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85" w:rsidRDefault="00257F4A">
      <w:pPr>
        <w:rPr>
          <w:sz w:val="2"/>
          <w:szCs w:val="2"/>
        </w:rPr>
      </w:pPr>
      <w:r>
        <w:rPr>
          <w:noProof/>
          <w:lang w:bidi="ar-SA"/>
        </w:rPr>
        <w:drawing>
          <wp:inline distT="0" distB="0" distL="0" distR="0">
            <wp:extent cx="6126480" cy="5727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126480" cy="572770"/>
                    </a:xfrm>
                    <a:prstGeom prst="rect">
                      <a:avLst/>
                    </a:prstGeom>
                  </pic:spPr>
                </pic:pic>
              </a:graphicData>
            </a:graphic>
          </wp:inline>
        </w:drawing>
      </w:r>
    </w:p>
    <w:p w:rsidR="00E50085" w:rsidRDefault="00257F4A">
      <w:pPr>
        <w:pStyle w:val="Titulekobrzku0"/>
        <w:spacing w:line="240" w:lineRule="auto"/>
        <w:jc w:val="right"/>
        <w:rPr>
          <w:sz w:val="16"/>
          <w:szCs w:val="16"/>
        </w:rPr>
      </w:pPr>
      <w:r>
        <w:rPr>
          <w:rStyle w:val="Titulekobrzku"/>
          <w:rFonts w:ascii="Arial" w:eastAsia="Arial" w:hAnsi="Arial" w:cs="Arial"/>
          <w:color w:val="000000"/>
          <w:sz w:val="16"/>
          <w:szCs w:val="16"/>
        </w:rPr>
        <w:t>2021002486</w:t>
      </w:r>
    </w:p>
    <w:p w:rsidR="00E50085" w:rsidRDefault="00257F4A">
      <w:pPr>
        <w:pStyle w:val="Zkladntext20"/>
        <w:spacing w:line="180" w:lineRule="auto"/>
      </w:pPr>
      <w:r>
        <w:rPr>
          <w:rStyle w:val="Zkladntext2"/>
          <w:b/>
          <w:bCs/>
        </w:rPr>
        <w:t>Integrované povolení č.j. JMK 10423/2003 OZPZ/Hk/6</w:t>
      </w:r>
    </w:p>
    <w:p w:rsidR="00E50085" w:rsidRDefault="00257F4A">
      <w:pPr>
        <w:pStyle w:val="Zkladntext20"/>
      </w:pPr>
      <w:r>
        <w:rPr>
          <w:rStyle w:val="Zkladntext2"/>
          <w:b/>
          <w:bCs/>
        </w:rPr>
        <w:t>ISO 9001 : 2015</w:t>
      </w:r>
    </w:p>
    <w:p w:rsidR="00E50085" w:rsidRDefault="00257F4A">
      <w:pPr>
        <w:pStyle w:val="Zkladntext20"/>
      </w:pPr>
      <w:r>
        <w:rPr>
          <w:rStyle w:val="Zkladntext2"/>
          <w:b/>
          <w:bCs/>
        </w:rPr>
        <w:t>ISO 14001 : 2015</w:t>
      </w:r>
    </w:p>
    <w:p w:rsidR="00E50085" w:rsidRDefault="00257F4A">
      <w:pPr>
        <w:pStyle w:val="Zkladntext20"/>
        <w:spacing w:after="1360"/>
      </w:pPr>
      <w:r>
        <w:rPr>
          <w:rStyle w:val="Zkladntext2"/>
          <w:b/>
          <w:bCs/>
        </w:rPr>
        <w:t>ISO 45001 : 2018</w:t>
      </w:r>
    </w:p>
    <w:p w:rsidR="00E50085" w:rsidRDefault="00257F4A">
      <w:pPr>
        <w:pStyle w:val="Nadpis30"/>
        <w:keepNext/>
        <w:keepLines/>
      </w:pPr>
      <w:bookmarkStart w:id="0" w:name="bookmark0"/>
      <w:r>
        <w:rPr>
          <w:rStyle w:val="Nadpis3"/>
          <w:b/>
          <w:bCs/>
        </w:rPr>
        <w:t>SMLOUVA O SVOZU A NAKLÁDÁNÍ S ODPADY</w:t>
      </w:r>
      <w:r>
        <w:rPr>
          <w:rStyle w:val="Nadpis3"/>
          <w:b/>
          <w:bCs/>
        </w:rPr>
        <w:br/>
        <w:t>č. 503</w:t>
      </w:r>
      <w:bookmarkEnd w:id="0"/>
    </w:p>
    <w:p w:rsidR="00E50085" w:rsidRDefault="00257F4A">
      <w:pPr>
        <w:pStyle w:val="Zkladntext1"/>
        <w:spacing w:after="440" w:line="240" w:lineRule="auto"/>
        <w:jc w:val="center"/>
      </w:pPr>
      <w:r>
        <w:rPr>
          <w:rStyle w:val="Zkladntext"/>
          <w:b/>
          <w:bCs/>
        </w:rPr>
        <w:t>Článek - 1 smluvní strany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46"/>
        <w:gridCol w:w="5664"/>
      </w:tblGrid>
      <w:tr w:rsidR="00E50085">
        <w:tblPrEx>
          <w:tblCellMar>
            <w:top w:w="0" w:type="dxa"/>
            <w:bottom w:w="0" w:type="dxa"/>
          </w:tblCellMar>
        </w:tblPrEx>
        <w:trPr>
          <w:trHeight w:hRule="exact" w:val="6936"/>
          <w:jc w:val="center"/>
        </w:trPr>
        <w:tc>
          <w:tcPr>
            <w:tcW w:w="2846" w:type="dxa"/>
            <w:shd w:val="clear" w:color="auto" w:fill="auto"/>
          </w:tcPr>
          <w:p w:rsidR="00E50085" w:rsidRDefault="00257F4A">
            <w:pPr>
              <w:pStyle w:val="Jin0"/>
              <w:numPr>
                <w:ilvl w:val="1"/>
                <w:numId w:val="1"/>
              </w:numPr>
              <w:tabs>
                <w:tab w:val="left" w:pos="528"/>
              </w:tabs>
              <w:spacing w:after="440"/>
            </w:pPr>
            <w:r>
              <w:rPr>
                <w:rStyle w:val="Jin"/>
                <w:b/>
                <w:bCs/>
              </w:rPr>
              <w:t>Zhotovitel:</w:t>
            </w:r>
          </w:p>
          <w:p w:rsidR="00E50085" w:rsidRDefault="00257F4A">
            <w:pPr>
              <w:pStyle w:val="Jin0"/>
              <w:spacing w:line="262" w:lineRule="auto"/>
              <w:ind w:left="520" w:firstLine="20"/>
            </w:pPr>
            <w:r>
              <w:rPr>
                <w:rStyle w:val="Jin"/>
              </w:rPr>
              <w:t>Sídlo firmy: Telefon/fax:</w:t>
            </w:r>
          </w:p>
          <w:p w:rsidR="00E50085" w:rsidRDefault="00257F4A">
            <w:pPr>
              <w:pStyle w:val="Jin0"/>
              <w:spacing w:line="262" w:lineRule="auto"/>
              <w:ind w:firstLine="520"/>
            </w:pPr>
            <w:r>
              <w:rPr>
                <w:rStyle w:val="Jin"/>
              </w:rPr>
              <w:t>E-mail:</w:t>
            </w:r>
          </w:p>
          <w:p w:rsidR="00E50085" w:rsidRDefault="00257F4A">
            <w:pPr>
              <w:pStyle w:val="Jin0"/>
              <w:spacing w:line="262" w:lineRule="auto"/>
              <w:ind w:firstLine="520"/>
            </w:pPr>
            <w:r>
              <w:rPr>
                <w:rStyle w:val="Jin"/>
              </w:rPr>
              <w:t>Internet:</w:t>
            </w:r>
          </w:p>
          <w:p w:rsidR="00E50085" w:rsidRDefault="00257F4A">
            <w:pPr>
              <w:pStyle w:val="Jin0"/>
              <w:spacing w:line="262" w:lineRule="auto"/>
              <w:ind w:firstLine="520"/>
            </w:pPr>
            <w:r>
              <w:rPr>
                <w:rStyle w:val="Jin"/>
              </w:rPr>
              <w:t>IČ:</w:t>
            </w:r>
          </w:p>
          <w:p w:rsidR="00E50085" w:rsidRDefault="00257F4A">
            <w:pPr>
              <w:pStyle w:val="Jin0"/>
              <w:spacing w:line="262" w:lineRule="auto"/>
              <w:ind w:firstLine="520"/>
            </w:pPr>
            <w:r>
              <w:rPr>
                <w:rStyle w:val="Jin"/>
              </w:rPr>
              <w:t>DIČ:</w:t>
            </w:r>
          </w:p>
          <w:p w:rsidR="00E50085" w:rsidRDefault="00257F4A">
            <w:pPr>
              <w:pStyle w:val="Jin0"/>
              <w:spacing w:after="220" w:line="262" w:lineRule="auto"/>
              <w:ind w:firstLine="520"/>
            </w:pPr>
            <w:r>
              <w:rPr>
                <w:rStyle w:val="Jin"/>
              </w:rPr>
              <w:t>Bankovní spojení:</w:t>
            </w:r>
          </w:p>
          <w:p w:rsidR="00E50085" w:rsidRDefault="00257F4A">
            <w:pPr>
              <w:pStyle w:val="Jin0"/>
              <w:ind w:firstLine="520"/>
            </w:pPr>
            <w:r>
              <w:rPr>
                <w:rStyle w:val="Jin"/>
                <w:b/>
                <w:bCs/>
              </w:rPr>
              <w:t>Zhotovitele zastupuje:</w:t>
            </w:r>
          </w:p>
          <w:p w:rsidR="00E50085" w:rsidRDefault="00257F4A">
            <w:pPr>
              <w:pStyle w:val="Jin0"/>
              <w:ind w:firstLine="520"/>
            </w:pPr>
            <w:r>
              <w:rPr>
                <w:rStyle w:val="Jin"/>
                <w:b/>
                <w:bCs/>
              </w:rPr>
              <w:t>Oprávněn k jednání:</w:t>
            </w:r>
          </w:p>
          <w:p w:rsidR="00E50085" w:rsidRDefault="00257F4A">
            <w:pPr>
              <w:pStyle w:val="Jin0"/>
              <w:spacing w:after="1120"/>
              <w:ind w:firstLine="520"/>
            </w:pPr>
            <w:r>
              <w:rPr>
                <w:rStyle w:val="Jin"/>
              </w:rPr>
              <w:t>Obchodní manažer:</w:t>
            </w:r>
          </w:p>
          <w:p w:rsidR="00E50085" w:rsidRDefault="00257F4A">
            <w:pPr>
              <w:pStyle w:val="Jin0"/>
              <w:numPr>
                <w:ilvl w:val="1"/>
                <w:numId w:val="1"/>
              </w:numPr>
              <w:tabs>
                <w:tab w:val="left" w:pos="528"/>
              </w:tabs>
            </w:pPr>
            <w:r>
              <w:rPr>
                <w:rStyle w:val="Jin"/>
                <w:b/>
                <w:bCs/>
              </w:rPr>
              <w:t>Objednatel:</w:t>
            </w:r>
          </w:p>
          <w:p w:rsidR="00E50085" w:rsidRDefault="00257F4A">
            <w:pPr>
              <w:pStyle w:val="Jin0"/>
              <w:spacing w:after="220"/>
              <w:ind w:firstLine="520"/>
            </w:pPr>
            <w:r>
              <w:rPr>
                <w:rStyle w:val="Jin"/>
              </w:rPr>
              <w:t>Obchodní název firmy:</w:t>
            </w:r>
          </w:p>
          <w:p w:rsidR="00E50085" w:rsidRDefault="00257F4A">
            <w:pPr>
              <w:pStyle w:val="Jin0"/>
              <w:ind w:firstLine="520"/>
            </w:pPr>
            <w:r>
              <w:rPr>
                <w:rStyle w:val="Jin"/>
              </w:rPr>
              <w:t>Sídlo firmy:</w:t>
            </w:r>
          </w:p>
          <w:p w:rsidR="00E50085" w:rsidRDefault="00257F4A">
            <w:pPr>
              <w:pStyle w:val="Jin0"/>
              <w:ind w:left="520" w:firstLine="20"/>
            </w:pPr>
            <w:r>
              <w:rPr>
                <w:rStyle w:val="Jin"/>
              </w:rPr>
              <w:t>Provozovna: Zastupující osoba: Kontaktní osoba: Telefon:</w:t>
            </w:r>
          </w:p>
          <w:p w:rsidR="00E50085" w:rsidRDefault="00257F4A">
            <w:pPr>
              <w:pStyle w:val="Jin0"/>
              <w:ind w:firstLine="520"/>
            </w:pPr>
            <w:r>
              <w:rPr>
                <w:rStyle w:val="Jin"/>
              </w:rPr>
              <w:t>E-mail:</w:t>
            </w:r>
          </w:p>
          <w:p w:rsidR="00E50085" w:rsidRDefault="00257F4A">
            <w:pPr>
              <w:pStyle w:val="Jin0"/>
              <w:ind w:firstLine="520"/>
            </w:pPr>
            <w:r>
              <w:rPr>
                <w:rStyle w:val="Jin"/>
              </w:rPr>
              <w:t>IČO:</w:t>
            </w:r>
          </w:p>
          <w:p w:rsidR="00E50085" w:rsidRDefault="00257F4A">
            <w:pPr>
              <w:pStyle w:val="Jin0"/>
              <w:ind w:firstLine="520"/>
            </w:pPr>
            <w:r>
              <w:rPr>
                <w:rStyle w:val="Jin"/>
              </w:rPr>
              <w:t>DIČ:</w:t>
            </w:r>
          </w:p>
          <w:p w:rsidR="00E50085" w:rsidRDefault="00257F4A">
            <w:pPr>
              <w:pStyle w:val="Jin0"/>
              <w:spacing w:after="100"/>
              <w:ind w:firstLine="520"/>
            </w:pPr>
            <w:r>
              <w:rPr>
                <w:rStyle w:val="Jin"/>
              </w:rPr>
              <w:t>Doručovací adresa:</w:t>
            </w:r>
          </w:p>
        </w:tc>
        <w:tc>
          <w:tcPr>
            <w:tcW w:w="5664" w:type="dxa"/>
            <w:shd w:val="clear" w:color="auto" w:fill="auto"/>
          </w:tcPr>
          <w:p w:rsidR="00E50085" w:rsidRDefault="00257F4A">
            <w:pPr>
              <w:pStyle w:val="Jin0"/>
              <w:spacing w:line="259" w:lineRule="auto"/>
              <w:ind w:firstLine="940"/>
            </w:pPr>
            <w:r>
              <w:rPr>
                <w:rStyle w:val="Jin"/>
                <w:b/>
                <w:bCs/>
              </w:rPr>
              <w:t>HANTALY a.s.</w:t>
            </w:r>
          </w:p>
          <w:p w:rsidR="00E50085" w:rsidRDefault="00257F4A">
            <w:pPr>
              <w:pStyle w:val="Jin0"/>
              <w:spacing w:line="259" w:lineRule="auto"/>
              <w:ind w:firstLine="940"/>
            </w:pPr>
            <w:r>
              <w:rPr>
                <w:rStyle w:val="Jin"/>
              </w:rPr>
              <w:t xml:space="preserve">vedená Krajským soudem </w:t>
            </w:r>
            <w:r>
              <w:rPr>
                <w:rStyle w:val="Jin"/>
              </w:rPr>
              <w:t>v Brně</w:t>
            </w:r>
          </w:p>
          <w:p w:rsidR="00E50085" w:rsidRDefault="00257F4A">
            <w:pPr>
              <w:pStyle w:val="Jin0"/>
              <w:spacing w:line="259" w:lineRule="auto"/>
              <w:ind w:firstLine="940"/>
            </w:pPr>
            <w:r>
              <w:rPr>
                <w:rStyle w:val="Jin"/>
              </w:rPr>
              <w:t>v obchodním rejstříku oddíl B, vložka 523</w:t>
            </w:r>
          </w:p>
          <w:p w:rsidR="00E50085" w:rsidRDefault="00257F4A">
            <w:pPr>
              <w:pStyle w:val="Jin0"/>
              <w:spacing w:line="259" w:lineRule="auto"/>
              <w:ind w:firstLine="940"/>
            </w:pPr>
            <w:r>
              <w:rPr>
                <w:rStyle w:val="Jin"/>
              </w:rPr>
              <w:t>Tovární 22, Velké Pavlovice, PSČ 691 06</w:t>
            </w:r>
          </w:p>
          <w:p w:rsidR="00E50085" w:rsidRDefault="00257F4A">
            <w:pPr>
              <w:pStyle w:val="Jin0"/>
              <w:spacing w:line="259" w:lineRule="auto"/>
              <w:ind w:left="940" w:firstLine="20"/>
            </w:pP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9"/>
                <w:shd w:val="clear" w:color="auto" w:fill="000000"/>
              </w:rPr>
              <w:t>....</w:t>
            </w:r>
            <w:r>
              <w:rPr>
                <w:rStyle w:val="Jin"/>
                <w:spacing w:val="10"/>
                <w:shd w:val="clear" w:color="auto" w:fill="000000"/>
              </w:rPr>
              <w:t>.</w:t>
            </w:r>
            <w:r>
              <w:rPr>
                <w:rStyle w:val="Jin"/>
              </w:rPr>
              <w:t xml:space="preserve"> </w:t>
            </w:r>
            <w:r>
              <w:rPr>
                <w:rStyle w:val="Jin"/>
                <w:shd w:val="clear" w:color="auto" w:fill="000000"/>
              </w:rPr>
              <w:t>​</w:t>
            </w:r>
            <w:r>
              <w:rPr>
                <w:rStyle w:val="Jin"/>
                <w:spacing w:val="2"/>
                <w:shd w:val="clear" w:color="auto" w:fill="000000"/>
              </w:rPr>
              <w:t>..............</w:t>
            </w:r>
            <w:r>
              <w:rPr>
                <w:rStyle w:val="Jin"/>
                <w:spacing w:val="3"/>
                <w:shd w:val="clear" w:color="auto" w:fill="000000"/>
              </w:rPr>
              <w:t>.....</w:t>
            </w:r>
            <w:r>
              <w:rPr>
                <w:rStyle w:val="Jin"/>
                <w:shd w:val="clear" w:color="auto" w:fill="000000"/>
              </w:rPr>
              <w:t>..​</w:t>
            </w:r>
            <w:r>
              <w:rPr>
                <w:rStyle w:val="Jin"/>
                <w:spacing w:val="2"/>
                <w:shd w:val="clear" w:color="auto" w:fill="000000"/>
              </w:rPr>
              <w:t>...</w:t>
            </w:r>
          </w:p>
          <w:p w:rsidR="00E50085" w:rsidRDefault="00257F4A">
            <w:pPr>
              <w:pStyle w:val="Jin0"/>
              <w:spacing w:line="259" w:lineRule="auto"/>
              <w:ind w:left="940" w:firstLine="20"/>
            </w:pPr>
            <w:r>
              <w:rPr>
                <w:rStyle w:val="Jin"/>
                <w:spacing w:val="2"/>
                <w:shd w:val="clear" w:color="auto" w:fill="000000"/>
              </w:rPr>
              <w:t>.....</w:t>
            </w:r>
            <w:r>
              <w:rPr>
                <w:rStyle w:val="Jin"/>
                <w:spacing w:val="3"/>
                <w:shd w:val="clear" w:color="auto" w:fill="000000"/>
              </w:rPr>
              <w:t>...</w:t>
            </w:r>
            <w:r>
              <w:rPr>
                <w:rStyle w:val="Jin"/>
                <w:spacing w:val="50"/>
                <w:shd w:val="clear" w:color="auto" w:fill="000000"/>
              </w:rPr>
              <w:t>.</w:t>
            </w:r>
            <w:r>
              <w:rPr>
                <w:rStyle w:val="Jin"/>
                <w:spacing w:val="1"/>
                <w:shd w:val="clear" w:color="auto" w:fill="000000"/>
              </w:rPr>
              <w:t>...........</w:t>
            </w:r>
            <w:r>
              <w:rPr>
                <w:rStyle w:val="Jin"/>
                <w:spacing w:val="2"/>
                <w:shd w:val="clear" w:color="auto" w:fill="000000"/>
              </w:rPr>
              <w:t>..............</w:t>
            </w:r>
            <w:r>
              <w:rPr>
                <w:rStyle w:val="Jin"/>
              </w:rPr>
              <w:t xml:space="preserve"> 42324068</w:t>
            </w:r>
          </w:p>
          <w:p w:rsidR="00E50085" w:rsidRDefault="00257F4A">
            <w:pPr>
              <w:pStyle w:val="Jin0"/>
              <w:spacing w:line="259" w:lineRule="auto"/>
              <w:ind w:firstLine="940"/>
            </w:pPr>
            <w:r>
              <w:rPr>
                <w:rStyle w:val="Jin"/>
              </w:rPr>
              <w:t>CZ42324068</w:t>
            </w:r>
          </w:p>
          <w:p w:rsidR="00E50085" w:rsidRDefault="00257F4A">
            <w:pPr>
              <w:pStyle w:val="Jin0"/>
              <w:spacing w:after="220" w:line="259" w:lineRule="auto"/>
              <w:ind w:firstLine="940"/>
            </w:pPr>
            <w:r>
              <w:rPr>
                <w:rStyle w:val="Jin"/>
              </w:rPr>
              <w:t>K.B. a.s. č.ú. 10708651/0100</w:t>
            </w:r>
          </w:p>
          <w:p w:rsidR="00E50085" w:rsidRDefault="00257F4A">
            <w:pPr>
              <w:pStyle w:val="Jin0"/>
              <w:spacing w:line="259" w:lineRule="auto"/>
              <w:ind w:firstLine="940"/>
            </w:pPr>
            <w:r>
              <w:rPr>
                <w:rStyle w:val="Jin"/>
              </w:rPr>
              <w:t xml:space="preserve">Ing. Jana </w:t>
            </w:r>
            <w:r>
              <w:rPr>
                <w:rStyle w:val="Jin"/>
              </w:rPr>
              <w:t>Krutáková - ředitelka společnosti</w:t>
            </w:r>
          </w:p>
          <w:p w:rsidR="00E50085" w:rsidRDefault="00257F4A">
            <w:pPr>
              <w:pStyle w:val="Jin0"/>
              <w:spacing w:line="259" w:lineRule="auto"/>
              <w:ind w:firstLine="940"/>
            </w:pPr>
            <w:r>
              <w:rPr>
                <w:rStyle w:val="Jin"/>
              </w:rPr>
              <w:t>Ing. Jana Krutáková</w:t>
            </w:r>
          </w:p>
          <w:p w:rsidR="00E50085" w:rsidRDefault="00257F4A">
            <w:pPr>
              <w:pStyle w:val="Jin0"/>
              <w:spacing w:line="259" w:lineRule="auto"/>
              <w:ind w:firstLine="940"/>
            </w:pP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2"/>
                <w:shd w:val="clear" w:color="auto" w:fill="000000"/>
              </w:rPr>
              <w:t>...........</w:t>
            </w:r>
            <w:r>
              <w:rPr>
                <w:rStyle w:val="Jin"/>
                <w:shd w:val="clear" w:color="auto" w:fill="000000"/>
              </w:rPr>
              <w:t>​</w:t>
            </w:r>
            <w:r>
              <w:rPr>
                <w:rStyle w:val="Jin"/>
                <w:spacing w:val="3"/>
                <w:shd w:val="clear" w:color="auto" w:fill="000000"/>
              </w:rPr>
              <w:t>............</w:t>
            </w:r>
            <w:r>
              <w:rPr>
                <w:rStyle w:val="Jin"/>
                <w:shd w:val="clear" w:color="auto" w:fill="000000"/>
              </w:rPr>
              <w:t>​</w:t>
            </w:r>
            <w:r>
              <w:rPr>
                <w:rStyle w:val="Jin"/>
                <w:spacing w:val="7"/>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9"/>
                <w:shd w:val="clear" w:color="auto" w:fill="000000"/>
              </w:rPr>
              <w:t>....</w:t>
            </w:r>
            <w:r>
              <w:rPr>
                <w:rStyle w:val="Jin"/>
                <w:spacing w:val="10"/>
                <w:shd w:val="clear" w:color="auto" w:fill="000000"/>
              </w:rPr>
              <w:t>.</w:t>
            </w:r>
          </w:p>
          <w:p w:rsidR="00E50085" w:rsidRDefault="00257F4A">
            <w:pPr>
              <w:pStyle w:val="Jin0"/>
              <w:spacing w:after="1100" w:line="259" w:lineRule="auto"/>
              <w:ind w:firstLine="940"/>
            </w:pPr>
            <w:r>
              <w:rPr>
                <w:rStyle w:val="Jin"/>
                <w:spacing w:val="9"/>
                <w:shd w:val="clear" w:color="auto" w:fill="000000"/>
              </w:rPr>
              <w:t>..</w:t>
            </w:r>
            <w:r>
              <w:rPr>
                <w:rStyle w:val="Jin"/>
                <w:spacing w:val="10"/>
                <w:shd w:val="clear" w:color="auto" w:fill="000000"/>
              </w:rPr>
              <w:t>.</w:t>
            </w:r>
            <w:r>
              <w:rPr>
                <w:rStyle w:val="Jin"/>
                <w:shd w:val="clear" w:color="auto" w:fill="000000"/>
              </w:rPr>
              <w:t>​</w:t>
            </w:r>
            <w:r>
              <w:rPr>
                <w:rStyle w:val="Jin"/>
                <w:spacing w:val="4"/>
                <w:shd w:val="clear" w:color="auto" w:fill="000000"/>
              </w:rPr>
              <w:t>.......</w:t>
            </w:r>
            <w:r>
              <w:rPr>
                <w:rStyle w:val="Jin"/>
                <w:spacing w:val="5"/>
                <w:shd w:val="clear" w:color="auto" w:fill="000000"/>
              </w:rPr>
              <w:t>.</w:t>
            </w:r>
            <w:r>
              <w:rPr>
                <w:rStyle w:val="Jin"/>
                <w:shd w:val="clear" w:color="auto" w:fill="000000"/>
                <w:lang w:val="en-US" w:eastAsia="en-US" w:bidi="en-US"/>
              </w:rPr>
              <w:t>​</w:t>
            </w:r>
            <w:r>
              <w:rPr>
                <w:rStyle w:val="Jin"/>
                <w:shd w:val="clear" w:color="auto" w:fill="000000"/>
                <w:lang w:val="en-US" w:eastAsia="en-US" w:bidi="en-US"/>
              </w:rPr>
              <w:t>...................................</w:t>
            </w:r>
            <w:r>
              <w:rPr>
                <w:rStyle w:val="Jin"/>
                <w:spacing w:val="1"/>
                <w:shd w:val="clear" w:color="auto" w:fill="000000"/>
                <w:lang w:val="en-US" w:eastAsia="en-US" w:bidi="en-US"/>
              </w:rPr>
              <w:t>....</w:t>
            </w:r>
          </w:p>
          <w:p w:rsidR="00E50085" w:rsidRDefault="00257F4A">
            <w:pPr>
              <w:pStyle w:val="Jin0"/>
              <w:spacing w:line="252" w:lineRule="auto"/>
              <w:ind w:firstLine="940"/>
            </w:pPr>
            <w:r>
              <w:rPr>
                <w:rStyle w:val="Jin"/>
                <w:b/>
                <w:bCs/>
              </w:rPr>
              <w:t>Zdravotnická záchranná služba</w:t>
            </w:r>
          </w:p>
          <w:p w:rsidR="00E50085" w:rsidRDefault="00257F4A">
            <w:pPr>
              <w:pStyle w:val="Jin0"/>
              <w:spacing w:line="252" w:lineRule="auto"/>
              <w:ind w:firstLine="940"/>
              <w:jc w:val="both"/>
            </w:pPr>
            <w:r>
              <w:rPr>
                <w:rStyle w:val="Jin"/>
                <w:b/>
                <w:bCs/>
              </w:rPr>
              <w:t>Jihomoravského kraje, příspěvková organizace</w:t>
            </w:r>
          </w:p>
          <w:p w:rsidR="00E50085" w:rsidRDefault="00257F4A">
            <w:pPr>
              <w:pStyle w:val="Jin0"/>
              <w:spacing w:line="252" w:lineRule="auto"/>
              <w:ind w:firstLine="940"/>
            </w:pPr>
            <w:r>
              <w:rPr>
                <w:rStyle w:val="Jin"/>
              </w:rPr>
              <w:t>Kamenice 798/1,</w:t>
            </w:r>
            <w:r>
              <w:rPr>
                <w:rStyle w:val="Jin"/>
              </w:rPr>
              <w:t xml:space="preserve"> Brno 602 00</w:t>
            </w:r>
          </w:p>
          <w:p w:rsidR="00E50085" w:rsidRDefault="00257F4A">
            <w:pPr>
              <w:pStyle w:val="Jin0"/>
              <w:spacing w:after="220" w:line="252" w:lineRule="auto"/>
              <w:ind w:left="940" w:firstLine="20"/>
            </w:pPr>
            <w:r>
              <w:rPr>
                <w:rStyle w:val="Jin"/>
              </w:rPr>
              <w:t>Brněnská 41, Hustopeče 693 01 MUDr. Hana Albrechtová - ředitelka</w:t>
            </w:r>
          </w:p>
          <w:p w:rsidR="00E50085" w:rsidRDefault="00257F4A">
            <w:pPr>
              <w:pStyle w:val="Jin0"/>
              <w:spacing w:line="262" w:lineRule="auto"/>
              <w:ind w:firstLine="940"/>
            </w:pPr>
            <w:r>
              <w:rPr>
                <w:rStyle w:val="Jin"/>
                <w:spacing w:val="4"/>
                <w:shd w:val="clear" w:color="auto" w:fill="000000"/>
              </w:rPr>
              <w:t>..</w:t>
            </w:r>
            <w:r>
              <w:rPr>
                <w:rStyle w:val="Jin"/>
                <w:spacing w:val="5"/>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7"/>
                <w:shd w:val="clear" w:color="auto" w:fill="000000"/>
              </w:rPr>
              <w:t>..</w:t>
            </w:r>
            <w:r>
              <w:rPr>
                <w:rStyle w:val="Jin"/>
                <w:spacing w:val="8"/>
                <w:shd w:val="clear" w:color="auto" w:fill="000000"/>
              </w:rPr>
              <w:t>....</w:t>
            </w:r>
            <w:r>
              <w:rPr>
                <w:rStyle w:val="Jin"/>
                <w:shd w:val="clear" w:color="auto" w:fill="000000"/>
              </w:rPr>
              <w:t>​</w:t>
            </w:r>
            <w:r>
              <w:rPr>
                <w:rStyle w:val="Jin"/>
                <w:spacing w:val="9"/>
                <w:shd w:val="clear" w:color="auto" w:fill="000000"/>
              </w:rPr>
              <w:t>....</w:t>
            </w:r>
            <w:r>
              <w:rPr>
                <w:rStyle w:val="Jin"/>
                <w:spacing w:val="10"/>
                <w:shd w:val="clear" w:color="auto" w:fill="000000"/>
              </w:rPr>
              <w:t>.</w:t>
            </w:r>
          </w:p>
          <w:p w:rsidR="00E50085" w:rsidRDefault="00257F4A">
            <w:pPr>
              <w:pStyle w:val="Jin0"/>
              <w:spacing w:line="262" w:lineRule="auto"/>
              <w:ind w:left="940" w:firstLine="20"/>
            </w:pPr>
            <w:r>
              <w:rPr>
                <w:rStyle w:val="Jin"/>
                <w:spacing w:val="2"/>
                <w:u w:val="single"/>
                <w:shd w:val="clear" w:color="auto" w:fill="000000"/>
              </w:rPr>
              <w:t>...........</w:t>
            </w:r>
            <w:r>
              <w:rPr>
                <w:rStyle w:val="Jin"/>
                <w:spacing w:val="3"/>
                <w:u w:val="single"/>
                <w:shd w:val="clear" w:color="auto" w:fill="000000"/>
              </w:rPr>
              <w:t>.....</w:t>
            </w:r>
            <w:r>
              <w:rPr>
                <w:rStyle w:val="Jin"/>
                <w:spacing w:val="50"/>
                <w:u w:val="single"/>
                <w:shd w:val="clear" w:color="auto" w:fill="000000"/>
              </w:rPr>
              <w:t>.</w:t>
            </w:r>
            <w:r>
              <w:rPr>
                <w:rStyle w:val="Jin"/>
                <w:spacing w:val="1"/>
                <w:u w:val="single"/>
                <w:shd w:val="clear" w:color="auto" w:fill="000000"/>
                <w:lang w:val="en-US" w:eastAsia="en-US" w:bidi="en-US"/>
              </w:rPr>
              <w:t>.</w:t>
            </w:r>
            <w:r>
              <w:rPr>
                <w:rStyle w:val="Jin"/>
                <w:spacing w:val="2"/>
                <w:u w:val="single"/>
                <w:shd w:val="clear" w:color="auto" w:fill="000000"/>
                <w:lang w:val="en-US" w:eastAsia="en-US" w:bidi="en-US"/>
              </w:rPr>
              <w:t>.............</w:t>
            </w:r>
            <w:r>
              <w:rPr>
                <w:rStyle w:val="Jin"/>
                <w:u w:val="single"/>
                <w:shd w:val="clear" w:color="auto" w:fill="000000"/>
                <w:lang w:val="en-US" w:eastAsia="en-US" w:bidi="en-US"/>
              </w:rPr>
              <w:t>..​</w:t>
            </w:r>
            <w:r>
              <w:rPr>
                <w:rStyle w:val="Jin"/>
                <w:spacing w:val="1"/>
                <w:u w:val="single"/>
                <w:shd w:val="clear" w:color="auto" w:fill="000000"/>
                <w:lang w:val="en-US" w:eastAsia="en-US" w:bidi="en-US"/>
              </w:rPr>
              <w:t>................................</w:t>
            </w:r>
            <w:r>
              <w:rPr>
                <w:rStyle w:val="Jin"/>
                <w:color w:val="2368AB"/>
                <w:u w:val="single"/>
                <w:lang w:val="en-US" w:eastAsia="en-US" w:bidi="en-US"/>
              </w:rPr>
              <w:t xml:space="preserve"> </w:t>
            </w:r>
            <w:r>
              <w:rPr>
                <w:rStyle w:val="Jin"/>
              </w:rPr>
              <w:t>00346292</w:t>
            </w:r>
          </w:p>
          <w:p w:rsidR="00E50085" w:rsidRDefault="00257F4A">
            <w:pPr>
              <w:pStyle w:val="Jin0"/>
              <w:spacing w:line="262" w:lineRule="auto"/>
              <w:ind w:firstLine="940"/>
            </w:pPr>
            <w:r>
              <w:rPr>
                <w:rStyle w:val="Jin"/>
              </w:rPr>
              <w:t>CZ00346292</w:t>
            </w:r>
          </w:p>
          <w:p w:rsidR="00E50085" w:rsidRDefault="00257F4A">
            <w:pPr>
              <w:pStyle w:val="Jin0"/>
              <w:spacing w:after="220" w:line="262" w:lineRule="auto"/>
              <w:ind w:firstLine="940"/>
            </w:pPr>
            <w:r>
              <w:rPr>
                <w:rStyle w:val="Jin"/>
              </w:rPr>
              <w:t>Kamenice 798/1, Brno 602 00</w:t>
            </w:r>
          </w:p>
        </w:tc>
      </w:tr>
    </w:tbl>
    <w:p w:rsidR="00E50085" w:rsidRDefault="00257F4A">
      <w:pPr>
        <w:pStyle w:val="Nadpis50"/>
        <w:keepNext/>
        <w:keepLines/>
      </w:pPr>
      <w:bookmarkStart w:id="1" w:name="bookmark2"/>
      <w:r>
        <w:rPr>
          <w:rStyle w:val="Nadpis5"/>
          <w:b/>
          <w:bCs/>
        </w:rPr>
        <w:t>Článek 2 - Předmět smlouvy</w:t>
      </w:r>
      <w:bookmarkEnd w:id="1"/>
    </w:p>
    <w:p w:rsidR="00E50085" w:rsidRDefault="00257F4A">
      <w:pPr>
        <w:pStyle w:val="Zkladntext1"/>
        <w:numPr>
          <w:ilvl w:val="1"/>
          <w:numId w:val="2"/>
        </w:numPr>
        <w:tabs>
          <w:tab w:val="left" w:pos="687"/>
        </w:tabs>
        <w:spacing w:after="220"/>
        <w:ind w:left="660" w:hanging="660"/>
        <w:jc w:val="both"/>
      </w:pPr>
      <w:r>
        <w:rPr>
          <w:rStyle w:val="Zkladntext"/>
        </w:rPr>
        <w:t>Předmětem této smlouvy je zabezpečení dalšího nakládání s odpady objednatele zhotovitelem, a to převzetí, zajištění přepravy a následného využití nebo odstranění odpadu v souladu se Zákonem o odpadech č. 541/2020 Sb. a souvisejících vyhlášek MŽP ČR ve zněn</w:t>
      </w:r>
      <w:r>
        <w:rPr>
          <w:rStyle w:val="Zkladntext"/>
        </w:rPr>
        <w:t xml:space="preserve">í pozdějších předpisů. Specifikace předpokládaného množství odpadů, četnosti svozu a druhů odpadů je </w:t>
      </w:r>
      <w:r>
        <w:rPr>
          <w:rStyle w:val="Zkladntext"/>
        </w:rPr>
        <w:lastRenderedPageBreak/>
        <w:t>uvedena ve výpočtovém listu této smlouvy.</w:t>
      </w:r>
    </w:p>
    <w:p w:rsidR="00E50085" w:rsidRDefault="00257F4A">
      <w:pPr>
        <w:pStyle w:val="Nadpis50"/>
        <w:keepNext/>
        <w:keepLines/>
      </w:pPr>
      <w:bookmarkStart w:id="2" w:name="bookmark4"/>
      <w:r>
        <w:rPr>
          <w:rStyle w:val="Nadpis5"/>
          <w:b/>
          <w:bCs/>
        </w:rPr>
        <w:t>Článek 3 - Práva a povinnosti smluvních stran</w:t>
      </w:r>
      <w:bookmarkEnd w:id="2"/>
    </w:p>
    <w:p w:rsidR="00E50085" w:rsidRDefault="00257F4A">
      <w:pPr>
        <w:pStyle w:val="Nadpis50"/>
        <w:keepNext/>
        <w:keepLines/>
        <w:numPr>
          <w:ilvl w:val="1"/>
          <w:numId w:val="3"/>
        </w:numPr>
        <w:tabs>
          <w:tab w:val="left" w:pos="687"/>
        </w:tabs>
        <w:jc w:val="both"/>
      </w:pPr>
      <w:r>
        <w:rPr>
          <w:rStyle w:val="Nadpis5"/>
          <w:b/>
          <w:bCs/>
          <w:u w:val="single"/>
        </w:rPr>
        <w:t>Zhotovitel se zavazuje:</w:t>
      </w:r>
    </w:p>
    <w:p w:rsidR="00E50085" w:rsidRDefault="00257F4A">
      <w:pPr>
        <w:pStyle w:val="Zkladntext1"/>
        <w:numPr>
          <w:ilvl w:val="2"/>
          <w:numId w:val="3"/>
        </w:numPr>
        <w:tabs>
          <w:tab w:val="left" w:pos="687"/>
        </w:tabs>
        <w:jc w:val="both"/>
      </w:pPr>
      <w:r>
        <w:rPr>
          <w:rStyle w:val="Zkladntext"/>
        </w:rPr>
        <w:t xml:space="preserve">Provádět svoz odpadů uvedených ve </w:t>
      </w:r>
      <w:r>
        <w:rPr>
          <w:rStyle w:val="Zkladntext"/>
        </w:rPr>
        <w:t>výpočtovém listu v dohodnutých intervalech.</w:t>
      </w:r>
    </w:p>
    <w:p w:rsidR="00E50085" w:rsidRDefault="00257F4A">
      <w:pPr>
        <w:pStyle w:val="Zkladntext1"/>
        <w:numPr>
          <w:ilvl w:val="2"/>
          <w:numId w:val="3"/>
        </w:numPr>
        <w:tabs>
          <w:tab w:val="left" w:pos="687"/>
        </w:tabs>
        <w:ind w:left="660" w:hanging="660"/>
        <w:jc w:val="both"/>
      </w:pPr>
      <w:r>
        <w:rPr>
          <w:rStyle w:val="Zkladntext"/>
        </w:rPr>
        <w:t>Provádět pro objednatele pravidelný svoz určeného odpadu od objektu nebo prostor, které objednatel vlastní, spravuje nebo má v nájmu, a to speciálním zařízením. Četnost svozu odpadu je uvedena ve výpočtovém listu</w:t>
      </w:r>
      <w:r>
        <w:rPr>
          <w:rStyle w:val="Zkladntext"/>
        </w:rPr>
        <w:t>, který je nedílnou součástí této smlouvy.</w:t>
      </w:r>
    </w:p>
    <w:p w:rsidR="00E50085" w:rsidRDefault="00257F4A">
      <w:pPr>
        <w:pStyle w:val="Zkladntext1"/>
        <w:numPr>
          <w:ilvl w:val="2"/>
          <w:numId w:val="3"/>
        </w:numPr>
        <w:tabs>
          <w:tab w:val="left" w:pos="687"/>
        </w:tabs>
        <w:ind w:left="660" w:hanging="660"/>
        <w:jc w:val="both"/>
      </w:pPr>
      <w:r>
        <w:rPr>
          <w:rStyle w:val="Zkladntext"/>
        </w:rPr>
        <w:t>Ve dnech svozu připadajících na dny pracovního klidu a o svátcích svoz provádět před nebo po dnech pracovního klidu, předcházející nebo následující pracovní den podle předběžné dohody mezi zhotovitelem a objednate</w:t>
      </w:r>
      <w:r>
        <w:rPr>
          <w:rStyle w:val="Zkladntext"/>
        </w:rPr>
        <w:t>lem. Mimořádné svozy uvádět na svých webových stránkách.</w:t>
      </w:r>
    </w:p>
    <w:p w:rsidR="00E50085" w:rsidRDefault="00257F4A">
      <w:pPr>
        <w:pStyle w:val="Zkladntext1"/>
        <w:numPr>
          <w:ilvl w:val="2"/>
          <w:numId w:val="3"/>
        </w:numPr>
        <w:tabs>
          <w:tab w:val="left" w:pos="687"/>
        </w:tabs>
        <w:jc w:val="both"/>
      </w:pPr>
      <w:r>
        <w:rPr>
          <w:rStyle w:val="Zkladntext"/>
        </w:rPr>
        <w:t>Vytvořit pro objednatele čárové kódy na nádoby uvedené ve výpočtovém listu.</w:t>
      </w:r>
    </w:p>
    <w:p w:rsidR="00E50085" w:rsidRDefault="00257F4A">
      <w:pPr>
        <w:pStyle w:val="Zkladntext1"/>
        <w:numPr>
          <w:ilvl w:val="2"/>
          <w:numId w:val="3"/>
        </w:numPr>
        <w:tabs>
          <w:tab w:val="left" w:pos="687"/>
        </w:tabs>
        <w:spacing w:after="220"/>
        <w:jc w:val="both"/>
      </w:pPr>
      <w:r>
        <w:rPr>
          <w:rStyle w:val="Zkladntext"/>
        </w:rPr>
        <w:t>Vyvážet odpadové nádoby uvedené ve výpočtovém listu.</w:t>
      </w:r>
    </w:p>
    <w:p w:rsidR="00E50085" w:rsidRDefault="00257F4A">
      <w:pPr>
        <w:pStyle w:val="Zkladntext1"/>
        <w:numPr>
          <w:ilvl w:val="1"/>
          <w:numId w:val="3"/>
        </w:numPr>
        <w:tabs>
          <w:tab w:val="left" w:pos="687"/>
        </w:tabs>
        <w:spacing w:after="80" w:line="257" w:lineRule="auto"/>
        <w:jc w:val="both"/>
      </w:pPr>
      <w:r>
        <w:rPr>
          <w:rStyle w:val="Zkladntext"/>
          <w:b/>
          <w:bCs/>
          <w:u w:val="single"/>
        </w:rPr>
        <w:t>Objednatel se zavazuje:</w:t>
      </w:r>
    </w:p>
    <w:p w:rsidR="00E50085" w:rsidRDefault="00257F4A">
      <w:pPr>
        <w:pStyle w:val="Zkladntext1"/>
        <w:numPr>
          <w:ilvl w:val="2"/>
          <w:numId w:val="3"/>
        </w:numPr>
        <w:tabs>
          <w:tab w:val="left" w:pos="687"/>
        </w:tabs>
        <w:spacing w:line="257" w:lineRule="auto"/>
        <w:jc w:val="both"/>
      </w:pPr>
      <w:r>
        <w:rPr>
          <w:rStyle w:val="Zkladntext"/>
        </w:rPr>
        <w:t xml:space="preserve">Zajistit, aby byly odpadové nádoby </w:t>
      </w:r>
      <w:r>
        <w:rPr>
          <w:rStyle w:val="Zkladntext"/>
          <w:b/>
          <w:bCs/>
        </w:rPr>
        <w:t>označeny sp</w:t>
      </w:r>
      <w:r>
        <w:rPr>
          <w:rStyle w:val="Zkladntext"/>
          <w:b/>
          <w:bCs/>
        </w:rPr>
        <w:t>rávnými čárovými kódy HANTÁLY a.s.</w:t>
      </w:r>
    </w:p>
    <w:p w:rsidR="00E50085" w:rsidRDefault="00257F4A">
      <w:pPr>
        <w:pStyle w:val="Zkladntext1"/>
        <w:numPr>
          <w:ilvl w:val="2"/>
          <w:numId w:val="3"/>
        </w:numPr>
        <w:tabs>
          <w:tab w:val="left" w:pos="687"/>
        </w:tabs>
        <w:spacing w:line="257" w:lineRule="auto"/>
        <w:ind w:left="660" w:hanging="660"/>
        <w:jc w:val="both"/>
      </w:pPr>
      <w:r>
        <w:rPr>
          <w:rStyle w:val="Zkladntext"/>
          <w:b/>
          <w:bCs/>
        </w:rPr>
        <w:t>Neodkládat do sběrných nádob jakýkoliv jiný odpad než odpad k tomu určený, zejména nesmí do sběrných nádob odkládat objemný odpad, žhavý popel, kapaliny, žíravé látky, výbušné, zápalné a lehce vznětlivé látky, uhynulá zví</w:t>
      </w:r>
      <w:r>
        <w:rPr>
          <w:rStyle w:val="Zkladntext"/>
          <w:b/>
          <w:bCs/>
        </w:rPr>
        <w:t>řata, zeminu, stavební suť a jiné odpady či materiály ohrožující zdraví nebo bezpečnost třetích osob a osob manipulujících s nádobami.</w:t>
      </w:r>
    </w:p>
    <w:p w:rsidR="00E50085" w:rsidRDefault="00257F4A">
      <w:pPr>
        <w:pStyle w:val="Zkladntext1"/>
        <w:numPr>
          <w:ilvl w:val="2"/>
          <w:numId w:val="3"/>
        </w:numPr>
        <w:tabs>
          <w:tab w:val="left" w:pos="687"/>
        </w:tabs>
        <w:spacing w:line="257" w:lineRule="auto"/>
        <w:jc w:val="both"/>
      </w:pPr>
      <w:r>
        <w:rPr>
          <w:rStyle w:val="Zkladntext"/>
        </w:rPr>
        <w:t>V souladu se zákonem č. 541/2020 Sb. třídit svůj odpad.</w:t>
      </w:r>
    </w:p>
    <w:p w:rsidR="00E50085" w:rsidRDefault="00257F4A">
      <w:pPr>
        <w:pStyle w:val="Zkladntext1"/>
        <w:numPr>
          <w:ilvl w:val="2"/>
          <w:numId w:val="3"/>
        </w:numPr>
        <w:tabs>
          <w:tab w:val="left" w:pos="687"/>
        </w:tabs>
        <w:spacing w:line="257" w:lineRule="auto"/>
        <w:ind w:left="660" w:hanging="660"/>
        <w:jc w:val="both"/>
      </w:pPr>
      <w:r>
        <w:rPr>
          <w:rStyle w:val="Zkladntext"/>
        </w:rPr>
        <w:t xml:space="preserve">Zajistit si dostatečný počet a objem odpadových nádob pro odpady </w:t>
      </w:r>
      <w:r>
        <w:rPr>
          <w:rStyle w:val="Zkladntext"/>
        </w:rPr>
        <w:t>dohodnuté ve výpočtovém listu.</w:t>
      </w:r>
    </w:p>
    <w:p w:rsidR="00E50085" w:rsidRDefault="00257F4A">
      <w:pPr>
        <w:pStyle w:val="Zkladntext1"/>
        <w:numPr>
          <w:ilvl w:val="2"/>
          <w:numId w:val="3"/>
        </w:numPr>
        <w:tabs>
          <w:tab w:val="left" w:pos="687"/>
        </w:tabs>
        <w:spacing w:line="257" w:lineRule="auto"/>
        <w:ind w:left="660" w:hanging="660"/>
        <w:jc w:val="both"/>
      </w:pPr>
      <w:r>
        <w:rPr>
          <w:rStyle w:val="Zkladntext"/>
        </w:rPr>
        <w:t>Neodkládat mimo sběrné nádoby žádný odpad a neumožnit odložení odpadů mimo místo k tomu určené třetím osobám.</w:t>
      </w:r>
    </w:p>
    <w:p w:rsidR="00E50085" w:rsidRDefault="00257F4A">
      <w:pPr>
        <w:pStyle w:val="Zkladntext1"/>
        <w:numPr>
          <w:ilvl w:val="2"/>
          <w:numId w:val="3"/>
        </w:numPr>
        <w:tabs>
          <w:tab w:val="left" w:pos="687"/>
        </w:tabs>
        <w:spacing w:line="257" w:lineRule="auto"/>
        <w:ind w:left="660" w:hanging="660"/>
        <w:jc w:val="both"/>
      </w:pPr>
      <w:r>
        <w:rPr>
          <w:rStyle w:val="Zkladntext"/>
        </w:rPr>
        <w:t xml:space="preserve">Zajistit, aby byly odpadové nádoby v den svozu již v </w:t>
      </w:r>
      <w:r>
        <w:rPr>
          <w:rStyle w:val="Zkladntext"/>
          <w:b/>
          <w:bCs/>
        </w:rPr>
        <w:t xml:space="preserve">6,00 hod. </w:t>
      </w:r>
      <w:r>
        <w:rPr>
          <w:rStyle w:val="Zkladntext"/>
        </w:rPr>
        <w:t>přistaveny ke krajnici komunikace (v období květen -</w:t>
      </w:r>
      <w:r>
        <w:rPr>
          <w:rStyle w:val="Zkladntext"/>
        </w:rPr>
        <w:t xml:space="preserve"> srpen v 5,30 hod.). Pokud nebudou odpadové nádoby přistaveny ke krajnici nebo k nim nebude umožněn bezpečný přístup, nebudou nádoby vysypány. Náhradní svoz nebude ze strany zhotovitele realizován.</w:t>
      </w:r>
    </w:p>
    <w:p w:rsidR="00E50085" w:rsidRDefault="00257F4A">
      <w:pPr>
        <w:pStyle w:val="Zkladntext1"/>
        <w:numPr>
          <w:ilvl w:val="2"/>
          <w:numId w:val="3"/>
        </w:numPr>
        <w:tabs>
          <w:tab w:val="left" w:pos="687"/>
        </w:tabs>
        <w:spacing w:line="257" w:lineRule="auto"/>
        <w:ind w:left="660" w:hanging="660"/>
        <w:jc w:val="both"/>
      </w:pPr>
      <w:r>
        <w:rPr>
          <w:rStyle w:val="Zkladntext"/>
        </w:rPr>
        <w:t>Udržovat příjezdové komunikace a manipulační plochy v zabe</w:t>
      </w:r>
      <w:r>
        <w:rPr>
          <w:rStyle w:val="Zkladntext"/>
        </w:rPr>
        <w:t>zpečeném stavu tak, aby nedocházelo k zapadání a poškozování vozidel, zdržení a jejich nadměrnému opotřebení při svozové činnosti.</w:t>
      </w:r>
    </w:p>
    <w:p w:rsidR="00E50085" w:rsidRDefault="00257F4A">
      <w:pPr>
        <w:pStyle w:val="Zkladntext1"/>
        <w:numPr>
          <w:ilvl w:val="2"/>
          <w:numId w:val="3"/>
        </w:numPr>
        <w:tabs>
          <w:tab w:val="left" w:pos="687"/>
        </w:tabs>
        <w:spacing w:line="257" w:lineRule="auto"/>
        <w:ind w:left="660" w:hanging="660"/>
        <w:jc w:val="both"/>
      </w:pPr>
      <w:r>
        <w:rPr>
          <w:rStyle w:val="Zkladntext"/>
          <w:b/>
          <w:bCs/>
        </w:rPr>
        <w:t xml:space="preserve">Oznamovat zhotoviteli veškeré změny, které se vztahují k plnění předmětu smlouvy, zejména změnu adresy svozu. </w:t>
      </w:r>
      <w:r>
        <w:rPr>
          <w:rStyle w:val="Zkladntext"/>
        </w:rPr>
        <w:t>Překážky ve svo</w:t>
      </w:r>
      <w:r>
        <w:rPr>
          <w:rStyle w:val="Zkladntext"/>
        </w:rPr>
        <w:t>zu odpadů bude zhotoviteli písemně oznamovat bez zbytečného odkladu minimálně 3 dny před očekávanou změnou.</w:t>
      </w:r>
    </w:p>
    <w:p w:rsidR="00E50085" w:rsidRDefault="00257F4A">
      <w:pPr>
        <w:pStyle w:val="Zkladntext1"/>
        <w:numPr>
          <w:ilvl w:val="2"/>
          <w:numId w:val="3"/>
        </w:numPr>
        <w:tabs>
          <w:tab w:val="left" w:pos="687"/>
        </w:tabs>
        <w:spacing w:line="257" w:lineRule="auto"/>
        <w:ind w:left="660" w:hanging="660"/>
        <w:jc w:val="both"/>
      </w:pPr>
      <w:r>
        <w:rPr>
          <w:rStyle w:val="Zkladntext"/>
        </w:rPr>
        <w:t>V případě jakékoliv změny zasílat aktualizované Výpisy z obchodního rejstříku, Koncesní listiny nebo Živnostenského listu.</w:t>
      </w:r>
    </w:p>
    <w:p w:rsidR="00E50085" w:rsidRDefault="00257F4A">
      <w:pPr>
        <w:pStyle w:val="Zkladntext1"/>
        <w:numPr>
          <w:ilvl w:val="2"/>
          <w:numId w:val="3"/>
        </w:numPr>
        <w:tabs>
          <w:tab w:val="left" w:pos="730"/>
        </w:tabs>
        <w:spacing w:after="220" w:line="257" w:lineRule="auto"/>
        <w:jc w:val="both"/>
      </w:pPr>
      <w:r>
        <w:rPr>
          <w:rStyle w:val="Zkladntext"/>
          <w:b/>
          <w:bCs/>
          <w:u w:val="single"/>
        </w:rPr>
        <w:t xml:space="preserve">Okamžitě ohlásit </w:t>
      </w:r>
      <w:r>
        <w:rPr>
          <w:rStyle w:val="Zkladntext"/>
          <w:b/>
          <w:bCs/>
          <w:u w:val="single"/>
        </w:rPr>
        <w:t>zhotoviteli ukončeni své činností</w:t>
      </w:r>
      <w:r>
        <w:rPr>
          <w:rStyle w:val="Zkladntext"/>
          <w:b/>
          <w:bCs/>
        </w:rPr>
        <w:t>.</w:t>
      </w:r>
    </w:p>
    <w:p w:rsidR="00E50085" w:rsidRDefault="00257F4A">
      <w:pPr>
        <w:pStyle w:val="Zkladntext1"/>
        <w:spacing w:after="220" w:line="257" w:lineRule="auto"/>
        <w:jc w:val="center"/>
      </w:pPr>
      <w:r>
        <w:rPr>
          <w:rStyle w:val="Zkladntext"/>
          <w:b/>
          <w:bCs/>
        </w:rPr>
        <w:t>Článek 4 - lhůty plnění a doba trvání smlouvy</w:t>
      </w:r>
    </w:p>
    <w:p w:rsidR="00E50085" w:rsidRDefault="00257F4A">
      <w:pPr>
        <w:pStyle w:val="Zkladntext1"/>
        <w:numPr>
          <w:ilvl w:val="1"/>
          <w:numId w:val="4"/>
        </w:numPr>
        <w:tabs>
          <w:tab w:val="left" w:pos="554"/>
        </w:tabs>
        <w:spacing w:line="257" w:lineRule="auto"/>
        <w:ind w:firstLine="140"/>
        <w:jc w:val="both"/>
      </w:pPr>
      <w:r>
        <w:rPr>
          <w:rStyle w:val="Zkladntext"/>
        </w:rPr>
        <w:t xml:space="preserve">Tato smlouva se </w:t>
      </w:r>
      <w:r>
        <w:rPr>
          <w:rStyle w:val="Zkladntext"/>
          <w:b/>
          <w:bCs/>
        </w:rPr>
        <w:t>uzavírá na dobu neurčitou.</w:t>
      </w:r>
    </w:p>
    <w:p w:rsidR="00E50085" w:rsidRDefault="00257F4A">
      <w:pPr>
        <w:pStyle w:val="Zkladntext1"/>
        <w:numPr>
          <w:ilvl w:val="1"/>
          <w:numId w:val="4"/>
        </w:numPr>
        <w:tabs>
          <w:tab w:val="left" w:pos="687"/>
        </w:tabs>
        <w:spacing w:line="257" w:lineRule="auto"/>
        <w:ind w:left="660" w:hanging="520"/>
        <w:jc w:val="both"/>
      </w:pPr>
      <w:r>
        <w:rPr>
          <w:rStyle w:val="Zkladntext"/>
        </w:rPr>
        <w:t>Smlouva nabývá platnosti dnem podpisu oběma smluvními stranami. Účinnosti nabývá dnem stanoveným ve výpočtovém listu.</w:t>
      </w:r>
    </w:p>
    <w:p w:rsidR="00E50085" w:rsidRDefault="00257F4A">
      <w:pPr>
        <w:pStyle w:val="Zkladntext1"/>
        <w:numPr>
          <w:ilvl w:val="1"/>
          <w:numId w:val="4"/>
        </w:numPr>
        <w:tabs>
          <w:tab w:val="left" w:pos="687"/>
        </w:tabs>
        <w:spacing w:line="257" w:lineRule="auto"/>
        <w:ind w:left="660" w:hanging="520"/>
        <w:jc w:val="both"/>
      </w:pPr>
      <w:r>
        <w:rPr>
          <w:rStyle w:val="Zkladntext"/>
        </w:rPr>
        <w:t>Smlouva může b</w:t>
      </w:r>
      <w:r>
        <w:rPr>
          <w:rStyle w:val="Zkladntext"/>
        </w:rPr>
        <w:t xml:space="preserve">ýt vypovězena kteroukoliv ze smluvních stran písemnou výpovědí, přičemž </w:t>
      </w:r>
      <w:r>
        <w:rPr>
          <w:rStyle w:val="Zkladntext"/>
          <w:b/>
          <w:bCs/>
        </w:rPr>
        <w:t xml:space="preserve">výpovědní doba činí 6 měsíců </w:t>
      </w:r>
      <w:r>
        <w:rPr>
          <w:rStyle w:val="Zkladntext"/>
        </w:rPr>
        <w:t>bez uvedení důvodu a počíná běžet od prvního dne následujícího měsíce po datu jejího doručení druhé straně.</w:t>
      </w:r>
    </w:p>
    <w:p w:rsidR="00E50085" w:rsidRDefault="00257F4A">
      <w:pPr>
        <w:pStyle w:val="Zkladntext1"/>
        <w:numPr>
          <w:ilvl w:val="1"/>
          <w:numId w:val="4"/>
        </w:numPr>
        <w:tabs>
          <w:tab w:val="left" w:pos="687"/>
        </w:tabs>
        <w:spacing w:after="220" w:line="257" w:lineRule="auto"/>
        <w:ind w:left="660" w:hanging="520"/>
        <w:jc w:val="both"/>
      </w:pPr>
      <w:r>
        <w:rPr>
          <w:rStyle w:val="Zkladntext"/>
        </w:rPr>
        <w:t>Zhotovitel je oprávněn pozastavit poskytováni s</w:t>
      </w:r>
      <w:r>
        <w:rPr>
          <w:rStyle w:val="Zkladntext"/>
        </w:rPr>
        <w:t>lužeb sjednaných v této smlouvě, nastane- li prodlení objednatele podle bodu 6.3 smlouvy.</w:t>
      </w:r>
    </w:p>
    <w:p w:rsidR="00E50085" w:rsidRDefault="00257F4A">
      <w:pPr>
        <w:pStyle w:val="Zkladntext1"/>
        <w:numPr>
          <w:ilvl w:val="1"/>
          <w:numId w:val="4"/>
        </w:numPr>
        <w:tabs>
          <w:tab w:val="left" w:pos="551"/>
        </w:tabs>
        <w:spacing w:line="257" w:lineRule="auto"/>
        <w:ind w:left="660" w:hanging="660"/>
        <w:jc w:val="both"/>
      </w:pPr>
      <w:r>
        <w:rPr>
          <w:rStyle w:val="Zkladntext"/>
        </w:rPr>
        <w:t>Zhotovitel je oprávněn od této smlouvy písemně odstoupit v případě, že se objednatel dostane do prodlení s úhradou jakékoli faktury za služby o více než 30 dnů po ter</w:t>
      </w:r>
      <w:r>
        <w:rPr>
          <w:rStyle w:val="Zkladntext"/>
        </w:rPr>
        <w:t>mínu splatnosti.</w:t>
      </w:r>
    </w:p>
    <w:p w:rsidR="00E50085" w:rsidRDefault="00257F4A">
      <w:pPr>
        <w:pStyle w:val="Nadpis50"/>
        <w:keepNext/>
        <w:keepLines/>
      </w:pPr>
      <w:bookmarkStart w:id="3" w:name="bookmark7"/>
      <w:r>
        <w:rPr>
          <w:rStyle w:val="Nadpis5"/>
          <w:b/>
          <w:bCs/>
        </w:rPr>
        <w:t>Článek 5 - cena</w:t>
      </w:r>
      <w:bookmarkEnd w:id="3"/>
    </w:p>
    <w:p w:rsidR="00E50085" w:rsidRDefault="00257F4A">
      <w:pPr>
        <w:pStyle w:val="Zkladntext1"/>
        <w:numPr>
          <w:ilvl w:val="1"/>
          <w:numId w:val="5"/>
        </w:numPr>
        <w:tabs>
          <w:tab w:val="left" w:pos="551"/>
        </w:tabs>
        <w:spacing w:after="220" w:line="257" w:lineRule="auto"/>
        <w:ind w:left="660" w:hanging="660"/>
        <w:jc w:val="both"/>
      </w:pPr>
      <w:r>
        <w:rPr>
          <w:rStyle w:val="Zkladntext"/>
        </w:rPr>
        <w:t>Objednatel se zavazuje hradit zhotoviteli cenu za službu poskytovanou dle této smlouvy ve výši uvedené v aktuálním ceníku.</w:t>
      </w:r>
    </w:p>
    <w:p w:rsidR="00E50085" w:rsidRDefault="00257F4A">
      <w:pPr>
        <w:pStyle w:val="Nadpis50"/>
        <w:keepNext/>
        <w:keepLines/>
        <w:spacing w:line="254" w:lineRule="auto"/>
      </w:pPr>
      <w:bookmarkStart w:id="4" w:name="bookmark9"/>
      <w:r>
        <w:rPr>
          <w:rStyle w:val="Nadpis5"/>
          <w:b/>
          <w:bCs/>
        </w:rPr>
        <w:lastRenderedPageBreak/>
        <w:t>Článek 6 - platební podmínky</w:t>
      </w:r>
      <w:bookmarkEnd w:id="4"/>
    </w:p>
    <w:p w:rsidR="00E50085" w:rsidRDefault="00257F4A">
      <w:pPr>
        <w:pStyle w:val="Zkladntext1"/>
        <w:numPr>
          <w:ilvl w:val="1"/>
          <w:numId w:val="6"/>
        </w:numPr>
        <w:tabs>
          <w:tab w:val="left" w:pos="551"/>
        </w:tabs>
        <w:ind w:left="660" w:hanging="660"/>
        <w:jc w:val="both"/>
      </w:pPr>
      <w:r>
        <w:rPr>
          <w:rStyle w:val="Zkladntext"/>
        </w:rPr>
        <w:t xml:space="preserve">Cena za plnění dle této smlouvy bude hrazena na základě daňového </w:t>
      </w:r>
      <w:r>
        <w:rPr>
          <w:rStyle w:val="Zkladntext"/>
        </w:rPr>
        <w:t>dokladu-faktury zhotovitele. Daňový doklad za plnění zhotovitele je splatný do 14 dnů ode dne jeho obdržení objednatelem. V pochybnostech o doručení daňového dokladu objednateli se uplatní domněnka doby dojít ve smyslu § 573 zákona č. 89/2012 Sb., občanský</w:t>
      </w:r>
      <w:r>
        <w:rPr>
          <w:rStyle w:val="Zkladntext"/>
        </w:rPr>
        <w:t xml:space="preserve"> zákoník.</w:t>
      </w:r>
    </w:p>
    <w:p w:rsidR="00E50085" w:rsidRDefault="00257F4A">
      <w:pPr>
        <w:pStyle w:val="Zkladntext1"/>
        <w:numPr>
          <w:ilvl w:val="1"/>
          <w:numId w:val="6"/>
        </w:numPr>
        <w:tabs>
          <w:tab w:val="left" w:pos="551"/>
        </w:tabs>
        <w:ind w:left="660" w:hanging="660"/>
        <w:jc w:val="both"/>
      </w:pPr>
      <w:r>
        <w:rPr>
          <w:rStyle w:val="Zkladntext"/>
        </w:rPr>
        <w:t>Bude-li objednatel v prodlení s úhradou oprávněné platby, může zhotovitel požadovat úrok z prodlení ve výši 0,03% z dlužné částky za každý den po splatnosti faktury.</w:t>
      </w:r>
    </w:p>
    <w:p w:rsidR="00E50085" w:rsidRDefault="00257F4A">
      <w:pPr>
        <w:pStyle w:val="Zkladntext1"/>
        <w:numPr>
          <w:ilvl w:val="1"/>
          <w:numId w:val="6"/>
        </w:numPr>
        <w:tabs>
          <w:tab w:val="left" w:pos="551"/>
        </w:tabs>
        <w:ind w:left="660" w:hanging="660"/>
        <w:jc w:val="both"/>
      </w:pPr>
      <w:r>
        <w:rPr>
          <w:rStyle w:val="Zkladntext"/>
        </w:rPr>
        <w:t xml:space="preserve">Pokud faktura nebude objednatelem zaplacena do 14 dnů od termínu, je zhotovitel </w:t>
      </w:r>
      <w:r>
        <w:rPr>
          <w:rStyle w:val="Zkladntext"/>
        </w:rPr>
        <w:t>oprávněn pozastavit poskytování služeb sjednaných v této smlouvě až do úplného splnění všech nezaplacených pohledávek objednatelem a požadovat poté po objednateli za další podle smlouvy prováděné služby platby předem.</w:t>
      </w:r>
    </w:p>
    <w:p w:rsidR="00E50085" w:rsidRDefault="00257F4A">
      <w:pPr>
        <w:pStyle w:val="Zkladntext1"/>
        <w:numPr>
          <w:ilvl w:val="1"/>
          <w:numId w:val="6"/>
        </w:numPr>
        <w:tabs>
          <w:tab w:val="left" w:pos="551"/>
        </w:tabs>
        <w:spacing w:after="100"/>
        <w:ind w:left="660" w:hanging="660"/>
        <w:jc w:val="both"/>
      </w:pPr>
      <w:r>
        <w:rPr>
          <w:rStyle w:val="Zkladntext"/>
        </w:rPr>
        <w:t>V případě, že dojde ke změně výše záko</w:t>
      </w:r>
      <w:r>
        <w:rPr>
          <w:rStyle w:val="Zkladntext"/>
        </w:rPr>
        <w:t xml:space="preserve">nných poplatků, navyšuje se o takové zvýšení poplatku cena služby od kalendářního měsíce, ve kterém nabyla účinnost změna příslušného právního předpisu a objednatel je povinen hradit takto upravenou cenu za služby. O této změně bude zhotovitel objednatele </w:t>
      </w:r>
      <w:r>
        <w:rPr>
          <w:rStyle w:val="Zkladntext"/>
        </w:rPr>
        <w:t>informovat zasláním nového ceníku s promítnutím zvýšení zákonného poplatku, a to buď e-mailovou zprávou na e-mailovou adresu uvedenou v záhlaví smlouvy, a/nebo poštovní zásilkou na doručovací adresu uvedenou v záhlaví smlouvy.</w:t>
      </w:r>
    </w:p>
    <w:p w:rsidR="00E50085" w:rsidRDefault="00257F4A">
      <w:pPr>
        <w:pStyle w:val="Zkladntext1"/>
        <w:numPr>
          <w:ilvl w:val="1"/>
          <w:numId w:val="6"/>
        </w:numPr>
        <w:tabs>
          <w:tab w:val="left" w:pos="551"/>
        </w:tabs>
        <w:spacing w:after="100"/>
        <w:ind w:left="660" w:hanging="660"/>
        <w:jc w:val="both"/>
      </w:pPr>
      <w:r>
        <w:rPr>
          <w:rStyle w:val="Zkladntext"/>
        </w:rPr>
        <w:t>Úprava cen za poskytované slu</w:t>
      </w:r>
      <w:r>
        <w:rPr>
          <w:rStyle w:val="Zkladntext"/>
        </w:rPr>
        <w:t>žby v případě, že nedošlo ke změně zákonných poplatků, bude objednateli zhotovitelem oznámena zasláním nového ceníku e-mailovou zprávu na e-mailovou adresu uvedenou v záhlaví smlouvy, a/nebo poštovní zásilkou na doručovací adresu uvedenou v záhlaví této sm</w:t>
      </w:r>
      <w:r>
        <w:rPr>
          <w:rStyle w:val="Zkladntext"/>
        </w:rPr>
        <w:t>louvy. Úprava ceny plnění za poskytované služby je pak účinná prvním dnem kalendářního měsíce následujícího po kalendářním měsíci, ve kterém byl objednatel o této skutečnosti vyrozuměn. Nebude-li objednatel s úpravou cen v zaslaném ceníku souhlasit, má prá</w:t>
      </w:r>
      <w:r>
        <w:rPr>
          <w:rStyle w:val="Zkladntext"/>
        </w:rPr>
        <w:t>vo dát výpověď, kterou musí zhotoviteli doručit nejpozději do 15. dne kalendářního měsíce následujícího po kalendářním měsíci, ve kterém byl zhotovitelem o této skutečnosti vyrozuměn. V takovém případě tato smlouva skončí k poslednímu dni kalendářního měsí</w:t>
      </w:r>
      <w:r>
        <w:rPr>
          <w:rStyle w:val="Zkladntext"/>
        </w:rPr>
        <w:t>ce, kdy byla výpověď zhotoviteli doručena. Později doručená výpověď vyvolá běh výpovědní doby podle čl. 4 odst. 4.3 této smlouvy.</w:t>
      </w:r>
    </w:p>
    <w:p w:rsidR="00E50085" w:rsidRDefault="00257F4A">
      <w:pPr>
        <w:pStyle w:val="Zkladntext1"/>
        <w:numPr>
          <w:ilvl w:val="1"/>
          <w:numId w:val="6"/>
        </w:numPr>
        <w:tabs>
          <w:tab w:val="left" w:pos="551"/>
        </w:tabs>
        <w:spacing w:after="460"/>
        <w:ind w:left="660" w:hanging="660"/>
        <w:jc w:val="both"/>
      </w:pPr>
      <w:r>
        <w:rPr>
          <w:rStyle w:val="Zkladntext"/>
        </w:rPr>
        <w:t>Smluvní strany sjednávají, že je zhotovitel oprávněn navýšit cenu o částku odpovídající míře inflace vyjádřené přírůstkem prům</w:t>
      </w:r>
      <w:r>
        <w:rPr>
          <w:rStyle w:val="Zkladntext"/>
        </w:rPr>
        <w:t>ěrného ročního indexu spotřebitelských cen vyhlášené Českým statistickým úřadem. Zhotovitel oznámí objednateli zvýšení ceny na základě inflační doložky zasláním nového ceníku, přičemž objednatel bude hradit zvýšenou cenu od kalendářního měsíce následujícíh</w:t>
      </w:r>
      <w:r>
        <w:rPr>
          <w:rStyle w:val="Zkladntext"/>
        </w:rPr>
        <w:t>o po kalendářním měsíci, kdy mu bylo zvýšení ceny zhotovitelem oznámeno, a to buď zasláním nového ceníku e-mailovou zprávou na e-mailovou adresu uvedenou v záhlaví smlouvy, a/nebo poštovní zásilkou na doručovací adresu uvedenou v záhlaví smlouvy.</w:t>
      </w:r>
    </w:p>
    <w:p w:rsidR="00E50085" w:rsidRDefault="00257F4A">
      <w:pPr>
        <w:pStyle w:val="Nadpis50"/>
        <w:keepNext/>
        <w:keepLines/>
        <w:spacing w:line="254" w:lineRule="auto"/>
      </w:pPr>
      <w:bookmarkStart w:id="5" w:name="bookmark11"/>
      <w:r>
        <w:rPr>
          <w:rStyle w:val="Nadpis5"/>
          <w:b/>
          <w:bCs/>
        </w:rPr>
        <w:t xml:space="preserve">Článek 7 </w:t>
      </w:r>
      <w:r>
        <w:rPr>
          <w:rStyle w:val="Nadpis5"/>
          <w:b/>
          <w:bCs/>
        </w:rPr>
        <w:t>- záruky, smluvní pokuty, náhrada škod</w:t>
      </w:r>
      <w:bookmarkEnd w:id="5"/>
    </w:p>
    <w:p w:rsidR="00E50085" w:rsidRDefault="00257F4A">
      <w:pPr>
        <w:pStyle w:val="Zkladntext1"/>
        <w:numPr>
          <w:ilvl w:val="1"/>
          <w:numId w:val="7"/>
        </w:numPr>
        <w:tabs>
          <w:tab w:val="left" w:pos="551"/>
        </w:tabs>
        <w:spacing w:line="252" w:lineRule="auto"/>
        <w:ind w:left="660" w:hanging="660"/>
        <w:jc w:val="both"/>
      </w:pPr>
      <w:r>
        <w:rPr>
          <w:rStyle w:val="Zkladntext"/>
        </w:rPr>
        <w:t>Smluvní strany se dohodly, že v případě, kdy bude ve sběrné nádobě uložen jiný druh odpadu než uvedený ve výpočtovém listě (zejména nebezpečný), je objednatel povinen bezodkladně tento odpad ze sběrné nádoby odstranit</w:t>
      </w:r>
      <w:r>
        <w:rPr>
          <w:rStyle w:val="Zkladntext"/>
        </w:rPr>
        <w:t xml:space="preserve">. Neodstraní-li objednatel tento odpad ze sběrné nádoby, protože není v místě svozu odpadu k zastižení, je zhotovitel oprávněn dle svého uvážení takový odpad ze sběrné nádoby odstranit sám nebo zajistí jeho odstranění na náklady a odpovědnost objednatele, </w:t>
      </w:r>
      <w:r>
        <w:rPr>
          <w:rStyle w:val="Zkladntext"/>
        </w:rPr>
        <w:t>popřípadě svoz nerealizuje.</w:t>
      </w:r>
    </w:p>
    <w:p w:rsidR="00E50085" w:rsidRDefault="00257F4A">
      <w:pPr>
        <w:pStyle w:val="Zkladntext1"/>
        <w:numPr>
          <w:ilvl w:val="1"/>
          <w:numId w:val="7"/>
        </w:numPr>
        <w:tabs>
          <w:tab w:val="left" w:pos="551"/>
        </w:tabs>
        <w:spacing w:after="220" w:line="252" w:lineRule="auto"/>
        <w:ind w:left="660" w:hanging="660"/>
        <w:jc w:val="both"/>
      </w:pPr>
      <w:r>
        <w:rPr>
          <w:rStyle w:val="Zkladntext"/>
        </w:rPr>
        <w:t>Nebude-li proveden svoz odpadů z překážek na straně objednatele, nedostane se zhotovitel do prodlení s plněním předmětu této smlouvy (např. odpadová nádoba obsahuje jiný druh odpadu, než je uvedeno ve výpočtovém listě).</w:t>
      </w:r>
      <w:r>
        <w:br w:type="page"/>
      </w:r>
    </w:p>
    <w:p w:rsidR="00E50085" w:rsidRDefault="00257F4A">
      <w:pPr>
        <w:pStyle w:val="Zkladntext1"/>
        <w:numPr>
          <w:ilvl w:val="1"/>
          <w:numId w:val="7"/>
        </w:numPr>
        <w:tabs>
          <w:tab w:val="left" w:pos="543"/>
        </w:tabs>
        <w:spacing w:after="200" w:line="257" w:lineRule="auto"/>
        <w:ind w:left="600" w:hanging="600"/>
        <w:jc w:val="both"/>
      </w:pPr>
      <w:r>
        <w:rPr>
          <w:rStyle w:val="Zkladntext"/>
        </w:rPr>
        <w:lastRenderedPageBreak/>
        <w:t>Jestliž</w:t>
      </w:r>
      <w:r>
        <w:rPr>
          <w:rStyle w:val="Zkladntext"/>
        </w:rPr>
        <w:t>e bude zhotovitel v prodlení s plněním po dobu delší než 30 kalendářních dnů, je objednatel oprávněn odstoupit od smlouvy a zhotovitel je povinen do 14-ti kalendářních dnů vrátit objednateli alikvótní část platby.</w:t>
      </w:r>
    </w:p>
    <w:p w:rsidR="00E50085" w:rsidRDefault="00257F4A">
      <w:pPr>
        <w:pStyle w:val="Nadpis50"/>
        <w:keepNext/>
        <w:keepLines/>
        <w:spacing w:after="200" w:line="254" w:lineRule="auto"/>
      </w:pPr>
      <w:bookmarkStart w:id="6" w:name="bookmark13"/>
      <w:r>
        <w:rPr>
          <w:rStyle w:val="Nadpis5"/>
          <w:b/>
          <w:bCs/>
        </w:rPr>
        <w:t>Článek 8 - ostatní ujednání</w:t>
      </w:r>
      <w:bookmarkEnd w:id="6"/>
    </w:p>
    <w:p w:rsidR="00E50085" w:rsidRDefault="00257F4A">
      <w:pPr>
        <w:pStyle w:val="Zkladntext1"/>
        <w:numPr>
          <w:ilvl w:val="1"/>
          <w:numId w:val="8"/>
        </w:numPr>
        <w:tabs>
          <w:tab w:val="left" w:pos="543"/>
        </w:tabs>
        <w:ind w:left="600" w:hanging="600"/>
        <w:jc w:val="both"/>
      </w:pPr>
      <w:r>
        <w:rPr>
          <w:rStyle w:val="Zkladntext"/>
        </w:rPr>
        <w:t xml:space="preserve">Strany </w:t>
      </w:r>
      <w:r>
        <w:rPr>
          <w:rStyle w:val="Zkladntext"/>
        </w:rPr>
        <w:t>prohlašují, že jim nejsou známy žádné skutečnosti bránicí splnění těchto smluvních závazků.</w:t>
      </w:r>
    </w:p>
    <w:p w:rsidR="00E50085" w:rsidRDefault="00257F4A">
      <w:pPr>
        <w:pStyle w:val="Zkladntext1"/>
        <w:numPr>
          <w:ilvl w:val="1"/>
          <w:numId w:val="8"/>
        </w:numPr>
        <w:tabs>
          <w:tab w:val="left" w:pos="543"/>
        </w:tabs>
        <w:ind w:left="600" w:hanging="600"/>
        <w:jc w:val="both"/>
      </w:pPr>
      <w:r>
        <w:rPr>
          <w:rStyle w:val="Zkladntext"/>
        </w:rPr>
        <w:t>Strany se zavazují realizovat smlouvu ve znění Zákona o odpadech č. 541/2020 Sb. a prováděcích předpisů.</w:t>
      </w:r>
    </w:p>
    <w:p w:rsidR="00E50085" w:rsidRDefault="00257F4A">
      <w:pPr>
        <w:pStyle w:val="Zkladntext1"/>
        <w:numPr>
          <w:ilvl w:val="1"/>
          <w:numId w:val="8"/>
        </w:numPr>
        <w:tabs>
          <w:tab w:val="left" w:pos="543"/>
        </w:tabs>
        <w:ind w:left="600" w:hanging="600"/>
        <w:jc w:val="both"/>
      </w:pPr>
      <w:r>
        <w:rPr>
          <w:rStyle w:val="Zkladntext"/>
        </w:rPr>
        <w:t>Objednatel se zhotovitelem jsou zproštěni odpovědnosti za p</w:t>
      </w:r>
      <w:r>
        <w:rPr>
          <w:rStyle w:val="Zkladntext"/>
        </w:rPr>
        <w:t>lnění smluvních povinností v případě vyšší moci. Pokud netrvá účinek vyšší moci déle než 3 měsíce, jsou smluvní strany zavázány dodržet smlouvu. Po uplynutí 3 měsíců má kterákoliv smluvní strana právo od smlouvy odstoupit a strany jsou zavázány provést vyú</w:t>
      </w:r>
      <w:r>
        <w:rPr>
          <w:rStyle w:val="Zkladntext"/>
        </w:rPr>
        <w:t>čtování dle skutečného plnění. Pod okolnostmi vyšší moci se rozumí okolnosti, které vznikly po podpisu smlouvy následkem nepředvídaných příhod mimořádného charakteru - živelná katastrofa, stávka, epidemie, válka apod.</w:t>
      </w:r>
    </w:p>
    <w:p w:rsidR="00E50085" w:rsidRDefault="00257F4A">
      <w:pPr>
        <w:pStyle w:val="Zkladntext1"/>
        <w:ind w:left="600" w:firstLine="20"/>
        <w:jc w:val="both"/>
      </w:pPr>
      <w:r>
        <w:rPr>
          <w:rStyle w:val="Zkladntext"/>
        </w:rPr>
        <w:t>Vyjma úpravy cen dle článku 6, odst. 6</w:t>
      </w:r>
      <w:r>
        <w:rPr>
          <w:rStyle w:val="Zkladntext"/>
        </w:rPr>
        <w:t>.4, 6.5, 6.6 této smlouvy a dále vyjma dohodnutých úprav výpočtového listu mohou změny a doplňky této smlouvy být provedeny pouze formou písemného dodatku po dohodě obou smluvních stran.</w:t>
      </w:r>
    </w:p>
    <w:p w:rsidR="00E50085" w:rsidRDefault="00257F4A">
      <w:pPr>
        <w:pStyle w:val="Zkladntext1"/>
        <w:numPr>
          <w:ilvl w:val="1"/>
          <w:numId w:val="8"/>
        </w:numPr>
        <w:tabs>
          <w:tab w:val="left" w:pos="543"/>
        </w:tabs>
        <w:ind w:left="600" w:hanging="600"/>
        <w:jc w:val="both"/>
      </w:pPr>
      <w:r>
        <w:rPr>
          <w:rStyle w:val="Zkladntext"/>
        </w:rPr>
        <w:t>Pokud se kterékoliv ustanovení této smlouvy ukáže být po uzavření tét</w:t>
      </w:r>
      <w:r>
        <w:rPr>
          <w:rStyle w:val="Zkladntext"/>
        </w:rPr>
        <w:t>o smlouvy neplatným nebo neúčinným, pak tato skutečnost nebude mít za následek neplatnost nebo neúčinnost ostatních ustanovení této smlouvy. Smluvní strany se zavazují bez zbytečného odkladu na žádost druhé smluvní strany nahradit takovéto neplatné nebo ne</w:t>
      </w:r>
      <w:r>
        <w:rPr>
          <w:rStyle w:val="Zkladntext"/>
        </w:rPr>
        <w:t>účinné ustanovení platným a účinným ustanovením, jehož obsah bude co nejblíže odpovídat účelu neplatného nebo neúčinného ustanovení.</w:t>
      </w:r>
    </w:p>
    <w:p w:rsidR="00E50085" w:rsidRDefault="00257F4A">
      <w:pPr>
        <w:pStyle w:val="Zkladntext1"/>
        <w:numPr>
          <w:ilvl w:val="1"/>
          <w:numId w:val="8"/>
        </w:numPr>
        <w:tabs>
          <w:tab w:val="left" w:pos="543"/>
        </w:tabs>
        <w:ind w:left="600" w:hanging="600"/>
        <w:jc w:val="both"/>
      </w:pPr>
      <w:r>
        <w:rPr>
          <w:rStyle w:val="Zkladntext"/>
        </w:rPr>
        <w:t xml:space="preserve">Tato smlouvaje vyhotovena ve dvou stejnopisech, z nichž každá má platnost originálu a každá strana obdrží jedno vyhotovení </w:t>
      </w:r>
      <w:r>
        <w:rPr>
          <w:rStyle w:val="Zkladntext"/>
        </w:rPr>
        <w:t>smlouvy.</w:t>
      </w:r>
    </w:p>
    <w:p w:rsidR="00E50085" w:rsidRDefault="00257F4A">
      <w:pPr>
        <w:pStyle w:val="Zkladntext1"/>
        <w:numPr>
          <w:ilvl w:val="1"/>
          <w:numId w:val="8"/>
        </w:numPr>
        <w:tabs>
          <w:tab w:val="left" w:pos="543"/>
        </w:tabs>
        <w:ind w:left="600" w:hanging="600"/>
        <w:jc w:val="both"/>
      </w:pPr>
      <w:r>
        <w:rPr>
          <w:rStyle w:val="Zkladntext"/>
        </w:rPr>
        <w:t>Není-li ve smlouvě uvedeno jinak, platí v ostatním příslušná ustanovení občanského zákoníku sním související právní předpisy, především pak zákon č. 90/2012 Sb., o obchodních společnostech a družstvech (zákon o obchodních korporacích).</w:t>
      </w:r>
    </w:p>
    <w:p w:rsidR="00E50085" w:rsidRDefault="00257F4A">
      <w:pPr>
        <w:pStyle w:val="Zkladntext1"/>
        <w:numPr>
          <w:ilvl w:val="1"/>
          <w:numId w:val="8"/>
        </w:numPr>
        <w:tabs>
          <w:tab w:val="left" w:pos="543"/>
        </w:tabs>
        <w:spacing w:after="100"/>
        <w:ind w:left="600" w:hanging="600"/>
        <w:jc w:val="both"/>
      </w:pPr>
      <w:r>
        <w:rPr>
          <w:rStyle w:val="Zkladntext"/>
        </w:rPr>
        <w:t>V případě z</w:t>
      </w:r>
      <w:r>
        <w:rPr>
          <w:rStyle w:val="Zkladntext"/>
        </w:rPr>
        <w:t>měn, novelizaci a nově přijatých zákonů či podzákonných právních předpisů vztahujících se na nakládání s odpady si zhotovitel vyhrazuje právo provést podle jejich znění úpravu smlouvy. Případná změna bude provedena formou dodatku ke stávající smlouvě.</w:t>
      </w:r>
    </w:p>
    <w:p w:rsidR="00E50085" w:rsidRDefault="00257F4A">
      <w:pPr>
        <w:pStyle w:val="Zkladntext1"/>
        <w:numPr>
          <w:ilvl w:val="1"/>
          <w:numId w:val="8"/>
        </w:numPr>
        <w:tabs>
          <w:tab w:val="left" w:pos="543"/>
        </w:tabs>
        <w:spacing w:after="100"/>
        <w:ind w:left="600" w:hanging="600"/>
        <w:jc w:val="both"/>
      </w:pPr>
      <w:r>
        <w:rPr>
          <w:rStyle w:val="Zkladntext"/>
        </w:rPr>
        <w:t>Smlu</w:t>
      </w:r>
      <w:r>
        <w:rPr>
          <w:rStyle w:val="Zkladntext"/>
        </w:rPr>
        <w:t>vní strany prohlašují, že se s obsahem smlouvy před jejím podpisem podrobně seznámily a smlouvu uzavírají za svobodné vůle a nikoli v tísni za nápadně nevýhodných podmínek.</w:t>
      </w:r>
    </w:p>
    <w:p w:rsidR="00E50085" w:rsidRDefault="00257F4A">
      <w:pPr>
        <w:pStyle w:val="Zkladntext1"/>
        <w:numPr>
          <w:ilvl w:val="1"/>
          <w:numId w:val="8"/>
        </w:numPr>
        <w:tabs>
          <w:tab w:val="left" w:pos="543"/>
        </w:tabs>
        <w:spacing w:after="100" w:line="259" w:lineRule="auto"/>
        <w:ind w:left="600" w:hanging="600"/>
        <w:jc w:val="both"/>
      </w:pPr>
      <w:r>
        <w:rPr>
          <w:rStyle w:val="Zkladntext"/>
        </w:rPr>
        <w:t>Objednatel prohlašuje, že si text souhlasu se zpracováním osobních údajů, zasíláním</w:t>
      </w:r>
      <w:r>
        <w:rPr>
          <w:rStyle w:val="Zkladntext"/>
        </w:rPr>
        <w:t xml:space="preserve"> obchodních sdělení s obchodními podmínkami, který je umístěn na webových stránkách zhotovitele, přečetl, obsahu rozumí a souhlasí s nim. To stvrzuje svým vlastnoručním podpisem.</w:t>
      </w:r>
    </w:p>
    <w:p w:rsidR="00E50085" w:rsidRDefault="00257F4A">
      <w:pPr>
        <w:pStyle w:val="Zkladntext1"/>
        <w:numPr>
          <w:ilvl w:val="1"/>
          <w:numId w:val="8"/>
        </w:numPr>
        <w:tabs>
          <w:tab w:val="left" w:pos="543"/>
        </w:tabs>
        <w:spacing w:after="40" w:line="252" w:lineRule="auto"/>
        <w:ind w:left="600" w:hanging="600"/>
        <w:jc w:val="both"/>
      </w:pPr>
      <w:r>
        <w:rPr>
          <w:rStyle w:val="Zkladntext"/>
        </w:rPr>
        <w:t>Tato smlouva v celém rozsahu nahrazuje všechna předchozí znění smlouvy včetně</w:t>
      </w:r>
      <w:r>
        <w:rPr>
          <w:rStyle w:val="Zkladntext"/>
        </w:rPr>
        <w:t xml:space="preserve"> jejích změn a dodatků.</w:t>
      </w:r>
    </w:p>
    <w:p w:rsidR="00E50085" w:rsidRDefault="00257F4A">
      <w:pPr>
        <w:spacing w:line="1" w:lineRule="exact"/>
        <w:sectPr w:rsidR="00E50085">
          <w:headerReference w:type="default" r:id="rId8"/>
          <w:pgSz w:w="11900" w:h="16840"/>
          <w:pgMar w:top="1304" w:right="1202" w:bottom="1986" w:left="1684" w:header="0" w:footer="1558" w:gutter="0"/>
          <w:pgNumType w:start="1"/>
          <w:cols w:space="720"/>
          <w:noEndnote/>
          <w:docGrid w:linePitch="360"/>
        </w:sectPr>
      </w:pPr>
      <w:r>
        <w:rPr>
          <w:noProof/>
          <w:lang w:bidi="ar-SA"/>
        </w:rPr>
        <mc:AlternateContent>
          <mc:Choice Requires="wps">
            <w:drawing>
              <wp:anchor distT="114300" distB="0" distL="0" distR="0" simplePos="0" relativeHeight="125829378" behindDoc="0" locked="0" layoutInCell="1" allowOverlap="1">
                <wp:simplePos x="0" y="0"/>
                <wp:positionH relativeFrom="page">
                  <wp:posOffset>962660</wp:posOffset>
                </wp:positionH>
                <wp:positionV relativeFrom="paragraph">
                  <wp:posOffset>114300</wp:posOffset>
                </wp:positionV>
                <wp:extent cx="5928360" cy="155448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5928360" cy="155448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146"/>
                              <w:gridCol w:w="4190"/>
                            </w:tblGrid>
                            <w:tr w:rsidR="00E50085">
                              <w:tblPrEx>
                                <w:tblCellMar>
                                  <w:top w:w="0" w:type="dxa"/>
                                  <w:bottom w:w="0" w:type="dxa"/>
                                </w:tblCellMar>
                              </w:tblPrEx>
                              <w:trPr>
                                <w:trHeight w:hRule="exact" w:val="2448"/>
                                <w:tblHeader/>
                              </w:trPr>
                              <w:tc>
                                <w:tcPr>
                                  <w:tcW w:w="5146" w:type="dxa"/>
                                  <w:shd w:val="clear" w:color="auto" w:fill="auto"/>
                                  <w:vAlign w:val="bottom"/>
                                </w:tcPr>
                                <w:p w:rsidR="00E50085" w:rsidRDefault="00257F4A">
                                  <w:pPr>
                                    <w:pStyle w:val="Jin0"/>
                                    <w:tabs>
                                      <w:tab w:val="left" w:pos="3298"/>
                                      <w:tab w:val="left" w:pos="4877"/>
                                    </w:tabs>
                                    <w:spacing w:after="780" w:line="240" w:lineRule="auto"/>
                                  </w:pPr>
                                  <w:r>
                                    <w:rPr>
                                      <w:rStyle w:val="Jin"/>
                                    </w:rPr>
                                    <w:t>Ve Velkých Pavlovicích dne:</w:t>
                                  </w:r>
                                  <w:r>
                                    <w:rPr>
                                      <w:rStyle w:val="Jin"/>
                                    </w:rPr>
                                    <w:tab/>
                                  </w:r>
                                  <w:r>
                                    <w:rPr>
                                      <w:rStyle w:val="Jin"/>
                                      <w:color w:val="6273C8"/>
                                    </w:rPr>
                                    <w:t>Z^Z-^</w:t>
                                  </w:r>
                                  <w:r>
                                    <w:rPr>
                                      <w:rStyle w:val="Jin"/>
                                      <w:color w:val="6273C8"/>
                                    </w:rPr>
                                    <w:tab/>
                                  </w:r>
                                  <w:r>
                                    <w:rPr>
                                      <w:rStyle w:val="Jin"/>
                                    </w:rPr>
                                    <w:t>V</w:t>
                                  </w:r>
                                </w:p>
                                <w:p w:rsidR="00E50085" w:rsidRDefault="00257F4A">
                                  <w:pPr>
                                    <w:pStyle w:val="Jin0"/>
                                    <w:tabs>
                                      <w:tab w:val="left" w:pos="2181"/>
                                    </w:tabs>
                                    <w:spacing w:line="139" w:lineRule="auto"/>
                                    <w:ind w:left="1360"/>
                                    <w:rPr>
                                      <w:sz w:val="13"/>
                                      <w:szCs w:val="13"/>
                                    </w:rPr>
                                  </w:pPr>
                                  <w:r>
                                    <w:rPr>
                                      <w:rStyle w:val="Jin"/>
                                      <w:rFonts w:ascii="Arial" w:eastAsia="Arial" w:hAnsi="Arial" w:cs="Arial"/>
                                      <w:color w:val="6273C8"/>
                                      <w:sz w:val="13"/>
                                      <w:szCs w:val="13"/>
                                    </w:rPr>
                                    <w:t>/</w:t>
                                  </w:r>
                                  <w:r>
                                    <w:rPr>
                                      <w:rStyle w:val="Jin"/>
                                      <w:rFonts w:ascii="Arial" w:eastAsia="Arial" w:hAnsi="Arial" w:cs="Arial"/>
                                      <w:color w:val="6273C8"/>
                                      <w:sz w:val="13"/>
                                      <w:szCs w:val="13"/>
                                    </w:rPr>
                                    <w:tab/>
                                  </w:r>
                                  <w:r>
                                    <w:rPr>
                                      <w:rStyle w:val="Jin"/>
                                      <w:rFonts w:ascii="Arial" w:eastAsia="Arial" w:hAnsi="Arial" w:cs="Arial"/>
                                      <w:color w:val="4C5269"/>
                                      <w:sz w:val="13"/>
                                      <w:szCs w:val="13"/>
                                      <w:vertAlign w:val="superscript"/>
                                    </w:rPr>
                                    <w:t>a</w:t>
                                  </w:r>
                                  <w:r>
                                    <w:rPr>
                                      <w:rStyle w:val="Jin"/>
                                      <w:rFonts w:ascii="Arial" w:eastAsia="Arial" w:hAnsi="Arial" w:cs="Arial"/>
                                      <w:color w:val="4C5269"/>
                                      <w:sz w:val="13"/>
                                      <w:szCs w:val="13"/>
                                    </w:rPr>
                                    <w:t>'</w:t>
                                  </w:r>
                                  <w:r>
                                    <w:rPr>
                                      <w:rStyle w:val="Jin"/>
                                      <w:rFonts w:ascii="Arial" w:eastAsia="Arial" w:hAnsi="Arial" w:cs="Arial"/>
                                      <w:color w:val="4C5269"/>
                                      <w:sz w:val="13"/>
                                      <w:szCs w:val="13"/>
                                      <w:vertAlign w:val="superscript"/>
                                    </w:rPr>
                                    <w:t>s</w:t>
                                  </w:r>
                                  <w:r>
                                    <w:rPr>
                                      <w:rStyle w:val="Jin"/>
                                      <w:rFonts w:ascii="Arial" w:eastAsia="Arial" w:hAnsi="Arial" w:cs="Arial"/>
                                      <w:color w:val="4C5269"/>
                                      <w:sz w:val="13"/>
                                      <w:szCs w:val="13"/>
                                    </w:rPr>
                                    <w:t xml:space="preserve">" </w:t>
                                  </w:r>
                                  <w:r>
                                    <w:rPr>
                                      <w:rStyle w:val="Jin"/>
                                      <w:rFonts w:ascii="Arial" w:eastAsia="Arial" w:hAnsi="Arial" w:cs="Arial"/>
                                      <w:color w:val="4C5269"/>
                                      <w:sz w:val="13"/>
                                      <w:szCs w:val="13"/>
                                      <w:vertAlign w:val="superscript"/>
                                    </w:rPr>
                                    <w:t>Továl</w:t>
                                  </w:r>
                                  <w:r>
                                    <w:rPr>
                                      <w:rStyle w:val="Jin"/>
                                      <w:rFonts w:ascii="Arial" w:eastAsia="Arial" w:hAnsi="Arial" w:cs="Arial"/>
                                      <w:color w:val="4C5269"/>
                                      <w:sz w:val="13"/>
                                      <w:szCs w:val="13"/>
                                    </w:rPr>
                                    <w:t xml:space="preserve">™ </w:t>
                                  </w:r>
                                  <w:r>
                                    <w:rPr>
                                      <w:rStyle w:val="Jin"/>
                                      <w:rFonts w:ascii="Arial" w:eastAsia="Arial" w:hAnsi="Arial" w:cs="Arial"/>
                                      <w:color w:val="4C5269"/>
                                      <w:sz w:val="13"/>
                                      <w:szCs w:val="13"/>
                                      <w:vertAlign w:val="superscript"/>
                                    </w:rPr>
                                    <w:t>22</w:t>
                                  </w:r>
                                  <w:r>
                                    <w:rPr>
                                      <w:rStyle w:val="Jin"/>
                                      <w:rFonts w:ascii="Arial" w:eastAsia="Arial" w:hAnsi="Arial" w:cs="Arial"/>
                                      <w:color w:val="4C5269"/>
                                      <w:sz w:val="13"/>
                                      <w:szCs w:val="13"/>
                                    </w:rPr>
                                    <w:t xml:space="preserve">' </w:t>
                                  </w:r>
                                  <w:r>
                                    <w:rPr>
                                      <w:rStyle w:val="Jin"/>
                                      <w:rFonts w:ascii="Arial" w:eastAsia="Arial" w:hAnsi="Arial" w:cs="Arial"/>
                                      <w:color w:val="4C5269"/>
                                      <w:sz w:val="13"/>
                                      <w:szCs w:val="13"/>
                                      <w:vertAlign w:val="superscript"/>
                                    </w:rPr>
                                    <w:t>691 06</w:t>
                                  </w:r>
                                  <w:r>
                                    <w:rPr>
                                      <w:rStyle w:val="Jin"/>
                                      <w:rFonts w:ascii="Arial" w:eastAsia="Arial" w:hAnsi="Arial" w:cs="Arial"/>
                                      <w:color w:val="4C5269"/>
                                      <w:sz w:val="13"/>
                                      <w:szCs w:val="13"/>
                                    </w:rPr>
                                    <w:t xml:space="preserve"> Velké Pavlovice</w:t>
                                  </w:r>
                                </w:p>
                                <w:p w:rsidR="00E50085" w:rsidRDefault="00257F4A">
                                  <w:pPr>
                                    <w:pStyle w:val="Jin0"/>
                                    <w:tabs>
                                      <w:tab w:val="left" w:pos="1387"/>
                                    </w:tabs>
                                    <w:spacing w:after="340" w:line="139" w:lineRule="auto"/>
                                    <w:jc w:val="center"/>
                                    <w:rPr>
                                      <w:sz w:val="13"/>
                                      <w:szCs w:val="13"/>
                                    </w:rPr>
                                  </w:pPr>
                                  <w:r>
                                    <w:rPr>
                                      <w:rStyle w:val="Jin"/>
                                      <w:rFonts w:ascii="Arial" w:eastAsia="Arial" w:hAnsi="Arial" w:cs="Arial"/>
                                      <w:color w:val="6273C8"/>
                                      <w:sz w:val="13"/>
                                      <w:szCs w:val="13"/>
                                    </w:rPr>
                                    <w:t xml:space="preserve">/ 7 </w:t>
                                  </w:r>
                                  <w:r>
                                    <w:rPr>
                                      <w:rStyle w:val="Jin"/>
                                      <w:rFonts w:ascii="Arial" w:eastAsia="Arial" w:hAnsi="Arial" w:cs="Arial"/>
                                      <w:color w:val="4C5269"/>
                                      <w:sz w:val="13"/>
                                      <w:szCs w:val="13"/>
                                    </w:rPr>
                                    <w:t>LZ íf</w:t>
                                  </w:r>
                                  <w:r>
                                    <w:rPr>
                                      <w:rStyle w:val="Jin"/>
                                      <w:rFonts w:ascii="Arial" w:eastAsia="Arial" w:hAnsi="Arial" w:cs="Arial"/>
                                      <w:color w:val="4C5269"/>
                                      <w:sz w:val="13"/>
                                      <w:szCs w:val="13"/>
                                      <w:vertAlign w:val="superscript"/>
                                    </w:rPr>
                                    <w:t>Z4232406</w:t>
                                  </w:r>
                                  <w:r>
                                    <w:rPr>
                                      <w:rStyle w:val="Jin"/>
                                      <w:rFonts w:ascii="Arial" w:eastAsia="Arial" w:hAnsi="Arial" w:cs="Arial"/>
                                      <w:color w:val="4C5269"/>
                                      <w:sz w:val="13"/>
                                      <w:szCs w:val="13"/>
                                    </w:rPr>
                                    <w:t>S^</w:t>
                                  </w:r>
                                  <w:r>
                                    <w:rPr>
                                      <w:rStyle w:val="Jin"/>
                                      <w:rFonts w:ascii="Arial" w:eastAsia="Arial" w:hAnsi="Arial" w:cs="Arial"/>
                                      <w:color w:val="4C5269"/>
                                      <w:sz w:val="13"/>
                                      <w:szCs w:val="13"/>
                                      <w:vertAlign w:val="superscript"/>
                                    </w:rPr>
                                    <w:t xml:space="preserve">&lt;on: 519 361 171 </w:t>
                                  </w:r>
                                  <w:r>
                                    <w:rPr>
                                      <w:rStyle w:val="Jin"/>
                                      <w:rFonts w:ascii="Arial" w:eastAsia="Arial" w:hAnsi="Arial" w:cs="Arial"/>
                                      <w:color w:val="4C5269"/>
                                      <w:sz w:val="13"/>
                                      <w:szCs w:val="13"/>
                                    </w:rPr>
                                    <w:t>Z</w:t>
                                  </w:r>
                                  <w:r>
                                    <w:rPr>
                                      <w:rStyle w:val="Jin"/>
                                      <w:rFonts w:ascii="Arial" w:eastAsia="Arial" w:hAnsi="Arial" w:cs="Arial"/>
                                      <w:color w:val="4C5269"/>
                                      <w:sz w:val="13"/>
                                      <w:szCs w:val="13"/>
                                    </w:rPr>
                                    <w:tab/>
                                  </w:r>
                                  <w:r>
                                    <w:rPr>
                                      <w:rStyle w:val="Jin"/>
                                      <w:rFonts w:ascii="Arial" w:eastAsia="Arial" w:hAnsi="Arial" w:cs="Arial"/>
                                      <w:strike/>
                                      <w:color w:val="4C5269"/>
                                      <w:sz w:val="9"/>
                                      <w:szCs w:val="9"/>
                                      <w:u w:val="single"/>
                                    </w:rPr>
                                    <w:t>ů</w:t>
                                  </w:r>
                                  <w:r>
                                    <w:rPr>
                                      <w:rStyle w:val="Jin"/>
                                      <w:rFonts w:ascii="Arial" w:eastAsia="Arial" w:hAnsi="Arial" w:cs="Arial"/>
                                      <w:color w:val="4C5269"/>
                                      <w:sz w:val="13"/>
                                      <w:szCs w:val="13"/>
                                      <w:u w:val="single"/>
                                    </w:rPr>
                                    <w:t>*grně, oddíl B, vložka 523</w:t>
                                  </w:r>
                                </w:p>
                                <w:p w:rsidR="00E50085" w:rsidRDefault="00257F4A">
                                  <w:pPr>
                                    <w:pStyle w:val="Jin0"/>
                                    <w:spacing w:line="240" w:lineRule="auto"/>
                                  </w:pPr>
                                  <w:r>
                                    <w:rPr>
                                      <w:rStyle w:val="Jin"/>
                                    </w:rPr>
                                    <w:t>Zástupce zhotovitele</w:t>
                                  </w:r>
                                </w:p>
                                <w:p w:rsidR="00E50085" w:rsidRDefault="00257F4A">
                                  <w:pPr>
                                    <w:pStyle w:val="Jin0"/>
                                    <w:spacing w:after="340" w:line="240" w:lineRule="auto"/>
                                    <w:ind w:firstLine="540"/>
                                  </w:pPr>
                                  <w:r>
                                    <w:rPr>
                                      <w:rStyle w:val="Jin"/>
                                    </w:rPr>
                                    <w:t>HANTÁLY a.s.</w:t>
                                  </w:r>
                                </w:p>
                              </w:tc>
                              <w:tc>
                                <w:tcPr>
                                  <w:tcW w:w="4190" w:type="dxa"/>
                                  <w:shd w:val="clear" w:color="auto" w:fill="auto"/>
                                  <w:vAlign w:val="center"/>
                                </w:tcPr>
                                <w:p w:rsidR="00E50085" w:rsidRDefault="00257F4A">
                                  <w:pPr>
                                    <w:pStyle w:val="Jin0"/>
                                    <w:spacing w:after="260" w:line="240" w:lineRule="auto"/>
                                    <w:ind w:left="1560"/>
                                  </w:pPr>
                                  <w:r>
                                    <w:rPr>
                                      <w:rStyle w:val="Jin"/>
                                    </w:rPr>
                                    <w:t>dne:</w:t>
                                  </w:r>
                                </w:p>
                                <w:p w:rsidR="00E50085" w:rsidRDefault="00257F4A">
                                  <w:pPr>
                                    <w:pStyle w:val="Jin0"/>
                                    <w:spacing w:line="240" w:lineRule="auto"/>
                                    <w:jc w:val="right"/>
                                    <w:rPr>
                                      <w:sz w:val="19"/>
                                      <w:szCs w:val="19"/>
                                    </w:rPr>
                                  </w:pPr>
                                  <w:r>
                                    <w:rPr>
                                      <w:rStyle w:val="Jin"/>
                                      <w:rFonts w:ascii="Arial" w:eastAsia="Arial" w:hAnsi="Arial" w:cs="Arial"/>
                                      <w:color w:val="70CBEA"/>
                                      <w:sz w:val="19"/>
                                      <w:szCs w:val="19"/>
                                    </w:rPr>
                                    <w:t xml:space="preserve">Zdravotnická záchr^s)^ Jihomoravskéh/raje, </w:t>
                                  </w:r>
                                  <w:r>
                                    <w:rPr>
                                      <w:rStyle w:val="Jin"/>
                                      <w:rFonts w:ascii="Arial" w:eastAsia="Arial" w:hAnsi="Arial" w:cs="Arial"/>
                                      <w:color w:val="70CBEA"/>
                                      <w:sz w:val="19"/>
                                      <w:szCs w:val="19"/>
                                      <w:vertAlign w:val="subscript"/>
                                    </w:rPr>
                                    <w:t>P</w:t>
                                  </w:r>
                                  <w:r>
                                    <w:rPr>
                                      <w:rStyle w:val="Jin"/>
                                      <w:rFonts w:ascii="Arial" w:eastAsia="Arial" w:hAnsi="Arial" w:cs="Arial"/>
                                      <w:color w:val="70CBEA"/>
                                      <w:sz w:val="19"/>
                                      <w:szCs w:val="19"/>
                                    </w:rPr>
                                    <w:t>.</w:t>
                                  </w:r>
                                  <w:r>
                                    <w:rPr>
                                      <w:rStyle w:val="Jin"/>
                                      <w:rFonts w:ascii="Arial" w:eastAsia="Arial" w:hAnsi="Arial" w:cs="Arial"/>
                                      <w:color w:val="70CBEA"/>
                                      <w:sz w:val="19"/>
                                      <w:szCs w:val="19"/>
                                      <w:vertAlign w:val="subscript"/>
                                    </w:rPr>
                                    <w:t>o</w:t>
                                  </w:r>
                                  <w:r>
                                    <w:rPr>
                                      <w:rStyle w:val="Jin"/>
                                      <w:rFonts w:ascii="Arial" w:eastAsia="Arial" w:hAnsi="Arial" w:cs="Arial"/>
                                      <w:color w:val="70CBEA"/>
                                      <w:sz w:val="19"/>
                                      <w:szCs w:val="19"/>
                                    </w:rPr>
                                    <w:t xml:space="preserve"> ’</w:t>
                                  </w:r>
                                </w:p>
                                <w:p w:rsidR="00E50085" w:rsidRDefault="00257F4A">
                                  <w:pPr>
                                    <w:pStyle w:val="Jin0"/>
                                    <w:spacing w:after="520" w:line="240" w:lineRule="auto"/>
                                    <w:jc w:val="right"/>
                                  </w:pPr>
                                  <w:r>
                                    <w:rPr>
                                      <w:rStyle w:val="Jin"/>
                                      <w:color w:val="70CBEA"/>
                                    </w:rPr>
                                    <w:t>Kamenice 798/i/</w:t>
                                  </w:r>
                                  <w:r>
                                    <w:rPr>
                                      <w:rStyle w:val="Jin"/>
                                      <w:color w:val="70CBEA"/>
                                      <w:vertAlign w:val="subscript"/>
                                    </w:rPr>
                                    <w:t>625</w:t>
                                  </w:r>
                                  <w:r>
                                    <w:rPr>
                                      <w:rStyle w:val="Jin"/>
                                      <w:color w:val="70CBEA"/>
                                    </w:rPr>
                                    <w:t>ooBmc</w:t>
                                  </w:r>
                                </w:p>
                                <w:p w:rsidR="00E50085" w:rsidRDefault="00257F4A">
                                  <w:pPr>
                                    <w:pStyle w:val="Jin0"/>
                                    <w:spacing w:after="400" w:line="240" w:lineRule="auto"/>
                                    <w:ind w:firstLine="960"/>
                                  </w:pPr>
                                  <w:r>
                                    <w:rPr>
                                      <w:rStyle w:val="Jin"/>
                                    </w:rPr>
                                    <w:t>Objednatel</w:t>
                                  </w:r>
                                </w:p>
                              </w:tc>
                            </w:tr>
                          </w:tbl>
                          <w:p w:rsidR="00E50085" w:rsidRDefault="00E50085">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75.8pt;margin-top:9pt;width:466.8pt;height:122.4pt;z-index:125829378;visibility:visible;mso-wrap-style:square;mso-wrap-distance-left:0;mso-wrap-distance-top: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146"/>
                        <w:gridCol w:w="4190"/>
                      </w:tblGrid>
                      <w:tr w:rsidR="00E50085">
                        <w:tblPrEx>
                          <w:tblCellMar>
                            <w:top w:w="0" w:type="dxa"/>
                            <w:bottom w:w="0" w:type="dxa"/>
                          </w:tblCellMar>
                        </w:tblPrEx>
                        <w:trPr>
                          <w:trHeight w:hRule="exact" w:val="2448"/>
                          <w:tblHeader/>
                        </w:trPr>
                        <w:tc>
                          <w:tcPr>
                            <w:tcW w:w="5146" w:type="dxa"/>
                            <w:shd w:val="clear" w:color="auto" w:fill="auto"/>
                            <w:vAlign w:val="bottom"/>
                          </w:tcPr>
                          <w:p w:rsidR="00E50085" w:rsidRDefault="00257F4A">
                            <w:pPr>
                              <w:pStyle w:val="Jin0"/>
                              <w:tabs>
                                <w:tab w:val="left" w:pos="3298"/>
                                <w:tab w:val="left" w:pos="4877"/>
                              </w:tabs>
                              <w:spacing w:after="780" w:line="240" w:lineRule="auto"/>
                            </w:pPr>
                            <w:r>
                              <w:rPr>
                                <w:rStyle w:val="Jin"/>
                              </w:rPr>
                              <w:t>Ve Velkých Pavlovicích dne:</w:t>
                            </w:r>
                            <w:r>
                              <w:rPr>
                                <w:rStyle w:val="Jin"/>
                              </w:rPr>
                              <w:tab/>
                            </w:r>
                            <w:r>
                              <w:rPr>
                                <w:rStyle w:val="Jin"/>
                                <w:color w:val="6273C8"/>
                              </w:rPr>
                              <w:t>Z^Z-^</w:t>
                            </w:r>
                            <w:r>
                              <w:rPr>
                                <w:rStyle w:val="Jin"/>
                                <w:color w:val="6273C8"/>
                              </w:rPr>
                              <w:tab/>
                            </w:r>
                            <w:r>
                              <w:rPr>
                                <w:rStyle w:val="Jin"/>
                              </w:rPr>
                              <w:t>V</w:t>
                            </w:r>
                          </w:p>
                          <w:p w:rsidR="00E50085" w:rsidRDefault="00257F4A">
                            <w:pPr>
                              <w:pStyle w:val="Jin0"/>
                              <w:tabs>
                                <w:tab w:val="left" w:pos="2181"/>
                              </w:tabs>
                              <w:spacing w:line="139" w:lineRule="auto"/>
                              <w:ind w:left="1360"/>
                              <w:rPr>
                                <w:sz w:val="13"/>
                                <w:szCs w:val="13"/>
                              </w:rPr>
                            </w:pPr>
                            <w:r>
                              <w:rPr>
                                <w:rStyle w:val="Jin"/>
                                <w:rFonts w:ascii="Arial" w:eastAsia="Arial" w:hAnsi="Arial" w:cs="Arial"/>
                                <w:color w:val="6273C8"/>
                                <w:sz w:val="13"/>
                                <w:szCs w:val="13"/>
                              </w:rPr>
                              <w:t>/</w:t>
                            </w:r>
                            <w:r>
                              <w:rPr>
                                <w:rStyle w:val="Jin"/>
                                <w:rFonts w:ascii="Arial" w:eastAsia="Arial" w:hAnsi="Arial" w:cs="Arial"/>
                                <w:color w:val="6273C8"/>
                                <w:sz w:val="13"/>
                                <w:szCs w:val="13"/>
                              </w:rPr>
                              <w:tab/>
                            </w:r>
                            <w:r>
                              <w:rPr>
                                <w:rStyle w:val="Jin"/>
                                <w:rFonts w:ascii="Arial" w:eastAsia="Arial" w:hAnsi="Arial" w:cs="Arial"/>
                                <w:color w:val="4C5269"/>
                                <w:sz w:val="13"/>
                                <w:szCs w:val="13"/>
                                <w:vertAlign w:val="superscript"/>
                              </w:rPr>
                              <w:t>a</w:t>
                            </w:r>
                            <w:r>
                              <w:rPr>
                                <w:rStyle w:val="Jin"/>
                                <w:rFonts w:ascii="Arial" w:eastAsia="Arial" w:hAnsi="Arial" w:cs="Arial"/>
                                <w:color w:val="4C5269"/>
                                <w:sz w:val="13"/>
                                <w:szCs w:val="13"/>
                              </w:rPr>
                              <w:t>'</w:t>
                            </w:r>
                            <w:r>
                              <w:rPr>
                                <w:rStyle w:val="Jin"/>
                                <w:rFonts w:ascii="Arial" w:eastAsia="Arial" w:hAnsi="Arial" w:cs="Arial"/>
                                <w:color w:val="4C5269"/>
                                <w:sz w:val="13"/>
                                <w:szCs w:val="13"/>
                                <w:vertAlign w:val="superscript"/>
                              </w:rPr>
                              <w:t>s</w:t>
                            </w:r>
                            <w:r>
                              <w:rPr>
                                <w:rStyle w:val="Jin"/>
                                <w:rFonts w:ascii="Arial" w:eastAsia="Arial" w:hAnsi="Arial" w:cs="Arial"/>
                                <w:color w:val="4C5269"/>
                                <w:sz w:val="13"/>
                                <w:szCs w:val="13"/>
                              </w:rPr>
                              <w:t xml:space="preserve">" </w:t>
                            </w:r>
                            <w:r>
                              <w:rPr>
                                <w:rStyle w:val="Jin"/>
                                <w:rFonts w:ascii="Arial" w:eastAsia="Arial" w:hAnsi="Arial" w:cs="Arial"/>
                                <w:color w:val="4C5269"/>
                                <w:sz w:val="13"/>
                                <w:szCs w:val="13"/>
                                <w:vertAlign w:val="superscript"/>
                              </w:rPr>
                              <w:t>Továl</w:t>
                            </w:r>
                            <w:r>
                              <w:rPr>
                                <w:rStyle w:val="Jin"/>
                                <w:rFonts w:ascii="Arial" w:eastAsia="Arial" w:hAnsi="Arial" w:cs="Arial"/>
                                <w:color w:val="4C5269"/>
                                <w:sz w:val="13"/>
                                <w:szCs w:val="13"/>
                              </w:rPr>
                              <w:t xml:space="preserve">™ </w:t>
                            </w:r>
                            <w:r>
                              <w:rPr>
                                <w:rStyle w:val="Jin"/>
                                <w:rFonts w:ascii="Arial" w:eastAsia="Arial" w:hAnsi="Arial" w:cs="Arial"/>
                                <w:color w:val="4C5269"/>
                                <w:sz w:val="13"/>
                                <w:szCs w:val="13"/>
                                <w:vertAlign w:val="superscript"/>
                              </w:rPr>
                              <w:t>22</w:t>
                            </w:r>
                            <w:r>
                              <w:rPr>
                                <w:rStyle w:val="Jin"/>
                                <w:rFonts w:ascii="Arial" w:eastAsia="Arial" w:hAnsi="Arial" w:cs="Arial"/>
                                <w:color w:val="4C5269"/>
                                <w:sz w:val="13"/>
                                <w:szCs w:val="13"/>
                              </w:rPr>
                              <w:t xml:space="preserve">' </w:t>
                            </w:r>
                            <w:r>
                              <w:rPr>
                                <w:rStyle w:val="Jin"/>
                                <w:rFonts w:ascii="Arial" w:eastAsia="Arial" w:hAnsi="Arial" w:cs="Arial"/>
                                <w:color w:val="4C5269"/>
                                <w:sz w:val="13"/>
                                <w:szCs w:val="13"/>
                                <w:vertAlign w:val="superscript"/>
                              </w:rPr>
                              <w:t>691 06</w:t>
                            </w:r>
                            <w:r>
                              <w:rPr>
                                <w:rStyle w:val="Jin"/>
                                <w:rFonts w:ascii="Arial" w:eastAsia="Arial" w:hAnsi="Arial" w:cs="Arial"/>
                                <w:color w:val="4C5269"/>
                                <w:sz w:val="13"/>
                                <w:szCs w:val="13"/>
                              </w:rPr>
                              <w:t xml:space="preserve"> Velké Pavlovice</w:t>
                            </w:r>
                          </w:p>
                          <w:p w:rsidR="00E50085" w:rsidRDefault="00257F4A">
                            <w:pPr>
                              <w:pStyle w:val="Jin0"/>
                              <w:tabs>
                                <w:tab w:val="left" w:pos="1387"/>
                              </w:tabs>
                              <w:spacing w:after="340" w:line="139" w:lineRule="auto"/>
                              <w:jc w:val="center"/>
                              <w:rPr>
                                <w:sz w:val="13"/>
                                <w:szCs w:val="13"/>
                              </w:rPr>
                            </w:pPr>
                            <w:r>
                              <w:rPr>
                                <w:rStyle w:val="Jin"/>
                                <w:rFonts w:ascii="Arial" w:eastAsia="Arial" w:hAnsi="Arial" w:cs="Arial"/>
                                <w:color w:val="6273C8"/>
                                <w:sz w:val="13"/>
                                <w:szCs w:val="13"/>
                              </w:rPr>
                              <w:t xml:space="preserve">/ 7 </w:t>
                            </w:r>
                            <w:r>
                              <w:rPr>
                                <w:rStyle w:val="Jin"/>
                                <w:rFonts w:ascii="Arial" w:eastAsia="Arial" w:hAnsi="Arial" w:cs="Arial"/>
                                <w:color w:val="4C5269"/>
                                <w:sz w:val="13"/>
                                <w:szCs w:val="13"/>
                              </w:rPr>
                              <w:t>LZ íf</w:t>
                            </w:r>
                            <w:r>
                              <w:rPr>
                                <w:rStyle w:val="Jin"/>
                                <w:rFonts w:ascii="Arial" w:eastAsia="Arial" w:hAnsi="Arial" w:cs="Arial"/>
                                <w:color w:val="4C5269"/>
                                <w:sz w:val="13"/>
                                <w:szCs w:val="13"/>
                                <w:vertAlign w:val="superscript"/>
                              </w:rPr>
                              <w:t>Z4232406</w:t>
                            </w:r>
                            <w:r>
                              <w:rPr>
                                <w:rStyle w:val="Jin"/>
                                <w:rFonts w:ascii="Arial" w:eastAsia="Arial" w:hAnsi="Arial" w:cs="Arial"/>
                                <w:color w:val="4C5269"/>
                                <w:sz w:val="13"/>
                                <w:szCs w:val="13"/>
                              </w:rPr>
                              <w:t>S^</w:t>
                            </w:r>
                            <w:r>
                              <w:rPr>
                                <w:rStyle w:val="Jin"/>
                                <w:rFonts w:ascii="Arial" w:eastAsia="Arial" w:hAnsi="Arial" w:cs="Arial"/>
                                <w:color w:val="4C5269"/>
                                <w:sz w:val="13"/>
                                <w:szCs w:val="13"/>
                                <w:vertAlign w:val="superscript"/>
                              </w:rPr>
                              <w:t xml:space="preserve">&lt;on: 519 361 171 </w:t>
                            </w:r>
                            <w:r>
                              <w:rPr>
                                <w:rStyle w:val="Jin"/>
                                <w:rFonts w:ascii="Arial" w:eastAsia="Arial" w:hAnsi="Arial" w:cs="Arial"/>
                                <w:color w:val="4C5269"/>
                                <w:sz w:val="13"/>
                                <w:szCs w:val="13"/>
                              </w:rPr>
                              <w:t>Z</w:t>
                            </w:r>
                            <w:r>
                              <w:rPr>
                                <w:rStyle w:val="Jin"/>
                                <w:rFonts w:ascii="Arial" w:eastAsia="Arial" w:hAnsi="Arial" w:cs="Arial"/>
                                <w:color w:val="4C5269"/>
                                <w:sz w:val="13"/>
                                <w:szCs w:val="13"/>
                              </w:rPr>
                              <w:tab/>
                            </w:r>
                            <w:r>
                              <w:rPr>
                                <w:rStyle w:val="Jin"/>
                                <w:rFonts w:ascii="Arial" w:eastAsia="Arial" w:hAnsi="Arial" w:cs="Arial"/>
                                <w:strike/>
                                <w:color w:val="4C5269"/>
                                <w:sz w:val="9"/>
                                <w:szCs w:val="9"/>
                                <w:u w:val="single"/>
                              </w:rPr>
                              <w:t>ů</w:t>
                            </w:r>
                            <w:r>
                              <w:rPr>
                                <w:rStyle w:val="Jin"/>
                                <w:rFonts w:ascii="Arial" w:eastAsia="Arial" w:hAnsi="Arial" w:cs="Arial"/>
                                <w:color w:val="4C5269"/>
                                <w:sz w:val="13"/>
                                <w:szCs w:val="13"/>
                                <w:u w:val="single"/>
                              </w:rPr>
                              <w:t>*grně, oddíl B, vložka 523</w:t>
                            </w:r>
                          </w:p>
                          <w:p w:rsidR="00E50085" w:rsidRDefault="00257F4A">
                            <w:pPr>
                              <w:pStyle w:val="Jin0"/>
                              <w:spacing w:line="240" w:lineRule="auto"/>
                            </w:pPr>
                            <w:r>
                              <w:rPr>
                                <w:rStyle w:val="Jin"/>
                              </w:rPr>
                              <w:t>Zástupce zhotovitele</w:t>
                            </w:r>
                          </w:p>
                          <w:p w:rsidR="00E50085" w:rsidRDefault="00257F4A">
                            <w:pPr>
                              <w:pStyle w:val="Jin0"/>
                              <w:spacing w:after="340" w:line="240" w:lineRule="auto"/>
                              <w:ind w:firstLine="540"/>
                            </w:pPr>
                            <w:r>
                              <w:rPr>
                                <w:rStyle w:val="Jin"/>
                              </w:rPr>
                              <w:t>HANTÁLY a.s.</w:t>
                            </w:r>
                          </w:p>
                        </w:tc>
                        <w:tc>
                          <w:tcPr>
                            <w:tcW w:w="4190" w:type="dxa"/>
                            <w:shd w:val="clear" w:color="auto" w:fill="auto"/>
                            <w:vAlign w:val="center"/>
                          </w:tcPr>
                          <w:p w:rsidR="00E50085" w:rsidRDefault="00257F4A">
                            <w:pPr>
                              <w:pStyle w:val="Jin0"/>
                              <w:spacing w:after="260" w:line="240" w:lineRule="auto"/>
                              <w:ind w:left="1560"/>
                            </w:pPr>
                            <w:r>
                              <w:rPr>
                                <w:rStyle w:val="Jin"/>
                              </w:rPr>
                              <w:t>dne:</w:t>
                            </w:r>
                          </w:p>
                          <w:p w:rsidR="00E50085" w:rsidRDefault="00257F4A">
                            <w:pPr>
                              <w:pStyle w:val="Jin0"/>
                              <w:spacing w:line="240" w:lineRule="auto"/>
                              <w:jc w:val="right"/>
                              <w:rPr>
                                <w:sz w:val="19"/>
                                <w:szCs w:val="19"/>
                              </w:rPr>
                            </w:pPr>
                            <w:r>
                              <w:rPr>
                                <w:rStyle w:val="Jin"/>
                                <w:rFonts w:ascii="Arial" w:eastAsia="Arial" w:hAnsi="Arial" w:cs="Arial"/>
                                <w:color w:val="70CBEA"/>
                                <w:sz w:val="19"/>
                                <w:szCs w:val="19"/>
                              </w:rPr>
                              <w:t xml:space="preserve">Zdravotnická záchr^s)^ Jihomoravskéh/raje, </w:t>
                            </w:r>
                            <w:r>
                              <w:rPr>
                                <w:rStyle w:val="Jin"/>
                                <w:rFonts w:ascii="Arial" w:eastAsia="Arial" w:hAnsi="Arial" w:cs="Arial"/>
                                <w:color w:val="70CBEA"/>
                                <w:sz w:val="19"/>
                                <w:szCs w:val="19"/>
                                <w:vertAlign w:val="subscript"/>
                              </w:rPr>
                              <w:t>P</w:t>
                            </w:r>
                            <w:r>
                              <w:rPr>
                                <w:rStyle w:val="Jin"/>
                                <w:rFonts w:ascii="Arial" w:eastAsia="Arial" w:hAnsi="Arial" w:cs="Arial"/>
                                <w:color w:val="70CBEA"/>
                                <w:sz w:val="19"/>
                                <w:szCs w:val="19"/>
                              </w:rPr>
                              <w:t>.</w:t>
                            </w:r>
                            <w:r>
                              <w:rPr>
                                <w:rStyle w:val="Jin"/>
                                <w:rFonts w:ascii="Arial" w:eastAsia="Arial" w:hAnsi="Arial" w:cs="Arial"/>
                                <w:color w:val="70CBEA"/>
                                <w:sz w:val="19"/>
                                <w:szCs w:val="19"/>
                                <w:vertAlign w:val="subscript"/>
                              </w:rPr>
                              <w:t>o</w:t>
                            </w:r>
                            <w:r>
                              <w:rPr>
                                <w:rStyle w:val="Jin"/>
                                <w:rFonts w:ascii="Arial" w:eastAsia="Arial" w:hAnsi="Arial" w:cs="Arial"/>
                                <w:color w:val="70CBEA"/>
                                <w:sz w:val="19"/>
                                <w:szCs w:val="19"/>
                              </w:rPr>
                              <w:t xml:space="preserve"> ’</w:t>
                            </w:r>
                          </w:p>
                          <w:p w:rsidR="00E50085" w:rsidRDefault="00257F4A">
                            <w:pPr>
                              <w:pStyle w:val="Jin0"/>
                              <w:spacing w:after="520" w:line="240" w:lineRule="auto"/>
                              <w:jc w:val="right"/>
                            </w:pPr>
                            <w:r>
                              <w:rPr>
                                <w:rStyle w:val="Jin"/>
                                <w:color w:val="70CBEA"/>
                              </w:rPr>
                              <w:t>Kamenice 798/i/</w:t>
                            </w:r>
                            <w:r>
                              <w:rPr>
                                <w:rStyle w:val="Jin"/>
                                <w:color w:val="70CBEA"/>
                                <w:vertAlign w:val="subscript"/>
                              </w:rPr>
                              <w:t>625</w:t>
                            </w:r>
                            <w:r>
                              <w:rPr>
                                <w:rStyle w:val="Jin"/>
                                <w:color w:val="70CBEA"/>
                              </w:rPr>
                              <w:t>ooBmc</w:t>
                            </w:r>
                          </w:p>
                          <w:p w:rsidR="00E50085" w:rsidRDefault="00257F4A">
                            <w:pPr>
                              <w:pStyle w:val="Jin0"/>
                              <w:spacing w:after="400" w:line="240" w:lineRule="auto"/>
                              <w:ind w:firstLine="960"/>
                            </w:pPr>
                            <w:r>
                              <w:rPr>
                                <w:rStyle w:val="Jin"/>
                              </w:rPr>
                              <w:t>Objednatel</w:t>
                            </w:r>
                          </w:p>
                        </w:tc>
                      </w:tr>
                    </w:tbl>
                    <w:p w:rsidR="00E50085" w:rsidRDefault="00E50085">
                      <w:pPr>
                        <w:spacing w:line="1" w:lineRule="exact"/>
                      </w:pPr>
                    </w:p>
                  </w:txbxContent>
                </v:textbox>
                <w10:wrap type="topAndBottom" anchorx="page"/>
              </v:shape>
            </w:pict>
          </mc:Fallback>
        </mc:AlternateContent>
      </w:r>
      <w:bookmarkStart w:id="7" w:name="_GoBack"/>
      <w:bookmarkEnd w:id="7"/>
    </w:p>
    <w:p w:rsidR="00E50085" w:rsidRDefault="00257F4A">
      <w:pPr>
        <w:pStyle w:val="Zkladntext30"/>
      </w:pPr>
      <w:r>
        <w:rPr>
          <w:rStyle w:val="Zkladntext3"/>
        </w:rPr>
        <w:lastRenderedPageBreak/>
        <w:t>a s VELKÉ PAVLOVICE</w:t>
      </w:r>
    </w:p>
    <w:p w:rsidR="00E50085" w:rsidRDefault="00257F4A">
      <w:pPr>
        <w:pStyle w:val="Zkladntext40"/>
      </w:pPr>
      <w:r>
        <w:rPr>
          <w:rStyle w:val="Zkladntext4"/>
        </w:rPr>
        <w:t>VÝPOČTOVÝ LIST</w:t>
      </w:r>
    </w:p>
    <w:p w:rsidR="00E50085" w:rsidRDefault="00257F4A">
      <w:pPr>
        <w:pStyle w:val="Nadpis10"/>
        <w:keepNext/>
        <w:keepLines/>
        <w:spacing w:after="296"/>
      </w:pPr>
      <w:bookmarkStart w:id="8" w:name="bookmark15"/>
      <w:r>
        <w:rPr>
          <w:rStyle w:val="Nadpis1"/>
          <w:b/>
          <w:bCs/>
        </w:rPr>
        <w:t>VÝPOČTOVÝ LIST k smlouvě č. 503</w:t>
      </w:r>
      <w:bookmarkEnd w:id="8"/>
    </w:p>
    <w:p w:rsidR="00E50085" w:rsidRDefault="00257F4A">
      <w:pPr>
        <w:pStyle w:val="Zkladntext1"/>
        <w:pBdr>
          <w:top w:val="single" w:sz="0" w:space="1" w:color="000000"/>
          <w:left w:val="single" w:sz="0" w:space="0" w:color="000000"/>
          <w:bottom w:val="single" w:sz="0" w:space="2" w:color="000000"/>
          <w:right w:val="single" w:sz="0" w:space="0" w:color="000000"/>
        </w:pBdr>
        <w:shd w:val="clear" w:color="auto" w:fill="000000"/>
        <w:tabs>
          <w:tab w:val="left" w:leader="underscore" w:pos="3539"/>
        </w:tabs>
        <w:spacing w:after="62" w:line="240" w:lineRule="auto"/>
      </w:pPr>
      <w:r>
        <w:rPr>
          <w:rStyle w:val="Zkladntext"/>
          <w:b/>
          <w:bCs/>
          <w:color w:val="FFFFFF"/>
        </w:rPr>
        <w:t xml:space="preserve">Platnost </w:t>
      </w:r>
      <w:r>
        <w:rPr>
          <w:rStyle w:val="Zkladntext"/>
          <w:b/>
          <w:bCs/>
          <w:color w:val="FFFFFF"/>
        </w:rPr>
        <w:t>výpočtového listu od:</w:t>
      </w:r>
      <w:r>
        <w:rPr>
          <w:rStyle w:val="Zkladntext"/>
          <w:b/>
          <w:bCs/>
          <w:color w:val="FFFFFF"/>
        </w:rPr>
        <w:tab/>
        <w:t>1.1.2021</w:t>
      </w:r>
    </w:p>
    <w:p w:rsidR="00E50085" w:rsidRDefault="00257F4A">
      <w:pPr>
        <w:pStyle w:val="Zkladntext1"/>
        <w:spacing w:after="100" w:line="240" w:lineRule="auto"/>
      </w:pPr>
      <w:r>
        <w:rPr>
          <w:rStyle w:val="Zkladntext"/>
          <w:b/>
          <w:bCs/>
        </w:rPr>
        <w:t>ROZSAH SLUŽEB:</w:t>
      </w:r>
    </w:p>
    <w:p w:rsidR="00E50085" w:rsidRDefault="00257F4A">
      <w:pPr>
        <w:pStyle w:val="Zkladntext1"/>
        <w:numPr>
          <w:ilvl w:val="0"/>
          <w:numId w:val="9"/>
        </w:numPr>
        <w:tabs>
          <w:tab w:val="left" w:pos="322"/>
        </w:tabs>
        <w:spacing w:after="100" w:line="240" w:lineRule="auto"/>
      </w:pPr>
      <w:r>
        <w:rPr>
          <w:rStyle w:val="Zkladntext"/>
          <w:b/>
          <w:bCs/>
        </w:rPr>
        <w:t>Svoz a likvidace odpadů:</w:t>
      </w:r>
    </w:p>
    <w:p w:rsidR="00E50085" w:rsidRDefault="00257F4A">
      <w:pPr>
        <w:pStyle w:val="Zkladntext1"/>
        <w:tabs>
          <w:tab w:val="left" w:pos="3539"/>
        </w:tabs>
        <w:spacing w:after="100" w:line="240" w:lineRule="auto"/>
      </w:pPr>
      <w:r>
        <w:rPr>
          <w:rStyle w:val="Zkladntext"/>
          <w:b/>
          <w:bCs/>
        </w:rPr>
        <w:t>Druh odpadu:</w:t>
      </w:r>
      <w:r>
        <w:rPr>
          <w:rStyle w:val="Zkladntext"/>
          <w:b/>
          <w:bCs/>
        </w:rPr>
        <w:tab/>
      </w:r>
      <w:r>
        <w:rPr>
          <w:rStyle w:val="Zkladntext"/>
        </w:rPr>
        <w:t>kat. č. 200301 - směsný komunální odpad</w:t>
      </w:r>
    </w:p>
    <w:p w:rsidR="00E50085" w:rsidRDefault="00257F4A">
      <w:pPr>
        <w:pStyle w:val="Zkladntext1"/>
        <w:tabs>
          <w:tab w:val="left" w:pos="3539"/>
        </w:tabs>
        <w:spacing w:after="100" w:line="240" w:lineRule="auto"/>
      </w:pPr>
      <w:r>
        <w:rPr>
          <w:rStyle w:val="Zkladntext"/>
          <w:b/>
          <w:bCs/>
        </w:rPr>
        <w:t>Adresa svozu:</w:t>
      </w:r>
      <w:r>
        <w:rPr>
          <w:rStyle w:val="Zkladntext"/>
          <w:b/>
          <w:bCs/>
        </w:rPr>
        <w:tab/>
      </w:r>
      <w:r>
        <w:rPr>
          <w:rStyle w:val="Zkladntext"/>
        </w:rPr>
        <w:t>Brněnská 41, Hustopeče</w:t>
      </w:r>
    </w:p>
    <w:p w:rsidR="00E50085" w:rsidRDefault="00257F4A">
      <w:pPr>
        <w:pStyle w:val="Zkladntext1"/>
        <w:tabs>
          <w:tab w:val="left" w:pos="3539"/>
        </w:tabs>
        <w:spacing w:after="100" w:line="240" w:lineRule="auto"/>
      </w:pPr>
      <w:r>
        <w:rPr>
          <w:rStyle w:val="Zkladntext"/>
          <w:b/>
          <w:bCs/>
        </w:rPr>
        <w:t>Termín svozů:</w:t>
      </w:r>
      <w:r>
        <w:rPr>
          <w:rStyle w:val="Zkladntext"/>
          <w:b/>
          <w:bCs/>
        </w:rPr>
        <w:tab/>
        <w:t>celoročně, lx za 7 dní</w:t>
      </w:r>
    </w:p>
    <w:p w:rsidR="00E50085" w:rsidRDefault="00257F4A">
      <w:pPr>
        <w:pStyle w:val="Zkladntext1"/>
        <w:tabs>
          <w:tab w:val="left" w:pos="3539"/>
        </w:tabs>
        <w:spacing w:after="480" w:line="240" w:lineRule="auto"/>
      </w:pPr>
      <w:r>
        <w:rPr>
          <w:rStyle w:val="Zkladntext"/>
          <w:b/>
          <w:bCs/>
        </w:rPr>
        <w:t>Počet a velikost nádob:</w:t>
      </w:r>
      <w:r>
        <w:rPr>
          <w:rStyle w:val="Zkladntext"/>
          <w:b/>
          <w:bCs/>
        </w:rPr>
        <w:tab/>
        <w:t>1 ks 240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33"/>
        <w:gridCol w:w="6264"/>
      </w:tblGrid>
      <w:tr w:rsidR="00E50085">
        <w:tblPrEx>
          <w:tblCellMar>
            <w:top w:w="0" w:type="dxa"/>
            <w:bottom w:w="0" w:type="dxa"/>
          </w:tblCellMar>
        </w:tblPrEx>
        <w:trPr>
          <w:trHeight w:hRule="exact" w:val="278"/>
          <w:jc w:val="center"/>
        </w:trPr>
        <w:tc>
          <w:tcPr>
            <w:tcW w:w="2933" w:type="dxa"/>
            <w:shd w:val="clear" w:color="auto" w:fill="C8E8FC"/>
          </w:tcPr>
          <w:p w:rsidR="00E50085" w:rsidRDefault="00257F4A">
            <w:pPr>
              <w:pStyle w:val="Jin0"/>
              <w:spacing w:line="240" w:lineRule="auto"/>
            </w:pPr>
            <w:r>
              <w:rPr>
                <w:rStyle w:val="Jin"/>
                <w:b/>
                <w:bCs/>
                <w:color w:val="0E152A"/>
              </w:rPr>
              <w:t>Druh odpadu:</w:t>
            </w:r>
          </w:p>
        </w:tc>
        <w:tc>
          <w:tcPr>
            <w:tcW w:w="6264" w:type="dxa"/>
            <w:shd w:val="clear" w:color="auto" w:fill="C8E8FC"/>
          </w:tcPr>
          <w:p w:rsidR="00E50085" w:rsidRDefault="00257F4A">
            <w:pPr>
              <w:pStyle w:val="Jin0"/>
              <w:spacing w:line="240" w:lineRule="auto"/>
              <w:ind w:firstLine="620"/>
              <w:jc w:val="both"/>
            </w:pPr>
            <w:r>
              <w:rPr>
                <w:rStyle w:val="Jin"/>
                <w:color w:val="0E152A"/>
              </w:rPr>
              <w:t>kat. č. 15</w:t>
            </w:r>
            <w:r>
              <w:rPr>
                <w:rStyle w:val="Jin"/>
                <w:color w:val="0E152A"/>
              </w:rPr>
              <w:t xml:space="preserve">0101 </w:t>
            </w:r>
            <w:r>
              <w:rPr>
                <w:rStyle w:val="Jin"/>
                <w:b/>
                <w:bCs/>
                <w:color w:val="0E152A"/>
              </w:rPr>
              <w:t>- papír</w:t>
            </w:r>
          </w:p>
        </w:tc>
      </w:tr>
      <w:tr w:rsidR="00E50085">
        <w:tblPrEx>
          <w:tblCellMar>
            <w:top w:w="0" w:type="dxa"/>
            <w:bottom w:w="0" w:type="dxa"/>
          </w:tblCellMar>
        </w:tblPrEx>
        <w:trPr>
          <w:trHeight w:hRule="exact" w:val="336"/>
          <w:jc w:val="center"/>
        </w:trPr>
        <w:tc>
          <w:tcPr>
            <w:tcW w:w="2933" w:type="dxa"/>
            <w:shd w:val="clear" w:color="auto" w:fill="C8E8FC"/>
          </w:tcPr>
          <w:p w:rsidR="00E50085" w:rsidRDefault="00257F4A">
            <w:pPr>
              <w:pStyle w:val="Jin0"/>
              <w:spacing w:line="240" w:lineRule="auto"/>
            </w:pPr>
            <w:r>
              <w:rPr>
                <w:rStyle w:val="Jin"/>
                <w:b/>
                <w:bCs/>
                <w:color w:val="0E152A"/>
              </w:rPr>
              <w:t>Adresa svozu:</w:t>
            </w:r>
          </w:p>
        </w:tc>
        <w:tc>
          <w:tcPr>
            <w:tcW w:w="6264" w:type="dxa"/>
            <w:shd w:val="clear" w:color="auto" w:fill="C8E8FC"/>
          </w:tcPr>
          <w:p w:rsidR="00E50085" w:rsidRDefault="00257F4A">
            <w:pPr>
              <w:pStyle w:val="Jin0"/>
              <w:spacing w:line="240" w:lineRule="auto"/>
              <w:ind w:firstLine="620"/>
              <w:jc w:val="both"/>
            </w:pPr>
            <w:r>
              <w:rPr>
                <w:rStyle w:val="Jin"/>
                <w:color w:val="0E152A"/>
              </w:rPr>
              <w:t>Brněnská 41, Hustopeče</w:t>
            </w:r>
          </w:p>
        </w:tc>
      </w:tr>
      <w:tr w:rsidR="00E50085">
        <w:tblPrEx>
          <w:tblCellMar>
            <w:top w:w="0" w:type="dxa"/>
            <w:bottom w:w="0" w:type="dxa"/>
          </w:tblCellMar>
        </w:tblPrEx>
        <w:trPr>
          <w:trHeight w:hRule="exact" w:val="326"/>
          <w:jc w:val="center"/>
        </w:trPr>
        <w:tc>
          <w:tcPr>
            <w:tcW w:w="2933" w:type="dxa"/>
            <w:shd w:val="clear" w:color="auto" w:fill="C8E8FC"/>
          </w:tcPr>
          <w:p w:rsidR="00E50085" w:rsidRDefault="00257F4A">
            <w:pPr>
              <w:pStyle w:val="Jin0"/>
              <w:spacing w:line="240" w:lineRule="auto"/>
            </w:pPr>
            <w:r>
              <w:rPr>
                <w:rStyle w:val="Jin"/>
                <w:b/>
                <w:bCs/>
              </w:rPr>
              <w:t>Termín svozů:</w:t>
            </w:r>
          </w:p>
        </w:tc>
        <w:tc>
          <w:tcPr>
            <w:tcW w:w="6264" w:type="dxa"/>
            <w:shd w:val="clear" w:color="auto" w:fill="C8E8FC"/>
          </w:tcPr>
          <w:p w:rsidR="00E50085" w:rsidRDefault="00257F4A">
            <w:pPr>
              <w:pStyle w:val="Jin0"/>
              <w:spacing w:line="240" w:lineRule="auto"/>
              <w:ind w:firstLine="620"/>
              <w:jc w:val="both"/>
            </w:pPr>
            <w:r>
              <w:rPr>
                <w:rStyle w:val="Jin"/>
              </w:rPr>
              <w:t xml:space="preserve">celoročně, </w:t>
            </w:r>
            <w:r>
              <w:rPr>
                <w:rStyle w:val="Jin"/>
                <w:b/>
                <w:bCs/>
              </w:rPr>
              <w:t>lx za měsíc</w:t>
            </w:r>
          </w:p>
        </w:tc>
      </w:tr>
      <w:tr w:rsidR="00E50085">
        <w:tblPrEx>
          <w:tblCellMar>
            <w:top w:w="0" w:type="dxa"/>
            <w:bottom w:w="0" w:type="dxa"/>
          </w:tblCellMar>
        </w:tblPrEx>
        <w:trPr>
          <w:trHeight w:hRule="exact" w:val="533"/>
          <w:jc w:val="center"/>
        </w:trPr>
        <w:tc>
          <w:tcPr>
            <w:tcW w:w="2933" w:type="dxa"/>
            <w:shd w:val="clear" w:color="auto" w:fill="auto"/>
          </w:tcPr>
          <w:p w:rsidR="00E50085" w:rsidRDefault="00257F4A">
            <w:pPr>
              <w:pStyle w:val="Jin0"/>
              <w:spacing w:line="240" w:lineRule="auto"/>
            </w:pPr>
            <w:r>
              <w:rPr>
                <w:rStyle w:val="Jin"/>
                <w:b/>
                <w:bCs/>
              </w:rPr>
              <w:t>Počet a velikost nádob:</w:t>
            </w:r>
          </w:p>
        </w:tc>
        <w:tc>
          <w:tcPr>
            <w:tcW w:w="6264" w:type="dxa"/>
            <w:shd w:val="clear" w:color="auto" w:fill="auto"/>
          </w:tcPr>
          <w:p w:rsidR="00E50085" w:rsidRDefault="00257F4A">
            <w:pPr>
              <w:pStyle w:val="Jin0"/>
              <w:spacing w:line="240" w:lineRule="auto"/>
              <w:ind w:firstLine="620"/>
              <w:jc w:val="both"/>
            </w:pPr>
            <w:r>
              <w:rPr>
                <w:rStyle w:val="Jin"/>
                <w:b/>
                <w:bCs/>
                <w:color w:val="0E152A"/>
              </w:rPr>
              <w:t>1 ks 240 1</w:t>
            </w:r>
          </w:p>
        </w:tc>
      </w:tr>
      <w:tr w:rsidR="00E50085">
        <w:tblPrEx>
          <w:tblCellMar>
            <w:top w:w="0" w:type="dxa"/>
            <w:bottom w:w="0" w:type="dxa"/>
          </w:tblCellMar>
        </w:tblPrEx>
        <w:trPr>
          <w:trHeight w:hRule="exact" w:val="413"/>
          <w:jc w:val="center"/>
        </w:trPr>
        <w:tc>
          <w:tcPr>
            <w:tcW w:w="2933" w:type="dxa"/>
            <w:tcBorders>
              <w:top w:val="single" w:sz="4" w:space="0" w:color="auto"/>
            </w:tcBorders>
            <w:shd w:val="clear" w:color="auto" w:fill="auto"/>
            <w:vAlign w:val="bottom"/>
          </w:tcPr>
          <w:p w:rsidR="00E50085" w:rsidRDefault="00257F4A">
            <w:pPr>
              <w:pStyle w:val="Jin0"/>
              <w:spacing w:line="240" w:lineRule="auto"/>
            </w:pPr>
            <w:r>
              <w:rPr>
                <w:rStyle w:val="Jin"/>
                <w:b/>
                <w:bCs/>
              </w:rPr>
              <w:t>Druh odpadu:</w:t>
            </w:r>
          </w:p>
        </w:tc>
        <w:tc>
          <w:tcPr>
            <w:tcW w:w="6264" w:type="dxa"/>
            <w:tcBorders>
              <w:top w:val="single" w:sz="4" w:space="0" w:color="auto"/>
            </w:tcBorders>
            <w:shd w:val="clear" w:color="auto" w:fill="auto"/>
            <w:vAlign w:val="bottom"/>
          </w:tcPr>
          <w:p w:rsidR="00E50085" w:rsidRDefault="00257F4A">
            <w:pPr>
              <w:pStyle w:val="Jin0"/>
              <w:spacing w:line="240" w:lineRule="auto"/>
              <w:ind w:firstLine="620"/>
              <w:jc w:val="both"/>
            </w:pPr>
            <w:r>
              <w:rPr>
                <w:rStyle w:val="Jin"/>
              </w:rPr>
              <w:t xml:space="preserve">kat. č. 150102 - </w:t>
            </w:r>
            <w:r>
              <w:rPr>
                <w:rStyle w:val="Jin"/>
                <w:b/>
                <w:bCs/>
              </w:rPr>
              <w:t>plast</w:t>
            </w:r>
          </w:p>
        </w:tc>
      </w:tr>
      <w:tr w:rsidR="00E50085">
        <w:tblPrEx>
          <w:tblCellMar>
            <w:top w:w="0" w:type="dxa"/>
            <w:bottom w:w="0" w:type="dxa"/>
          </w:tblCellMar>
        </w:tblPrEx>
        <w:trPr>
          <w:trHeight w:hRule="exact" w:val="326"/>
          <w:jc w:val="center"/>
        </w:trPr>
        <w:tc>
          <w:tcPr>
            <w:tcW w:w="2933" w:type="dxa"/>
            <w:shd w:val="clear" w:color="auto" w:fill="FBE89F"/>
          </w:tcPr>
          <w:p w:rsidR="00E50085" w:rsidRDefault="00257F4A">
            <w:pPr>
              <w:pStyle w:val="Jin0"/>
              <w:spacing w:line="240" w:lineRule="auto"/>
            </w:pPr>
            <w:r>
              <w:rPr>
                <w:rStyle w:val="Jin"/>
                <w:b/>
                <w:bCs/>
              </w:rPr>
              <w:t>Adresa svozu:</w:t>
            </w:r>
          </w:p>
        </w:tc>
        <w:tc>
          <w:tcPr>
            <w:tcW w:w="6264" w:type="dxa"/>
            <w:shd w:val="clear" w:color="auto" w:fill="FBE89F"/>
          </w:tcPr>
          <w:p w:rsidR="00E50085" w:rsidRDefault="00257F4A">
            <w:pPr>
              <w:pStyle w:val="Jin0"/>
              <w:spacing w:line="240" w:lineRule="auto"/>
              <w:ind w:firstLine="620"/>
              <w:jc w:val="both"/>
            </w:pPr>
            <w:r>
              <w:rPr>
                <w:rStyle w:val="Jin"/>
              </w:rPr>
              <w:t>Brněnská 41, Hustopeče</w:t>
            </w:r>
          </w:p>
        </w:tc>
      </w:tr>
      <w:tr w:rsidR="00E50085">
        <w:tblPrEx>
          <w:tblCellMar>
            <w:top w:w="0" w:type="dxa"/>
            <w:bottom w:w="0" w:type="dxa"/>
          </w:tblCellMar>
        </w:tblPrEx>
        <w:trPr>
          <w:trHeight w:hRule="exact" w:val="326"/>
          <w:jc w:val="center"/>
        </w:trPr>
        <w:tc>
          <w:tcPr>
            <w:tcW w:w="2933" w:type="dxa"/>
            <w:shd w:val="clear" w:color="auto" w:fill="FBE89F"/>
            <w:vAlign w:val="bottom"/>
          </w:tcPr>
          <w:p w:rsidR="00E50085" w:rsidRDefault="00257F4A">
            <w:pPr>
              <w:pStyle w:val="Jin0"/>
              <w:spacing w:line="240" w:lineRule="auto"/>
            </w:pPr>
            <w:r>
              <w:rPr>
                <w:rStyle w:val="Jin"/>
                <w:b/>
                <w:bCs/>
              </w:rPr>
              <w:t>Termín svozů:</w:t>
            </w:r>
          </w:p>
        </w:tc>
        <w:tc>
          <w:tcPr>
            <w:tcW w:w="6264" w:type="dxa"/>
            <w:shd w:val="clear" w:color="auto" w:fill="FBE89F"/>
            <w:vAlign w:val="bottom"/>
          </w:tcPr>
          <w:p w:rsidR="00E50085" w:rsidRDefault="00257F4A">
            <w:pPr>
              <w:pStyle w:val="Jin0"/>
              <w:spacing w:line="240" w:lineRule="auto"/>
              <w:ind w:firstLine="620"/>
              <w:jc w:val="both"/>
            </w:pPr>
            <w:r>
              <w:rPr>
                <w:rStyle w:val="Jin"/>
              </w:rPr>
              <w:t xml:space="preserve">celoročně, </w:t>
            </w:r>
            <w:r>
              <w:rPr>
                <w:rStyle w:val="Jin"/>
                <w:b/>
                <w:bCs/>
              </w:rPr>
              <w:t>lx za měsíc</w:t>
            </w:r>
          </w:p>
        </w:tc>
      </w:tr>
      <w:tr w:rsidR="00E50085">
        <w:tblPrEx>
          <w:tblCellMar>
            <w:top w:w="0" w:type="dxa"/>
            <w:bottom w:w="0" w:type="dxa"/>
          </w:tblCellMar>
        </w:tblPrEx>
        <w:trPr>
          <w:trHeight w:hRule="exact" w:val="269"/>
          <w:jc w:val="center"/>
        </w:trPr>
        <w:tc>
          <w:tcPr>
            <w:tcW w:w="2933" w:type="dxa"/>
            <w:shd w:val="clear" w:color="auto" w:fill="FBE89F"/>
            <w:vAlign w:val="bottom"/>
          </w:tcPr>
          <w:p w:rsidR="00E50085" w:rsidRDefault="00257F4A">
            <w:pPr>
              <w:pStyle w:val="Jin0"/>
              <w:spacing w:line="240" w:lineRule="auto"/>
            </w:pPr>
            <w:r>
              <w:rPr>
                <w:rStyle w:val="Jin"/>
                <w:b/>
                <w:bCs/>
              </w:rPr>
              <w:t xml:space="preserve">Počet a velikost </w:t>
            </w:r>
            <w:r>
              <w:rPr>
                <w:rStyle w:val="Jin"/>
                <w:b/>
                <w:bCs/>
              </w:rPr>
              <w:t>nádob:</w:t>
            </w:r>
          </w:p>
        </w:tc>
        <w:tc>
          <w:tcPr>
            <w:tcW w:w="6264" w:type="dxa"/>
            <w:shd w:val="clear" w:color="auto" w:fill="FBE89F"/>
            <w:vAlign w:val="bottom"/>
          </w:tcPr>
          <w:p w:rsidR="00E50085" w:rsidRDefault="00257F4A">
            <w:pPr>
              <w:pStyle w:val="Jin0"/>
              <w:spacing w:line="240" w:lineRule="auto"/>
              <w:ind w:firstLine="620"/>
              <w:jc w:val="both"/>
            </w:pPr>
            <w:r>
              <w:rPr>
                <w:rStyle w:val="Jin"/>
                <w:b/>
                <w:bCs/>
              </w:rPr>
              <w:t>1 ks 240 1</w:t>
            </w:r>
          </w:p>
        </w:tc>
      </w:tr>
    </w:tbl>
    <w:p w:rsidR="00E50085" w:rsidRDefault="00E50085">
      <w:pPr>
        <w:spacing w:after="479" w:line="1" w:lineRule="exact"/>
      </w:pPr>
    </w:p>
    <w:p w:rsidR="00E50085" w:rsidRDefault="00257F4A">
      <w:pPr>
        <w:pStyle w:val="Zkladntext1"/>
        <w:numPr>
          <w:ilvl w:val="0"/>
          <w:numId w:val="9"/>
        </w:numPr>
        <w:pBdr>
          <w:bottom w:val="single" w:sz="4" w:space="0" w:color="auto"/>
        </w:pBdr>
        <w:tabs>
          <w:tab w:val="left" w:pos="322"/>
        </w:tabs>
        <w:spacing w:after="480" w:line="240" w:lineRule="auto"/>
      </w:pPr>
      <w:r>
        <w:rPr>
          <w:rStyle w:val="Zkladntext"/>
          <w:b/>
          <w:bCs/>
        </w:rPr>
        <w:t>Evidence smlouvy, evidence odstraněných odpadů</w:t>
      </w:r>
    </w:p>
    <w:p w:rsidR="00E50085" w:rsidRDefault="00257F4A">
      <w:pPr>
        <w:pStyle w:val="Zkladntext1"/>
        <w:spacing w:after="100" w:line="252" w:lineRule="auto"/>
      </w:pPr>
      <w:r>
        <w:rPr>
          <w:rStyle w:val="Zkladntext"/>
          <w:b/>
          <w:bCs/>
        </w:rPr>
        <w:t>Dohodnuté služby budou placeny Ix ročně na základě daňového dokladu - faktury zhotovitele.</w:t>
      </w:r>
      <w:r>
        <w:br w:type="page"/>
      </w:r>
    </w:p>
    <w:p w:rsidR="00E50085" w:rsidRDefault="00257F4A">
      <w:pPr>
        <w:pStyle w:val="Nadpis20"/>
        <w:keepNext/>
        <w:keepLines/>
      </w:pPr>
      <w:r>
        <w:rPr>
          <w:noProof/>
          <w:lang w:bidi="ar-SA"/>
        </w:rPr>
        <w:lastRenderedPageBreak/>
        <w:drawing>
          <wp:anchor distT="0" distB="316865" distL="446405" distR="138430" simplePos="0" relativeHeight="125829382" behindDoc="0" locked="0" layoutInCell="1" allowOverlap="1">
            <wp:simplePos x="0" y="0"/>
            <wp:positionH relativeFrom="page">
              <wp:posOffset>3529330</wp:posOffset>
            </wp:positionH>
            <wp:positionV relativeFrom="margin">
              <wp:posOffset>-161290</wp:posOffset>
            </wp:positionV>
            <wp:extent cx="853440" cy="396240"/>
            <wp:effectExtent l="0" t="0" r="0" b="0"/>
            <wp:wrapSquare wrapText="left"/>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9"/>
                    <a:stretch/>
                  </pic:blipFill>
                  <pic:spPr>
                    <a:xfrm>
                      <a:off x="0" y="0"/>
                      <a:ext cx="853440" cy="39624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3197225</wp:posOffset>
                </wp:positionH>
                <wp:positionV relativeFrom="margin">
                  <wp:posOffset>186055</wp:posOffset>
                </wp:positionV>
                <wp:extent cx="1210310" cy="365760"/>
                <wp:effectExtent l="0" t="0" r="0" b="0"/>
                <wp:wrapNone/>
                <wp:docPr id="12" name="Shape 12"/>
                <wp:cNvGraphicFramePr/>
                <a:graphic xmlns:a="http://schemas.openxmlformats.org/drawingml/2006/main">
                  <a:graphicData uri="http://schemas.microsoft.com/office/word/2010/wordprocessingShape">
                    <wps:wsp>
                      <wps:cNvSpPr txBox="1"/>
                      <wps:spPr>
                        <a:xfrm>
                          <a:off x="0" y="0"/>
                          <a:ext cx="1210310" cy="365760"/>
                        </a:xfrm>
                        <a:prstGeom prst="rect">
                          <a:avLst/>
                        </a:prstGeom>
                        <a:noFill/>
                      </wps:spPr>
                      <wps:txbx>
                        <w:txbxContent>
                          <w:p w:rsidR="00E50085" w:rsidRDefault="00257F4A">
                            <w:pPr>
                              <w:pStyle w:val="Titulekobrzku0"/>
                              <w:spacing w:line="154" w:lineRule="auto"/>
                            </w:pPr>
                            <w:r>
                              <w:rPr>
                                <w:rStyle w:val="Titulekobrzku"/>
                                <w:smallCaps/>
                                <w:color w:val="000000"/>
                                <w:sz w:val="40"/>
                                <w:szCs w:val="40"/>
                              </w:rPr>
                              <w:t xml:space="preserve">haníaly </w:t>
                            </w:r>
                            <w:r>
                              <w:rPr>
                                <w:rStyle w:val="Titulekobrzku"/>
                              </w:rPr>
                              <w:t>a. s VELKÉ PAVLOVICE</w:t>
                            </w:r>
                          </w:p>
                        </w:txbxContent>
                      </wps:txbx>
                      <wps:bodyPr lIns="0" tIns="0" rIns="0" bIns="0"/>
                    </wps:wsp>
                  </a:graphicData>
                </a:graphic>
              </wp:anchor>
            </w:drawing>
          </mc:Choice>
          <mc:Fallback>
            <w:pict>
              <v:shape id="_x0000_s1038" type="#_x0000_t202" style="position:absolute;margin-left:251.75pt;margin-top:14.65pt;width:95.299999999999997pt;height:28.800000000000001pt;z-index:251657729;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154" w:lineRule="auto"/>
                        <w:ind w:left="0" w:right="0" w:firstLine="0"/>
                        <w:jc w:val="center"/>
                      </w:pPr>
                      <w:r>
                        <w:rPr>
                          <w:rStyle w:val="CharStyle12"/>
                          <w:smallCaps/>
                          <w:color w:val="000000"/>
                          <w:sz w:val="40"/>
                          <w:szCs w:val="40"/>
                        </w:rPr>
                        <w:t xml:space="preserve">haníaly </w:t>
                      </w:r>
                      <w:r>
                        <w:rPr>
                          <w:rStyle w:val="CharStyle12"/>
                        </w:rPr>
                        <w:t>a. s VELKÉ PAVLOVICE</w:t>
                      </w:r>
                    </w:p>
                  </w:txbxContent>
                </v:textbox>
                <w10:wrap anchorx="page" anchory="margin"/>
              </v:shape>
            </w:pict>
          </mc:Fallback>
        </mc:AlternateContent>
      </w:r>
      <w:bookmarkStart w:id="9" w:name="bookmark17"/>
      <w:r>
        <w:rPr>
          <w:rStyle w:val="Nadpis2"/>
        </w:rPr>
        <w:t>CENÍK</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7224"/>
        <w:gridCol w:w="202"/>
        <w:gridCol w:w="422"/>
        <w:gridCol w:w="1339"/>
      </w:tblGrid>
      <w:tr w:rsidR="00E50085">
        <w:tblPrEx>
          <w:tblCellMar>
            <w:top w:w="0" w:type="dxa"/>
            <w:bottom w:w="0" w:type="dxa"/>
          </w:tblCellMar>
        </w:tblPrEx>
        <w:trPr>
          <w:trHeight w:hRule="exact" w:val="408"/>
          <w:jc w:val="center"/>
        </w:trPr>
        <w:tc>
          <w:tcPr>
            <w:tcW w:w="7224" w:type="dxa"/>
            <w:shd w:val="clear" w:color="auto" w:fill="000000"/>
            <w:vAlign w:val="center"/>
          </w:tcPr>
          <w:p w:rsidR="00E50085" w:rsidRDefault="00257F4A">
            <w:pPr>
              <w:pStyle w:val="Jin0"/>
              <w:pBdr>
                <w:top w:val="single" w:sz="0" w:space="0" w:color="000000"/>
                <w:left w:val="single" w:sz="0" w:space="0" w:color="000000"/>
                <w:bottom w:val="single" w:sz="0" w:space="0" w:color="000000"/>
                <w:right w:val="single" w:sz="0" w:space="0" w:color="000000"/>
              </w:pBdr>
              <w:shd w:val="clear" w:color="auto" w:fill="000000"/>
              <w:tabs>
                <w:tab w:val="left" w:pos="4094"/>
              </w:tabs>
              <w:spacing w:line="240" w:lineRule="auto"/>
            </w:pPr>
            <w:r>
              <w:rPr>
                <w:rStyle w:val="Jin"/>
                <w:b/>
                <w:bCs/>
                <w:color w:val="FFFFFF"/>
              </w:rPr>
              <w:t>Platnost ceníku od:</w:t>
            </w:r>
            <w:r>
              <w:rPr>
                <w:rStyle w:val="Jin"/>
                <w:b/>
                <w:bCs/>
                <w:color w:val="FFFFFF"/>
              </w:rPr>
              <w:tab/>
              <w:t>1.4.2021</w:t>
            </w:r>
          </w:p>
        </w:tc>
        <w:tc>
          <w:tcPr>
            <w:tcW w:w="202" w:type="dxa"/>
            <w:shd w:val="clear" w:color="auto" w:fill="000000"/>
          </w:tcPr>
          <w:p w:rsidR="00E50085" w:rsidRDefault="00E50085">
            <w:pPr>
              <w:rPr>
                <w:sz w:val="10"/>
                <w:szCs w:val="10"/>
              </w:rPr>
            </w:pPr>
          </w:p>
        </w:tc>
        <w:tc>
          <w:tcPr>
            <w:tcW w:w="422" w:type="dxa"/>
            <w:shd w:val="clear" w:color="auto" w:fill="000000"/>
          </w:tcPr>
          <w:p w:rsidR="00E50085" w:rsidRDefault="00E50085">
            <w:pPr>
              <w:rPr>
                <w:sz w:val="10"/>
                <w:szCs w:val="10"/>
              </w:rPr>
            </w:pPr>
          </w:p>
        </w:tc>
        <w:tc>
          <w:tcPr>
            <w:tcW w:w="1339" w:type="dxa"/>
            <w:shd w:val="clear" w:color="auto" w:fill="000000"/>
          </w:tcPr>
          <w:p w:rsidR="00E50085" w:rsidRDefault="00E50085">
            <w:pPr>
              <w:rPr>
                <w:sz w:val="10"/>
                <w:szCs w:val="10"/>
              </w:rPr>
            </w:pPr>
          </w:p>
        </w:tc>
      </w:tr>
      <w:tr w:rsidR="00E50085">
        <w:tblPrEx>
          <w:tblCellMar>
            <w:top w:w="0" w:type="dxa"/>
            <w:bottom w:w="0" w:type="dxa"/>
          </w:tblCellMar>
        </w:tblPrEx>
        <w:trPr>
          <w:trHeight w:hRule="exact" w:val="331"/>
          <w:jc w:val="center"/>
        </w:trPr>
        <w:tc>
          <w:tcPr>
            <w:tcW w:w="7848" w:type="dxa"/>
            <w:gridSpan w:val="3"/>
            <w:shd w:val="clear" w:color="auto" w:fill="C8E8FC"/>
          </w:tcPr>
          <w:p w:rsidR="00E50085" w:rsidRDefault="00257F4A">
            <w:pPr>
              <w:pStyle w:val="Jin0"/>
              <w:spacing w:line="240" w:lineRule="auto"/>
              <w:rPr>
                <w:sz w:val="20"/>
                <w:szCs w:val="20"/>
              </w:rPr>
            </w:pPr>
            <w:r>
              <w:rPr>
                <w:rStyle w:val="Jin"/>
                <w:b/>
                <w:bCs/>
                <w:sz w:val="20"/>
                <w:szCs w:val="20"/>
                <w:u w:val="single"/>
              </w:rPr>
              <w:t xml:space="preserve">Ceny svozu a likvidace </w:t>
            </w:r>
            <w:r>
              <w:rPr>
                <w:rStyle w:val="Jin"/>
                <w:b/>
                <w:bCs/>
                <w:sz w:val="20"/>
                <w:szCs w:val="20"/>
                <w:u w:val="single"/>
              </w:rPr>
              <w:t>odpadu 200301:</w:t>
            </w:r>
          </w:p>
        </w:tc>
        <w:tc>
          <w:tcPr>
            <w:tcW w:w="1339" w:type="dxa"/>
            <w:shd w:val="clear" w:color="auto" w:fill="auto"/>
          </w:tcPr>
          <w:p w:rsidR="00E50085" w:rsidRDefault="00E50085">
            <w:pPr>
              <w:rPr>
                <w:sz w:val="10"/>
                <w:szCs w:val="10"/>
              </w:rPr>
            </w:pPr>
          </w:p>
        </w:tc>
      </w:tr>
    </w:tbl>
    <w:p w:rsidR="00E50085" w:rsidRDefault="00E5008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67"/>
        <w:gridCol w:w="4930"/>
      </w:tblGrid>
      <w:tr w:rsidR="00E50085">
        <w:tblPrEx>
          <w:tblCellMar>
            <w:top w:w="0" w:type="dxa"/>
            <w:bottom w:w="0" w:type="dxa"/>
          </w:tblCellMar>
        </w:tblPrEx>
        <w:trPr>
          <w:trHeight w:hRule="exact" w:val="706"/>
          <w:jc w:val="center"/>
        </w:trPr>
        <w:tc>
          <w:tcPr>
            <w:tcW w:w="4267" w:type="dxa"/>
            <w:tcBorders>
              <w:bottom w:val="single" w:sz="4" w:space="0" w:color="auto"/>
            </w:tcBorders>
            <w:shd w:val="clear" w:color="auto" w:fill="auto"/>
          </w:tcPr>
          <w:p w:rsidR="00E50085" w:rsidRDefault="00257F4A">
            <w:pPr>
              <w:pStyle w:val="Jin0"/>
              <w:spacing w:line="240" w:lineRule="auto"/>
            </w:pPr>
            <w:r>
              <w:rPr>
                <w:rStyle w:val="Jin"/>
                <w:b/>
                <w:bCs/>
              </w:rPr>
              <w:t>Cena 1 výsypu 110 - 120 1</w:t>
            </w:r>
          </w:p>
          <w:p w:rsidR="00E50085" w:rsidRDefault="00257F4A">
            <w:pPr>
              <w:pStyle w:val="Jin0"/>
              <w:spacing w:line="240" w:lineRule="auto"/>
            </w:pPr>
            <w:r>
              <w:rPr>
                <w:rStyle w:val="Jin"/>
                <w:b/>
                <w:bCs/>
              </w:rPr>
              <w:t>Cena 1 výsypu 240 1</w:t>
            </w:r>
          </w:p>
          <w:p w:rsidR="00E50085" w:rsidRDefault="00257F4A">
            <w:pPr>
              <w:pStyle w:val="Jin0"/>
              <w:spacing w:line="240" w:lineRule="auto"/>
            </w:pPr>
            <w:r>
              <w:rPr>
                <w:rStyle w:val="Jin"/>
                <w:b/>
                <w:bCs/>
              </w:rPr>
              <w:t>Cena 1 výsypu 1100 1</w:t>
            </w:r>
          </w:p>
        </w:tc>
        <w:tc>
          <w:tcPr>
            <w:tcW w:w="4930" w:type="dxa"/>
            <w:tcBorders>
              <w:bottom w:val="single" w:sz="4" w:space="0" w:color="auto"/>
            </w:tcBorders>
            <w:shd w:val="clear" w:color="auto" w:fill="auto"/>
          </w:tcPr>
          <w:p w:rsidR="00E50085" w:rsidRDefault="00257F4A">
            <w:pPr>
              <w:pStyle w:val="Jin0"/>
              <w:spacing w:line="252" w:lineRule="auto"/>
              <w:jc w:val="center"/>
            </w:pPr>
            <w:r>
              <w:rPr>
                <w:rStyle w:val="Jin"/>
                <w:b/>
                <w:bCs/>
              </w:rPr>
              <w:t>55,- Kč 100,- Kč 344,- Kč</w:t>
            </w:r>
          </w:p>
        </w:tc>
      </w:tr>
    </w:tbl>
    <w:p w:rsidR="00E50085" w:rsidRDefault="00E50085">
      <w:pPr>
        <w:spacing w:after="219" w:line="1" w:lineRule="exact"/>
      </w:pPr>
    </w:p>
    <w:p w:rsidR="00E50085" w:rsidRDefault="00257F4A">
      <w:pPr>
        <w:pStyle w:val="Nadpis40"/>
        <w:keepNext/>
        <w:keepLines/>
      </w:pPr>
      <w:bookmarkStart w:id="10" w:name="bookmark19"/>
      <w:r>
        <w:rPr>
          <w:rStyle w:val="Nadpis4"/>
          <w:b/>
          <w:bCs/>
        </w:rPr>
        <w:t>Ceny svozu odpadu 150101 - papír:</w:t>
      </w:r>
      <w:bookmarkEnd w:id="10"/>
    </w:p>
    <w:p w:rsidR="00E50085" w:rsidRDefault="00257F4A">
      <w:pPr>
        <w:pStyle w:val="Zkladntext1"/>
        <w:tabs>
          <w:tab w:val="left" w:pos="5796"/>
        </w:tabs>
        <w:spacing w:line="240" w:lineRule="auto"/>
      </w:pPr>
      <w:r>
        <w:rPr>
          <w:rStyle w:val="Zkladntext"/>
          <w:b/>
          <w:bCs/>
        </w:rPr>
        <w:t>1 výsyp 240 1 nádoby</w:t>
      </w:r>
      <w:r>
        <w:rPr>
          <w:rStyle w:val="Zkladntext"/>
          <w:b/>
          <w:bCs/>
        </w:rPr>
        <w:tab/>
        <w:t>100,- Kč</w:t>
      </w:r>
    </w:p>
    <w:p w:rsidR="00E50085" w:rsidRDefault="00257F4A">
      <w:pPr>
        <w:pStyle w:val="Zkladntext1"/>
        <w:tabs>
          <w:tab w:val="left" w:pos="5796"/>
        </w:tabs>
        <w:spacing w:after="620" w:line="240" w:lineRule="auto"/>
      </w:pPr>
      <w:r>
        <w:rPr>
          <w:rStyle w:val="Zkladntext"/>
          <w:b/>
          <w:bCs/>
        </w:rPr>
        <w:t>1 výsyp 1100 1 nádoby</w:t>
      </w:r>
      <w:r>
        <w:rPr>
          <w:rStyle w:val="Zkladntext"/>
          <w:b/>
          <w:bCs/>
        </w:rPr>
        <w:tab/>
        <w:t>150,- Kč</w:t>
      </w:r>
    </w:p>
    <w:tbl>
      <w:tblPr>
        <w:tblOverlap w:val="never"/>
        <w:tblW w:w="0" w:type="auto"/>
        <w:tblLayout w:type="fixed"/>
        <w:tblCellMar>
          <w:left w:w="10" w:type="dxa"/>
          <w:right w:w="10" w:type="dxa"/>
        </w:tblCellMar>
        <w:tblLook w:val="0000" w:firstRow="0" w:lastRow="0" w:firstColumn="0" w:lastColumn="0" w:noHBand="0" w:noVBand="0"/>
      </w:tblPr>
      <w:tblGrid>
        <w:gridCol w:w="5083"/>
        <w:gridCol w:w="4114"/>
      </w:tblGrid>
      <w:tr w:rsidR="00E50085">
        <w:tblPrEx>
          <w:tblCellMar>
            <w:top w:w="0" w:type="dxa"/>
            <w:bottom w:w="0" w:type="dxa"/>
          </w:tblCellMar>
        </w:tblPrEx>
        <w:trPr>
          <w:trHeight w:hRule="exact" w:val="1166"/>
        </w:trPr>
        <w:tc>
          <w:tcPr>
            <w:tcW w:w="5083" w:type="dxa"/>
            <w:shd w:val="clear" w:color="auto" w:fill="FBE89F"/>
          </w:tcPr>
          <w:p w:rsidR="00E50085" w:rsidRDefault="00257F4A">
            <w:pPr>
              <w:pStyle w:val="Jin0"/>
              <w:framePr w:w="9197" w:h="2021" w:vSpace="610" w:wrap="notBeside" w:vAnchor="text" w:hAnchor="text" w:y="1"/>
              <w:spacing w:line="240" w:lineRule="auto"/>
              <w:rPr>
                <w:sz w:val="20"/>
                <w:szCs w:val="20"/>
              </w:rPr>
            </w:pPr>
            <w:r>
              <w:rPr>
                <w:rStyle w:val="Jin"/>
                <w:b/>
                <w:bCs/>
                <w:sz w:val="20"/>
                <w:szCs w:val="20"/>
                <w:u w:val="single"/>
              </w:rPr>
              <w:t>Ceny svozu odpadu 150102 - plast:</w:t>
            </w:r>
          </w:p>
          <w:p w:rsidR="00E50085" w:rsidRDefault="00257F4A">
            <w:pPr>
              <w:pStyle w:val="Jin0"/>
              <w:framePr w:w="9197" w:h="2021" w:vSpace="610" w:wrap="notBeside" w:vAnchor="text" w:hAnchor="text" w:y="1"/>
              <w:spacing w:line="240" w:lineRule="auto"/>
            </w:pPr>
            <w:r>
              <w:rPr>
                <w:rStyle w:val="Jin"/>
                <w:b/>
                <w:bCs/>
              </w:rPr>
              <w:t xml:space="preserve">1 výsyp 240 1 </w:t>
            </w:r>
            <w:r>
              <w:rPr>
                <w:rStyle w:val="Jin"/>
                <w:b/>
                <w:bCs/>
              </w:rPr>
              <w:t>nádoby</w:t>
            </w:r>
          </w:p>
          <w:p w:rsidR="00E50085" w:rsidRDefault="00257F4A">
            <w:pPr>
              <w:pStyle w:val="Jin0"/>
              <w:framePr w:w="9197" w:h="2021" w:vSpace="610" w:wrap="notBeside" w:vAnchor="text" w:hAnchor="text" w:y="1"/>
              <w:spacing w:line="240" w:lineRule="auto"/>
            </w:pPr>
            <w:r>
              <w:rPr>
                <w:rStyle w:val="Jin"/>
                <w:b/>
                <w:bCs/>
              </w:rPr>
              <w:t>1 výsyp 1100 1 nádoby</w:t>
            </w:r>
          </w:p>
          <w:p w:rsidR="00E50085" w:rsidRDefault="00257F4A">
            <w:pPr>
              <w:pStyle w:val="Jin0"/>
              <w:framePr w:w="9197" w:h="2021" w:vSpace="610" w:wrap="notBeside" w:vAnchor="text" w:hAnchor="text" w:y="1"/>
              <w:spacing w:line="240" w:lineRule="auto"/>
              <w:rPr>
                <w:sz w:val="20"/>
                <w:szCs w:val="20"/>
              </w:rPr>
            </w:pPr>
            <w:r>
              <w:rPr>
                <w:rStyle w:val="Jin"/>
                <w:b/>
                <w:bCs/>
                <w:sz w:val="20"/>
                <w:szCs w:val="20"/>
                <w:u w:val="single"/>
              </w:rPr>
              <w:t>Cena likvidace odpadu 150102 - plast:</w:t>
            </w:r>
          </w:p>
          <w:p w:rsidR="00E50085" w:rsidRDefault="00257F4A">
            <w:pPr>
              <w:pStyle w:val="Jin0"/>
              <w:framePr w:w="9197" w:h="2021" w:vSpace="610" w:wrap="notBeside" w:vAnchor="text" w:hAnchor="text" w:y="1"/>
              <w:spacing w:line="240" w:lineRule="auto"/>
            </w:pPr>
            <w:r>
              <w:rPr>
                <w:rStyle w:val="Jin"/>
                <w:b/>
                <w:bCs/>
              </w:rPr>
              <w:t>Cena odstranění 1 kg</w:t>
            </w:r>
          </w:p>
        </w:tc>
        <w:tc>
          <w:tcPr>
            <w:tcW w:w="4114" w:type="dxa"/>
            <w:shd w:val="clear" w:color="auto" w:fill="FBE89F"/>
            <w:vAlign w:val="bottom"/>
          </w:tcPr>
          <w:p w:rsidR="00E50085" w:rsidRDefault="00257F4A">
            <w:pPr>
              <w:pStyle w:val="Jin0"/>
              <w:framePr w:w="9197" w:h="2021" w:vSpace="610" w:wrap="notBeside" w:vAnchor="text" w:hAnchor="text" w:y="1"/>
              <w:spacing w:line="240" w:lineRule="auto"/>
              <w:ind w:firstLine="800"/>
            </w:pPr>
            <w:r>
              <w:rPr>
                <w:rStyle w:val="Jin"/>
                <w:b/>
                <w:bCs/>
              </w:rPr>
              <w:t>100,- Kč</w:t>
            </w:r>
          </w:p>
          <w:p w:rsidR="00E50085" w:rsidRDefault="00257F4A">
            <w:pPr>
              <w:pStyle w:val="Jin0"/>
              <w:framePr w:w="9197" w:h="2021" w:vSpace="610" w:wrap="notBeside" w:vAnchor="text" w:hAnchor="text" w:y="1"/>
              <w:spacing w:after="240" w:line="240" w:lineRule="auto"/>
              <w:ind w:firstLine="800"/>
            </w:pPr>
            <w:r>
              <w:rPr>
                <w:rStyle w:val="Jin"/>
                <w:b/>
                <w:bCs/>
              </w:rPr>
              <w:t>150,- Kč</w:t>
            </w:r>
          </w:p>
          <w:p w:rsidR="00E50085" w:rsidRDefault="00257F4A">
            <w:pPr>
              <w:pStyle w:val="Jin0"/>
              <w:framePr w:w="9197" w:h="2021" w:vSpace="610" w:wrap="notBeside" w:vAnchor="text" w:hAnchor="text" w:y="1"/>
              <w:spacing w:after="120" w:line="240" w:lineRule="auto"/>
              <w:ind w:left="1220"/>
            </w:pPr>
            <w:r>
              <w:rPr>
                <w:rStyle w:val="Jin"/>
                <w:b/>
                <w:bCs/>
              </w:rPr>
              <w:t>1 Kč</w:t>
            </w:r>
          </w:p>
        </w:tc>
      </w:tr>
      <w:tr w:rsidR="00E50085">
        <w:tblPrEx>
          <w:tblCellMar>
            <w:top w:w="0" w:type="dxa"/>
            <w:bottom w:w="0" w:type="dxa"/>
          </w:tblCellMar>
        </w:tblPrEx>
        <w:trPr>
          <w:trHeight w:hRule="exact" w:val="854"/>
        </w:trPr>
        <w:tc>
          <w:tcPr>
            <w:tcW w:w="5083" w:type="dxa"/>
            <w:tcBorders>
              <w:top w:val="single" w:sz="4" w:space="0" w:color="auto"/>
            </w:tcBorders>
            <w:shd w:val="clear" w:color="auto" w:fill="D0FBD1"/>
            <w:vAlign w:val="bottom"/>
          </w:tcPr>
          <w:p w:rsidR="00E50085" w:rsidRDefault="00257F4A">
            <w:pPr>
              <w:pStyle w:val="Jin0"/>
              <w:framePr w:w="9197" w:h="2021" w:vSpace="610" w:wrap="notBeside" w:vAnchor="text" w:hAnchor="text" w:y="1"/>
              <w:spacing w:line="252" w:lineRule="auto"/>
            </w:pPr>
            <w:r>
              <w:rPr>
                <w:rStyle w:val="Jin"/>
                <w:b/>
                <w:bCs/>
                <w:sz w:val="20"/>
                <w:szCs w:val="20"/>
                <w:u w:val="single"/>
              </w:rPr>
              <w:t xml:space="preserve">Ceny svozu odpadu 150107 - sklo: </w:t>
            </w:r>
            <w:r>
              <w:rPr>
                <w:rStyle w:val="Jin"/>
                <w:b/>
                <w:bCs/>
              </w:rPr>
              <w:t>1 výsyp 240 1 nádoby 1 výsyp 1100 1 nádoby</w:t>
            </w:r>
          </w:p>
        </w:tc>
        <w:tc>
          <w:tcPr>
            <w:tcW w:w="4114" w:type="dxa"/>
            <w:tcBorders>
              <w:top w:val="single" w:sz="4" w:space="0" w:color="auto"/>
            </w:tcBorders>
            <w:shd w:val="clear" w:color="auto" w:fill="D0FBD1"/>
            <w:vAlign w:val="bottom"/>
          </w:tcPr>
          <w:p w:rsidR="00E50085" w:rsidRDefault="00257F4A">
            <w:pPr>
              <w:pStyle w:val="Jin0"/>
              <w:framePr w:w="9197" w:h="2021" w:vSpace="610" w:wrap="notBeside" w:vAnchor="text" w:hAnchor="text" w:y="1"/>
              <w:spacing w:line="240" w:lineRule="auto"/>
              <w:ind w:firstLine="800"/>
            </w:pPr>
            <w:r>
              <w:rPr>
                <w:rStyle w:val="Jin"/>
                <w:b/>
                <w:bCs/>
              </w:rPr>
              <w:t>100,- Kč</w:t>
            </w:r>
          </w:p>
          <w:p w:rsidR="00E50085" w:rsidRDefault="00257F4A">
            <w:pPr>
              <w:pStyle w:val="Jin0"/>
              <w:framePr w:w="9197" w:h="2021" w:vSpace="610" w:wrap="notBeside" w:vAnchor="text" w:hAnchor="text" w:y="1"/>
              <w:spacing w:line="240" w:lineRule="auto"/>
              <w:ind w:firstLine="800"/>
            </w:pPr>
            <w:r>
              <w:rPr>
                <w:rStyle w:val="Jin"/>
                <w:b/>
                <w:bCs/>
              </w:rPr>
              <w:t>150,- Kč</w:t>
            </w:r>
          </w:p>
        </w:tc>
      </w:tr>
    </w:tbl>
    <w:p w:rsidR="00E50085" w:rsidRDefault="00257F4A">
      <w:pPr>
        <w:pStyle w:val="Titulektabulky0"/>
        <w:framePr w:w="8741" w:h="274" w:hSpace="456" w:wrap="notBeside" w:vAnchor="text" w:hAnchor="text" w:x="39" w:y="2358"/>
      </w:pPr>
      <w:r>
        <w:rPr>
          <w:rStyle w:val="Titulektabulky"/>
          <w:b/>
          <w:bCs/>
        </w:rPr>
        <w:t xml:space="preserve">Ceny svozu odpadu a likvidace odpadu 200201 - </w:t>
      </w:r>
      <w:r>
        <w:rPr>
          <w:rStyle w:val="Titulektabulky"/>
          <w:b/>
          <w:bCs/>
        </w:rPr>
        <w:t>biologicky rozložitelný odpad:</w:t>
      </w:r>
    </w:p>
    <w:p w:rsidR="00E50085" w:rsidRDefault="00E50085">
      <w:pPr>
        <w:spacing w:line="1" w:lineRule="exact"/>
      </w:pPr>
    </w:p>
    <w:p w:rsidR="00E50085" w:rsidRDefault="00257F4A">
      <w:pPr>
        <w:pStyle w:val="Zkladntext1"/>
        <w:spacing w:line="240" w:lineRule="auto"/>
      </w:pPr>
      <w:r>
        <w:rPr>
          <w:rStyle w:val="Zkladntext"/>
          <w:b/>
          <w:bCs/>
        </w:rPr>
        <w:t>1 výsyp 120 1 nádoby</w:t>
      </w:r>
    </w:p>
    <w:p w:rsidR="00E50085" w:rsidRDefault="00257F4A">
      <w:pPr>
        <w:pStyle w:val="Zkladntext1"/>
        <w:spacing w:line="240" w:lineRule="auto"/>
      </w:pPr>
      <w:r>
        <w:rPr>
          <w:rStyle w:val="Zkladntext"/>
          <w:b/>
          <w:bCs/>
        </w:rPr>
        <w:t>1 výsyp 240 1 nádoby</w:t>
      </w:r>
    </w:p>
    <w:p w:rsidR="00E50085" w:rsidRDefault="00257F4A">
      <w:pPr>
        <w:pStyle w:val="Zkladntext1"/>
        <w:spacing w:after="260" w:line="240" w:lineRule="auto"/>
      </w:pPr>
      <w:r>
        <w:rPr>
          <w:rStyle w:val="Zkladntext"/>
          <w:b/>
          <w:bCs/>
        </w:rPr>
        <w:t>1 výsyp 770-1100 1 nádoby</w:t>
      </w:r>
    </w:p>
    <w:p w:rsidR="00E50085" w:rsidRDefault="00257F4A">
      <w:pPr>
        <w:pStyle w:val="Zkladntext1"/>
        <w:spacing w:after="220" w:line="262" w:lineRule="auto"/>
      </w:pPr>
      <w:r>
        <w:rPr>
          <w:noProof/>
          <w:lang w:bidi="ar-SA"/>
        </w:rPr>
        <mc:AlternateContent>
          <mc:Choice Requires="wps">
            <w:drawing>
              <wp:anchor distT="0" distB="0" distL="0" distR="0" simplePos="0" relativeHeight="125829383" behindDoc="0" locked="0" layoutInCell="1" allowOverlap="1">
                <wp:simplePos x="0" y="0"/>
                <wp:positionH relativeFrom="page">
                  <wp:posOffset>4733925</wp:posOffset>
                </wp:positionH>
                <wp:positionV relativeFrom="margin">
                  <wp:posOffset>4529455</wp:posOffset>
                </wp:positionV>
                <wp:extent cx="570230" cy="429895"/>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570230" cy="429895"/>
                        </a:xfrm>
                        <a:prstGeom prst="rect">
                          <a:avLst/>
                        </a:prstGeom>
                        <a:noFill/>
                      </wps:spPr>
                      <wps:txbx>
                        <w:txbxContent>
                          <w:p w:rsidR="00E50085" w:rsidRDefault="00257F4A">
                            <w:pPr>
                              <w:pStyle w:val="Zkladntext1"/>
                              <w:spacing w:line="240" w:lineRule="auto"/>
                              <w:ind w:firstLine="140"/>
                            </w:pPr>
                            <w:r>
                              <w:rPr>
                                <w:rStyle w:val="Zkladntext"/>
                                <w:b/>
                                <w:bCs/>
                              </w:rPr>
                              <w:t>40,- Kč</w:t>
                            </w:r>
                          </w:p>
                          <w:p w:rsidR="00E50085" w:rsidRDefault="00257F4A">
                            <w:pPr>
                              <w:pStyle w:val="Zkladntext1"/>
                              <w:spacing w:line="240" w:lineRule="auto"/>
                              <w:ind w:firstLine="140"/>
                            </w:pPr>
                            <w:r>
                              <w:rPr>
                                <w:rStyle w:val="Zkladntext"/>
                                <w:b/>
                                <w:bCs/>
                              </w:rPr>
                              <w:t>75,- Kč</w:t>
                            </w:r>
                          </w:p>
                          <w:p w:rsidR="00E50085" w:rsidRDefault="00257F4A">
                            <w:pPr>
                              <w:pStyle w:val="Zkladntext1"/>
                              <w:spacing w:line="240" w:lineRule="auto"/>
                              <w:jc w:val="right"/>
                            </w:pPr>
                            <w:r>
                              <w:rPr>
                                <w:rStyle w:val="Zkladntext"/>
                                <w:b/>
                                <w:bCs/>
                              </w:rPr>
                              <w:t>260,- Kč</w:t>
                            </w:r>
                          </w:p>
                        </w:txbxContent>
                      </wps:txbx>
                      <wps:bodyPr lIns="0" tIns="0" rIns="0" bIns="0"/>
                    </wps:wsp>
                  </a:graphicData>
                </a:graphic>
              </wp:anchor>
            </w:drawing>
          </mc:Choice>
          <mc:Fallback>
            <w:pict>
              <v:shape id="_x0000_s1040" type="#_x0000_t202" style="position:absolute;margin-left:372.75pt;margin-top:356.65000000000003pt;width:44.899999999999999pt;height:33.850000000000001pt;z-index:-125829370;mso-wrap-distance-left:0;mso-wrap-distance-right:0;mso-position-horizontal-relative:page;mso-position-vertical-relative:margin" filled="f" stroked="f">
                <v:textbox inset="0,0,0,0">
                  <w:txbxContent>
                    <w:p>
                      <w:pPr>
                        <w:pStyle w:val="Style21"/>
                        <w:keepNext w:val="0"/>
                        <w:keepLines w:val="0"/>
                        <w:widowControl w:val="0"/>
                        <w:shd w:val="clear" w:color="auto" w:fill="auto"/>
                        <w:bidi w:val="0"/>
                        <w:spacing w:before="0" w:after="0" w:line="240" w:lineRule="auto"/>
                        <w:ind w:left="0" w:right="0" w:firstLine="140"/>
                        <w:jc w:val="left"/>
                      </w:pPr>
                      <w:r>
                        <w:rPr>
                          <w:rStyle w:val="CharStyle22"/>
                          <w:b/>
                          <w:bCs/>
                          <w:sz w:val="18"/>
                          <w:szCs w:val="18"/>
                        </w:rPr>
                        <w:t>40,- Kč</w:t>
                      </w:r>
                    </w:p>
                    <w:p>
                      <w:pPr>
                        <w:pStyle w:val="Style21"/>
                        <w:keepNext w:val="0"/>
                        <w:keepLines w:val="0"/>
                        <w:widowControl w:val="0"/>
                        <w:shd w:val="clear" w:color="auto" w:fill="auto"/>
                        <w:bidi w:val="0"/>
                        <w:spacing w:before="0" w:after="0" w:line="240" w:lineRule="auto"/>
                        <w:ind w:left="0" w:right="0" w:firstLine="140"/>
                        <w:jc w:val="left"/>
                      </w:pPr>
                      <w:r>
                        <w:rPr>
                          <w:rStyle w:val="CharStyle22"/>
                          <w:b/>
                          <w:bCs/>
                          <w:sz w:val="18"/>
                          <w:szCs w:val="18"/>
                        </w:rPr>
                        <w:t>75,- Kč</w:t>
                      </w:r>
                    </w:p>
                    <w:p>
                      <w:pPr>
                        <w:pStyle w:val="Style21"/>
                        <w:keepNext w:val="0"/>
                        <w:keepLines w:val="0"/>
                        <w:widowControl w:val="0"/>
                        <w:shd w:val="clear" w:color="auto" w:fill="auto"/>
                        <w:bidi w:val="0"/>
                        <w:spacing w:before="0" w:after="0" w:line="240" w:lineRule="auto"/>
                        <w:ind w:left="0" w:right="0" w:firstLine="0"/>
                        <w:jc w:val="right"/>
                      </w:pPr>
                      <w:r>
                        <w:rPr>
                          <w:rStyle w:val="CharStyle22"/>
                          <w:b/>
                          <w:bCs/>
                          <w:sz w:val="18"/>
                          <w:szCs w:val="18"/>
                        </w:rPr>
                        <w:t>260,- Kč</w:t>
                      </w:r>
                    </w:p>
                  </w:txbxContent>
                </v:textbox>
                <w10:wrap type="square" anchorx="page" anchory="margin"/>
              </v:shape>
            </w:pict>
          </mc:Fallback>
        </mc:AlternateContent>
      </w:r>
      <w:r>
        <w:rPr>
          <w:rStyle w:val="Zkladntext"/>
          <w:b/>
          <w:bCs/>
        </w:rPr>
        <w:t>Všechny ceny jsou uvedeny bez DPH.</w:t>
      </w:r>
    </w:p>
    <w:p w:rsidR="00E50085" w:rsidRDefault="00257F4A">
      <w:pPr>
        <w:pStyle w:val="Zkladntext1"/>
        <w:spacing w:after="100" w:line="262" w:lineRule="auto"/>
        <w:jc w:val="both"/>
      </w:pPr>
      <w:r>
        <w:rPr>
          <w:rStyle w:val="Zkladntext"/>
          <w:b/>
          <w:bCs/>
        </w:rPr>
        <w:t xml:space="preserve">V případě, že cena dohodnutých služeb nedosáhne v příslušném kalendářním roce výše 500,- bez </w:t>
      </w:r>
      <w:r>
        <w:rPr>
          <w:rStyle w:val="Zkladntext"/>
          <w:b/>
          <w:bCs/>
        </w:rPr>
        <w:t>DPH, bude doúčtována jednorázová platba za evidenci smlouvy a evidenci odpadů ve výši rozdílu do částky 500,-bez DPH.</w:t>
      </w:r>
    </w:p>
    <w:sectPr w:rsidR="00E50085">
      <w:headerReference w:type="default" r:id="rId10"/>
      <w:footerReference w:type="default" r:id="rId11"/>
      <w:pgSz w:w="11900" w:h="16840"/>
      <w:pgMar w:top="1340" w:right="1119" w:bottom="6274" w:left="15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4A" w:rsidRDefault="00257F4A">
      <w:r>
        <w:separator/>
      </w:r>
    </w:p>
  </w:endnote>
  <w:endnote w:type="continuationSeparator" w:id="0">
    <w:p w:rsidR="00257F4A" w:rsidRDefault="002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85" w:rsidRDefault="00257F4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1057910</wp:posOffset>
              </wp:positionH>
              <wp:positionV relativeFrom="page">
                <wp:posOffset>9284970</wp:posOffset>
              </wp:positionV>
              <wp:extent cx="3740150" cy="591185"/>
              <wp:effectExtent l="0" t="0" r="0" b="0"/>
              <wp:wrapNone/>
              <wp:docPr id="18" name="Shape 18"/>
              <wp:cNvGraphicFramePr/>
              <a:graphic xmlns:a="http://schemas.openxmlformats.org/drawingml/2006/main">
                <a:graphicData uri="http://schemas.microsoft.com/office/word/2010/wordprocessingShape">
                  <wps:wsp>
                    <wps:cNvSpPr txBox="1"/>
                    <wps:spPr>
                      <a:xfrm>
                        <a:off x="0" y="0"/>
                        <a:ext cx="3740150" cy="591185"/>
                      </a:xfrm>
                      <a:prstGeom prst="rect">
                        <a:avLst/>
                      </a:prstGeom>
                      <a:noFill/>
                    </wps:spPr>
                    <wps:txbx>
                      <w:txbxContent>
                        <w:p w:rsidR="00E50085" w:rsidRDefault="00257F4A">
                          <w:pPr>
                            <w:pStyle w:val="Zhlavnebozpat20"/>
                            <w:rPr>
                              <w:sz w:val="18"/>
                              <w:szCs w:val="18"/>
                            </w:rPr>
                          </w:pPr>
                          <w:r>
                            <w:rPr>
                              <w:rStyle w:val="Zhlavnebozpat2"/>
                              <w:rFonts w:ascii="Bookman Old Style" w:eastAsia="Bookman Old Style" w:hAnsi="Bookman Old Style" w:cs="Bookman Old Style"/>
                              <w:b/>
                              <w:bCs/>
                              <w:sz w:val="18"/>
                              <w:szCs w:val="18"/>
                            </w:rPr>
                            <w:t>HANTÁLY a.s.</w:t>
                          </w:r>
                        </w:p>
                        <w:p w:rsidR="00E50085" w:rsidRDefault="00257F4A">
                          <w:pPr>
                            <w:pStyle w:val="Zhlavnebozpat20"/>
                            <w:rPr>
                              <w:sz w:val="15"/>
                              <w:szCs w:val="15"/>
                            </w:rPr>
                          </w:pPr>
                          <w:r>
                            <w:rPr>
                              <w:rStyle w:val="Zhlavnebozpat2"/>
                              <w:rFonts w:ascii="Bookman Old Style" w:eastAsia="Bookman Old Style" w:hAnsi="Bookman Old Style" w:cs="Bookman Old Style"/>
                              <w:b/>
                              <w:bCs/>
                              <w:sz w:val="15"/>
                              <w:szCs w:val="15"/>
                            </w:rPr>
                            <w:t xml:space="preserve">Tovární 22 </w:t>
                          </w:r>
                          <w:r>
                            <w:rPr>
                              <w:rStyle w:val="Zhlavnebozpat2"/>
                              <w:rFonts w:ascii="Bookman Old Style" w:eastAsia="Bookman Old Style" w:hAnsi="Bookman Old Style" w:cs="Bookman Old Style"/>
                              <w:b/>
                              <w:bCs/>
                              <w:color w:val="0E152A"/>
                              <w:sz w:val="15"/>
                              <w:szCs w:val="15"/>
                            </w:rPr>
                            <w:t xml:space="preserve">• </w:t>
                          </w:r>
                          <w:r>
                            <w:rPr>
                              <w:rStyle w:val="Zhlavnebozpat2"/>
                              <w:rFonts w:ascii="Bookman Old Style" w:eastAsia="Bookman Old Style" w:hAnsi="Bookman Old Style" w:cs="Bookman Old Style"/>
                              <w:b/>
                              <w:bCs/>
                              <w:sz w:val="15"/>
                              <w:szCs w:val="15"/>
                            </w:rPr>
                            <w:t xml:space="preserve">691 06 • Velké Pavlovice </w:t>
                          </w:r>
                          <w:r>
                            <w:rPr>
                              <w:rStyle w:val="Zhlavnebozpat2"/>
                              <w:rFonts w:ascii="Bookman Old Style" w:eastAsia="Bookman Old Style" w:hAnsi="Bookman Old Style" w:cs="Bookman Old Style"/>
                              <w:b/>
                              <w:bCs/>
                              <w:color w:val="0E152A"/>
                              <w:sz w:val="15"/>
                              <w:szCs w:val="15"/>
                            </w:rPr>
                            <w:t xml:space="preserve">• </w:t>
                          </w:r>
                          <w:r>
                            <w:rPr>
                              <w:rStyle w:val="Zhlavnebozpat2"/>
                              <w:rFonts w:ascii="Bookman Old Style" w:eastAsia="Bookman Old Style" w:hAnsi="Bookman Old Style" w:cs="Bookman Old Style"/>
                              <w:b/>
                              <w:bCs/>
                              <w:sz w:val="15"/>
                              <w:szCs w:val="15"/>
                            </w:rPr>
                            <w:t>IČO: 42324068 • DIČ: CZ4234068</w:t>
                          </w:r>
                        </w:p>
                        <w:p w:rsidR="00E50085" w:rsidRDefault="00257F4A">
                          <w:pPr>
                            <w:pStyle w:val="Zhlavnebozpat20"/>
                            <w:rPr>
                              <w:sz w:val="15"/>
                              <w:szCs w:val="15"/>
                            </w:rPr>
                          </w:pPr>
                          <w:r>
                            <w:rPr>
                              <w:rStyle w:val="Zhlavnebozpat2"/>
                              <w:rFonts w:ascii="Bookman Old Style" w:eastAsia="Bookman Old Style" w:hAnsi="Bookman Old Style" w:cs="Bookman Old Style"/>
                              <w:b/>
                              <w:bCs/>
                              <w:sz w:val="15"/>
                              <w:szCs w:val="15"/>
                            </w:rPr>
                            <w:t>Tel.: +420 519 361 171 • E-mail: info(á</w:t>
                          </w:r>
                          <w:r>
                            <w:rPr>
                              <w:rStyle w:val="Zhlavnebozpat2"/>
                              <w:rFonts w:ascii="Bookman Old Style" w:eastAsia="Bookman Old Style" w:hAnsi="Bookman Old Style" w:cs="Bookman Old Style"/>
                              <w:b/>
                              <w:bCs/>
                              <w:sz w:val="15"/>
                              <w:szCs w:val="15"/>
                              <w:lang w:val="en-US" w:eastAsia="en-US" w:bidi="en-US"/>
                            </w:rPr>
                            <w:t xml:space="preserve">hantaly.cz </w:t>
                          </w:r>
                          <w:r>
                            <w:rPr>
                              <w:rStyle w:val="Zhlavnebozpat2"/>
                              <w:rFonts w:ascii="Bookman Old Style" w:eastAsia="Bookman Old Style" w:hAnsi="Bookman Old Style" w:cs="Bookman Old Style"/>
                              <w:b/>
                              <w:bCs/>
                              <w:sz w:val="15"/>
                              <w:szCs w:val="15"/>
                            </w:rPr>
                            <w:t xml:space="preserve">• </w:t>
                          </w:r>
                          <w:r>
                            <w:rPr>
                              <w:rStyle w:val="Zhlavnebozpat2"/>
                              <w:rFonts w:ascii="Bookman Old Style" w:eastAsia="Bookman Old Style" w:hAnsi="Bookman Old Style" w:cs="Bookman Old Style"/>
                              <w:b/>
                              <w:bCs/>
                              <w:sz w:val="15"/>
                              <w:szCs w:val="15"/>
                              <w:lang w:val="en-US" w:eastAsia="en-US" w:bidi="en-US"/>
                            </w:rPr>
                            <w:t>www.hantaly.cz</w:t>
                          </w:r>
                        </w:p>
                        <w:p w:rsidR="00E50085" w:rsidRDefault="00257F4A">
                          <w:pPr>
                            <w:pStyle w:val="Zhlavnebozpat20"/>
                            <w:rPr>
                              <w:sz w:val="13"/>
                              <w:szCs w:val="13"/>
                            </w:rPr>
                          </w:pPr>
                          <w:r>
                            <w:rPr>
                              <w:rStyle w:val="Zhlavnebozpat2"/>
                              <w:rFonts w:ascii="Bookman Old Style" w:eastAsia="Bookman Old Style" w:hAnsi="Bookman Old Style" w:cs="Bookman Old Style"/>
                              <w:b/>
                              <w:bCs/>
                              <w:sz w:val="13"/>
                              <w:szCs w:val="13"/>
                            </w:rPr>
                            <w:t>Držitel certifikace ISO 9001:2015, ISO 14001:2015 a ISO 45001:2018</w:t>
                          </w:r>
                        </w:p>
                        <w:p w:rsidR="00E50085" w:rsidRDefault="00257F4A">
                          <w:pPr>
                            <w:pStyle w:val="Zhlavnebozpat20"/>
                            <w:rPr>
                              <w:sz w:val="13"/>
                              <w:szCs w:val="13"/>
                            </w:rPr>
                          </w:pPr>
                          <w:r>
                            <w:rPr>
                              <w:rStyle w:val="Zhlavnebozpat2"/>
                              <w:rFonts w:ascii="Bookman Old Style" w:eastAsia="Bookman Old Style" w:hAnsi="Bookman Old Style" w:cs="Bookman Old Style"/>
                              <w:b/>
                              <w:bCs/>
                              <w:sz w:val="13"/>
                              <w:szCs w:val="13"/>
                            </w:rPr>
                            <w:t>Společnost je zapsána v OR v Brně, oddíl B, vložka 523</w:t>
                          </w:r>
                        </w:p>
                      </w:txbxContent>
                    </wps:txbx>
                    <wps:bodyPr wrap="none" lIns="0" tIns="0" rIns="0" bIns="0">
                      <a:spAutoFit/>
                    </wps:bodyPr>
                  </wps:wsp>
                </a:graphicData>
              </a:graphic>
            </wp:anchor>
          </w:drawing>
        </mc:Choice>
        <mc:Fallback>
          <w:pict>
            <v:shape id="_x0000_s1044" type="#_x0000_t202" style="position:absolute;margin-left:83.299999999999997pt;margin-top:731.10000000000002pt;width:294.5pt;height:46.550000000000004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Bookman Old Style" w:eastAsia="Bookman Old Style" w:hAnsi="Bookman Old Style" w:cs="Bookman Old Style"/>
                        <w:b/>
                        <w:bCs/>
                        <w:sz w:val="18"/>
                        <w:szCs w:val="18"/>
                      </w:rPr>
                      <w:t>HANTÁLY a.s.</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Bookman Old Style" w:eastAsia="Bookman Old Style" w:hAnsi="Bookman Old Style" w:cs="Bookman Old Style"/>
                        <w:b/>
                        <w:bCs/>
                        <w:sz w:val="15"/>
                        <w:szCs w:val="15"/>
                      </w:rPr>
                      <w:t xml:space="preserve">Tovární 22 </w:t>
                    </w:r>
                    <w:r>
                      <w:rPr>
                        <w:rStyle w:val="CharStyle15"/>
                        <w:rFonts w:ascii="Bookman Old Style" w:eastAsia="Bookman Old Style" w:hAnsi="Bookman Old Style" w:cs="Bookman Old Style"/>
                        <w:b/>
                        <w:bCs/>
                        <w:color w:val="0E152A"/>
                        <w:sz w:val="15"/>
                        <w:szCs w:val="15"/>
                      </w:rPr>
                      <w:t xml:space="preserve">• </w:t>
                    </w:r>
                    <w:r>
                      <w:rPr>
                        <w:rStyle w:val="CharStyle15"/>
                        <w:rFonts w:ascii="Bookman Old Style" w:eastAsia="Bookman Old Style" w:hAnsi="Bookman Old Style" w:cs="Bookman Old Style"/>
                        <w:b/>
                        <w:bCs/>
                        <w:sz w:val="15"/>
                        <w:szCs w:val="15"/>
                      </w:rPr>
                      <w:t xml:space="preserve">691 06 • Velké Pavlovice </w:t>
                    </w:r>
                    <w:r>
                      <w:rPr>
                        <w:rStyle w:val="CharStyle15"/>
                        <w:rFonts w:ascii="Bookman Old Style" w:eastAsia="Bookman Old Style" w:hAnsi="Bookman Old Style" w:cs="Bookman Old Style"/>
                        <w:b/>
                        <w:bCs/>
                        <w:color w:val="0E152A"/>
                        <w:sz w:val="15"/>
                        <w:szCs w:val="15"/>
                      </w:rPr>
                      <w:t xml:space="preserve">• </w:t>
                    </w:r>
                    <w:r>
                      <w:rPr>
                        <w:rStyle w:val="CharStyle15"/>
                        <w:rFonts w:ascii="Bookman Old Style" w:eastAsia="Bookman Old Style" w:hAnsi="Bookman Old Style" w:cs="Bookman Old Style"/>
                        <w:b/>
                        <w:bCs/>
                        <w:sz w:val="15"/>
                        <w:szCs w:val="15"/>
                      </w:rPr>
                      <w:t>IČO: 42324068 • DIČ: CZ4234068</w:t>
                    </w:r>
                  </w:p>
                  <w:p>
                    <w:pPr>
                      <w:pStyle w:val="Style14"/>
                      <w:keepNext w:val="0"/>
                      <w:keepLines w:val="0"/>
                      <w:widowControl w:val="0"/>
                      <w:shd w:val="clear" w:color="auto" w:fill="auto"/>
                      <w:bidi w:val="0"/>
                      <w:spacing w:before="0" w:after="0" w:line="240" w:lineRule="auto"/>
                      <w:ind w:left="0" w:right="0" w:firstLine="0"/>
                      <w:jc w:val="left"/>
                      <w:rPr>
                        <w:sz w:val="15"/>
                        <w:szCs w:val="15"/>
                      </w:rPr>
                    </w:pPr>
                    <w:r>
                      <w:rPr>
                        <w:rStyle w:val="CharStyle15"/>
                        <w:rFonts w:ascii="Bookman Old Style" w:eastAsia="Bookman Old Style" w:hAnsi="Bookman Old Style" w:cs="Bookman Old Style"/>
                        <w:b/>
                        <w:bCs/>
                        <w:sz w:val="15"/>
                        <w:szCs w:val="15"/>
                      </w:rPr>
                      <w:t>Tel.: +420 519 361 171 • E-mail: info(á</w:t>
                    </w:r>
                    <w:r>
                      <w:rPr>
                        <w:rStyle w:val="CharStyle15"/>
                        <w:rFonts w:ascii="Bookman Old Style" w:eastAsia="Bookman Old Style" w:hAnsi="Bookman Old Style" w:cs="Bookman Old Style"/>
                        <w:b/>
                        <w:bCs/>
                        <w:sz w:val="15"/>
                        <w:szCs w:val="15"/>
                        <w:lang w:val="en-US" w:eastAsia="en-US" w:bidi="en-US"/>
                      </w:rPr>
                      <w:t xml:space="preserve">hantaly.cz </w:t>
                    </w:r>
                    <w:r>
                      <w:rPr>
                        <w:rStyle w:val="CharStyle15"/>
                        <w:rFonts w:ascii="Bookman Old Style" w:eastAsia="Bookman Old Style" w:hAnsi="Bookman Old Style" w:cs="Bookman Old Style"/>
                        <w:b/>
                        <w:bCs/>
                        <w:sz w:val="15"/>
                        <w:szCs w:val="15"/>
                      </w:rPr>
                      <w:t xml:space="preserve">• </w:t>
                    </w:r>
                    <w:r>
                      <w:rPr>
                        <w:rStyle w:val="CharStyle15"/>
                        <w:rFonts w:ascii="Bookman Old Style" w:eastAsia="Bookman Old Style" w:hAnsi="Bookman Old Style" w:cs="Bookman Old Style"/>
                        <w:b/>
                        <w:bCs/>
                        <w:sz w:val="15"/>
                        <w:szCs w:val="15"/>
                        <w:lang w:val="en-US" w:eastAsia="en-US" w:bidi="en-US"/>
                      </w:rPr>
                      <w:t>www.hantaly.cz</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rFonts w:ascii="Bookman Old Style" w:eastAsia="Bookman Old Style" w:hAnsi="Bookman Old Style" w:cs="Bookman Old Style"/>
                        <w:b/>
                        <w:bCs/>
                        <w:sz w:val="13"/>
                        <w:szCs w:val="13"/>
                      </w:rPr>
                      <w:t>Držitel certifikace ISO 9001:2015, ISO 14001:2015 a ISO 45001:2018</w:t>
                    </w:r>
                  </w:p>
                  <w:p>
                    <w:pPr>
                      <w:pStyle w:val="Style14"/>
                      <w:keepNext w:val="0"/>
                      <w:keepLines w:val="0"/>
                      <w:widowControl w:val="0"/>
                      <w:shd w:val="clear" w:color="auto" w:fill="auto"/>
                      <w:bidi w:val="0"/>
                      <w:spacing w:before="0" w:after="0" w:line="240" w:lineRule="auto"/>
                      <w:ind w:left="0" w:right="0" w:firstLine="0"/>
                      <w:jc w:val="left"/>
                      <w:rPr>
                        <w:sz w:val="13"/>
                        <w:szCs w:val="13"/>
                      </w:rPr>
                    </w:pPr>
                    <w:r>
                      <w:rPr>
                        <w:rStyle w:val="CharStyle15"/>
                        <w:rFonts w:ascii="Bookman Old Style" w:eastAsia="Bookman Old Style" w:hAnsi="Bookman Old Style" w:cs="Bookman Old Style"/>
                        <w:b/>
                        <w:bCs/>
                        <w:sz w:val="13"/>
                        <w:szCs w:val="13"/>
                      </w:rPr>
                      <w:t>Společnost je zapsána v OR v Brně, oddíl B, vložka 523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4A" w:rsidRDefault="00257F4A"/>
  </w:footnote>
  <w:footnote w:type="continuationSeparator" w:id="0">
    <w:p w:rsidR="00257F4A" w:rsidRDefault="00257F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85" w:rsidRDefault="00257F4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6870700</wp:posOffset>
              </wp:positionH>
              <wp:positionV relativeFrom="page">
                <wp:posOffset>676275</wp:posOffset>
              </wp:positionV>
              <wp:extent cx="39370" cy="85090"/>
              <wp:effectExtent l="0" t="0" r="0" b="0"/>
              <wp:wrapNone/>
              <wp:docPr id="2" name="Shape 2"/>
              <wp:cNvGraphicFramePr/>
              <a:graphic xmlns:a="http://schemas.openxmlformats.org/drawingml/2006/main">
                <a:graphicData uri="http://schemas.microsoft.com/office/word/2010/wordprocessingShape">
                  <wps:wsp>
                    <wps:cNvSpPr txBox="1"/>
                    <wps:spPr>
                      <a:xfrm>
                        <a:off x="0" y="0"/>
                        <a:ext cx="39370" cy="85090"/>
                      </a:xfrm>
                      <a:prstGeom prst="rect">
                        <a:avLst/>
                      </a:prstGeom>
                      <a:noFill/>
                    </wps:spPr>
                    <wps:txbx>
                      <w:txbxContent>
                        <w:p w:rsidR="00E50085" w:rsidRDefault="00257F4A">
                          <w:pPr>
                            <w:pStyle w:val="Zhlavnebozpat20"/>
                            <w:rPr>
                              <w:sz w:val="18"/>
                              <w:szCs w:val="18"/>
                            </w:rPr>
                          </w:pPr>
                          <w:r>
                            <w:fldChar w:fldCharType="begin"/>
                          </w:r>
                          <w:r>
                            <w:instrText xml:space="preserve"> PAGE \* MERGEFORMAT </w:instrText>
                          </w:r>
                          <w:r>
                            <w:fldChar w:fldCharType="separate"/>
                          </w:r>
                          <w:r w:rsidR="00887997" w:rsidRPr="00887997">
                            <w:rPr>
                              <w:rStyle w:val="Zhlavnebozpat2"/>
                              <w:rFonts w:ascii="Bookman Old Style" w:eastAsia="Bookman Old Style" w:hAnsi="Bookman Old Style" w:cs="Bookman Old Style"/>
                              <w:noProof/>
                              <w:sz w:val="18"/>
                              <w:szCs w:val="18"/>
                            </w:rPr>
                            <w:t>4</w:t>
                          </w:r>
                          <w:r>
                            <w:rPr>
                              <w:rStyle w:val="Zhlavnebozpat2"/>
                              <w:rFonts w:ascii="Bookman Old Style" w:eastAsia="Bookman Old Style" w:hAnsi="Bookman Old Style" w:cs="Bookman Old Style"/>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9" type="#_x0000_t202" style="position:absolute;margin-left:541pt;margin-top:53.25pt;width:3.1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" filled="f" stroked="f">
              <v:textbox style="mso-fit-shape-to-text:t" inset="0,0,0,0">
                <w:txbxContent>
                  <w:p w:rsidR="00E50085" w:rsidRDefault="00257F4A">
                    <w:pPr>
                      <w:pStyle w:val="Zhlavnebozpat20"/>
                      <w:rPr>
                        <w:sz w:val="18"/>
                        <w:szCs w:val="18"/>
                      </w:rPr>
                    </w:pPr>
                    <w:r>
                      <w:fldChar w:fldCharType="begin"/>
                    </w:r>
                    <w:r>
                      <w:instrText xml:space="preserve"> PAGE \* MERGEFORMAT </w:instrText>
                    </w:r>
                    <w:r>
                      <w:fldChar w:fldCharType="separate"/>
                    </w:r>
                    <w:r w:rsidR="00887997" w:rsidRPr="00887997">
                      <w:rPr>
                        <w:rStyle w:val="Zhlavnebozpat2"/>
                        <w:rFonts w:ascii="Bookman Old Style" w:eastAsia="Bookman Old Style" w:hAnsi="Bookman Old Style" w:cs="Bookman Old Style"/>
                        <w:noProof/>
                        <w:sz w:val="18"/>
                        <w:szCs w:val="18"/>
                      </w:rPr>
                      <w:t>4</w:t>
                    </w:r>
                    <w:r>
                      <w:rPr>
                        <w:rStyle w:val="Zhlavnebozpat2"/>
                        <w:rFonts w:ascii="Bookman Old Style" w:eastAsia="Bookman Old Style" w:hAnsi="Bookman Old Style" w:cs="Bookman Old Style"/>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85" w:rsidRDefault="00257F4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6763385</wp:posOffset>
              </wp:positionH>
              <wp:positionV relativeFrom="page">
                <wp:posOffset>664845</wp:posOffset>
              </wp:positionV>
              <wp:extent cx="36830" cy="85090"/>
              <wp:effectExtent l="0" t="0" r="0" b="0"/>
              <wp:wrapNone/>
              <wp:docPr id="16" name="Shape 16"/>
              <wp:cNvGraphicFramePr/>
              <a:graphic xmlns:a="http://schemas.openxmlformats.org/drawingml/2006/main">
                <a:graphicData uri="http://schemas.microsoft.com/office/word/2010/wordprocessingShape">
                  <wps:wsp>
                    <wps:cNvSpPr txBox="1"/>
                    <wps:spPr>
                      <a:xfrm>
                        <a:off x="0" y="0"/>
                        <a:ext cx="36830" cy="85090"/>
                      </a:xfrm>
                      <a:prstGeom prst="rect">
                        <a:avLst/>
                      </a:prstGeom>
                      <a:noFill/>
                    </wps:spPr>
                    <wps:txbx>
                      <w:txbxContent>
                        <w:p w:rsidR="00E50085" w:rsidRDefault="00257F4A">
                          <w:pPr>
                            <w:pStyle w:val="Zhlavnebozpat20"/>
                            <w:rPr>
                              <w:sz w:val="18"/>
                              <w:szCs w:val="18"/>
                            </w:rPr>
                          </w:pPr>
                          <w:r>
                            <w:rPr>
                              <w:rStyle w:val="Zhlavnebozpat2"/>
                              <w:rFonts w:ascii="Bookman Old Style" w:eastAsia="Bookman Old Style" w:hAnsi="Bookman Old Style" w:cs="Bookman Old Style"/>
                              <w:sz w:val="18"/>
                              <w:szCs w:val="18"/>
                            </w:rPr>
                            <w:t>1</w:t>
                          </w:r>
                        </w:p>
                      </w:txbxContent>
                    </wps:txbx>
                    <wps:bodyPr wrap="none" lIns="0" tIns="0" rIns="0" bIns="0">
                      <a:spAutoFit/>
                    </wps:bodyPr>
                  </wps:wsp>
                </a:graphicData>
              </a:graphic>
            </wp:anchor>
          </w:drawing>
        </mc:Choice>
        <mc:Fallback>
          <w:pict>
            <v:shape id="_x0000_s1042" type="#_x0000_t202" style="position:absolute;margin-left:532.54999999999995pt;margin-top:52.350000000000001pt;width:2.8999999999999999pt;height:6.7000000000000002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r>
                      <w:rPr>
                        <w:rStyle w:val="CharStyle15"/>
                        <w:rFonts w:ascii="Bookman Old Style" w:eastAsia="Bookman Old Style" w:hAnsi="Bookman Old Style" w:cs="Bookman Old Style"/>
                        <w:sz w:val="18"/>
                        <w:szCs w:val="18"/>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4DB4"/>
    <w:multiLevelType w:val="multilevel"/>
    <w:tmpl w:val="4B0A1F3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B5992"/>
    <w:multiLevelType w:val="multilevel"/>
    <w:tmpl w:val="1A2EA208"/>
    <w:lvl w:ilvl="0">
      <w:start w:val="2"/>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9613DA"/>
    <w:multiLevelType w:val="multilevel"/>
    <w:tmpl w:val="9E90A63C"/>
    <w:lvl w:ilvl="0">
      <w:start w:val="7"/>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2F44DB"/>
    <w:multiLevelType w:val="multilevel"/>
    <w:tmpl w:val="9AC64C6A"/>
    <w:lvl w:ilvl="0">
      <w:start w:val="3"/>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717DAB"/>
    <w:multiLevelType w:val="multilevel"/>
    <w:tmpl w:val="DDC8F18E"/>
    <w:lvl w:ilvl="0">
      <w:start w:val="6"/>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577E86"/>
    <w:multiLevelType w:val="multilevel"/>
    <w:tmpl w:val="523AD0A4"/>
    <w:lvl w:ilvl="0">
      <w:start w:val="5"/>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EE76BF"/>
    <w:multiLevelType w:val="multilevel"/>
    <w:tmpl w:val="A7CA7022"/>
    <w:lvl w:ilvl="0">
      <w:start w:val="8"/>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DC22B1"/>
    <w:multiLevelType w:val="multilevel"/>
    <w:tmpl w:val="4B2C4382"/>
    <w:lvl w:ilvl="0">
      <w:start w:val="1"/>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C660CF"/>
    <w:multiLevelType w:val="multilevel"/>
    <w:tmpl w:val="53F0750C"/>
    <w:lvl w:ilvl="0">
      <w:start w:val="4"/>
      <w:numFmt w:val="decimal"/>
      <w:lvlText w:val="%1"/>
      <w:lvlJc w:val="left"/>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3"/>
  </w:num>
  <w:num w:numId="4">
    <w:abstractNumId w:val="8"/>
  </w:num>
  <w:num w:numId="5">
    <w:abstractNumId w:val="5"/>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85"/>
    <w:rsid w:val="00257F4A"/>
    <w:rsid w:val="00887997"/>
    <w:rsid w:val="00E50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2CF4F-38F8-46F4-B9F7-275F4194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Bookman Old Style" w:eastAsia="Bookman Old Style" w:hAnsi="Bookman Old Style" w:cs="Bookman Old Style"/>
      <w:b w:val="0"/>
      <w:bCs w:val="0"/>
      <w:i w:val="0"/>
      <w:iCs w:val="0"/>
      <w:smallCaps w:val="0"/>
      <w:strike w:val="0"/>
      <w:sz w:val="18"/>
      <w:szCs w:val="18"/>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color w:val="66AB5A"/>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Bookman Old Style" w:eastAsia="Bookman Old Style" w:hAnsi="Bookman Old Style" w:cs="Bookman Old Style"/>
      <w:b/>
      <w:bCs/>
      <w:i w:val="0"/>
      <w:iCs w:val="0"/>
      <w:smallCaps w:val="0"/>
      <w:strike w:val="0"/>
      <w:sz w:val="20"/>
      <w:szCs w:val="20"/>
      <w:u w:val="none"/>
    </w:rPr>
  </w:style>
  <w:style w:type="character" w:customStyle="1" w:styleId="Nadpis3">
    <w:name w:val="Nadpis #3_"/>
    <w:basedOn w:val="Standardnpsmoodstavce"/>
    <w:link w:val="Nadpis30"/>
    <w:rPr>
      <w:rFonts w:ascii="Bookman Old Style" w:eastAsia="Bookman Old Style" w:hAnsi="Bookman Old Style" w:cs="Bookman Old Style"/>
      <w:b/>
      <w:bCs/>
      <w:i w:val="0"/>
      <w:iCs w:val="0"/>
      <w:smallCaps w:val="0"/>
      <w:strike w:val="0"/>
      <w:sz w:val="22"/>
      <w:szCs w:val="22"/>
      <w:u w:val="none"/>
    </w:rPr>
  </w:style>
  <w:style w:type="character" w:customStyle="1" w:styleId="Zkladntext">
    <w:name w:val="Základní text_"/>
    <w:basedOn w:val="Standardnpsmoodstavce"/>
    <w:link w:val="Zkladntext1"/>
    <w:rPr>
      <w:rFonts w:ascii="Bookman Old Style" w:eastAsia="Bookman Old Style" w:hAnsi="Bookman Old Style" w:cs="Bookman Old Style"/>
      <w:b w:val="0"/>
      <w:bCs w:val="0"/>
      <w:i w:val="0"/>
      <w:iCs w:val="0"/>
      <w:smallCaps w:val="0"/>
      <w:strike w:val="0"/>
      <w:sz w:val="18"/>
      <w:szCs w:val="18"/>
      <w:u w:val="none"/>
    </w:rPr>
  </w:style>
  <w:style w:type="character" w:customStyle="1" w:styleId="Nadpis5">
    <w:name w:val="Nadpis #5_"/>
    <w:basedOn w:val="Standardnpsmoodstavce"/>
    <w:link w:val="Nadpis50"/>
    <w:rPr>
      <w:rFonts w:ascii="Bookman Old Style" w:eastAsia="Bookman Old Style" w:hAnsi="Bookman Old Style" w:cs="Bookman Old Style"/>
      <w:b/>
      <w:bCs/>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66AB5A"/>
      <w:sz w:val="14"/>
      <w:szCs w:val="14"/>
      <w:u w:val="none"/>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Bookman Old Style" w:eastAsia="Bookman Old Style" w:hAnsi="Bookman Old Style" w:cs="Bookman Old Style"/>
      <w:b/>
      <w:bCs/>
      <w:i w:val="0"/>
      <w:iCs w:val="0"/>
      <w:smallCaps w:val="0"/>
      <w:strike w:val="0"/>
      <w:sz w:val="26"/>
      <w:szCs w:val="26"/>
      <w:u w:val="singl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6"/>
      <w:szCs w:val="26"/>
      <w:u w:val="none"/>
    </w:rPr>
  </w:style>
  <w:style w:type="character" w:customStyle="1" w:styleId="Nadpis4">
    <w:name w:val="Nadpis #4_"/>
    <w:basedOn w:val="Standardnpsmoodstavce"/>
    <w:link w:val="Nadpis40"/>
    <w:rPr>
      <w:rFonts w:ascii="Bookman Old Style" w:eastAsia="Bookman Old Style" w:hAnsi="Bookman Old Style" w:cs="Bookman Old Style"/>
      <w:b/>
      <w:bCs/>
      <w:i w:val="0"/>
      <w:iCs w:val="0"/>
      <w:smallCaps w:val="0"/>
      <w:strike w:val="0"/>
      <w:sz w:val="20"/>
      <w:szCs w:val="20"/>
      <w:u w:val="single"/>
    </w:rPr>
  </w:style>
  <w:style w:type="character" w:customStyle="1" w:styleId="Titulektabulky">
    <w:name w:val="Titulek tabulky_"/>
    <w:basedOn w:val="Standardnpsmoodstavce"/>
    <w:link w:val="Titulektabulky0"/>
    <w:rPr>
      <w:rFonts w:ascii="Bookman Old Style" w:eastAsia="Bookman Old Style" w:hAnsi="Bookman Old Style" w:cs="Bookman Old Style"/>
      <w:b/>
      <w:bCs/>
      <w:i w:val="0"/>
      <w:iCs w:val="0"/>
      <w:smallCaps w:val="0"/>
      <w:strike w:val="0"/>
      <w:sz w:val="20"/>
      <w:szCs w:val="20"/>
      <w:u w:val="single"/>
    </w:rPr>
  </w:style>
  <w:style w:type="paragraph" w:customStyle="1" w:styleId="Jin0">
    <w:name w:val="Jiné"/>
    <w:basedOn w:val="Normln"/>
    <w:link w:val="Jin"/>
    <w:pPr>
      <w:spacing w:line="254" w:lineRule="auto"/>
    </w:pPr>
    <w:rPr>
      <w:rFonts w:ascii="Bookman Old Style" w:eastAsia="Bookman Old Style" w:hAnsi="Bookman Old Style" w:cs="Bookman Old Style"/>
      <w:sz w:val="18"/>
      <w:szCs w:val="18"/>
    </w:rPr>
  </w:style>
  <w:style w:type="paragraph" w:customStyle="1" w:styleId="Titulekobrzku0">
    <w:name w:val="Titulek obrázku"/>
    <w:basedOn w:val="Normln"/>
    <w:link w:val="Titulekobrzku"/>
    <w:pPr>
      <w:spacing w:line="197" w:lineRule="auto"/>
      <w:jc w:val="center"/>
    </w:pPr>
    <w:rPr>
      <w:rFonts w:ascii="Calibri" w:eastAsia="Calibri" w:hAnsi="Calibri" w:cs="Calibri"/>
      <w:color w:val="66AB5A"/>
      <w:sz w:val="19"/>
      <w:szCs w:val="1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rPr>
      <w:rFonts w:ascii="Bookman Old Style" w:eastAsia="Bookman Old Style" w:hAnsi="Bookman Old Style" w:cs="Bookman Old Style"/>
      <w:b/>
      <w:bCs/>
      <w:sz w:val="20"/>
      <w:szCs w:val="20"/>
    </w:rPr>
  </w:style>
  <w:style w:type="paragraph" w:customStyle="1" w:styleId="Nadpis30">
    <w:name w:val="Nadpis #3"/>
    <w:basedOn w:val="Normln"/>
    <w:link w:val="Nadpis3"/>
    <w:pPr>
      <w:spacing w:after="660" w:line="254" w:lineRule="auto"/>
      <w:jc w:val="center"/>
      <w:outlineLvl w:val="2"/>
    </w:pPr>
    <w:rPr>
      <w:rFonts w:ascii="Bookman Old Style" w:eastAsia="Bookman Old Style" w:hAnsi="Bookman Old Style" w:cs="Bookman Old Style"/>
      <w:b/>
      <w:bCs/>
      <w:sz w:val="22"/>
      <w:szCs w:val="22"/>
    </w:rPr>
  </w:style>
  <w:style w:type="paragraph" w:customStyle="1" w:styleId="Zkladntext1">
    <w:name w:val="Základní text1"/>
    <w:basedOn w:val="Normln"/>
    <w:link w:val="Zkladntext"/>
    <w:pPr>
      <w:spacing w:line="254" w:lineRule="auto"/>
    </w:pPr>
    <w:rPr>
      <w:rFonts w:ascii="Bookman Old Style" w:eastAsia="Bookman Old Style" w:hAnsi="Bookman Old Style" w:cs="Bookman Old Style"/>
      <w:sz w:val="18"/>
      <w:szCs w:val="18"/>
    </w:rPr>
  </w:style>
  <w:style w:type="paragraph" w:customStyle="1" w:styleId="Nadpis50">
    <w:name w:val="Nadpis #5"/>
    <w:basedOn w:val="Normln"/>
    <w:link w:val="Nadpis5"/>
    <w:pPr>
      <w:spacing w:after="220" w:line="257" w:lineRule="auto"/>
      <w:jc w:val="center"/>
      <w:outlineLvl w:val="4"/>
    </w:pPr>
    <w:rPr>
      <w:rFonts w:ascii="Bookman Old Style" w:eastAsia="Bookman Old Style" w:hAnsi="Bookman Old Style" w:cs="Bookman Old Style"/>
      <w:b/>
      <w:bCs/>
      <w:sz w:val="18"/>
      <w:szCs w:val="18"/>
    </w:rPr>
  </w:style>
  <w:style w:type="paragraph" w:customStyle="1" w:styleId="Zkladntext30">
    <w:name w:val="Základní text (3)"/>
    <w:basedOn w:val="Normln"/>
    <w:link w:val="Zkladntext3"/>
    <w:pPr>
      <w:spacing w:after="100"/>
      <w:jc w:val="center"/>
    </w:pPr>
    <w:rPr>
      <w:rFonts w:ascii="Arial" w:eastAsia="Arial" w:hAnsi="Arial" w:cs="Arial"/>
      <w:color w:val="66AB5A"/>
      <w:sz w:val="14"/>
      <w:szCs w:val="14"/>
    </w:rPr>
  </w:style>
  <w:style w:type="paragraph" w:customStyle="1" w:styleId="Zkladntext40">
    <w:name w:val="Základní text (4)"/>
    <w:basedOn w:val="Normln"/>
    <w:link w:val="Zkladntext4"/>
    <w:pPr>
      <w:spacing w:after="240"/>
    </w:pPr>
    <w:rPr>
      <w:rFonts w:ascii="Calibri" w:eastAsia="Calibri" w:hAnsi="Calibri" w:cs="Calibri"/>
      <w:sz w:val="22"/>
      <w:szCs w:val="22"/>
    </w:rPr>
  </w:style>
  <w:style w:type="paragraph" w:customStyle="1" w:styleId="Nadpis10">
    <w:name w:val="Nadpis #1"/>
    <w:basedOn w:val="Normln"/>
    <w:link w:val="Nadpis1"/>
    <w:pPr>
      <w:spacing w:after="320"/>
      <w:jc w:val="center"/>
      <w:outlineLvl w:val="0"/>
    </w:pPr>
    <w:rPr>
      <w:rFonts w:ascii="Bookman Old Style" w:eastAsia="Bookman Old Style" w:hAnsi="Bookman Old Style" w:cs="Bookman Old Style"/>
      <w:b/>
      <w:bCs/>
      <w:sz w:val="26"/>
      <w:szCs w:val="26"/>
      <w:u w:val="single"/>
    </w:rPr>
  </w:style>
  <w:style w:type="paragraph" w:customStyle="1" w:styleId="Nadpis20">
    <w:name w:val="Nadpis #2"/>
    <w:basedOn w:val="Normln"/>
    <w:link w:val="Nadpis2"/>
    <w:pPr>
      <w:spacing w:after="480"/>
      <w:outlineLvl w:val="1"/>
    </w:pPr>
    <w:rPr>
      <w:rFonts w:ascii="Calibri" w:eastAsia="Calibri" w:hAnsi="Calibri" w:cs="Calibri"/>
      <w:sz w:val="26"/>
      <w:szCs w:val="26"/>
    </w:rPr>
  </w:style>
  <w:style w:type="paragraph" w:customStyle="1" w:styleId="Nadpis40">
    <w:name w:val="Nadpis #4"/>
    <w:basedOn w:val="Normln"/>
    <w:link w:val="Nadpis4"/>
    <w:pPr>
      <w:outlineLvl w:val="3"/>
    </w:pPr>
    <w:rPr>
      <w:rFonts w:ascii="Bookman Old Style" w:eastAsia="Bookman Old Style" w:hAnsi="Bookman Old Style" w:cs="Bookman Old Style"/>
      <w:b/>
      <w:bCs/>
      <w:sz w:val="20"/>
      <w:szCs w:val="20"/>
      <w:u w:val="single"/>
    </w:rPr>
  </w:style>
  <w:style w:type="paragraph" w:customStyle="1" w:styleId="Titulektabulky0">
    <w:name w:val="Titulek tabulky"/>
    <w:basedOn w:val="Normln"/>
    <w:link w:val="Titulektabulky"/>
    <w:rPr>
      <w:rFonts w:ascii="Bookman Old Style" w:eastAsia="Bookman Old Style" w:hAnsi="Bookman Old Style" w:cs="Bookman Old Style"/>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11260</Characters>
  <Application>Microsoft Office Word</Application>
  <DocSecurity>0</DocSecurity>
  <Lines>93</Lines>
  <Paragraphs>26</Paragraphs>
  <ScaleCrop>false</ScaleCrop>
  <Company>HP Inc.</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3</cp:revision>
  <dcterms:created xsi:type="dcterms:W3CDTF">2024-02-01T15:01:00Z</dcterms:created>
  <dcterms:modified xsi:type="dcterms:W3CDTF">2024-02-01T15:01:00Z</dcterms:modified>
</cp:coreProperties>
</file>