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Smlouva o zajištění školy v přírodě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jc w:val="center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uzavřená v souladu s § 1746 odst. 2 zákona č. 89/2012 Sb., občanský zákoník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2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Níže uvedeného dne, měsíce a roku uzavřeli 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ind w:left="8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ZŠ U Krčského lesa, Jánošíkova 1320 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Adresa: Jánošíkova 1320, 142 00 Praha 4 – Krč 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2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IČO: 47611642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bankovní spojení:73723349/0800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2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zastoupená: Ing. Bc. Dagmar Malinovou, ředitelkou školy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6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(dále jen „Škola”)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12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a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10"/>
        <w:rPr>
          <w:rFonts w:ascii="Calibri" w:eastAsia="Calibri" w:hAnsi="Calibri" w:cs="Calibri"/>
          <w:b/>
          <w:color w:val="000000"/>
          <w:sz w:val="19"/>
          <w:szCs w:val="19"/>
        </w:rPr>
      </w:pPr>
      <w:proofErr w:type="spellStart"/>
      <w:r>
        <w:rPr>
          <w:rFonts w:ascii="Calibri" w:eastAsia="Calibri" w:hAnsi="Calibri" w:cs="Calibri"/>
          <w:b/>
          <w:color w:val="000000"/>
          <w:sz w:val="19"/>
          <w:szCs w:val="19"/>
        </w:rPr>
        <w:t>Sportlines</w:t>
      </w:r>
      <w:proofErr w:type="spellEnd"/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a.s. – středisko volného času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Adresa: Květnového vítězství 938/ 79, 149 00, Praha 4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IČ: 05328993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DIČ: CZ05328993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bankovní spojení: 94-4238150349/0800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2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zastoupená: Bc. Martin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Havrlík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6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(dále jen „Dodavatel”)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jc w:val="center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Smlouva o zajištění školy v přírodě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(dále jen „Pobyt“)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ind w:left="725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Předmět smlouvy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left="7" w:right="-6" w:firstLine="13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Předmětem této smlouvy je zajištění Pobytu a dalších níže specifikovaných služeb v souladu se zákonem č.  258/2000Sb., o ochraně veřejného zdraví a o změně některých souvisejících předpisů, ve znění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pozdějších  předpisů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>, vyhlášky č. 106/2001 Sb., o hygieni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ckých požadavcích na zotavovací akce pro děti, ve znění pozdějších  předpisů a vyhlášky č. 410/2005 Sb., o hygienických požadavcích na prostory a provoz zařízení a provozoven pro  výchovu a vzdělávání dětí a mladistvých, ve znění pozdějších předpisů.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737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Míst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o a doba pobytu, ubytování a počet lůžek, stravování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5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Termín: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27. – 31. 5. 2024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7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Místo konání: Chata Cihelny, </w:t>
      </w:r>
      <w:proofErr w:type="spellStart"/>
      <w:r>
        <w:rPr>
          <w:rFonts w:ascii="Calibri" w:eastAsia="Calibri" w:hAnsi="Calibri" w:cs="Calibri"/>
          <w:b/>
          <w:color w:val="000000"/>
          <w:sz w:val="19"/>
          <w:szCs w:val="19"/>
        </w:rPr>
        <w:t>Zadov</w:t>
      </w:r>
      <w:proofErr w:type="spellEnd"/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24, 384 73 Stachy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7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Doprava: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Dopravu zajišťuje Dodavatel.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left="13" w:right="1887" w:hanging="6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Autobus bude přistaven na adresu V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Štíhlách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, Praha 4 v den odjezdu tj. 27. 5. 2024 v 7:30 Odjezd z místa ubytování 31. 5. 2024 v cca 10:00. (Cesta trvá cca 2,5 - 3 hod.)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17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Počet účastníků: </w:t>
      </w:r>
    </w:p>
    <w:tbl>
      <w:tblPr>
        <w:tblStyle w:val="a"/>
        <w:tblW w:w="9063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60"/>
        <w:gridCol w:w="975"/>
        <w:gridCol w:w="6128"/>
      </w:tblGrid>
      <w:tr w:rsidR="00876497">
        <w:trPr>
          <w:cantSplit/>
          <w:trHeight w:val="254"/>
          <w:tblHeader/>
        </w:trPr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497" w:rsidRDefault="005B69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4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I. Stupeň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497" w:rsidRDefault="005B69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6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497" w:rsidRDefault="00876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876497">
        <w:trPr>
          <w:cantSplit/>
          <w:trHeight w:val="254"/>
          <w:tblHeader/>
        </w:trPr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497" w:rsidRDefault="005B69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6"/>
              <w:jc w:val="right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II. Stupeň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497" w:rsidRDefault="00876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  <w:tc>
          <w:tcPr>
            <w:tcW w:w="6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497" w:rsidRDefault="00876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876497">
        <w:trPr>
          <w:cantSplit/>
          <w:trHeight w:val="254"/>
          <w:tblHeader/>
        </w:trPr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497" w:rsidRDefault="005B69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Pedagogové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497" w:rsidRDefault="005B69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6</w:t>
            </w:r>
          </w:p>
        </w:tc>
        <w:tc>
          <w:tcPr>
            <w:tcW w:w="6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497" w:rsidRDefault="008764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</w:tbl>
    <w:p w:rsidR="00876497" w:rsidRDefault="008764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76497" w:rsidRDefault="008764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7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Program školy v přírodě: 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left="18" w:firstLine="1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Dodavatel se zavazuje zajistit hlídání dětí a program od 13:00 hodin do večerky. Dále pak od večerky do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budíčku  noční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hlídání v podobě noční pohotovosti.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Noční pohotovostí se rozumí: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left="370" w:right="826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- určení odpovědné osoby / osob, které budou během noci namátkově kontrolovat pokoje dětí - vyznačení pokoje / -ů, kam se děti mohou v případě potřeby obrátit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7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Ubytování: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left="11" w:right="-3" w:hanging="7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Ve zděné budově ve 2 - 8lůžkových pokojích se společným sociálním zařízením na chodbě.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Ubytování  s přihlédnutím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k tomu, že jedou skupiny, které se nedají sloučit – chlapci a dívky, popř. žáci různých ročníků.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Na  pokojích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budou </w:t>
      </w: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>připraveny lůžkoviny, povlé</w:t>
      </w:r>
      <w:r>
        <w:rPr>
          <w:rFonts w:ascii="Calibri" w:eastAsia="Calibri" w:hAnsi="Calibri" w:cs="Calibri"/>
          <w:color w:val="000000"/>
          <w:sz w:val="19"/>
          <w:szCs w:val="19"/>
        </w:rPr>
        <w:t>kání si děti a pedagogové zajišťují sami ve spolupráci s dodavatelem.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Stravování: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ind w:left="7" w:right="-6" w:firstLine="855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Stravování bude zajištěno v pravidelných časech 5x denně. Současně bude zajištěn celodenní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pitný  režim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. Stravování začíná obědem v den příjezdu a končí snídaní a svačinou v den odjezdu (svačinou se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rozumí  běžná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denní svačina, nikoliv balíček na cestu). V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případě požadavku na speciální stravování – bezlepková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dieta a  další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– je tuto skutečnost nutné hlásit s předstihem. V případě bezlepkové diety je nutné informovat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rodiče o  tom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, že je potřeba s sebou dítěti přibalit tyto ingredience: bezlepkové pečivo,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bezlepkové přílohy a bezlepkové  sladkosti. Skladba jídelníčku může být písemně dohodnuta mezi Školou a Dodavatelem nejpozději 20 dnů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před  začátkem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pobytu. Změna jídelníčku je vyhrazena Provozovatelem. Všechny změny budou hlášeny s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předstihem  vedoucímu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p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obytu ze strany školy.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1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Cenová ujednání, počet účastníků: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5" w:lineRule="auto"/>
        <w:ind w:left="7" w:firstLine="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Cena za pobyt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činí 5 100 Kč /žák. Tato cena je zaručena při dodržení výše uvedeného předběžného počtu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žáků s  tolerancí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6 žáků. 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5" w:lineRule="auto"/>
        <w:ind w:left="11" w:right="-3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Cena za pobyt zahrnuje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: dopravu, ubytování včetně ubytovacího poplatku, stravu 5x denně včetně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pitného  režimu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>, program po celou dobu pobytu včetně vybavení, instruktory, zdravotníka včetně lékárničky, noční  pohotovost (instruktor), pobyt pro pedagogy (6 osob) zdarma (jídlo 5x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denně, ubytování, doprava), pojištění 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storna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pobytu v případě nemoci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5" w:lineRule="auto"/>
        <w:ind w:left="11" w:right="-4" w:firstLine="8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Pojištění na storno pobytu v případě nemoci znamená, že při neúčasti žáka na pobytu ze zdravotních důvodů mu  bude na základě lékařské zprávy vrácena pojišťovnou částka ve výši 80 % ze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storno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poplatku uvedeného v této  smlouvě. 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4" w:lineRule="auto"/>
        <w:ind w:left="11" w:right="-3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Cena za pobyt nezahrnuje: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úrazové pojištění a pojištění odpovědnosti 3. osobě, noční hlídaní od půlnoci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do  budíčku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v podobě dalšího instruktora určeného pouze pro tuto činnost, opékání buřtů. Opékání buřtů může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být  zahrnuto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v ceně v případě, že bude zvoleno jako večeře. Takto zvo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lené variantě bude předcházet hutná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polévka  a spolu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s buřty bude servírováno pečivo a zelenina. V případě buřtů navíc činí cena 50 Kč/osoba.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3" w:lineRule="auto"/>
        <w:ind w:left="12" w:right="2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Celková cena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za pobyt činí 601 800 Kč. Tato služba je osvobozena od DPH podle §57 odst. 1 písmeno b,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zákona  o DP</w:t>
      </w:r>
      <w:r>
        <w:rPr>
          <w:rFonts w:ascii="Calibri" w:eastAsia="Calibri" w:hAnsi="Calibri" w:cs="Calibri"/>
          <w:color w:val="000000"/>
          <w:sz w:val="19"/>
          <w:szCs w:val="19"/>
        </w:rPr>
        <w:t>H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10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Storno podmínky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8" w:right="1" w:hanging="11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V případě neúčasti jakéhokoliv žáka z počtu uvedeného v bodě „Počet účastníků“ této smlouvy, nabývají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platnosti  následující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storno podmínky z ceny pobytu žáka (minimálně však 2 500 Kč).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Jiný, než zdravotní důvod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(minimálně 2 500 Kč) a dále dle podmínek níže.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7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- 2 500 Kč z ceny pobytu žáka při zrušení účasti do 30 dnů před zahájením pobytu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- 75 % z ceny pobytu žáka při zrušení účasti do 14 dnů před zahájením pobytu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- 85 % z ceny pobytu žáka při zrušení účasti do 7 dnů před zahájením pobytu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- 100 % z ceny pobytu žáka při zrušení účasti do 3 dnů a méně před zahájením pobytu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9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Zdravotní důvod (nutné doložit kopii lékařské zprávy):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12" w:right="1" w:firstLine="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Při onemocnění žáka před odjezdem, bude žákovi na základě potvrzení od lékaře vrácena částka za pobyt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snížená  o částku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2 500 Kč. Nejzazší termín pro vystavení lékařské zprávy je datum odjezdu na Pobyt. Pojišťovna na základě lékařské zprávy poté vyplatí žá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kovi 80 % z výše storno poplatku. 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3" w:lineRule="auto"/>
        <w:ind w:left="12" w:firstLine="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>Při onemocnění nebo úrazu žáka v průběhu pobytu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, bude žákovi vrácena částka za příslušný počet nocí,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které  zbývaly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do konce pobytu ve výši 650 Kč za každou tuto noc. Nepočítá se pak první noc neúčasti na Pobytu.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Způsob úhrady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si smluvní strany dohodly tak, že: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right="158" w:firstLine="1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- 1. záloha ve výši 1 000 Kč za žáka krát předběžný počet žáků uvedený v bodě „Počet účastníků“ této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smlouvy  je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splatná 20. 12. 2023. 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5" w:lineRule="auto"/>
        <w:ind w:right="204" w:firstLine="10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- 2. záloha ve výši 4 100 Kč za žáka krát předběžný počet žáků uvedený v bodě „Počet účastníků“ této smlouvy je splatná 8. 3. 2024.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left="12" w:right="3" w:firstLine="716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Platby budou označeny ve zprávě pro příjemce názvem školy, jako variabilní číslo bude uvedeno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číslo  zálohové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faktury.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11" w:right="-5" w:firstLine="716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Nebudou-li faktury obsahovat zákonem stanovené náležitosti faktury, nebo budou-li obsahovat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chybné  údaje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, je Škola oprávněna faktury vrátit Dodavateli k přepracování. V tomto případě neplatí původní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doba  splatnosti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>, ale celá lhůta splatnosti běží znovu o</w:t>
      </w:r>
      <w:r>
        <w:rPr>
          <w:rFonts w:ascii="Calibri" w:eastAsia="Calibri" w:hAnsi="Calibri" w:cs="Calibri"/>
          <w:color w:val="000000"/>
          <w:sz w:val="19"/>
          <w:szCs w:val="19"/>
        </w:rPr>
        <w:t>de dne doručení opravených nebo nově vystavených faktur.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Práva a povinnosti smluvních stran: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18" w:right="2" w:firstLine="709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Dodavatel je povinen zajistit, aby místo pobytu žáků Školy splňovalo veškeré hygienické,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bezpečností a  požární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předpisy ubytovacího a stravovacího zařízení a pod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mínky pro zabezpečení výchovy a výuky dle platných  </w:t>
      </w: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 xml:space="preserve">právních předpisů.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1" w:right="3" w:firstLine="716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Dodavatel je povinen připravit na pokojích před začátkem pobytu lůžkoviny povlečení, které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si  samostatně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provedou žáci Školy spolu s pedagogy. V případě potřeby budou k dispozici instruktoři Dodavatele. Škola je povinna zajistit si nahlášení pobytu na hyg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ienickou stanici pomocí dokumentů, které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budou  připraveny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Dodavatelem. Nahlášení pobytu u lékaře v místě konání zajišťuje Dodavatel. Dodavatel je povinen zabezpečit řádný úklid všech poskytnutých prostor.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4" w:right="4" w:firstLine="724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Dodavatel jako poskytovatel dopravy odpovídá za š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kodu na zdraví nebo věci podle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ustanovení  občanského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zákoníku o náhradě škody způsobené provozem dopravních prostředků, která vznikne při přepravě  žáků ze Školy do místa ubytování a zpět z místa ubytování do Školy.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7" w:right="-5" w:firstLine="707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Žáci Školy jsou povinni řídit se pokyn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y pracovníků a instruktorů Dodavatele a dodržovat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odsouhlasený  program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, dodržovat ubytovací řád platný v místě objektu, kde je realizován Pobyt. V případě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závažného  narušování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programu či průběhu Pobytu je Dodavatel oprávněn navrhnout Škole ukončení Poby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tu žáka s tím, že  tento žák ztrácí nárok na další služby stejně tak nárok na úhradu nevyužitých služeb.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8" w:right="4" w:firstLine="709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Dodavatel neodpovídá za škody způsobené žáky Školy, které byly způsobeny v dopravním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prostředku  nebo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v ubytovacím aj. zařízení, kde došlo k čerpání služby zajištěné dle smlouvy.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left="7" w:right="4" w:firstLine="706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Škola je povinna předat Dodavateli po skončení pobytu všechny užívané prosto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ry a věci, které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užívala,  ve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stavu, v jakém je převzala, s přihlédnutím k běžnému opotřebení.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5" w:lineRule="auto"/>
        <w:ind w:left="4" w:firstLine="709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Škola je povinna Dodavateli nahradit škodu vzniklou na jeho majetku, která byla způsobena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prokazatelně  žáky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Školy.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12" w:right="-1" w:firstLine="716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Dodavatel jako Zpracovatel poskytnutých osobních údajů bude používat získané údaje pouze za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účelem  zajištění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výše uvedeného pobytu a pouze po dobu nezbytně nutnou k jeho realizaci. Osobní údaje budou  zpracovávány ve smyslu zákona č. 101/2000 Sb. o ochran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ě osobních údajů, dle nařízení Evropského parlamentu  a Rady (EU) 2016/679 z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27.4. 2016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o ochraně fyzických osob.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1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Odstoupení od smlouvy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12" w:right="2" w:firstLine="702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V případech touto smlouvou výslovně neupravených se odstoupení od smlouvy řídí § 2001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občanského  zákoníku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5" w:lineRule="auto"/>
        <w:ind w:left="11" w:right="3" w:firstLine="703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V případě odstoupení od smlouvy jsou smluvní strany povinny provést vypořádání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dosavadního  provedeného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plnění podle této smlouvy s tím, že Dodavateli náleží odměna za plnění uskutečněné do zániku  smlouvy odstoupením, podle podmínek uvedených v této smlou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vě.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left="18" w:right="1" w:firstLine="695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Škola má právo na odstoupení od smlouvy bez uplatnění jakýchkoliv storno podmínek v případě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zrušení  pobytu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Dodavatelem nebo při závažné změně programu, místa ubytování, způsobu přepravy a ceny Pobytu bez  předchozího písemného upozornění.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left="715" w:right="608" w:firstLine="13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Dodavatel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je v tomto případě povinen vrátit zaplacenou zálohu do 30 dnů ode dne odstoupení. V případě zrušení pobytu z důvodu vládních nařízení budou strany jednat o náhradním termínu. 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8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Závěrečná ujednání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5" w:lineRule="auto"/>
        <w:ind w:left="12" w:right="4" w:firstLine="716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Právní vztahy touto smlouvou neupravené se řídí příslušnými obecně platnými právními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předpisy,  zejména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příslušnými ustanoveními občanského zákoníku. 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11" w:right="2" w:firstLine="716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Případné změny a doplňky této smlouvy v době její účinnosti lze provádět pouze po dohodě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smluvních  stra</w:t>
      </w:r>
      <w:r>
        <w:rPr>
          <w:rFonts w:ascii="Calibri" w:eastAsia="Calibri" w:hAnsi="Calibri" w:cs="Calibri"/>
          <w:color w:val="000000"/>
          <w:sz w:val="19"/>
          <w:szCs w:val="19"/>
        </w:rPr>
        <w:t>n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, výlučně písemnými vzestupně číslovanými dodatky oboustranně podepsanými oprávněnými zástupci obou  smluvních stran na jedné listině. 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1" w:right="4" w:firstLine="701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Tato smlouva se sepisuje ve dvou vyhotoveních, z nichž každé má hodnotu originálu. Každá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smluvní  strana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obdrží jedno vyhotovení. 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left="11" w:right="4" w:firstLine="703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V případě, že se změnou právních předpisů stane některé ustanovení neplatné, pak toto ustanovení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se  stane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neúčinné, avšak o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statní ustanovení této smlouvy zůstanou v platnosti. Neplatné ustanovení pak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smluvní  strany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nahradí jiným nejvíce odpovídajícím neplatnému ustanovení. 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11" w:right="4" w:firstLine="706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Smluvní strany nepřebírají riziko změny okolností ve smyslu § 1765 odst. 2 občanského zákoníku. Smluvn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í strany po přečtení této smlouvy prohlašují, že tato smlouva byla sepsána dle jejich 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pravé a  svobodné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 vůle a na důkaz toho připojují svoje vlastnoruční podpisy.  </w:t>
      </w:r>
    </w:p>
    <w:p w:rsidR="00876497" w:rsidRDefault="005B69E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V Praze dne: V Praze dne 18. 12. 2023 </w:t>
      </w:r>
    </w:p>
    <w:sectPr w:rsidR="00876497" w:rsidSect="00876497">
      <w:pgSz w:w="11900" w:h="16820"/>
      <w:pgMar w:top="1070" w:right="1373" w:bottom="556" w:left="1412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76497"/>
    <w:rsid w:val="005B69EB"/>
    <w:rsid w:val="0087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8764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8764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8764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8764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87649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8764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76497"/>
  </w:style>
  <w:style w:type="table" w:customStyle="1" w:styleId="TableNormal">
    <w:name w:val="Table Normal"/>
    <w:rsid w:val="008764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76497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876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764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1522</Words>
  <Characters>8986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Vladimira.Krausova</cp:lastModifiedBy>
  <cp:revision>2</cp:revision>
  <dcterms:created xsi:type="dcterms:W3CDTF">2024-01-31T10:35:00Z</dcterms:created>
  <dcterms:modified xsi:type="dcterms:W3CDTF">2024-01-31T10:36:00Z</dcterms:modified>
</cp:coreProperties>
</file>