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69C9" w14:textId="77777777" w:rsidR="00076B39" w:rsidRPr="00502EBD" w:rsidRDefault="00076B39">
      <w:pPr>
        <w:pStyle w:val="textbez"/>
        <w:jc w:val="center"/>
        <w:rPr>
          <w:rFonts w:ascii="Times New Roman" w:hAnsi="Times New Roman"/>
          <w:sz w:val="22"/>
          <w:szCs w:val="22"/>
        </w:rPr>
      </w:pPr>
      <w:r w:rsidRPr="00502EBD">
        <w:rPr>
          <w:rFonts w:ascii="Times New Roman" w:hAnsi="Times New Roman"/>
          <w:sz w:val="22"/>
          <w:szCs w:val="22"/>
        </w:rPr>
        <w:t xml:space="preserve">Smlouva o zpracování </w:t>
      </w:r>
      <w:r w:rsidR="0046510D" w:rsidRPr="00502EBD">
        <w:rPr>
          <w:rFonts w:ascii="Times New Roman" w:hAnsi="Times New Roman"/>
          <w:sz w:val="22"/>
          <w:szCs w:val="22"/>
        </w:rPr>
        <w:t>účetnictví</w:t>
      </w:r>
    </w:p>
    <w:p w14:paraId="55A00C66" w14:textId="77777777" w:rsidR="00076B39" w:rsidRPr="00502EBD" w:rsidRDefault="00076B39">
      <w:pPr>
        <w:rPr>
          <w:b w:val="0"/>
          <w:sz w:val="20"/>
        </w:rPr>
      </w:pPr>
    </w:p>
    <w:p w14:paraId="780890B9" w14:textId="169FB2B9" w:rsidR="00076B39" w:rsidRPr="003F6E5C" w:rsidRDefault="00C01789" w:rsidP="00502EBD">
      <w:pPr>
        <w:pStyle w:val="textbez"/>
        <w:tabs>
          <w:tab w:val="left" w:pos="2268"/>
          <w:tab w:val="left" w:leader="dot" w:pos="4536"/>
          <w:tab w:val="left" w:leader="dot" w:pos="4678"/>
          <w:tab w:val="right" w:leader="dot" w:pos="9356"/>
        </w:tabs>
        <w:spacing w:before="0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 xml:space="preserve">Fyzická osoba, </w:t>
      </w:r>
      <w:proofErr w:type="gramStart"/>
      <w:r>
        <w:rPr>
          <w:rFonts w:ascii="Times New Roman" w:hAnsi="Times New Roman"/>
          <w:b w:val="0"/>
        </w:rPr>
        <w:t>podnikatel</w:t>
      </w:r>
      <w:r w:rsidR="00076B39" w:rsidRPr="00502EBD">
        <w:rPr>
          <w:rFonts w:ascii="Times New Roman" w:hAnsi="Times New Roman"/>
          <w:b w:val="0"/>
        </w:rPr>
        <w:t>:</w:t>
      </w:r>
      <w:r w:rsidR="002A1D79" w:rsidRPr="00502EBD">
        <w:rPr>
          <w:rFonts w:ascii="Times New Roman" w:hAnsi="Times New Roman"/>
          <w:b w:val="0"/>
        </w:rPr>
        <w:t xml:space="preserve"> </w:t>
      </w:r>
      <w:r w:rsidR="003F6E5C">
        <w:rPr>
          <w:rFonts w:ascii="Times New Roman" w:hAnsi="Times New Roman"/>
          <w:b w:val="0"/>
        </w:rPr>
        <w:t xml:space="preserve"> Bc.</w:t>
      </w:r>
      <w:proofErr w:type="gramEnd"/>
      <w:r w:rsidR="003F6E5C">
        <w:rPr>
          <w:rFonts w:ascii="Times New Roman" w:hAnsi="Times New Roman"/>
          <w:b w:val="0"/>
        </w:rPr>
        <w:t xml:space="preserve"> Ludmila Šebová</w:t>
      </w:r>
    </w:p>
    <w:p w14:paraId="7BA50A15" w14:textId="02905708" w:rsidR="00076B39" w:rsidRPr="00502EBD" w:rsidRDefault="002A1D79" w:rsidP="00502EBD">
      <w:pPr>
        <w:pStyle w:val="textbez"/>
        <w:tabs>
          <w:tab w:val="left" w:pos="2268"/>
          <w:tab w:val="left" w:leader="dot" w:pos="4536"/>
          <w:tab w:val="left" w:leader="dot" w:pos="4678"/>
          <w:tab w:val="right" w:leader="dot" w:pos="9356"/>
        </w:tabs>
        <w:spacing w:before="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se sídlem:</w:t>
      </w:r>
      <w:r w:rsidRPr="00502EBD">
        <w:rPr>
          <w:rFonts w:ascii="Times New Roman" w:hAnsi="Times New Roman"/>
          <w:b w:val="0"/>
        </w:rPr>
        <w:tab/>
      </w:r>
    </w:p>
    <w:p w14:paraId="0580B1A8" w14:textId="59EB7DA5" w:rsidR="00076B39" w:rsidRPr="00502EBD" w:rsidRDefault="002A1D79" w:rsidP="00502EBD">
      <w:pPr>
        <w:pStyle w:val="textbez"/>
        <w:tabs>
          <w:tab w:val="left" w:pos="2268"/>
          <w:tab w:val="left" w:leader="dot" w:pos="2494"/>
          <w:tab w:val="left" w:leader="dot" w:pos="4536"/>
          <w:tab w:val="right" w:leader="dot" w:pos="9498"/>
        </w:tabs>
        <w:spacing w:before="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IČO</w:t>
      </w:r>
      <w:r w:rsidR="005B1ED1">
        <w:rPr>
          <w:rFonts w:ascii="Times New Roman" w:hAnsi="Times New Roman"/>
          <w:b w:val="0"/>
        </w:rPr>
        <w:t>:</w:t>
      </w:r>
    </w:p>
    <w:p w14:paraId="352C2E68" w14:textId="77B12775" w:rsidR="00076B39" w:rsidRPr="00502EBD" w:rsidRDefault="002A1D79" w:rsidP="00502EBD">
      <w:pPr>
        <w:pStyle w:val="textbez"/>
        <w:tabs>
          <w:tab w:val="left" w:pos="2268"/>
          <w:tab w:val="left" w:leader="dot" w:pos="2494"/>
          <w:tab w:val="left" w:leader="dot" w:pos="4536"/>
          <w:tab w:val="right" w:leader="dot" w:pos="9498"/>
        </w:tabs>
        <w:spacing w:before="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č. účtu:</w:t>
      </w:r>
      <w:r w:rsidRPr="00502EBD">
        <w:rPr>
          <w:rFonts w:ascii="Times New Roman" w:hAnsi="Times New Roman"/>
          <w:b w:val="0"/>
        </w:rPr>
        <w:tab/>
      </w:r>
    </w:p>
    <w:p w14:paraId="7AFD2458" w14:textId="77777777" w:rsidR="00076B39" w:rsidRPr="00502EBD" w:rsidRDefault="00076B39" w:rsidP="00502EBD">
      <w:pPr>
        <w:pStyle w:val="textbez"/>
        <w:tabs>
          <w:tab w:val="center" w:pos="4820"/>
        </w:tabs>
        <w:spacing w:before="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 xml:space="preserve">dále jen dodavatel </w:t>
      </w:r>
    </w:p>
    <w:p w14:paraId="5C6838A1" w14:textId="77777777" w:rsidR="00076B39" w:rsidRPr="00502EBD" w:rsidRDefault="00076B39" w:rsidP="00502EBD">
      <w:pPr>
        <w:pStyle w:val="textbez"/>
        <w:tabs>
          <w:tab w:val="center" w:pos="4820"/>
        </w:tabs>
        <w:spacing w:before="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ab/>
        <w:t>a</w:t>
      </w:r>
    </w:p>
    <w:p w14:paraId="255171A6" w14:textId="77777777" w:rsidR="002F0967" w:rsidRPr="00502EBD" w:rsidRDefault="002F0967" w:rsidP="00502EBD">
      <w:pPr>
        <w:spacing w:after="0"/>
        <w:rPr>
          <w:b w:val="0"/>
          <w:sz w:val="20"/>
        </w:rPr>
      </w:pPr>
    </w:p>
    <w:p w14:paraId="4081BC21" w14:textId="77777777" w:rsidR="00076B39" w:rsidRPr="00502EBD" w:rsidRDefault="002A1D79" w:rsidP="009943D8">
      <w:pPr>
        <w:tabs>
          <w:tab w:val="left" w:pos="2268"/>
        </w:tabs>
        <w:spacing w:after="0"/>
        <w:rPr>
          <w:b w:val="0"/>
          <w:sz w:val="20"/>
        </w:rPr>
      </w:pPr>
      <w:r w:rsidRPr="00502EBD">
        <w:rPr>
          <w:b w:val="0"/>
          <w:sz w:val="20"/>
        </w:rPr>
        <w:t>Název školy:</w:t>
      </w:r>
      <w:r w:rsidRPr="00502EBD">
        <w:rPr>
          <w:b w:val="0"/>
          <w:sz w:val="20"/>
        </w:rPr>
        <w:tab/>
      </w:r>
      <w:r w:rsidR="009943D8">
        <w:rPr>
          <w:b w:val="0"/>
          <w:sz w:val="20"/>
        </w:rPr>
        <w:t>Mateřská škola Na Paloučku, Tišnov</w:t>
      </w:r>
      <w:r w:rsidR="00182FAF" w:rsidRPr="00502EBD">
        <w:rPr>
          <w:b w:val="0"/>
          <w:sz w:val="20"/>
        </w:rPr>
        <w:t>, příspěvková organizace</w:t>
      </w:r>
    </w:p>
    <w:p w14:paraId="4C1B1B20" w14:textId="77777777" w:rsidR="00076B39" w:rsidRPr="00502EBD" w:rsidRDefault="002A1D79" w:rsidP="009943D8">
      <w:pPr>
        <w:tabs>
          <w:tab w:val="left" w:pos="2268"/>
        </w:tabs>
        <w:spacing w:after="0"/>
        <w:rPr>
          <w:b w:val="0"/>
          <w:sz w:val="20"/>
        </w:rPr>
      </w:pPr>
      <w:r w:rsidRPr="00502EBD">
        <w:rPr>
          <w:b w:val="0"/>
          <w:sz w:val="20"/>
        </w:rPr>
        <w:t>se sídlem:</w:t>
      </w:r>
      <w:r w:rsidRPr="00502EBD">
        <w:rPr>
          <w:b w:val="0"/>
          <w:sz w:val="20"/>
        </w:rPr>
        <w:tab/>
      </w:r>
      <w:r w:rsidR="009943D8">
        <w:rPr>
          <w:b w:val="0"/>
          <w:sz w:val="20"/>
        </w:rPr>
        <w:t>Horova 960</w:t>
      </w:r>
      <w:r w:rsidR="00182FAF" w:rsidRPr="00502EBD">
        <w:rPr>
          <w:b w:val="0"/>
          <w:sz w:val="20"/>
        </w:rPr>
        <w:t>, 666 01 Tišnov</w:t>
      </w:r>
    </w:p>
    <w:p w14:paraId="46EC6BFF" w14:textId="77777777" w:rsidR="00076B39" w:rsidRPr="00502EBD" w:rsidRDefault="002A1D79" w:rsidP="009943D8">
      <w:pPr>
        <w:tabs>
          <w:tab w:val="left" w:pos="2268"/>
        </w:tabs>
        <w:spacing w:after="0"/>
        <w:rPr>
          <w:b w:val="0"/>
          <w:sz w:val="20"/>
        </w:rPr>
      </w:pPr>
      <w:r w:rsidRPr="00502EBD">
        <w:rPr>
          <w:b w:val="0"/>
          <w:sz w:val="20"/>
        </w:rPr>
        <w:t>Zastoupená:</w:t>
      </w:r>
      <w:r w:rsidRPr="00502EBD">
        <w:rPr>
          <w:b w:val="0"/>
          <w:sz w:val="20"/>
        </w:rPr>
        <w:tab/>
      </w:r>
      <w:r w:rsidR="00F07EE7" w:rsidRPr="00502EBD">
        <w:rPr>
          <w:b w:val="0"/>
          <w:sz w:val="20"/>
        </w:rPr>
        <w:fldChar w:fldCharType="begin"/>
      </w:r>
      <w:r w:rsidR="00591AE8" w:rsidRPr="00502EBD">
        <w:rPr>
          <w:b w:val="0"/>
          <w:sz w:val="20"/>
        </w:rPr>
        <w:instrText xml:space="preserve"> MERGEFIELD Titul </w:instrText>
      </w:r>
      <w:r w:rsidR="00F07EE7" w:rsidRPr="00502EBD">
        <w:rPr>
          <w:b w:val="0"/>
          <w:sz w:val="20"/>
        </w:rPr>
        <w:fldChar w:fldCharType="separate"/>
      </w:r>
      <w:r w:rsidR="00780B91" w:rsidRPr="00502EBD">
        <w:rPr>
          <w:b w:val="0"/>
          <w:noProof/>
          <w:sz w:val="20"/>
        </w:rPr>
        <w:t>Mgr.</w:t>
      </w:r>
      <w:r w:rsidR="00F07EE7" w:rsidRPr="00502EBD">
        <w:rPr>
          <w:b w:val="0"/>
          <w:sz w:val="20"/>
        </w:rPr>
        <w:fldChar w:fldCharType="end"/>
      </w:r>
      <w:r w:rsidR="00591AE8" w:rsidRPr="00502EBD">
        <w:rPr>
          <w:b w:val="0"/>
          <w:sz w:val="20"/>
        </w:rPr>
        <w:t xml:space="preserve"> </w:t>
      </w:r>
      <w:r w:rsidR="009943D8">
        <w:rPr>
          <w:b w:val="0"/>
          <w:sz w:val="20"/>
        </w:rPr>
        <w:t>Renatou Hančíkovou</w:t>
      </w:r>
      <w:r w:rsidR="00591AE8" w:rsidRPr="00502EBD">
        <w:rPr>
          <w:b w:val="0"/>
          <w:sz w:val="20"/>
        </w:rPr>
        <w:t xml:space="preserve">, </w:t>
      </w:r>
      <w:r w:rsidR="00F07EE7" w:rsidRPr="00502EBD">
        <w:rPr>
          <w:b w:val="0"/>
          <w:sz w:val="20"/>
        </w:rPr>
        <w:fldChar w:fldCharType="begin"/>
      </w:r>
      <w:r w:rsidR="00591AE8" w:rsidRPr="00502EBD">
        <w:rPr>
          <w:b w:val="0"/>
          <w:sz w:val="20"/>
        </w:rPr>
        <w:instrText xml:space="preserve"> MERGEFIELD Funkce </w:instrText>
      </w:r>
      <w:r w:rsidR="00F07EE7" w:rsidRPr="00502EBD">
        <w:rPr>
          <w:b w:val="0"/>
          <w:sz w:val="20"/>
        </w:rPr>
        <w:fldChar w:fldCharType="separate"/>
      </w:r>
      <w:r w:rsidR="00780B91" w:rsidRPr="00502EBD">
        <w:rPr>
          <w:b w:val="0"/>
          <w:noProof/>
          <w:sz w:val="20"/>
        </w:rPr>
        <w:t>ředitelkou</w:t>
      </w:r>
      <w:r w:rsidR="00F07EE7" w:rsidRPr="00502EBD">
        <w:rPr>
          <w:b w:val="0"/>
          <w:sz w:val="20"/>
        </w:rPr>
        <w:fldChar w:fldCharType="end"/>
      </w:r>
      <w:r w:rsidR="00076B39" w:rsidRPr="00502EBD">
        <w:rPr>
          <w:b w:val="0"/>
          <w:sz w:val="20"/>
        </w:rPr>
        <w:t xml:space="preserve"> </w:t>
      </w:r>
    </w:p>
    <w:p w14:paraId="76F7F983" w14:textId="77777777" w:rsidR="00076B39" w:rsidRPr="00502EBD" w:rsidRDefault="00076B39" w:rsidP="009943D8">
      <w:pPr>
        <w:tabs>
          <w:tab w:val="left" w:pos="2268"/>
        </w:tabs>
        <w:spacing w:after="0"/>
        <w:rPr>
          <w:b w:val="0"/>
          <w:sz w:val="20"/>
        </w:rPr>
      </w:pPr>
      <w:r w:rsidRPr="00502EBD">
        <w:rPr>
          <w:b w:val="0"/>
          <w:sz w:val="20"/>
        </w:rPr>
        <w:t>IČO:</w:t>
      </w:r>
      <w:r w:rsidR="002A1D79" w:rsidRPr="00502EBD">
        <w:rPr>
          <w:b w:val="0"/>
          <w:sz w:val="20"/>
        </w:rPr>
        <w:tab/>
      </w:r>
      <w:r w:rsidR="009943D8">
        <w:rPr>
          <w:b w:val="0"/>
          <w:color w:val="000000"/>
          <w:sz w:val="20"/>
          <w:shd w:val="clear" w:color="auto" w:fill="FFFFFF"/>
        </w:rPr>
        <w:t>72049634</w:t>
      </w:r>
    </w:p>
    <w:p w14:paraId="222C1BAA" w14:textId="77777777" w:rsidR="008964EF" w:rsidRPr="00502EBD" w:rsidRDefault="00076B39" w:rsidP="00502EBD">
      <w:pPr>
        <w:pStyle w:val="textbez"/>
        <w:tabs>
          <w:tab w:val="left" w:pos="2268"/>
          <w:tab w:val="left" w:pos="5724"/>
        </w:tabs>
        <w:spacing w:before="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dále jen odběratel</w:t>
      </w:r>
    </w:p>
    <w:p w14:paraId="112E1304" w14:textId="77777777" w:rsidR="00076B39" w:rsidRPr="00502EBD" w:rsidRDefault="00B25D33" w:rsidP="00502EBD">
      <w:pPr>
        <w:pStyle w:val="textbez"/>
        <w:tabs>
          <w:tab w:val="left" w:pos="2268"/>
          <w:tab w:val="left" w:pos="5724"/>
        </w:tabs>
        <w:spacing w:before="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ab/>
      </w:r>
    </w:p>
    <w:p w14:paraId="2F9C3428" w14:textId="77777777" w:rsidR="00076B39" w:rsidRPr="00502EBD" w:rsidRDefault="00076B39" w:rsidP="00502EBD">
      <w:pPr>
        <w:pStyle w:val="textbez"/>
        <w:spacing w:before="0"/>
        <w:rPr>
          <w:rFonts w:ascii="Times New Roman" w:hAnsi="Times New Roman"/>
          <w:b w:val="0"/>
        </w:rPr>
      </w:pPr>
    </w:p>
    <w:p w14:paraId="1689A2BF" w14:textId="77777777" w:rsidR="00076B39" w:rsidRPr="00502EBD" w:rsidRDefault="00076B39" w:rsidP="00502EBD">
      <w:pPr>
        <w:pStyle w:val="textbez"/>
        <w:spacing w:before="0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 xml:space="preserve">uzavřeli tuto smlouvu o zpracování </w:t>
      </w:r>
      <w:r w:rsidR="0046510D" w:rsidRPr="00502EBD">
        <w:rPr>
          <w:rFonts w:ascii="Times New Roman" w:hAnsi="Times New Roman"/>
          <w:b w:val="0"/>
        </w:rPr>
        <w:t>účetnictví</w:t>
      </w:r>
    </w:p>
    <w:p w14:paraId="3935466A" w14:textId="77777777" w:rsidR="00076B39" w:rsidRPr="00502EBD" w:rsidRDefault="00076B39">
      <w:pPr>
        <w:pStyle w:val="textbez"/>
        <w:rPr>
          <w:rFonts w:ascii="Times New Roman" w:hAnsi="Times New Roman"/>
          <w:b w:val="0"/>
        </w:rPr>
      </w:pPr>
    </w:p>
    <w:p w14:paraId="4BDB1FDB" w14:textId="77777777" w:rsidR="00076B39" w:rsidRPr="00502EBD" w:rsidRDefault="00076B39">
      <w:pPr>
        <w:pStyle w:val="textbez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I</w:t>
      </w:r>
    </w:p>
    <w:p w14:paraId="3061FC1C" w14:textId="77777777" w:rsidR="0046510D" w:rsidRPr="00502EBD" w:rsidRDefault="0046510D" w:rsidP="0046510D">
      <w:pPr>
        <w:rPr>
          <w:b w:val="0"/>
          <w:sz w:val="20"/>
        </w:rPr>
      </w:pPr>
    </w:p>
    <w:p w14:paraId="3A119910" w14:textId="77777777" w:rsidR="00076B39" w:rsidRPr="00502EBD" w:rsidRDefault="00013285" w:rsidP="00182FAF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 xml:space="preserve">Dodavatel je na základě výpisu z </w:t>
      </w:r>
      <w:r w:rsidR="00182FAF" w:rsidRPr="00502EBD">
        <w:rPr>
          <w:rFonts w:ascii="Times New Roman" w:hAnsi="Times New Roman"/>
          <w:b w:val="0"/>
          <w:color w:val="auto"/>
          <w:sz w:val="20"/>
        </w:rPr>
        <w:t>živnostenského</w:t>
      </w:r>
      <w:r w:rsidRPr="00502EBD">
        <w:rPr>
          <w:rFonts w:ascii="Times New Roman" w:hAnsi="Times New Roman"/>
          <w:b w:val="0"/>
          <w:color w:val="auto"/>
          <w:sz w:val="20"/>
        </w:rPr>
        <w:t xml:space="preserve"> rejstříku, jehož kopie je nedílnou součástí této smlouvy jako příloha č. 1, oprávněn k vedení účetnictví.</w:t>
      </w:r>
    </w:p>
    <w:p w14:paraId="5029BAF3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</w:p>
    <w:p w14:paraId="6BF5E8B2" w14:textId="77777777" w:rsidR="00076B39" w:rsidRPr="00502EBD" w:rsidRDefault="00076B39">
      <w:pPr>
        <w:pStyle w:val="textbez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II</w:t>
      </w:r>
    </w:p>
    <w:p w14:paraId="53ECEE7F" w14:textId="77777777" w:rsidR="00076B39" w:rsidRPr="00502EBD" w:rsidRDefault="00076B39" w:rsidP="00502EBD">
      <w:pPr>
        <w:pStyle w:val="text"/>
        <w:ind w:firstLine="708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 xml:space="preserve">1. </w:t>
      </w:r>
      <w:r w:rsidRPr="00502EBD">
        <w:rPr>
          <w:rFonts w:ascii="Times New Roman" w:hAnsi="Times New Roman"/>
          <w:b w:val="0"/>
          <w:color w:val="auto"/>
          <w:sz w:val="20"/>
        </w:rPr>
        <w:tab/>
      </w:r>
      <w:r w:rsidR="00FC1836" w:rsidRPr="00502EBD">
        <w:rPr>
          <w:rFonts w:ascii="Times New Roman" w:hAnsi="Times New Roman"/>
          <w:b w:val="0"/>
          <w:color w:val="auto"/>
          <w:sz w:val="20"/>
        </w:rPr>
        <w:t xml:space="preserve">Dodavatel se zavazuje pro odběratele </w:t>
      </w:r>
      <w:r w:rsidR="00013285" w:rsidRPr="00502EBD">
        <w:rPr>
          <w:rFonts w:ascii="Times New Roman" w:hAnsi="Times New Roman"/>
          <w:b w:val="0"/>
          <w:color w:val="auto"/>
          <w:sz w:val="20"/>
        </w:rPr>
        <w:t>vést účetnictví týkající se jeho činnosti</w:t>
      </w:r>
      <w:r w:rsidR="00FC1836" w:rsidRPr="00502EBD">
        <w:rPr>
          <w:rFonts w:ascii="Times New Roman" w:hAnsi="Times New Roman"/>
          <w:b w:val="0"/>
          <w:color w:val="auto"/>
          <w:sz w:val="20"/>
        </w:rPr>
        <w:t xml:space="preserve"> v rozsahu:</w:t>
      </w:r>
    </w:p>
    <w:p w14:paraId="43866577" w14:textId="77777777" w:rsidR="00013285" w:rsidRPr="00674376" w:rsidRDefault="00013285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 xml:space="preserve">zpracovávat měsíčně předané účetní doklady a vést zákonem stanovené účetní knihy a evidenci </w:t>
      </w:r>
    </w:p>
    <w:p w14:paraId="15EF4C37" w14:textId="77777777" w:rsidR="00013285" w:rsidRPr="00674376" w:rsidRDefault="00013285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vyhotovovat č</w:t>
      </w:r>
      <w:r w:rsidR="007C6003" w:rsidRPr="00674376">
        <w:rPr>
          <w:rFonts w:ascii="Times New Roman" w:hAnsi="Times New Roman"/>
          <w:b w:val="0"/>
        </w:rPr>
        <w:t>t</w:t>
      </w:r>
      <w:r w:rsidRPr="00674376">
        <w:rPr>
          <w:rFonts w:ascii="Times New Roman" w:hAnsi="Times New Roman"/>
          <w:b w:val="0"/>
        </w:rPr>
        <w:t xml:space="preserve">vrtletně </w:t>
      </w:r>
      <w:r w:rsidR="0042075E" w:rsidRPr="00674376">
        <w:rPr>
          <w:rFonts w:ascii="Times New Roman" w:hAnsi="Times New Roman"/>
          <w:b w:val="0"/>
        </w:rPr>
        <w:t xml:space="preserve">(měsíčně) </w:t>
      </w:r>
      <w:r w:rsidRPr="00674376">
        <w:rPr>
          <w:rFonts w:ascii="Times New Roman" w:hAnsi="Times New Roman"/>
          <w:b w:val="0"/>
        </w:rPr>
        <w:t>účetní závěrky a přehledy</w:t>
      </w:r>
    </w:p>
    <w:p w14:paraId="184BA67C" w14:textId="77777777" w:rsidR="00013285" w:rsidRPr="00674376" w:rsidRDefault="00FC1836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hlavní kniha</w:t>
      </w:r>
      <w:r w:rsidR="00013285" w:rsidRPr="00674376">
        <w:rPr>
          <w:rFonts w:ascii="Times New Roman" w:hAnsi="Times New Roman"/>
          <w:b w:val="0"/>
        </w:rPr>
        <w:t xml:space="preserve"> </w:t>
      </w:r>
    </w:p>
    <w:p w14:paraId="293EA7FC" w14:textId="77777777" w:rsidR="00013285" w:rsidRPr="00674376" w:rsidRDefault="00013285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účetní deník</w:t>
      </w:r>
    </w:p>
    <w:p w14:paraId="63BF2637" w14:textId="77777777" w:rsidR="00FC1836" w:rsidRPr="00674376" w:rsidRDefault="00FC1836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kniha závazků a pohledávek</w:t>
      </w:r>
    </w:p>
    <w:p w14:paraId="372A0A9C" w14:textId="77777777" w:rsidR="00FC1836" w:rsidRPr="00674376" w:rsidRDefault="00674376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evidence a odpisy DNM, DHM</w:t>
      </w:r>
    </w:p>
    <w:p w14:paraId="62E5DB76" w14:textId="77777777" w:rsidR="00FC1836" w:rsidRPr="00674376" w:rsidRDefault="002825BC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evidence DDNM, </w:t>
      </w:r>
      <w:r w:rsidR="00674376" w:rsidRPr="00674376">
        <w:rPr>
          <w:rFonts w:ascii="Times New Roman" w:hAnsi="Times New Roman"/>
          <w:b w:val="0"/>
        </w:rPr>
        <w:t>DDHM</w:t>
      </w:r>
      <w:r>
        <w:rPr>
          <w:rFonts w:ascii="Times New Roman" w:hAnsi="Times New Roman"/>
          <w:b w:val="0"/>
        </w:rPr>
        <w:t xml:space="preserve"> a POE</w:t>
      </w:r>
    </w:p>
    <w:p w14:paraId="27212113" w14:textId="77777777" w:rsidR="00FC1836" w:rsidRPr="00674376" w:rsidRDefault="00FC1836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evidence dodavatelů a odběratelů</w:t>
      </w:r>
    </w:p>
    <w:p w14:paraId="3CFE9C43" w14:textId="77777777" w:rsidR="00FC1836" w:rsidRPr="00674376" w:rsidRDefault="008E6A82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 xml:space="preserve">tisk deníku, </w:t>
      </w:r>
      <w:r w:rsidR="002825BC">
        <w:rPr>
          <w:rFonts w:ascii="Times New Roman" w:hAnsi="Times New Roman"/>
          <w:b w:val="0"/>
        </w:rPr>
        <w:t>karet</w:t>
      </w:r>
    </w:p>
    <w:p w14:paraId="0EBD7F53" w14:textId="77777777" w:rsidR="00FC1836" w:rsidRPr="00674376" w:rsidRDefault="00FC1836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statistické výkazy</w:t>
      </w:r>
    </w:p>
    <w:p w14:paraId="16CA437C" w14:textId="77777777" w:rsidR="00FC1836" w:rsidRPr="00674376" w:rsidRDefault="00FC1836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roční závěrka</w:t>
      </w:r>
    </w:p>
    <w:p w14:paraId="688BA597" w14:textId="77777777" w:rsidR="00FC1836" w:rsidRPr="00674376" w:rsidRDefault="00FC1836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daňové přiznání</w:t>
      </w:r>
    </w:p>
    <w:p w14:paraId="505C7EE0" w14:textId="77777777" w:rsidR="00674376" w:rsidRPr="00674376" w:rsidRDefault="00674376" w:rsidP="00674376">
      <w:pPr>
        <w:spacing w:after="0"/>
        <w:rPr>
          <w:b w:val="0"/>
          <w:sz w:val="20"/>
        </w:rPr>
      </w:pPr>
      <w:r w:rsidRPr="00674376">
        <w:rPr>
          <w:b w:val="0"/>
          <w:sz w:val="20"/>
        </w:rPr>
        <w:t>-</w:t>
      </w:r>
      <w:r w:rsidRPr="00674376">
        <w:rPr>
          <w:b w:val="0"/>
          <w:sz w:val="20"/>
        </w:rPr>
        <w:tab/>
        <w:t xml:space="preserve">komunikace s </w:t>
      </w:r>
      <w:proofErr w:type="gramStart"/>
      <w:r w:rsidRPr="00674376">
        <w:rPr>
          <w:b w:val="0"/>
          <w:sz w:val="20"/>
        </w:rPr>
        <w:t>bankou - provádění</w:t>
      </w:r>
      <w:proofErr w:type="gramEnd"/>
      <w:r w:rsidRPr="00674376">
        <w:rPr>
          <w:b w:val="0"/>
          <w:sz w:val="20"/>
        </w:rPr>
        <w:t xml:space="preserve"> finančních úhrad včetně mezd a odvodů</w:t>
      </w:r>
    </w:p>
    <w:p w14:paraId="077C3C3B" w14:textId="77777777" w:rsidR="00076B39" w:rsidRPr="00674376" w:rsidRDefault="00DA5DFD" w:rsidP="00674376">
      <w:pPr>
        <w:pStyle w:val="texta0"/>
        <w:numPr>
          <w:ilvl w:val="0"/>
          <w:numId w:val="1"/>
        </w:numPr>
        <w:spacing w:after="0"/>
        <w:rPr>
          <w:rFonts w:ascii="Times New Roman" w:hAnsi="Times New Roman"/>
          <w:b w:val="0"/>
        </w:rPr>
      </w:pPr>
      <w:r w:rsidRPr="00674376">
        <w:rPr>
          <w:rFonts w:ascii="Times New Roman" w:hAnsi="Times New Roman"/>
          <w:b w:val="0"/>
        </w:rPr>
        <w:t>na žádost odběratele se účastní kontrol účetnictví</w:t>
      </w:r>
      <w:r w:rsidR="00076B39" w:rsidRPr="00674376">
        <w:rPr>
          <w:rFonts w:ascii="Times New Roman" w:hAnsi="Times New Roman"/>
          <w:b w:val="0"/>
        </w:rPr>
        <w:t xml:space="preserve"> </w:t>
      </w:r>
    </w:p>
    <w:p w14:paraId="441F69A4" w14:textId="77777777" w:rsidR="00674376" w:rsidRPr="00674376" w:rsidRDefault="00674376" w:rsidP="00674376"/>
    <w:p w14:paraId="042499FD" w14:textId="77777777" w:rsidR="007A219B" w:rsidRPr="00502EBD" w:rsidRDefault="007A219B">
      <w:pPr>
        <w:pStyle w:val="textbez"/>
        <w:jc w:val="center"/>
        <w:rPr>
          <w:rFonts w:ascii="Times New Roman" w:hAnsi="Times New Roman"/>
          <w:b w:val="0"/>
          <w:color w:val="000000"/>
        </w:rPr>
      </w:pPr>
    </w:p>
    <w:p w14:paraId="0B34377C" w14:textId="77777777" w:rsidR="00013285" w:rsidRPr="00502EBD" w:rsidRDefault="00076B39" w:rsidP="00502EBD">
      <w:pPr>
        <w:pStyle w:val="textbez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III</w:t>
      </w:r>
    </w:p>
    <w:p w14:paraId="6D4148D7" w14:textId="77777777" w:rsidR="00076B39" w:rsidRPr="00502EBD" w:rsidRDefault="00013285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Odběratel je povinen poskytnout dodavateli potřebnou součinnost</w:t>
      </w:r>
      <w:r w:rsidR="00076B39" w:rsidRPr="00502EBD">
        <w:rPr>
          <w:rFonts w:ascii="Times New Roman" w:hAnsi="Times New Roman"/>
          <w:b w:val="0"/>
          <w:color w:val="auto"/>
          <w:sz w:val="20"/>
        </w:rPr>
        <w:t>:</w:t>
      </w:r>
    </w:p>
    <w:p w14:paraId="7C94542B" w14:textId="77777777" w:rsidR="00076B39" w:rsidRPr="00502EBD" w:rsidRDefault="00076B39">
      <w:pPr>
        <w:pStyle w:val="texta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ab/>
        <w:t>–</w:t>
      </w:r>
      <w:r w:rsidRPr="00502EBD">
        <w:rPr>
          <w:rFonts w:ascii="Times New Roman" w:hAnsi="Times New Roman"/>
          <w:b w:val="0"/>
        </w:rPr>
        <w:tab/>
        <w:t xml:space="preserve">předávat mu včas a v potřebné kvalitě </w:t>
      </w:r>
      <w:r w:rsidR="00013285" w:rsidRPr="00502EBD">
        <w:rPr>
          <w:rFonts w:ascii="Times New Roman" w:hAnsi="Times New Roman"/>
          <w:b w:val="0"/>
        </w:rPr>
        <w:t xml:space="preserve">všechny </w:t>
      </w:r>
      <w:r w:rsidRPr="00502EBD">
        <w:rPr>
          <w:rFonts w:ascii="Times New Roman" w:hAnsi="Times New Roman"/>
          <w:b w:val="0"/>
        </w:rPr>
        <w:t xml:space="preserve">doklady nezbytné pro </w:t>
      </w:r>
      <w:r w:rsidR="00FC1836" w:rsidRPr="00502EBD">
        <w:rPr>
          <w:rFonts w:ascii="Times New Roman" w:hAnsi="Times New Roman"/>
          <w:b w:val="0"/>
        </w:rPr>
        <w:t>zaúčtování</w:t>
      </w:r>
    </w:p>
    <w:p w14:paraId="616DDD65" w14:textId="77777777" w:rsidR="00076B39" w:rsidRPr="00502EBD" w:rsidRDefault="00076B39" w:rsidP="00013285">
      <w:pPr>
        <w:pStyle w:val="texta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ab/>
        <w:t>–</w:t>
      </w:r>
      <w:r w:rsidRPr="00502EBD">
        <w:rPr>
          <w:rFonts w:ascii="Times New Roman" w:hAnsi="Times New Roman"/>
          <w:b w:val="0"/>
        </w:rPr>
        <w:tab/>
      </w:r>
      <w:r w:rsidR="00013285" w:rsidRPr="00502EBD">
        <w:rPr>
          <w:rFonts w:ascii="Times New Roman" w:hAnsi="Times New Roman"/>
          <w:b w:val="0"/>
        </w:rPr>
        <w:t>odběratel odpovídá za věcnou náplň a náležitosti účetních dokladů a za jejich časovou příslušnost</w:t>
      </w:r>
    </w:p>
    <w:p w14:paraId="4ED35B8F" w14:textId="77777777" w:rsidR="00076B39" w:rsidRPr="00502EBD" w:rsidRDefault="00076B39">
      <w:pPr>
        <w:pStyle w:val="texta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ab/>
        <w:t>–</w:t>
      </w:r>
      <w:r w:rsidRPr="00502EBD">
        <w:rPr>
          <w:rFonts w:ascii="Times New Roman" w:hAnsi="Times New Roman"/>
          <w:b w:val="0"/>
        </w:rPr>
        <w:tab/>
      </w:r>
      <w:r w:rsidR="00013285" w:rsidRPr="00502EBD">
        <w:rPr>
          <w:rFonts w:ascii="Times New Roman" w:hAnsi="Times New Roman"/>
          <w:b w:val="0"/>
        </w:rPr>
        <w:t>odběratel v plné míře odpovídá za splnění všech svých oznamovacích a registračních povinností</w:t>
      </w:r>
    </w:p>
    <w:p w14:paraId="1D6C5E0F" w14:textId="77777777" w:rsidR="00076B39" w:rsidRPr="00502EBD" w:rsidRDefault="00076B39">
      <w:pPr>
        <w:pStyle w:val="texta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ab/>
        <w:t>–</w:t>
      </w:r>
      <w:r w:rsidRPr="00502EBD">
        <w:rPr>
          <w:rFonts w:ascii="Times New Roman" w:hAnsi="Times New Roman"/>
          <w:b w:val="0"/>
        </w:rPr>
        <w:tab/>
        <w:t>převzít od dodavatele doklady k podpisu a předání příslušným orgánům a zajistit jejich předání nebo úhradu ve stanovených lhůtách;</w:t>
      </w:r>
    </w:p>
    <w:p w14:paraId="61612882" w14:textId="77777777" w:rsidR="00076B39" w:rsidRPr="00502EBD" w:rsidRDefault="00076B39">
      <w:pPr>
        <w:pStyle w:val="texta0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ab/>
        <w:t>–</w:t>
      </w:r>
      <w:r w:rsidRPr="00502EBD">
        <w:rPr>
          <w:rFonts w:ascii="Times New Roman" w:hAnsi="Times New Roman"/>
          <w:b w:val="0"/>
        </w:rPr>
        <w:tab/>
        <w:t>archivovat doklady předané dodavatelem po předepsanou dobu</w:t>
      </w:r>
    </w:p>
    <w:p w14:paraId="675BF2DE" w14:textId="77777777" w:rsidR="00013285" w:rsidRPr="00502EBD" w:rsidRDefault="00013285" w:rsidP="00502EBD">
      <w:pPr>
        <w:pStyle w:val="text"/>
        <w:ind w:firstLine="0"/>
        <w:rPr>
          <w:rFonts w:ascii="Times New Roman" w:hAnsi="Times New Roman"/>
          <w:b w:val="0"/>
          <w:color w:val="auto"/>
          <w:sz w:val="20"/>
        </w:rPr>
      </w:pPr>
    </w:p>
    <w:p w14:paraId="4D812137" w14:textId="77777777" w:rsidR="0046510D" w:rsidRPr="00502EBD" w:rsidRDefault="00076B39" w:rsidP="00502EBD">
      <w:pPr>
        <w:pStyle w:val="textbez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IV</w:t>
      </w:r>
    </w:p>
    <w:p w14:paraId="4D0AF15F" w14:textId="77777777" w:rsidR="003F6E5C" w:rsidRDefault="00076B39" w:rsidP="009943D8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 xml:space="preserve">Odběratel pověřuje dodavatele činnostmi uvedenými v článku II této smlouvy </w:t>
      </w:r>
      <w:r w:rsidR="005842F7" w:rsidRPr="00502EBD">
        <w:rPr>
          <w:rFonts w:ascii="Times New Roman" w:hAnsi="Times New Roman"/>
          <w:b w:val="0"/>
          <w:color w:val="auto"/>
          <w:sz w:val="20"/>
        </w:rPr>
        <w:t xml:space="preserve">počínaje dnem </w:t>
      </w:r>
      <w:r w:rsidR="009943D8">
        <w:rPr>
          <w:rFonts w:ascii="Times New Roman" w:hAnsi="Times New Roman"/>
          <w:b w:val="0"/>
          <w:color w:val="auto"/>
          <w:sz w:val="20"/>
        </w:rPr>
        <w:t>1. 1. 2024</w:t>
      </w:r>
      <w:r w:rsidR="005058BC" w:rsidRPr="00502EBD">
        <w:rPr>
          <w:rFonts w:ascii="Times New Roman" w:hAnsi="Times New Roman"/>
          <w:b w:val="0"/>
          <w:color w:val="auto"/>
          <w:sz w:val="20"/>
        </w:rPr>
        <w:t xml:space="preserve"> </w:t>
      </w:r>
      <w:r w:rsidRPr="00502EBD">
        <w:rPr>
          <w:rFonts w:ascii="Times New Roman" w:hAnsi="Times New Roman"/>
          <w:b w:val="0"/>
          <w:color w:val="auto"/>
          <w:sz w:val="20"/>
        </w:rPr>
        <w:t xml:space="preserve">a zavazuje se zaplatit mu za tyto služby cenu, která se sjednává po vzájemné dohodě na základě fakturované smluvní </w:t>
      </w:r>
    </w:p>
    <w:p w14:paraId="6DE40A67" w14:textId="22F5DC23" w:rsidR="00076B39" w:rsidRPr="00502EBD" w:rsidRDefault="00076B39" w:rsidP="009943D8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část</w:t>
      </w:r>
      <w:r w:rsidR="00D70383" w:rsidRPr="00502EBD">
        <w:rPr>
          <w:rFonts w:ascii="Times New Roman" w:hAnsi="Times New Roman"/>
          <w:b w:val="0"/>
          <w:color w:val="auto"/>
          <w:sz w:val="20"/>
        </w:rPr>
        <w:t xml:space="preserve">ky </w:t>
      </w:r>
      <w:r w:rsidR="00016FA9">
        <w:rPr>
          <w:rFonts w:ascii="Times New Roman" w:hAnsi="Times New Roman"/>
          <w:b w:val="0"/>
          <w:color w:val="auto"/>
          <w:sz w:val="20"/>
        </w:rPr>
        <w:t>7 000</w:t>
      </w:r>
      <w:r w:rsidRPr="00502EBD">
        <w:rPr>
          <w:rFonts w:ascii="Times New Roman" w:hAnsi="Times New Roman"/>
          <w:b w:val="0"/>
          <w:color w:val="auto"/>
          <w:sz w:val="20"/>
        </w:rPr>
        <w:t xml:space="preserve"> Kč/měsíc.</w:t>
      </w:r>
    </w:p>
    <w:p w14:paraId="606FFFF0" w14:textId="77777777" w:rsidR="00076B39" w:rsidRPr="00502EBD" w:rsidRDefault="00076B39" w:rsidP="000E09EA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lastRenderedPageBreak/>
        <w:t xml:space="preserve">Sjednanou cenu uhradí odběratel dodavateli na základě jím vystavených faktur nejpozději v den splatnosti, který je uveden na každé faktuře. </w:t>
      </w:r>
    </w:p>
    <w:p w14:paraId="43BA7108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Sjednanou cenu lze změnit oboustrannou dohodou od kalendářního měsíce následujícího po měsíci, kdy k dohodě došlo. Tato dohoda musí být sjednána písemně.</w:t>
      </w:r>
    </w:p>
    <w:p w14:paraId="628F0763" w14:textId="77777777" w:rsidR="00502EBD" w:rsidRPr="00502EBD" w:rsidRDefault="00502EBD">
      <w:pPr>
        <w:pStyle w:val="text"/>
        <w:rPr>
          <w:rFonts w:ascii="Times New Roman" w:hAnsi="Times New Roman"/>
          <w:b w:val="0"/>
          <w:color w:val="auto"/>
          <w:sz w:val="20"/>
        </w:rPr>
      </w:pPr>
    </w:p>
    <w:p w14:paraId="241B45BF" w14:textId="77777777" w:rsidR="0046510D" w:rsidRPr="00502EBD" w:rsidRDefault="00076B39" w:rsidP="00502EBD">
      <w:pPr>
        <w:pStyle w:val="textbez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V</w:t>
      </w:r>
    </w:p>
    <w:p w14:paraId="454F6FA0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 xml:space="preserve">Dodavatel je povinen řídit se při sjednané činnosti pro odběratele jednak obecně závaznými předpisy pro výkon této činnosti, zejména </w:t>
      </w:r>
      <w:r w:rsidR="007A219B" w:rsidRPr="00502EBD">
        <w:rPr>
          <w:rFonts w:ascii="Times New Roman" w:hAnsi="Times New Roman"/>
          <w:b w:val="0"/>
          <w:color w:val="auto"/>
          <w:sz w:val="20"/>
        </w:rPr>
        <w:t xml:space="preserve">zákonem č. </w:t>
      </w:r>
      <w:r w:rsidR="00357E8E" w:rsidRPr="00502EBD">
        <w:rPr>
          <w:rFonts w:ascii="Times New Roman" w:hAnsi="Times New Roman"/>
          <w:b w:val="0"/>
          <w:color w:val="auto"/>
          <w:sz w:val="20"/>
        </w:rPr>
        <w:t>89/2012</w:t>
      </w:r>
      <w:r w:rsidR="007A219B" w:rsidRPr="00502EBD">
        <w:rPr>
          <w:rFonts w:ascii="Times New Roman" w:hAnsi="Times New Roman"/>
          <w:b w:val="0"/>
          <w:color w:val="auto"/>
          <w:sz w:val="20"/>
        </w:rPr>
        <w:t xml:space="preserve"> Sb., </w:t>
      </w:r>
      <w:r w:rsidR="00013285" w:rsidRPr="00502EBD">
        <w:rPr>
          <w:rFonts w:ascii="Times New Roman" w:hAnsi="Times New Roman"/>
          <w:b w:val="0"/>
          <w:color w:val="auto"/>
          <w:sz w:val="20"/>
        </w:rPr>
        <w:t>ob</w:t>
      </w:r>
      <w:r w:rsidR="00357E8E" w:rsidRPr="00502EBD">
        <w:rPr>
          <w:rFonts w:ascii="Times New Roman" w:hAnsi="Times New Roman"/>
          <w:b w:val="0"/>
          <w:color w:val="auto"/>
          <w:sz w:val="20"/>
        </w:rPr>
        <w:t>čanský</w:t>
      </w:r>
      <w:r w:rsidR="00013285" w:rsidRPr="00502EBD">
        <w:rPr>
          <w:rFonts w:ascii="Times New Roman" w:hAnsi="Times New Roman"/>
          <w:b w:val="0"/>
          <w:color w:val="auto"/>
          <w:sz w:val="20"/>
        </w:rPr>
        <w:t xml:space="preserve">m </w:t>
      </w:r>
      <w:r w:rsidR="007A219B" w:rsidRPr="00502EBD">
        <w:rPr>
          <w:rFonts w:ascii="Times New Roman" w:hAnsi="Times New Roman"/>
          <w:b w:val="0"/>
          <w:color w:val="auto"/>
          <w:sz w:val="20"/>
        </w:rPr>
        <w:t>zákoníke</w:t>
      </w:r>
      <w:r w:rsidR="007C6003" w:rsidRPr="00502EBD">
        <w:rPr>
          <w:rFonts w:ascii="Times New Roman" w:hAnsi="Times New Roman"/>
          <w:b w:val="0"/>
          <w:color w:val="auto"/>
          <w:sz w:val="20"/>
        </w:rPr>
        <w:t>m</w:t>
      </w:r>
      <w:r w:rsidRPr="00502EBD">
        <w:rPr>
          <w:rFonts w:ascii="Times New Roman" w:hAnsi="Times New Roman"/>
          <w:b w:val="0"/>
          <w:color w:val="auto"/>
          <w:sz w:val="20"/>
        </w:rPr>
        <w:t>, ve znění pozdějších předpisů, a prováděcími nařízeními vlády, daňovými a účetními předpisy.</w:t>
      </w:r>
    </w:p>
    <w:p w14:paraId="137A32A8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Dodavatel odpovídá za správnost všech výpočtů učiněných pro odběratele ve smyslu této smlouvy a je povinen upozornit odběratele na případné nedostatky nebo nesprávnosti v dodaných dokladech. Takové doklady je oprávněn vrátit odběrateli k přepracování. Vznikne-li odběrateli škoda v důsledku chybných výpočtů dodavatele, je povinen dodavatel tuto škodu odběrateli uhradit ve smyslu ujednání článku VI.</w:t>
      </w:r>
    </w:p>
    <w:p w14:paraId="51F60F3A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Dodavatel dále odpovídá za včasné vyhotovení všech dokladů, které se zavázal vypracovat v článku II a které jsou vázány ze zákona termínem odevzdání a úhrady, za podmínky, že mu odběratel poskytl včas potřebné podklady.</w:t>
      </w:r>
    </w:p>
    <w:p w14:paraId="67B306C0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Dodavatel neodpovídá za pozdní úhrady nebo chybné platby, stejně jako za pozdní předání dokladů zaviněné odběratelem. Dále nenese odpovědnost za doklady, které převzal odběratel.</w:t>
      </w:r>
    </w:p>
    <w:p w14:paraId="5A16D60E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Dodavatel se zavazuje zachovávat mlčenlivost o skutečnostech souvisejících se zpracovávanou agendou pro odběratele.</w:t>
      </w:r>
    </w:p>
    <w:p w14:paraId="391EBCEA" w14:textId="77777777" w:rsidR="0046510D" w:rsidRPr="00502EBD" w:rsidRDefault="0046510D">
      <w:pPr>
        <w:pStyle w:val="text"/>
        <w:rPr>
          <w:rFonts w:ascii="Times New Roman" w:hAnsi="Times New Roman"/>
          <w:b w:val="0"/>
          <w:color w:val="auto"/>
          <w:sz w:val="20"/>
        </w:rPr>
      </w:pPr>
    </w:p>
    <w:p w14:paraId="6B423113" w14:textId="77777777" w:rsidR="0046510D" w:rsidRPr="00502EBD" w:rsidRDefault="00076B39" w:rsidP="00502EBD">
      <w:pPr>
        <w:pStyle w:val="textbez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VI</w:t>
      </w:r>
    </w:p>
    <w:p w14:paraId="65619E76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Dojde-li k doměření úhrad a případné penalizaci příslušnými orgány, zejména finančním úřadem, v důsledku nedostatků způsobených dodavatelem porušením povinností určených v článku II, zejména chybným výpočtem, je dodavatel povinen uhradit odběrateli takto vzniklou škodu.</w:t>
      </w:r>
    </w:p>
    <w:p w14:paraId="6D08F8BF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Pokud se na vzniku škody podílel též odběratel porušením povinností uvedených v článku III, zejména předáním nesprávných nebo neúplných dokladů, hradí dodavatel jen přiměřenou část škody odpovídající míře jeho zavinění. Zavinil-li škodu v tom smyslu výhradně odběratel, dodavatel ji nehradí.</w:t>
      </w:r>
    </w:p>
    <w:p w14:paraId="0C3B9619" w14:textId="77777777" w:rsidR="0046510D" w:rsidRPr="00502EBD" w:rsidRDefault="0046510D">
      <w:pPr>
        <w:pStyle w:val="text"/>
        <w:rPr>
          <w:rFonts w:ascii="Times New Roman" w:hAnsi="Times New Roman"/>
          <w:b w:val="0"/>
          <w:color w:val="auto"/>
          <w:sz w:val="20"/>
        </w:rPr>
      </w:pPr>
    </w:p>
    <w:p w14:paraId="64FA0756" w14:textId="77777777" w:rsidR="0046510D" w:rsidRPr="00502EBD" w:rsidRDefault="00076B39" w:rsidP="00502EBD">
      <w:pPr>
        <w:pStyle w:val="textbez"/>
        <w:jc w:val="center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VII</w:t>
      </w:r>
    </w:p>
    <w:p w14:paraId="66F8484E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Tato smlou</w:t>
      </w:r>
      <w:r w:rsidR="000E09EA" w:rsidRPr="00502EBD">
        <w:rPr>
          <w:rFonts w:ascii="Times New Roman" w:hAnsi="Times New Roman"/>
          <w:b w:val="0"/>
          <w:color w:val="auto"/>
          <w:sz w:val="20"/>
        </w:rPr>
        <w:t>va se uzavírá na dobu neurčitou</w:t>
      </w:r>
      <w:r w:rsidRPr="00502EBD">
        <w:rPr>
          <w:rFonts w:ascii="Times New Roman" w:hAnsi="Times New Roman"/>
          <w:b w:val="0"/>
          <w:color w:val="auto"/>
          <w:sz w:val="20"/>
        </w:rPr>
        <w:t xml:space="preserve"> a vstupuje v platnost dnem jejího podpisu oběma stranami. </w:t>
      </w:r>
    </w:p>
    <w:p w14:paraId="5DFABEE9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Smlouvu lze vypovědět s tříměsíční výpovědní lhůtou a to písemně. Lhůta počíná běžet od 1. dne měsíce následujícího po doručení výpovědi druhé smluvní straně.</w:t>
      </w:r>
    </w:p>
    <w:p w14:paraId="777AE408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V případě ukončení smlouvy předá dodavatel odběrateli veškeré doklady a podklady vyplývající z této smlouvy bez zbytečného odkladu po vyrovnání finančních závazků, ke kterým je odběratel vůči dodavateli z této smlouvy povinen.</w:t>
      </w:r>
    </w:p>
    <w:p w14:paraId="408AFC9E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 xml:space="preserve">Záležitosti touto smlouvou neupravené se řídí příslušnými ustanovení </w:t>
      </w:r>
      <w:r w:rsidR="004D5683" w:rsidRPr="00502EBD">
        <w:rPr>
          <w:rFonts w:ascii="Times New Roman" w:hAnsi="Times New Roman"/>
          <w:b w:val="0"/>
          <w:color w:val="auto"/>
          <w:sz w:val="20"/>
        </w:rPr>
        <w:t>zákona č. 89/2012 Sb., občanského zákoníku</w:t>
      </w:r>
      <w:r w:rsidR="007A219B" w:rsidRPr="00502EBD">
        <w:rPr>
          <w:rFonts w:ascii="Times New Roman" w:hAnsi="Times New Roman"/>
          <w:b w:val="0"/>
          <w:color w:val="auto"/>
          <w:sz w:val="20"/>
        </w:rPr>
        <w:t>.</w:t>
      </w:r>
    </w:p>
    <w:p w14:paraId="2F0A2107" w14:textId="77777777" w:rsidR="00076B39" w:rsidRPr="00502EBD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  <w:r w:rsidRPr="00502EBD">
        <w:rPr>
          <w:rFonts w:ascii="Times New Roman" w:hAnsi="Times New Roman"/>
          <w:b w:val="0"/>
          <w:color w:val="auto"/>
          <w:sz w:val="20"/>
        </w:rPr>
        <w:t>Tato smlouva byla vyhotovena ve dvou stejnopisech, z nichž každá smluvní strana obdrží jeden.</w:t>
      </w:r>
    </w:p>
    <w:p w14:paraId="32A1C50A" w14:textId="77777777" w:rsidR="00076B39" w:rsidRDefault="00076B39">
      <w:pPr>
        <w:pStyle w:val="text"/>
        <w:rPr>
          <w:rFonts w:ascii="Times New Roman" w:hAnsi="Times New Roman"/>
          <w:b w:val="0"/>
          <w:color w:val="auto"/>
          <w:sz w:val="20"/>
        </w:rPr>
      </w:pPr>
    </w:p>
    <w:p w14:paraId="0310CCA8" w14:textId="77777777" w:rsidR="00502EBD" w:rsidRPr="00502EBD" w:rsidRDefault="00502EBD">
      <w:pPr>
        <w:pStyle w:val="text"/>
        <w:rPr>
          <w:rFonts w:ascii="Times New Roman" w:hAnsi="Times New Roman"/>
          <w:b w:val="0"/>
          <w:color w:val="auto"/>
          <w:sz w:val="20"/>
        </w:rPr>
      </w:pPr>
    </w:p>
    <w:p w14:paraId="3687E91A" w14:textId="03112A50" w:rsidR="00076B39" w:rsidRPr="00502EBD" w:rsidRDefault="00076B39">
      <w:pPr>
        <w:pStyle w:val="textbez"/>
        <w:rPr>
          <w:rFonts w:ascii="Times New Roman" w:hAnsi="Times New Roman"/>
          <w:b w:val="0"/>
        </w:rPr>
      </w:pPr>
      <w:r w:rsidRPr="00502EBD">
        <w:rPr>
          <w:rFonts w:ascii="Times New Roman" w:hAnsi="Times New Roman"/>
          <w:b w:val="0"/>
        </w:rPr>
        <w:t>V</w:t>
      </w:r>
      <w:r w:rsidR="00502EBD">
        <w:rPr>
          <w:rFonts w:ascii="Times New Roman" w:hAnsi="Times New Roman"/>
          <w:b w:val="0"/>
        </w:rPr>
        <w:t xml:space="preserve"> Březině </w:t>
      </w:r>
      <w:r w:rsidRPr="00502EBD">
        <w:rPr>
          <w:rFonts w:ascii="Times New Roman" w:hAnsi="Times New Roman"/>
          <w:b w:val="0"/>
        </w:rPr>
        <w:t>dne</w:t>
      </w:r>
      <w:r w:rsidR="00502EBD">
        <w:rPr>
          <w:rFonts w:ascii="Times New Roman" w:hAnsi="Times New Roman"/>
          <w:b w:val="0"/>
        </w:rPr>
        <w:t>:</w:t>
      </w:r>
      <w:r w:rsidR="00DE1C79">
        <w:rPr>
          <w:rFonts w:ascii="Times New Roman" w:hAnsi="Times New Roman"/>
          <w:b w:val="0"/>
        </w:rPr>
        <w:t xml:space="preserve"> </w:t>
      </w:r>
      <w:r w:rsidR="00171469">
        <w:rPr>
          <w:rFonts w:ascii="Times New Roman" w:hAnsi="Times New Roman"/>
          <w:b w:val="0"/>
        </w:rPr>
        <w:t>1.2</w:t>
      </w:r>
      <w:r w:rsidR="00E84E80">
        <w:rPr>
          <w:rFonts w:ascii="Times New Roman" w:hAnsi="Times New Roman"/>
          <w:b w:val="0"/>
        </w:rPr>
        <w:t>.</w:t>
      </w:r>
      <w:r w:rsidR="00DE1C79">
        <w:rPr>
          <w:rFonts w:ascii="Times New Roman" w:hAnsi="Times New Roman"/>
          <w:b w:val="0"/>
        </w:rPr>
        <w:t>2024</w:t>
      </w:r>
    </w:p>
    <w:p w14:paraId="17065A66" w14:textId="77777777" w:rsidR="00046722" w:rsidRPr="00502EBD" w:rsidRDefault="00046722" w:rsidP="007A219B">
      <w:pPr>
        <w:rPr>
          <w:b w:val="0"/>
          <w:sz w:val="20"/>
        </w:rPr>
      </w:pPr>
    </w:p>
    <w:p w14:paraId="69C6BE43" w14:textId="77777777" w:rsidR="007A219B" w:rsidRPr="00502EBD" w:rsidRDefault="007A219B" w:rsidP="007A219B">
      <w:pPr>
        <w:rPr>
          <w:b w:val="0"/>
          <w:sz w:val="20"/>
        </w:rPr>
      </w:pPr>
    </w:p>
    <w:p w14:paraId="087E0DEC" w14:textId="77777777" w:rsidR="007A219B" w:rsidRPr="00502EBD" w:rsidRDefault="007A219B" w:rsidP="007A219B">
      <w:pPr>
        <w:rPr>
          <w:b w:val="0"/>
          <w:sz w:val="20"/>
        </w:rPr>
      </w:pPr>
    </w:p>
    <w:p w14:paraId="66E8DAB1" w14:textId="77777777" w:rsidR="007A219B" w:rsidRPr="00502EBD" w:rsidRDefault="007A219B" w:rsidP="007A219B">
      <w:pPr>
        <w:rPr>
          <w:b w:val="0"/>
          <w:sz w:val="20"/>
        </w:rPr>
      </w:pPr>
      <w:r w:rsidRPr="00502EBD">
        <w:rPr>
          <w:b w:val="0"/>
          <w:sz w:val="20"/>
        </w:rPr>
        <w:t>..................................................</w:t>
      </w:r>
      <w:r w:rsidR="00EE0FD9">
        <w:rPr>
          <w:b w:val="0"/>
          <w:sz w:val="20"/>
        </w:rPr>
        <w:t>..</w:t>
      </w:r>
      <w:r w:rsidRPr="00502EBD">
        <w:rPr>
          <w:b w:val="0"/>
          <w:sz w:val="20"/>
        </w:rPr>
        <w:t>....</w:t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Pr="00502EBD">
        <w:rPr>
          <w:b w:val="0"/>
          <w:sz w:val="20"/>
        </w:rPr>
        <w:tab/>
        <w:t>............................</w:t>
      </w:r>
      <w:r w:rsidR="00EE0FD9">
        <w:rPr>
          <w:b w:val="0"/>
          <w:sz w:val="20"/>
        </w:rPr>
        <w:t>...............</w:t>
      </w:r>
      <w:r w:rsidRPr="00502EBD">
        <w:rPr>
          <w:b w:val="0"/>
          <w:sz w:val="20"/>
        </w:rPr>
        <w:t>.................</w:t>
      </w:r>
    </w:p>
    <w:p w14:paraId="0E1AAED7" w14:textId="77777777" w:rsidR="004234B9" w:rsidRPr="00502EBD" w:rsidRDefault="007A219B" w:rsidP="007A219B">
      <w:pPr>
        <w:rPr>
          <w:b w:val="0"/>
          <w:sz w:val="20"/>
        </w:rPr>
      </w:pPr>
      <w:r w:rsidRPr="00502EBD">
        <w:rPr>
          <w:b w:val="0"/>
          <w:sz w:val="20"/>
        </w:rPr>
        <w:t>doda</w:t>
      </w:r>
      <w:r w:rsidR="00EE0FD9">
        <w:rPr>
          <w:b w:val="0"/>
          <w:sz w:val="20"/>
        </w:rPr>
        <w:t>vatel</w:t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="00EE0FD9">
        <w:rPr>
          <w:b w:val="0"/>
          <w:sz w:val="20"/>
        </w:rPr>
        <w:tab/>
      </w:r>
      <w:r w:rsidRPr="00502EBD">
        <w:rPr>
          <w:b w:val="0"/>
          <w:sz w:val="20"/>
        </w:rPr>
        <w:tab/>
        <w:t>odběratel</w:t>
      </w:r>
    </w:p>
    <w:sectPr w:rsidR="004234B9" w:rsidRPr="00502EBD" w:rsidSect="008A2919"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F6D9" w14:textId="77777777" w:rsidR="008A2919" w:rsidRDefault="008A2919">
      <w:r>
        <w:separator/>
      </w:r>
    </w:p>
  </w:endnote>
  <w:endnote w:type="continuationSeparator" w:id="0">
    <w:p w14:paraId="39974CD9" w14:textId="77777777" w:rsidR="008A2919" w:rsidRDefault="008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7145" w14:textId="77777777" w:rsidR="008A2919" w:rsidRDefault="008A2919">
      <w:r>
        <w:separator/>
      </w:r>
    </w:p>
  </w:footnote>
  <w:footnote w:type="continuationSeparator" w:id="0">
    <w:p w14:paraId="18C966E7" w14:textId="77777777" w:rsidR="008A2919" w:rsidRDefault="008A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848"/>
    <w:multiLevelType w:val="hybridMultilevel"/>
    <w:tmpl w:val="E974A6CA"/>
    <w:lvl w:ilvl="0" w:tplc="268646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6C83"/>
    <w:multiLevelType w:val="hybridMultilevel"/>
    <w:tmpl w:val="71E6E96E"/>
    <w:lvl w:ilvl="0" w:tplc="F3580808">
      <w:numFmt w:val="bullet"/>
      <w:lvlText w:val="–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 w16cid:durableId="1383823422">
    <w:abstractNumId w:val="0"/>
  </w:num>
  <w:num w:numId="2" w16cid:durableId="3957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9"/>
    <w:rsid w:val="00013285"/>
    <w:rsid w:val="00016FA9"/>
    <w:rsid w:val="000238F2"/>
    <w:rsid w:val="00036D5A"/>
    <w:rsid w:val="00046722"/>
    <w:rsid w:val="00066B2D"/>
    <w:rsid w:val="00076B39"/>
    <w:rsid w:val="000E09EA"/>
    <w:rsid w:val="0013320B"/>
    <w:rsid w:val="00134847"/>
    <w:rsid w:val="00171469"/>
    <w:rsid w:val="0017558E"/>
    <w:rsid w:val="00182FAF"/>
    <w:rsid w:val="001A73FE"/>
    <w:rsid w:val="001C3004"/>
    <w:rsid w:val="002018FD"/>
    <w:rsid w:val="00243740"/>
    <w:rsid w:val="00261D88"/>
    <w:rsid w:val="002825BC"/>
    <w:rsid w:val="002A1D79"/>
    <w:rsid w:val="002F0967"/>
    <w:rsid w:val="003255E7"/>
    <w:rsid w:val="00357E8E"/>
    <w:rsid w:val="003832B9"/>
    <w:rsid w:val="003E10B5"/>
    <w:rsid w:val="003F6E5C"/>
    <w:rsid w:val="0040551A"/>
    <w:rsid w:val="0042075E"/>
    <w:rsid w:val="004234B9"/>
    <w:rsid w:val="00425C9B"/>
    <w:rsid w:val="00431661"/>
    <w:rsid w:val="004461FA"/>
    <w:rsid w:val="0046510D"/>
    <w:rsid w:val="004C3DAF"/>
    <w:rsid w:val="004D5683"/>
    <w:rsid w:val="004E5301"/>
    <w:rsid w:val="00502EBD"/>
    <w:rsid w:val="005058BC"/>
    <w:rsid w:val="0051338E"/>
    <w:rsid w:val="00562B89"/>
    <w:rsid w:val="005842F7"/>
    <w:rsid w:val="00591AE8"/>
    <w:rsid w:val="0059336F"/>
    <w:rsid w:val="005A7146"/>
    <w:rsid w:val="005B1C5A"/>
    <w:rsid w:val="005B1ED1"/>
    <w:rsid w:val="00616579"/>
    <w:rsid w:val="00637286"/>
    <w:rsid w:val="006621A9"/>
    <w:rsid w:val="00674376"/>
    <w:rsid w:val="00693D19"/>
    <w:rsid w:val="00727FAC"/>
    <w:rsid w:val="007546D6"/>
    <w:rsid w:val="00780B91"/>
    <w:rsid w:val="007A219B"/>
    <w:rsid w:val="007B2085"/>
    <w:rsid w:val="007C6003"/>
    <w:rsid w:val="0084736B"/>
    <w:rsid w:val="008540BF"/>
    <w:rsid w:val="00867F7D"/>
    <w:rsid w:val="008964EF"/>
    <w:rsid w:val="008A2919"/>
    <w:rsid w:val="008C79BC"/>
    <w:rsid w:val="008E3E10"/>
    <w:rsid w:val="008E6A82"/>
    <w:rsid w:val="009875CD"/>
    <w:rsid w:val="009943D8"/>
    <w:rsid w:val="009D75AC"/>
    <w:rsid w:val="009E3398"/>
    <w:rsid w:val="00A41C4B"/>
    <w:rsid w:val="00A4313D"/>
    <w:rsid w:val="00A72568"/>
    <w:rsid w:val="00AA4981"/>
    <w:rsid w:val="00AC55C4"/>
    <w:rsid w:val="00AD4150"/>
    <w:rsid w:val="00AE18BB"/>
    <w:rsid w:val="00B17981"/>
    <w:rsid w:val="00B25D33"/>
    <w:rsid w:val="00BC3A2A"/>
    <w:rsid w:val="00C01789"/>
    <w:rsid w:val="00CD2434"/>
    <w:rsid w:val="00D14093"/>
    <w:rsid w:val="00D610AA"/>
    <w:rsid w:val="00D70383"/>
    <w:rsid w:val="00D81375"/>
    <w:rsid w:val="00DA5DFD"/>
    <w:rsid w:val="00DE1C79"/>
    <w:rsid w:val="00DE236C"/>
    <w:rsid w:val="00E32637"/>
    <w:rsid w:val="00E53015"/>
    <w:rsid w:val="00E84E80"/>
    <w:rsid w:val="00EA4E3A"/>
    <w:rsid w:val="00EC68A1"/>
    <w:rsid w:val="00EE0FD9"/>
    <w:rsid w:val="00F07EE7"/>
    <w:rsid w:val="00F41C6E"/>
    <w:rsid w:val="00F44637"/>
    <w:rsid w:val="00FA5494"/>
    <w:rsid w:val="00FC1836"/>
    <w:rsid w:val="00FC62B3"/>
    <w:rsid w:val="00FD0053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4B67F"/>
  <w15:docId w15:val="{B0D4E59C-04B8-46F5-94BC-55E7B9C9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284"/>
      </w:tabs>
      <w:spacing w:after="120"/>
    </w:pPr>
    <w:rPr>
      <w:b/>
      <w:bCs/>
      <w:snapToGrid w:val="0"/>
      <w:sz w:val="22"/>
      <w:lang w:bidi="ar-SA"/>
    </w:rPr>
  </w:style>
  <w:style w:type="paragraph" w:styleId="Nadpis1">
    <w:name w:val="heading 1"/>
    <w:basedOn w:val="Normln"/>
    <w:next w:val="Normln"/>
    <w:qFormat/>
    <w:pPr>
      <w:keepNext/>
      <w:spacing w:before="240" w:line="360" w:lineRule="auto"/>
      <w:outlineLvl w:val="0"/>
    </w:pPr>
    <w:rPr>
      <w:rFonts w:ascii="Arial" w:hAnsi="Arial"/>
      <w:b w:val="0"/>
      <w:caps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a">
    <w:name w:val="text a (+)"/>
    <w:basedOn w:val="texta0"/>
    <w:next w:val="texta0"/>
    <w:pPr>
      <w:spacing w:before="85" w:after="0"/>
    </w:pPr>
  </w:style>
  <w:style w:type="paragraph" w:customStyle="1" w:styleId="pklada">
    <w:name w:val="příklad a"/>
    <w:basedOn w:val="Normln"/>
    <w:next w:val="Normln"/>
    <w:pPr>
      <w:tabs>
        <w:tab w:val="clear" w:pos="284"/>
        <w:tab w:val="left" w:pos="454"/>
      </w:tabs>
      <w:spacing w:before="11" w:after="0"/>
      <w:ind w:left="454" w:right="170" w:hanging="283"/>
      <w:jc w:val="both"/>
    </w:pPr>
    <w:rPr>
      <w:rFonts w:ascii="SlimbachItcTEE" w:hAnsi="SlimbachItcTEE"/>
      <w:i/>
      <w:sz w:val="20"/>
    </w:rPr>
  </w:style>
  <w:style w:type="paragraph" w:customStyle="1" w:styleId="texta0">
    <w:name w:val="text a"/>
    <w:basedOn w:val="Normln"/>
    <w:next w:val="Normln"/>
    <w:pPr>
      <w:tabs>
        <w:tab w:val="clear" w:pos="284"/>
        <w:tab w:val="right" w:pos="255"/>
        <w:tab w:val="left" w:pos="340"/>
      </w:tabs>
      <w:spacing w:after="11"/>
      <w:ind w:left="340" w:hanging="340"/>
      <w:jc w:val="both"/>
    </w:pPr>
    <w:rPr>
      <w:rFonts w:ascii="SlimbachItcTEE" w:hAnsi="SlimbachItcTEE"/>
      <w:sz w:val="20"/>
    </w:rPr>
  </w:style>
  <w:style w:type="paragraph" w:customStyle="1" w:styleId="textbez">
    <w:name w:val="text bez"/>
    <w:basedOn w:val="Normln"/>
    <w:next w:val="Normln"/>
    <w:pPr>
      <w:tabs>
        <w:tab w:val="clear" w:pos="284"/>
      </w:tabs>
      <w:spacing w:before="57" w:after="0"/>
      <w:jc w:val="both"/>
    </w:pPr>
    <w:rPr>
      <w:rFonts w:ascii="SlimbachItcTEE" w:hAnsi="SlimbachItcTEE"/>
      <w:sz w:val="20"/>
    </w:rPr>
  </w:style>
  <w:style w:type="paragraph" w:customStyle="1" w:styleId="textbez-">
    <w:name w:val="text bez (-)"/>
    <w:basedOn w:val="textbez"/>
    <w:next w:val="textbez"/>
    <w:pPr>
      <w:spacing w:before="0" w:after="11"/>
    </w:pPr>
  </w:style>
  <w:style w:type="paragraph" w:customStyle="1" w:styleId="text">
    <w:name w:val="text"/>
    <w:pPr>
      <w:spacing w:before="57"/>
      <w:ind w:firstLine="283"/>
      <w:jc w:val="both"/>
    </w:pPr>
    <w:rPr>
      <w:rFonts w:ascii="SlimbachItcTEE" w:hAnsi="SlimbachItcTEE"/>
      <w:b/>
      <w:bCs/>
      <w:snapToGrid w:val="0"/>
      <w:color w:val="000000"/>
      <w:sz w:val="18"/>
      <w:lang w:bidi="ar-SA"/>
    </w:rPr>
  </w:style>
  <w:style w:type="paragraph" w:customStyle="1" w:styleId="textbez0">
    <w:name w:val="text bez (+)"/>
    <w:basedOn w:val="textbez"/>
    <w:next w:val="textbez"/>
    <w:pPr>
      <w:spacing w:before="142"/>
    </w:pPr>
  </w:style>
  <w:style w:type="paragraph" w:customStyle="1" w:styleId="zkon-bez">
    <w:name w:val="zákon-bez"/>
    <w:basedOn w:val="Normln"/>
    <w:pPr>
      <w:tabs>
        <w:tab w:val="clear" w:pos="284"/>
      </w:tabs>
      <w:spacing w:after="0"/>
      <w:jc w:val="both"/>
    </w:pPr>
    <w:rPr>
      <w:rFonts w:ascii="Arial Narrow" w:hAnsi="Arial Narrow"/>
      <w:sz w:val="18"/>
    </w:rPr>
  </w:style>
  <w:style w:type="paragraph" w:styleId="Zhlav">
    <w:name w:val="header"/>
    <w:basedOn w:val="Normln"/>
    <w:semiHidden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lear" w:pos="284"/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33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38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621A9"/>
    <w:pPr>
      <w:spacing w:before="240" w:after="60"/>
      <w:jc w:val="center"/>
      <w:outlineLvl w:val="0"/>
    </w:pPr>
    <w:rPr>
      <w:rFonts w:ascii="Cambria" w:hAnsi="Cambria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21A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2A006-DCDC-409B-A8F1-521265FA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ANAG, spol. s r. o.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David Klusák</dc:creator>
  <cp:lastModifiedBy>Renata Hančíková</cp:lastModifiedBy>
  <cp:revision>7</cp:revision>
  <cp:lastPrinted>2024-02-01T08:51:00Z</cp:lastPrinted>
  <dcterms:created xsi:type="dcterms:W3CDTF">2024-02-01T09:07:00Z</dcterms:created>
  <dcterms:modified xsi:type="dcterms:W3CDTF">2024-02-01T09:54:00Z</dcterms:modified>
</cp:coreProperties>
</file>