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FF57" w14:textId="77777777" w:rsidR="003471CA" w:rsidRPr="00934173" w:rsidRDefault="003471CA" w:rsidP="009F690A">
      <w:pPr>
        <w:spacing w:after="120"/>
        <w:jc w:val="center"/>
        <w:rPr>
          <w:rFonts w:ascii="Calibri" w:hAnsi="Calibri" w:cs="Calibri"/>
          <w:b/>
          <w:sz w:val="32"/>
        </w:rPr>
      </w:pPr>
      <w:r w:rsidRPr="00934173">
        <w:rPr>
          <w:rFonts w:ascii="Calibri" w:hAnsi="Calibri" w:cs="Calibri"/>
          <w:b/>
          <w:sz w:val="32"/>
        </w:rPr>
        <w:t>KUPNÍ SMLOUVA</w:t>
      </w:r>
    </w:p>
    <w:p w14:paraId="7A7AB6D8" w14:textId="77777777" w:rsidR="00CF58E7" w:rsidRDefault="00CF58E7" w:rsidP="009F690A">
      <w:pPr>
        <w:spacing w:after="120"/>
        <w:rPr>
          <w:rFonts w:ascii="Calibri" w:hAnsi="Calibri" w:cs="Calibri"/>
          <w:b/>
        </w:rPr>
      </w:pPr>
      <w:r>
        <w:rPr>
          <w:rFonts w:ascii="Calibri" w:hAnsi="Calibri" w:cs="Calibri"/>
          <w:b/>
        </w:rPr>
        <w:t>Smluvní strany:</w:t>
      </w:r>
    </w:p>
    <w:p w14:paraId="50C5819E" w14:textId="1A9A379D" w:rsidR="00CF58E7" w:rsidRDefault="006D5387" w:rsidP="006D5387">
      <w:pPr>
        <w:spacing w:after="120"/>
        <w:jc w:val="both"/>
        <w:rPr>
          <w:rFonts w:ascii="Calibri" w:hAnsi="Calibri" w:cs="Calibri"/>
          <w:b/>
        </w:rPr>
      </w:pPr>
      <w:r>
        <w:rPr>
          <w:rFonts w:eastAsia="SimSun"/>
          <w:b/>
        </w:rPr>
        <w:t>SKOLATO s.r.o.,</w:t>
      </w:r>
    </w:p>
    <w:p w14:paraId="5C6C9893" w14:textId="1E3464B7" w:rsidR="00CF58E7" w:rsidRPr="00ED2BB8" w:rsidRDefault="00CF58E7" w:rsidP="009F690A">
      <w:pPr>
        <w:spacing w:after="0"/>
        <w:rPr>
          <w:rStyle w:val="normaltextrun"/>
          <w:rFonts w:cstheme="minorHAnsi"/>
          <w:bCs/>
          <w:color w:val="000000"/>
          <w:shd w:val="clear" w:color="auto" w:fill="FFFFFF"/>
        </w:rPr>
      </w:pPr>
      <w:r w:rsidRPr="00ED2BB8">
        <w:rPr>
          <w:rFonts w:cstheme="minorHAnsi"/>
        </w:rPr>
        <w:t xml:space="preserve">se sídlem: </w:t>
      </w:r>
      <w:r w:rsidR="0000738A" w:rsidRPr="00ED2BB8">
        <w:rPr>
          <w:rFonts w:cstheme="minorHAnsi"/>
        </w:rPr>
        <w:tab/>
      </w:r>
      <w:r w:rsidR="009F690A" w:rsidRPr="00ED2BB8">
        <w:rPr>
          <w:rFonts w:cstheme="minorHAnsi"/>
        </w:rPr>
        <w:tab/>
      </w:r>
      <w:proofErr w:type="spellStart"/>
      <w:r w:rsidR="006D5387">
        <w:rPr>
          <w:rFonts w:eastAsia="SimSun"/>
          <w:b/>
        </w:rPr>
        <w:t>Kundratka</w:t>
      </w:r>
      <w:proofErr w:type="spellEnd"/>
      <w:r w:rsidR="006D5387">
        <w:rPr>
          <w:rFonts w:eastAsia="SimSun"/>
          <w:b/>
        </w:rPr>
        <w:t xml:space="preserve"> 1944/17, 180 00 Praha – Libeň</w:t>
      </w:r>
    </w:p>
    <w:p w14:paraId="1AD4BA4C" w14:textId="514B3820" w:rsidR="009F690A" w:rsidRPr="00ED2BB8" w:rsidRDefault="009F690A" w:rsidP="009F690A">
      <w:pPr>
        <w:spacing w:after="0"/>
        <w:rPr>
          <w:rFonts w:cstheme="minorHAnsi"/>
        </w:rPr>
      </w:pPr>
      <w:r w:rsidRPr="00ED2BB8">
        <w:rPr>
          <w:rStyle w:val="normaltextrun"/>
          <w:rFonts w:cstheme="minorHAnsi"/>
          <w:color w:val="000000"/>
          <w:shd w:val="clear" w:color="auto" w:fill="FFFFFF"/>
        </w:rPr>
        <w:t xml:space="preserve">zapsaný v obchodním rejstříku </w:t>
      </w:r>
      <w:r w:rsidR="006D5387">
        <w:rPr>
          <w:rStyle w:val="normaltextrun"/>
          <w:rFonts w:cstheme="minorHAnsi"/>
          <w:color w:val="000000"/>
          <w:shd w:val="clear" w:color="auto" w:fill="FFFFFF"/>
        </w:rPr>
        <w:t xml:space="preserve">Městského soudu v Praze, </w:t>
      </w:r>
      <w:proofErr w:type="spellStart"/>
      <w:proofErr w:type="gramStart"/>
      <w:r w:rsidR="006D5387">
        <w:rPr>
          <w:rStyle w:val="normaltextrun"/>
          <w:rFonts w:cstheme="minorHAnsi"/>
          <w:color w:val="000000"/>
          <w:shd w:val="clear" w:color="auto" w:fill="FFFFFF"/>
        </w:rPr>
        <w:t>vl.č</w:t>
      </w:r>
      <w:proofErr w:type="spellEnd"/>
      <w:r w:rsidR="006D5387">
        <w:rPr>
          <w:rStyle w:val="normaltextrun"/>
          <w:rFonts w:cstheme="minorHAnsi"/>
          <w:color w:val="000000"/>
          <w:shd w:val="clear" w:color="auto" w:fill="FFFFFF"/>
        </w:rPr>
        <w:t>.</w:t>
      </w:r>
      <w:proofErr w:type="gramEnd"/>
      <w:r w:rsidR="006D5387">
        <w:rPr>
          <w:rStyle w:val="normaltextrun"/>
          <w:rFonts w:cstheme="minorHAnsi"/>
          <w:color w:val="000000"/>
          <w:shd w:val="clear" w:color="auto" w:fill="FFFFFF"/>
        </w:rPr>
        <w:t xml:space="preserve"> C 263989</w:t>
      </w:r>
    </w:p>
    <w:p w14:paraId="4D26223B" w14:textId="455D495B" w:rsidR="00CF58E7" w:rsidRPr="00ED2BB8" w:rsidRDefault="00CF58E7" w:rsidP="009F690A">
      <w:pPr>
        <w:spacing w:after="0"/>
        <w:rPr>
          <w:rFonts w:cstheme="minorHAnsi"/>
        </w:rPr>
      </w:pPr>
      <w:r w:rsidRPr="00ED2BB8">
        <w:rPr>
          <w:rFonts w:cstheme="minorHAnsi"/>
        </w:rPr>
        <w:t>zastoupen</w:t>
      </w:r>
      <w:r w:rsidR="009F690A" w:rsidRPr="00ED2BB8">
        <w:rPr>
          <w:rFonts w:cstheme="minorHAnsi"/>
        </w:rPr>
        <w:t>ý</w:t>
      </w:r>
      <w:r w:rsidRPr="00ED2BB8">
        <w:rPr>
          <w:rFonts w:cstheme="minorHAnsi"/>
        </w:rPr>
        <w:t>:</w:t>
      </w:r>
      <w:r w:rsidRPr="00ED2BB8">
        <w:rPr>
          <w:rFonts w:cstheme="minorHAnsi"/>
        </w:rPr>
        <w:tab/>
      </w:r>
      <w:r w:rsidR="009F690A" w:rsidRPr="00ED2BB8">
        <w:rPr>
          <w:rFonts w:cstheme="minorHAnsi"/>
        </w:rPr>
        <w:tab/>
      </w:r>
      <w:r w:rsidR="006D5387">
        <w:rPr>
          <w:rStyle w:val="normaltextrun"/>
          <w:rFonts w:cstheme="minorHAnsi"/>
          <w:bCs/>
          <w:color w:val="000000"/>
          <w:shd w:val="clear" w:color="auto" w:fill="FFFFFF"/>
        </w:rPr>
        <w:t>Simonou Sadílkovou, jednatelka</w:t>
      </w:r>
    </w:p>
    <w:p w14:paraId="4AFC21AD" w14:textId="0DE3BECC" w:rsidR="00CF58E7" w:rsidRPr="00ED2BB8" w:rsidRDefault="00CF58E7" w:rsidP="009F690A">
      <w:pPr>
        <w:spacing w:after="0"/>
        <w:rPr>
          <w:rFonts w:cstheme="minorHAnsi"/>
        </w:rPr>
      </w:pPr>
      <w:r w:rsidRPr="00ED2BB8">
        <w:rPr>
          <w:rFonts w:cstheme="minorHAnsi"/>
        </w:rPr>
        <w:t>Telefon:</w:t>
      </w:r>
      <w:r w:rsidRPr="00ED2BB8">
        <w:rPr>
          <w:rFonts w:cstheme="minorHAnsi"/>
        </w:rPr>
        <w:tab/>
      </w:r>
      <w:r w:rsidR="009F690A" w:rsidRPr="00ED2BB8">
        <w:rPr>
          <w:rFonts w:cstheme="minorHAnsi"/>
        </w:rPr>
        <w:tab/>
      </w:r>
      <w:r w:rsidR="006D5387">
        <w:rPr>
          <w:rStyle w:val="normaltextrun"/>
          <w:rFonts w:cstheme="minorHAnsi"/>
          <w:bCs/>
          <w:color w:val="000000"/>
          <w:shd w:val="clear" w:color="auto" w:fill="FFFFFF"/>
        </w:rPr>
        <w:t>735 50 40 50</w:t>
      </w:r>
    </w:p>
    <w:p w14:paraId="45A4C76F" w14:textId="56235080" w:rsidR="00CF58E7" w:rsidRPr="00ED2BB8" w:rsidRDefault="00CF58E7" w:rsidP="006D5387">
      <w:pPr>
        <w:spacing w:after="0"/>
        <w:rPr>
          <w:rFonts w:cstheme="minorHAnsi"/>
        </w:rPr>
      </w:pPr>
      <w:r w:rsidRPr="00ED2BB8">
        <w:rPr>
          <w:rFonts w:cstheme="minorHAnsi"/>
        </w:rPr>
        <w:t>IČ</w:t>
      </w:r>
      <w:r w:rsidR="009F690A" w:rsidRPr="00ED2BB8">
        <w:rPr>
          <w:rFonts w:cstheme="minorHAnsi"/>
        </w:rPr>
        <w:t>O</w:t>
      </w:r>
      <w:r w:rsidRPr="00ED2BB8">
        <w:rPr>
          <w:rFonts w:cstheme="minorHAnsi"/>
        </w:rPr>
        <w:t>:</w:t>
      </w:r>
      <w:r w:rsidRPr="00ED2BB8">
        <w:rPr>
          <w:rFonts w:cstheme="minorHAnsi"/>
        </w:rPr>
        <w:tab/>
      </w:r>
      <w:r w:rsidRPr="00ED2BB8">
        <w:rPr>
          <w:rFonts w:cstheme="minorHAnsi"/>
        </w:rPr>
        <w:tab/>
      </w:r>
      <w:r w:rsidR="009F690A" w:rsidRPr="00ED2BB8">
        <w:rPr>
          <w:rFonts w:cstheme="minorHAnsi"/>
        </w:rPr>
        <w:tab/>
      </w:r>
      <w:r w:rsidR="006D5387">
        <w:rPr>
          <w:rFonts w:eastAsia="SimSun"/>
          <w:b/>
        </w:rPr>
        <w:t>05459818</w:t>
      </w:r>
    </w:p>
    <w:p w14:paraId="5D83C224" w14:textId="0E6D53C9" w:rsidR="00CF58E7" w:rsidRPr="00ED2BB8" w:rsidRDefault="00CF58E7" w:rsidP="006D5387">
      <w:pPr>
        <w:spacing w:after="0"/>
        <w:rPr>
          <w:rStyle w:val="normaltextrun"/>
          <w:rFonts w:cstheme="minorHAnsi"/>
          <w:bCs/>
          <w:color w:val="000000"/>
          <w:shd w:val="clear" w:color="auto" w:fill="FFFFFF"/>
        </w:rPr>
      </w:pPr>
      <w:r w:rsidRPr="00ED2BB8">
        <w:rPr>
          <w:rFonts w:cstheme="minorHAnsi"/>
        </w:rPr>
        <w:t>DIČ:</w:t>
      </w:r>
      <w:r w:rsidRPr="00ED2BB8">
        <w:rPr>
          <w:rFonts w:cstheme="minorHAnsi"/>
        </w:rPr>
        <w:tab/>
      </w:r>
      <w:r w:rsidRPr="00ED2BB8">
        <w:rPr>
          <w:rFonts w:cstheme="minorHAnsi"/>
        </w:rPr>
        <w:tab/>
      </w:r>
      <w:r w:rsidR="009F690A" w:rsidRPr="00ED2BB8">
        <w:rPr>
          <w:rFonts w:cstheme="minorHAnsi"/>
        </w:rPr>
        <w:tab/>
      </w:r>
      <w:r w:rsidR="006D5387">
        <w:rPr>
          <w:rStyle w:val="normaltextrun"/>
          <w:rFonts w:cstheme="minorHAnsi"/>
          <w:bCs/>
          <w:color w:val="000000"/>
          <w:shd w:val="clear" w:color="auto" w:fill="FFFFFF"/>
        </w:rPr>
        <w:t xml:space="preserve">CZ </w:t>
      </w:r>
      <w:r w:rsidR="006D5387">
        <w:rPr>
          <w:rFonts w:eastAsia="SimSun"/>
          <w:b/>
        </w:rPr>
        <w:t>05459818</w:t>
      </w:r>
    </w:p>
    <w:p w14:paraId="6C59B397" w14:textId="014DCABB" w:rsidR="009F690A" w:rsidRPr="00ED2BB8" w:rsidRDefault="009F690A" w:rsidP="009F690A">
      <w:pPr>
        <w:spacing w:after="120"/>
        <w:rPr>
          <w:rFonts w:cstheme="minorHAnsi"/>
        </w:rPr>
      </w:pPr>
      <w:r w:rsidRPr="00ED2BB8">
        <w:rPr>
          <w:rStyle w:val="normaltextrun"/>
          <w:rFonts w:cstheme="minorHAnsi"/>
          <w:color w:val="000000"/>
          <w:shd w:val="clear" w:color="auto" w:fill="FFFFFF"/>
        </w:rPr>
        <w:t>Kontaktní osoba:</w:t>
      </w:r>
      <w:r w:rsidRPr="00ED2BB8">
        <w:rPr>
          <w:rStyle w:val="normaltextrun"/>
          <w:rFonts w:cstheme="minorHAnsi"/>
          <w:color w:val="000000"/>
          <w:shd w:val="clear" w:color="auto" w:fill="FFFFFF"/>
        </w:rPr>
        <w:tab/>
      </w:r>
      <w:proofErr w:type="spellStart"/>
      <w:r w:rsidR="006D5387">
        <w:rPr>
          <w:rStyle w:val="normaltextrun"/>
          <w:rFonts w:cstheme="minorHAnsi"/>
          <w:bCs/>
          <w:color w:val="000000"/>
          <w:shd w:val="clear" w:color="auto" w:fill="FFFFFF"/>
        </w:rPr>
        <w:t>Kuruczová</w:t>
      </w:r>
      <w:proofErr w:type="spellEnd"/>
      <w:r w:rsidR="006D5387">
        <w:rPr>
          <w:rStyle w:val="normaltextrun"/>
          <w:rFonts w:cstheme="minorHAnsi"/>
          <w:bCs/>
          <w:color w:val="000000"/>
          <w:shd w:val="clear" w:color="auto" w:fill="FFFFFF"/>
        </w:rPr>
        <w:t xml:space="preserve"> Nikola</w:t>
      </w:r>
    </w:p>
    <w:p w14:paraId="22BBD099" w14:textId="77777777" w:rsidR="00CF58E7" w:rsidRDefault="00CF58E7" w:rsidP="009F690A">
      <w:pPr>
        <w:spacing w:after="120"/>
        <w:rPr>
          <w:rFonts w:ascii="Calibri" w:hAnsi="Calibri" w:cs="Calibri"/>
        </w:rPr>
      </w:pPr>
      <w:r>
        <w:rPr>
          <w:rFonts w:ascii="Calibri" w:hAnsi="Calibri" w:cs="Calibri"/>
        </w:rPr>
        <w:t xml:space="preserve"> (dále jen „</w:t>
      </w:r>
      <w:r w:rsidRPr="009F690A">
        <w:rPr>
          <w:rFonts w:ascii="Calibri" w:hAnsi="Calibri" w:cs="Calibri"/>
          <w:b/>
          <w:bCs/>
        </w:rPr>
        <w:t>prodávající</w:t>
      </w:r>
      <w:r>
        <w:rPr>
          <w:rFonts w:ascii="Calibri" w:hAnsi="Calibri" w:cs="Calibri"/>
        </w:rPr>
        <w:t>“)</w:t>
      </w:r>
    </w:p>
    <w:p w14:paraId="1A3E382E" w14:textId="77777777" w:rsidR="00CF58E7" w:rsidRDefault="00CF58E7" w:rsidP="009F690A">
      <w:pPr>
        <w:spacing w:after="120"/>
        <w:jc w:val="both"/>
        <w:rPr>
          <w:rFonts w:ascii="Calibri" w:hAnsi="Calibri" w:cs="Calibri"/>
        </w:rPr>
      </w:pPr>
      <w:r>
        <w:rPr>
          <w:rFonts w:ascii="Calibri" w:hAnsi="Calibri" w:cs="Calibri"/>
        </w:rPr>
        <w:t>a</w:t>
      </w:r>
    </w:p>
    <w:p w14:paraId="5FFDF1D5" w14:textId="77777777" w:rsidR="00CF58E7" w:rsidRDefault="00CF58E7" w:rsidP="009F690A">
      <w:pPr>
        <w:spacing w:after="0"/>
        <w:jc w:val="both"/>
        <w:rPr>
          <w:rFonts w:ascii="Calibri" w:hAnsi="Calibri" w:cs="Calibri"/>
          <w:b/>
        </w:rPr>
      </w:pPr>
      <w:r>
        <w:rPr>
          <w:rFonts w:ascii="Calibri" w:hAnsi="Calibri" w:cs="Calibri"/>
          <w:b/>
        </w:rPr>
        <w:t>Střední průmyslová škola stavební Josefa Gočára, Praha 4, Družstevní ochoz 3</w:t>
      </w:r>
    </w:p>
    <w:p w14:paraId="2C337044" w14:textId="7A643FA6" w:rsidR="00CF58E7" w:rsidRDefault="00CF58E7" w:rsidP="009F690A">
      <w:pPr>
        <w:spacing w:after="0"/>
        <w:jc w:val="both"/>
        <w:rPr>
          <w:rFonts w:ascii="Calibri" w:hAnsi="Calibri" w:cs="Calibri"/>
        </w:rPr>
      </w:pPr>
      <w:r>
        <w:rPr>
          <w:rFonts w:ascii="Calibri" w:hAnsi="Calibri" w:cs="Calibri"/>
        </w:rPr>
        <w:t xml:space="preserve">se sídlem: </w:t>
      </w:r>
      <w:r>
        <w:rPr>
          <w:rFonts w:ascii="Calibri" w:hAnsi="Calibri" w:cs="Calibri"/>
        </w:rPr>
        <w:tab/>
      </w:r>
      <w:r w:rsidR="009F690A">
        <w:rPr>
          <w:rFonts w:ascii="Calibri" w:hAnsi="Calibri" w:cs="Calibri"/>
        </w:rPr>
        <w:tab/>
      </w:r>
      <w:r>
        <w:rPr>
          <w:rFonts w:ascii="Calibri" w:hAnsi="Calibri" w:cs="Calibri"/>
        </w:rPr>
        <w:t>Družstevní ochoz 1659/3, 140 00, Praha 4</w:t>
      </w:r>
    </w:p>
    <w:p w14:paraId="4C66AC28" w14:textId="72EAA9BB" w:rsidR="00CF58E7" w:rsidRDefault="00CF58E7" w:rsidP="009F690A">
      <w:pPr>
        <w:spacing w:after="0"/>
        <w:jc w:val="both"/>
        <w:rPr>
          <w:rFonts w:ascii="Calibri" w:hAnsi="Calibri" w:cs="Calibri"/>
        </w:rPr>
      </w:pPr>
      <w:r>
        <w:rPr>
          <w:rFonts w:ascii="Calibri" w:hAnsi="Calibri" w:cs="Calibri"/>
        </w:rPr>
        <w:t>zastoupen</w:t>
      </w:r>
      <w:r w:rsidR="009F690A">
        <w:rPr>
          <w:rFonts w:ascii="Calibri" w:hAnsi="Calibri" w:cs="Calibri"/>
        </w:rPr>
        <w:t>á</w:t>
      </w:r>
      <w:r>
        <w:rPr>
          <w:rFonts w:ascii="Calibri" w:hAnsi="Calibri" w:cs="Calibri"/>
        </w:rPr>
        <w:t xml:space="preserve">: </w:t>
      </w:r>
      <w:r>
        <w:rPr>
          <w:rFonts w:ascii="Calibri" w:hAnsi="Calibri" w:cs="Calibri"/>
        </w:rPr>
        <w:tab/>
      </w:r>
      <w:r w:rsidR="009F690A">
        <w:rPr>
          <w:rFonts w:ascii="Calibri" w:hAnsi="Calibri" w:cs="Calibri"/>
        </w:rPr>
        <w:tab/>
      </w:r>
      <w:r>
        <w:rPr>
          <w:rFonts w:ascii="Calibri" w:hAnsi="Calibri" w:cs="Calibri"/>
        </w:rPr>
        <w:t xml:space="preserve">Ing. </w:t>
      </w:r>
      <w:r w:rsidR="0043376A">
        <w:rPr>
          <w:rFonts w:ascii="Calibri" w:hAnsi="Calibri" w:cs="Calibri"/>
        </w:rPr>
        <w:t>Martina Věžníková</w:t>
      </w:r>
      <w:r>
        <w:rPr>
          <w:rFonts w:ascii="Calibri" w:hAnsi="Calibri" w:cs="Calibri"/>
        </w:rPr>
        <w:t>, ředitel</w:t>
      </w:r>
      <w:r w:rsidR="0043376A">
        <w:rPr>
          <w:rFonts w:ascii="Calibri" w:hAnsi="Calibri" w:cs="Calibri"/>
        </w:rPr>
        <w:t>ka</w:t>
      </w:r>
      <w:r>
        <w:rPr>
          <w:rFonts w:ascii="Calibri" w:hAnsi="Calibri" w:cs="Calibri"/>
        </w:rPr>
        <w:t xml:space="preserve"> školy</w:t>
      </w:r>
    </w:p>
    <w:p w14:paraId="19E75100" w14:textId="2F7E5076" w:rsidR="00CF58E7" w:rsidRDefault="00CF58E7" w:rsidP="009F690A">
      <w:pPr>
        <w:spacing w:after="0"/>
        <w:jc w:val="both"/>
        <w:rPr>
          <w:rFonts w:ascii="Calibri" w:hAnsi="Calibri" w:cs="Calibri"/>
        </w:rPr>
      </w:pPr>
      <w:r>
        <w:rPr>
          <w:rFonts w:ascii="Calibri" w:hAnsi="Calibri" w:cs="Calibri"/>
        </w:rPr>
        <w:t>IČ</w:t>
      </w:r>
      <w:r w:rsidR="009F690A">
        <w:rPr>
          <w:rFonts w:ascii="Calibri" w:hAnsi="Calibri" w:cs="Calibri"/>
        </w:rPr>
        <w:t>O</w:t>
      </w:r>
      <w:r>
        <w:rPr>
          <w:rFonts w:ascii="Calibri" w:hAnsi="Calibri" w:cs="Calibri"/>
        </w:rPr>
        <w:t xml:space="preserve">: </w:t>
      </w:r>
      <w:r>
        <w:rPr>
          <w:rFonts w:ascii="Calibri" w:hAnsi="Calibri" w:cs="Calibri"/>
        </w:rPr>
        <w:tab/>
      </w:r>
      <w:r>
        <w:rPr>
          <w:rFonts w:ascii="Calibri" w:hAnsi="Calibri" w:cs="Calibri"/>
        </w:rPr>
        <w:tab/>
      </w:r>
      <w:r w:rsidR="009F690A">
        <w:rPr>
          <w:rFonts w:ascii="Calibri" w:hAnsi="Calibri" w:cs="Calibri"/>
        </w:rPr>
        <w:tab/>
      </w:r>
      <w:r>
        <w:rPr>
          <w:rFonts w:ascii="Calibri" w:hAnsi="Calibri" w:cs="Calibri"/>
        </w:rPr>
        <w:t>49624059</w:t>
      </w:r>
    </w:p>
    <w:p w14:paraId="5A1B3801" w14:textId="1BE19D81" w:rsidR="00CF58E7" w:rsidRDefault="00CF58E7" w:rsidP="009F690A">
      <w:pPr>
        <w:spacing w:after="120"/>
        <w:jc w:val="both"/>
        <w:rPr>
          <w:rFonts w:ascii="Calibri" w:hAnsi="Calibri" w:cs="Calibri"/>
        </w:rPr>
      </w:pPr>
      <w:r>
        <w:rPr>
          <w:rFonts w:ascii="Calibri" w:hAnsi="Calibri" w:cs="Calibri"/>
        </w:rPr>
        <w:t xml:space="preserve">Telefon:  </w:t>
      </w:r>
      <w:r>
        <w:rPr>
          <w:rFonts w:ascii="Calibri" w:hAnsi="Calibri" w:cs="Calibri"/>
        </w:rPr>
        <w:tab/>
      </w:r>
      <w:r w:rsidR="009F690A">
        <w:rPr>
          <w:rFonts w:ascii="Calibri" w:hAnsi="Calibri" w:cs="Calibri"/>
        </w:rPr>
        <w:tab/>
      </w:r>
      <w:r>
        <w:rPr>
          <w:rFonts w:ascii="Calibri" w:hAnsi="Calibri" w:cs="Calibri"/>
        </w:rPr>
        <w:t>261 212 572</w:t>
      </w:r>
    </w:p>
    <w:p w14:paraId="61405162" w14:textId="77777777" w:rsidR="00CF58E7" w:rsidRDefault="00CF58E7" w:rsidP="009F690A">
      <w:pPr>
        <w:spacing w:after="120"/>
        <w:jc w:val="both"/>
        <w:rPr>
          <w:rFonts w:ascii="Calibri" w:hAnsi="Calibri" w:cs="Calibri"/>
        </w:rPr>
      </w:pPr>
      <w:r>
        <w:rPr>
          <w:rFonts w:ascii="Calibri" w:hAnsi="Calibri" w:cs="Calibri"/>
        </w:rPr>
        <w:t xml:space="preserve"> (dále jen „</w:t>
      </w:r>
      <w:r w:rsidRPr="009F690A">
        <w:rPr>
          <w:rFonts w:ascii="Calibri" w:hAnsi="Calibri" w:cs="Calibri"/>
          <w:b/>
          <w:bCs/>
        </w:rPr>
        <w:t>kupující</w:t>
      </w:r>
      <w:r>
        <w:rPr>
          <w:rFonts w:ascii="Calibri" w:hAnsi="Calibri" w:cs="Calibri"/>
        </w:rPr>
        <w:t>“)</w:t>
      </w:r>
    </w:p>
    <w:p w14:paraId="523C8DA7" w14:textId="77777777" w:rsidR="00CF58E7" w:rsidRDefault="00CF58E7" w:rsidP="009F690A">
      <w:pPr>
        <w:pStyle w:val="Bezmezer"/>
        <w:spacing w:after="120"/>
      </w:pPr>
    </w:p>
    <w:p w14:paraId="78131250" w14:textId="0C44DABA" w:rsidR="00CF58E7" w:rsidRDefault="00CF58E7" w:rsidP="009F690A">
      <w:pPr>
        <w:pStyle w:val="Bezmezer"/>
        <w:spacing w:after="120"/>
        <w:jc w:val="both"/>
      </w:pPr>
      <w:r>
        <w:t>uzavírají dnešního dne podle ustanovení § 2079 a násl. zákona č. 89/2012 Sb</w:t>
      </w:r>
      <w:r w:rsidR="009F690A">
        <w:t>.</w:t>
      </w:r>
      <w:r>
        <w:t>, občanský zákoník, v platném znění, tuto kupní smlouvu</w:t>
      </w:r>
      <w:r w:rsidR="009F690A">
        <w:t xml:space="preserve"> (dále jen „</w:t>
      </w:r>
      <w:r w:rsidR="009F690A" w:rsidRPr="009F690A">
        <w:rPr>
          <w:b/>
          <w:bCs/>
        </w:rPr>
        <w:t>smlouva</w:t>
      </w:r>
      <w:r w:rsidR="009F690A">
        <w:t>“).</w:t>
      </w:r>
    </w:p>
    <w:p w14:paraId="0EB26E51" w14:textId="77777777" w:rsidR="003A4247" w:rsidRDefault="003A4247" w:rsidP="009F690A">
      <w:pPr>
        <w:pStyle w:val="Bezmezer"/>
        <w:spacing w:after="120"/>
        <w:jc w:val="both"/>
        <w:rPr>
          <w:b/>
        </w:rPr>
      </w:pPr>
    </w:p>
    <w:p w14:paraId="4667538F" w14:textId="6546359F" w:rsidR="00CF58E7" w:rsidRDefault="00CF58E7" w:rsidP="009F690A">
      <w:pPr>
        <w:pStyle w:val="Bezmezer"/>
        <w:spacing w:after="120"/>
        <w:jc w:val="center"/>
        <w:rPr>
          <w:b/>
        </w:rPr>
      </w:pPr>
      <w:r>
        <w:rPr>
          <w:b/>
        </w:rPr>
        <w:t>I. Předmět smlouvy</w:t>
      </w:r>
    </w:p>
    <w:p w14:paraId="04FD7982" w14:textId="4083F16A" w:rsidR="00C36E80" w:rsidRDefault="00DA5EFE" w:rsidP="009F690A">
      <w:pPr>
        <w:pStyle w:val="Bezmezer"/>
        <w:numPr>
          <w:ilvl w:val="0"/>
          <w:numId w:val="9"/>
        </w:numPr>
        <w:spacing w:after="120"/>
        <w:ind w:left="426"/>
        <w:jc w:val="both"/>
      </w:pPr>
      <w:r w:rsidRPr="00DA5EFE">
        <w:t xml:space="preserve">Předmětem </w:t>
      </w:r>
      <w:r w:rsidR="009F690A">
        <w:t>této smlouvy je závazek prodávajícího za podmínek stanovených touto smlouvou dodat kupujícímu</w:t>
      </w:r>
      <w:r w:rsidRPr="00DA5EFE">
        <w:t xml:space="preserve"> </w:t>
      </w:r>
      <w:r w:rsidR="0075682D">
        <w:rPr>
          <w:b/>
        </w:rPr>
        <w:t xml:space="preserve">nábytek pro </w:t>
      </w:r>
      <w:r w:rsidR="0075682D">
        <w:rPr>
          <w:rFonts w:ascii="Calibri" w:hAnsi="Calibri" w:cs="Calibri"/>
          <w:b/>
        </w:rPr>
        <w:t>multifunkční učebnu</w:t>
      </w:r>
      <w:r w:rsidR="009F690A">
        <w:t xml:space="preserve">, jejichž přesná specifikace je uvedena v </w:t>
      </w:r>
      <w:r w:rsidR="00C305C0">
        <w:t>položkové</w:t>
      </w:r>
      <w:r w:rsidR="009F690A">
        <w:t>m</w:t>
      </w:r>
      <w:r w:rsidR="00C305C0">
        <w:t xml:space="preserve"> rozpočt</w:t>
      </w:r>
      <w:r w:rsidR="009F690A">
        <w:t>u, který je nedílnou přílohou této smlouvy (dále jen „</w:t>
      </w:r>
      <w:r w:rsidR="009F690A" w:rsidRPr="009F690A">
        <w:rPr>
          <w:b/>
          <w:bCs/>
        </w:rPr>
        <w:t>předmět plnění</w:t>
      </w:r>
      <w:r w:rsidR="009F690A">
        <w:t>“), a převést na něho vlastnické právo k předmětu plnění.</w:t>
      </w:r>
    </w:p>
    <w:p w14:paraId="384D7802" w14:textId="74FAAA81" w:rsidR="009F690A" w:rsidRDefault="009F690A" w:rsidP="009F690A">
      <w:pPr>
        <w:pStyle w:val="Bezmezer"/>
        <w:numPr>
          <w:ilvl w:val="0"/>
          <w:numId w:val="9"/>
        </w:numPr>
        <w:spacing w:after="120"/>
        <w:ind w:left="426"/>
        <w:jc w:val="both"/>
      </w:pPr>
      <w:r>
        <w:t xml:space="preserve">Kupující se zavazuje způsobem a za podmínek stanovených touto smlouvou toto zboží převzít a zaplatit sjednanou kupní cenu ve stanoveném termínu. </w:t>
      </w:r>
    </w:p>
    <w:p w14:paraId="00EE96A7" w14:textId="22843639" w:rsidR="009F690A" w:rsidRDefault="009F690A" w:rsidP="009F690A">
      <w:pPr>
        <w:pStyle w:val="Bezmezer"/>
        <w:numPr>
          <w:ilvl w:val="0"/>
          <w:numId w:val="9"/>
        </w:numPr>
        <w:spacing w:after="120"/>
        <w:ind w:left="426"/>
        <w:jc w:val="both"/>
      </w:pPr>
      <w:r w:rsidRPr="009F690A">
        <w:t xml:space="preserve">Předmět plnění bude dodán v první jakostní třídě a v provedení založeném prohlášeními o shodě a atesty, rovněž budou certifikované pro použití na území Evropské unie. Předmět plnění bude nový, nepoužitý, bez jakýchkoliv výrobních vad a nedostatků, v originálním balení.  </w:t>
      </w:r>
    </w:p>
    <w:p w14:paraId="74DB73AD" w14:textId="18715E61" w:rsidR="009F690A" w:rsidRDefault="009F690A" w:rsidP="009F690A">
      <w:pPr>
        <w:pStyle w:val="Bezmezer"/>
        <w:numPr>
          <w:ilvl w:val="0"/>
          <w:numId w:val="9"/>
        </w:numPr>
        <w:spacing w:after="120"/>
        <w:ind w:left="426"/>
        <w:jc w:val="both"/>
      </w:pPr>
      <w:r w:rsidRPr="009F690A">
        <w:t xml:space="preserve">Prodávající je povinen dodat ke každému kusu v rámci předmětu plnění záruční list, veškerou dokumentaci (zejm. atesty, certifikáty, prohlášení o shodě výrobků a použitých materiálů s platnými normami a předpisy, licenční ujednání apod.) včetně návodu k obsluze v českém jazyce. Bez shora uvedené dokumentace nelze předmět plnění převzít.  </w:t>
      </w:r>
    </w:p>
    <w:p w14:paraId="79732096" w14:textId="48E74D08" w:rsidR="009F690A" w:rsidRDefault="009F690A" w:rsidP="009F690A">
      <w:pPr>
        <w:pStyle w:val="Bezmezer"/>
        <w:numPr>
          <w:ilvl w:val="0"/>
          <w:numId w:val="9"/>
        </w:numPr>
        <w:spacing w:after="120"/>
        <w:ind w:left="426"/>
        <w:jc w:val="both"/>
      </w:pPr>
      <w:r w:rsidRPr="009F690A">
        <w:t>Předmět plnění musí splňovat minimální technické parametry a vlastnosti uvedené v příloze č. 1 této smlouvy, musí být proveden v souladu s právními předpisy, normami a nařízeními platnými v České republice s důrazem zejm. na zabezpečení požadavků požární bezpečnosti, hygienických předpisů.</w:t>
      </w:r>
    </w:p>
    <w:p w14:paraId="1D0B061A" w14:textId="45372186" w:rsidR="009F690A" w:rsidRPr="00C351C8" w:rsidRDefault="009F690A" w:rsidP="009F690A">
      <w:pPr>
        <w:pStyle w:val="Bezmezer"/>
        <w:numPr>
          <w:ilvl w:val="0"/>
          <w:numId w:val="9"/>
        </w:numPr>
        <w:spacing w:after="120"/>
        <w:ind w:left="426"/>
        <w:jc w:val="both"/>
      </w:pPr>
      <w:r w:rsidRPr="00C351C8">
        <w:t>Prodávající se zavazuje odvézt a podle příslušných právních předpisů ekologicky zlikvidovat veškerý odpad pocházející z obalových materiálů, ve kterých bude předmět plnění dodáván.</w:t>
      </w:r>
    </w:p>
    <w:p w14:paraId="790FA68F" w14:textId="19C98AC4" w:rsidR="009F690A" w:rsidRDefault="009F690A" w:rsidP="009F690A">
      <w:pPr>
        <w:pStyle w:val="Bezmezer"/>
        <w:numPr>
          <w:ilvl w:val="0"/>
          <w:numId w:val="9"/>
        </w:numPr>
        <w:spacing w:after="120"/>
        <w:ind w:left="426"/>
        <w:jc w:val="both"/>
      </w:pPr>
      <w:r w:rsidRPr="009F690A">
        <w:t>Prodávající je povinen dodat a provádět plnění s odbornou péčí, při respektování platných právních předpisů a technických norem vztahujících se k předmětu plnění.</w:t>
      </w:r>
    </w:p>
    <w:p w14:paraId="07044829" w14:textId="15E89EC6" w:rsidR="00D857FC" w:rsidRDefault="00D857FC" w:rsidP="009F690A">
      <w:pPr>
        <w:pStyle w:val="Bezmezer"/>
        <w:numPr>
          <w:ilvl w:val="0"/>
          <w:numId w:val="9"/>
        </w:numPr>
        <w:spacing w:after="120"/>
        <w:ind w:left="426"/>
        <w:jc w:val="both"/>
      </w:pPr>
      <w:r>
        <w:lastRenderedPageBreak/>
        <w:t>Předmět plnění musí odpovídat specifikaci uvedené v příloze č. 1 této smlouvy. V případě, že prodávající dodá kupujícímu předmět plnění, resp. jeho část, která nebude odpovídat specifikaci dle této smlouvy, není kupující povinen takové plnění převzít.</w:t>
      </w:r>
    </w:p>
    <w:p w14:paraId="0B2B1A91" w14:textId="77777777" w:rsidR="00DA5EFE" w:rsidRDefault="00DA5EFE" w:rsidP="009F690A">
      <w:pPr>
        <w:pStyle w:val="Bezmezer"/>
        <w:spacing w:after="120"/>
        <w:jc w:val="both"/>
      </w:pPr>
    </w:p>
    <w:p w14:paraId="0FA6D1D8" w14:textId="74F4FB55" w:rsidR="00CF58E7" w:rsidRDefault="00CF58E7" w:rsidP="009F690A">
      <w:pPr>
        <w:pStyle w:val="Bezmezer"/>
        <w:spacing w:after="120"/>
        <w:jc w:val="center"/>
        <w:rPr>
          <w:b/>
        </w:rPr>
      </w:pPr>
      <w:r>
        <w:rPr>
          <w:b/>
        </w:rPr>
        <w:t>II. Doba plnění</w:t>
      </w:r>
    </w:p>
    <w:p w14:paraId="0DCD028B" w14:textId="32A3AAD2" w:rsidR="00CF58E7" w:rsidRPr="00C351C8" w:rsidRDefault="00CF58E7" w:rsidP="00536507">
      <w:pPr>
        <w:pStyle w:val="Bezmezer"/>
        <w:numPr>
          <w:ilvl w:val="0"/>
          <w:numId w:val="10"/>
        </w:numPr>
        <w:spacing w:after="120"/>
        <w:ind w:left="426"/>
        <w:jc w:val="both"/>
        <w:rPr>
          <w:b/>
        </w:rPr>
      </w:pPr>
      <w:r w:rsidRPr="00C351C8">
        <w:t xml:space="preserve">Prodávající je povinen dodat </w:t>
      </w:r>
      <w:r w:rsidR="001815BB" w:rsidRPr="00C351C8">
        <w:t>předmět plnění</w:t>
      </w:r>
      <w:r w:rsidRPr="00C351C8">
        <w:t xml:space="preserve"> </w:t>
      </w:r>
      <w:r w:rsidRPr="0075682D">
        <w:rPr>
          <w:b/>
        </w:rPr>
        <w:t xml:space="preserve">nejpozději do </w:t>
      </w:r>
      <w:proofErr w:type="gramStart"/>
      <w:r w:rsidR="0075682D" w:rsidRPr="0075682D">
        <w:rPr>
          <w:b/>
        </w:rPr>
        <w:t>28</w:t>
      </w:r>
      <w:r w:rsidR="0043376A" w:rsidRPr="0075682D">
        <w:rPr>
          <w:b/>
        </w:rPr>
        <w:t>.</w:t>
      </w:r>
      <w:r w:rsidR="0075682D" w:rsidRPr="0075682D">
        <w:rPr>
          <w:b/>
        </w:rPr>
        <w:t>03.2024</w:t>
      </w:r>
      <w:proofErr w:type="gramEnd"/>
      <w:r w:rsidR="00D40DA3" w:rsidRPr="00C351C8">
        <w:t>.</w:t>
      </w:r>
      <w:r w:rsidRPr="00C351C8">
        <w:t xml:space="preserve"> </w:t>
      </w:r>
    </w:p>
    <w:p w14:paraId="0CE75562" w14:textId="77777777" w:rsidR="00CF58E7" w:rsidRDefault="00CF58E7" w:rsidP="009F690A">
      <w:pPr>
        <w:pStyle w:val="Bezmezer"/>
        <w:spacing w:after="120"/>
        <w:jc w:val="both"/>
        <w:rPr>
          <w:b/>
        </w:rPr>
      </w:pPr>
    </w:p>
    <w:p w14:paraId="21C33DA3" w14:textId="250B96F1" w:rsidR="00CF58E7" w:rsidRDefault="001815BB" w:rsidP="009F690A">
      <w:pPr>
        <w:pStyle w:val="Bezmezer"/>
        <w:spacing w:after="120"/>
        <w:jc w:val="center"/>
        <w:rPr>
          <w:b/>
        </w:rPr>
      </w:pPr>
      <w:r>
        <w:rPr>
          <w:b/>
        </w:rPr>
        <w:t>III</w:t>
      </w:r>
      <w:r w:rsidR="00CF58E7">
        <w:rPr>
          <w:b/>
        </w:rPr>
        <w:t>. Cena a platební podmínky</w:t>
      </w:r>
    </w:p>
    <w:p w14:paraId="4D5C7345" w14:textId="0A5457B8" w:rsidR="001815BB" w:rsidRDefault="001815BB" w:rsidP="00536507">
      <w:pPr>
        <w:pStyle w:val="Bezmezer"/>
        <w:numPr>
          <w:ilvl w:val="0"/>
          <w:numId w:val="13"/>
        </w:numPr>
        <w:spacing w:after="120"/>
        <w:ind w:left="426"/>
        <w:jc w:val="both"/>
      </w:pPr>
      <w:r>
        <w:t>Kupní c</w:t>
      </w:r>
      <w:r w:rsidR="00CF58E7">
        <w:t xml:space="preserve">ena </w:t>
      </w:r>
      <w:r>
        <w:t>za předmět plnění</w:t>
      </w:r>
      <w:r w:rsidR="00CF58E7">
        <w:t xml:space="preserve"> </w:t>
      </w:r>
      <w:r w:rsidR="00CF58E7" w:rsidRPr="0000738A">
        <w:t xml:space="preserve">se sjednává v konečné výši </w:t>
      </w:r>
    </w:p>
    <w:p w14:paraId="7376730E" w14:textId="79A69FD8" w:rsidR="001815BB" w:rsidRPr="001815BB" w:rsidRDefault="006D5387" w:rsidP="001815BB">
      <w:pPr>
        <w:pStyle w:val="Bezmezer"/>
        <w:spacing w:after="120"/>
        <w:jc w:val="center"/>
        <w:rPr>
          <w:b/>
          <w:bCs/>
        </w:rPr>
      </w:pPr>
      <w:r>
        <w:rPr>
          <w:rFonts w:eastAsia="SimSun"/>
        </w:rPr>
        <w:t>231.518,50</w:t>
      </w:r>
      <w:r w:rsidR="001815BB" w:rsidRPr="001815BB">
        <w:rPr>
          <w:rStyle w:val="normaltextrun"/>
          <w:rFonts w:ascii="Franklin Gothic Book" w:hAnsi="Franklin Gothic Book"/>
          <w:b/>
          <w:bCs/>
          <w:color w:val="000000"/>
          <w:shd w:val="clear" w:color="auto" w:fill="FFFFFF"/>
        </w:rPr>
        <w:t xml:space="preserve"> </w:t>
      </w:r>
      <w:r w:rsidR="00CF58E7" w:rsidRPr="001815BB">
        <w:rPr>
          <w:b/>
          <w:bCs/>
        </w:rPr>
        <w:t>Kč</w:t>
      </w:r>
      <w:r w:rsidR="001815BB" w:rsidRPr="001815BB">
        <w:rPr>
          <w:b/>
          <w:bCs/>
        </w:rPr>
        <w:t xml:space="preserve"> bez DPH</w:t>
      </w:r>
    </w:p>
    <w:p w14:paraId="31E2924E" w14:textId="68C91F3E" w:rsidR="001815BB" w:rsidRPr="00ED2BB8" w:rsidRDefault="001815BB" w:rsidP="001815BB">
      <w:pPr>
        <w:pStyle w:val="Bezmezer"/>
        <w:spacing w:after="120"/>
        <w:jc w:val="center"/>
        <w:rPr>
          <w:rFonts w:cstheme="minorHAnsi"/>
          <w:b/>
          <w:bCs/>
        </w:rPr>
      </w:pPr>
      <w:r w:rsidRPr="00ED2BB8">
        <w:rPr>
          <w:rFonts w:cstheme="minorHAnsi"/>
          <w:b/>
          <w:bCs/>
        </w:rPr>
        <w:t xml:space="preserve">Výše DPH </w:t>
      </w:r>
      <w:r w:rsidR="00ED2BB8" w:rsidRPr="00ED2BB8">
        <w:rPr>
          <w:rStyle w:val="normaltextrun"/>
          <w:rFonts w:cstheme="minorHAnsi"/>
          <w:b/>
          <w:bCs/>
          <w:color w:val="000000"/>
          <w:shd w:val="clear" w:color="auto" w:fill="FFFFFF"/>
        </w:rPr>
        <w:t>21</w:t>
      </w:r>
      <w:r w:rsidRPr="00ED2BB8">
        <w:rPr>
          <w:rStyle w:val="normaltextrun"/>
          <w:rFonts w:cstheme="minorHAnsi"/>
          <w:b/>
          <w:bCs/>
          <w:color w:val="000000"/>
          <w:shd w:val="clear" w:color="auto" w:fill="FFFFFF"/>
        </w:rPr>
        <w:t xml:space="preserve"> % odpovídá částce </w:t>
      </w:r>
      <w:r w:rsidR="006D5387">
        <w:rPr>
          <w:rStyle w:val="normaltextrun"/>
          <w:rFonts w:cstheme="minorHAnsi"/>
          <w:b/>
          <w:bCs/>
          <w:color w:val="000000"/>
          <w:shd w:val="clear" w:color="auto" w:fill="FFFFFF"/>
        </w:rPr>
        <w:t xml:space="preserve">48 618,89 </w:t>
      </w:r>
      <w:r w:rsidRPr="00ED2BB8">
        <w:rPr>
          <w:rStyle w:val="normaltextrun"/>
          <w:rFonts w:cstheme="minorHAnsi"/>
          <w:b/>
          <w:bCs/>
          <w:color w:val="000000"/>
          <w:shd w:val="clear" w:color="auto" w:fill="FFFFFF"/>
        </w:rPr>
        <w:t>Kč</w:t>
      </w:r>
    </w:p>
    <w:p w14:paraId="6BDD9476" w14:textId="3ED29CC0" w:rsidR="001815BB" w:rsidRPr="006D5387" w:rsidRDefault="006D5387" w:rsidP="001815BB">
      <w:pPr>
        <w:pStyle w:val="Bezmezer"/>
        <w:spacing w:after="120"/>
        <w:jc w:val="center"/>
        <w:rPr>
          <w:rStyle w:val="normaltextrun"/>
          <w:rFonts w:ascii="Franklin Gothic Book" w:hAnsi="Franklin Gothic Book"/>
          <w:color w:val="000000"/>
          <w:shd w:val="clear" w:color="auto" w:fill="FFFFFF"/>
        </w:rPr>
      </w:pPr>
      <w:r w:rsidRPr="006D5387">
        <w:rPr>
          <w:rStyle w:val="normaltextrun"/>
          <w:rFonts w:ascii="Franklin Gothic Book" w:hAnsi="Franklin Gothic Book"/>
          <w:b/>
          <w:bCs/>
          <w:color w:val="000000"/>
          <w:shd w:val="clear" w:color="auto" w:fill="FFFFFF"/>
        </w:rPr>
        <w:t>280.137,39</w:t>
      </w:r>
      <w:r w:rsidR="001815BB" w:rsidRPr="001815BB">
        <w:rPr>
          <w:rStyle w:val="normaltextrun"/>
          <w:rFonts w:ascii="Franklin Gothic Book" w:hAnsi="Franklin Gothic Book"/>
          <w:b/>
          <w:bCs/>
          <w:color w:val="000000"/>
          <w:shd w:val="clear" w:color="auto" w:fill="FFFFFF"/>
        </w:rPr>
        <w:t xml:space="preserve"> Kč </w:t>
      </w:r>
      <w:r w:rsidR="001815BB" w:rsidRPr="006D5387">
        <w:rPr>
          <w:rStyle w:val="normaltextrun"/>
          <w:rFonts w:ascii="Franklin Gothic Book" w:hAnsi="Franklin Gothic Book"/>
          <w:bCs/>
          <w:color w:val="000000"/>
          <w:shd w:val="clear" w:color="auto" w:fill="FFFFFF"/>
        </w:rPr>
        <w:t>včetně DPH</w:t>
      </w:r>
    </w:p>
    <w:p w14:paraId="78BBED60" w14:textId="6EBF09A9" w:rsidR="001815BB" w:rsidRDefault="00CF58E7" w:rsidP="001815BB">
      <w:pPr>
        <w:pStyle w:val="Bezmezer"/>
        <w:spacing w:after="120"/>
        <w:ind w:left="426"/>
        <w:jc w:val="both"/>
      </w:pPr>
      <w:r w:rsidRPr="0000738A">
        <w:t xml:space="preserve">a je tvořena souhrnem </w:t>
      </w:r>
      <w:r w:rsidR="001815BB">
        <w:t>jednotkových cen předmětu plnění</w:t>
      </w:r>
      <w:r w:rsidRPr="0000738A">
        <w:t>, jak</w:t>
      </w:r>
      <w:r>
        <w:t xml:space="preserve"> je uveden v příloze této smlouvy</w:t>
      </w:r>
      <w:r w:rsidR="001815BB">
        <w:t xml:space="preserve"> (položkovém rozpočtu)</w:t>
      </w:r>
      <w:r>
        <w:t xml:space="preserve">. </w:t>
      </w:r>
    </w:p>
    <w:p w14:paraId="56E3A577" w14:textId="5729F26D" w:rsidR="00D857FC" w:rsidRDefault="00D857FC" w:rsidP="00536507">
      <w:pPr>
        <w:pStyle w:val="Bezmezer"/>
        <w:numPr>
          <w:ilvl w:val="0"/>
          <w:numId w:val="13"/>
        </w:numPr>
        <w:spacing w:after="120"/>
        <w:ind w:left="426"/>
        <w:jc w:val="both"/>
      </w:pPr>
      <w:r w:rsidRPr="00D857FC">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celkové kupní ceny včetně DPH v důsledku změny sazby DPH není nutno ke smlouvě uzavírat dodatek.</w:t>
      </w:r>
    </w:p>
    <w:p w14:paraId="5051BEFA" w14:textId="44D267C4" w:rsidR="001815BB" w:rsidRDefault="001815BB" w:rsidP="00536507">
      <w:pPr>
        <w:pStyle w:val="Bezmezer"/>
        <w:numPr>
          <w:ilvl w:val="0"/>
          <w:numId w:val="13"/>
        </w:numPr>
        <w:spacing w:after="120"/>
        <w:ind w:left="426"/>
        <w:jc w:val="both"/>
      </w:pPr>
      <w:r>
        <w:t>Kupní cena uvedená v odst. 1 tohoto článku je cenou maximální a konečnou.</w:t>
      </w:r>
    </w:p>
    <w:p w14:paraId="78DCCE7E" w14:textId="2DEB4E96" w:rsidR="00D857FC" w:rsidRDefault="00D857FC" w:rsidP="00536507">
      <w:pPr>
        <w:pStyle w:val="Bezmezer"/>
        <w:numPr>
          <w:ilvl w:val="0"/>
          <w:numId w:val="13"/>
        </w:numPr>
        <w:spacing w:after="120"/>
        <w:ind w:left="426"/>
        <w:jc w:val="both"/>
      </w:pPr>
      <w:r>
        <w:t>Podrobná kalkulace kupní ceny včetně jednotkových cen jednotlivých položek předmětu plnění je uvedena v příloze č. 1 této smlouvy. Jednotkové ceny jsou stanoveny jako nejvýše přípustné po dobu trvání této smlouvy.</w:t>
      </w:r>
    </w:p>
    <w:p w14:paraId="2C6A1FD0" w14:textId="1E760932" w:rsidR="00D857FC" w:rsidRDefault="00D857FC" w:rsidP="00536507">
      <w:pPr>
        <w:pStyle w:val="Bezmezer"/>
        <w:numPr>
          <w:ilvl w:val="0"/>
          <w:numId w:val="13"/>
        </w:numPr>
        <w:spacing w:after="120"/>
        <w:ind w:left="426"/>
        <w:jc w:val="both"/>
      </w:pPr>
      <w:r>
        <w:t>Kupující neposkytuje zálohy.</w:t>
      </w:r>
    </w:p>
    <w:p w14:paraId="08D996AC" w14:textId="55ED353B" w:rsidR="00D857FC" w:rsidRDefault="00D857FC" w:rsidP="00536507">
      <w:pPr>
        <w:pStyle w:val="Bezmezer"/>
        <w:numPr>
          <w:ilvl w:val="0"/>
          <w:numId w:val="13"/>
        </w:numPr>
        <w:spacing w:after="120"/>
        <w:ind w:left="426"/>
        <w:jc w:val="both"/>
      </w:pPr>
      <w:r>
        <w:t>Cena zahrnuje veškeré a končené náklady nutné pro realizaci předmětu plnění dle této smlouvy, zejména náklady na dopravné, balné a manipulaci, dodání veškerých dokladů, náklady na odstranění obalových materiálů, v nichž bude předmět plnění dodán apod.</w:t>
      </w:r>
    </w:p>
    <w:p w14:paraId="4CE05620" w14:textId="598E4D71" w:rsidR="00D857FC" w:rsidRDefault="00D857FC" w:rsidP="00536507">
      <w:pPr>
        <w:pStyle w:val="Bezmezer"/>
        <w:numPr>
          <w:ilvl w:val="0"/>
          <w:numId w:val="13"/>
        </w:numPr>
        <w:spacing w:after="120"/>
        <w:ind w:left="426"/>
        <w:jc w:val="both"/>
      </w:pPr>
      <w:r>
        <w:t>Úhrada kupní ceny bude provedena po řádné a včasné realizaci předmětu plnění na základě vystavené faktury.</w:t>
      </w:r>
    </w:p>
    <w:p w14:paraId="3501A575" w14:textId="57BC5DFB" w:rsidR="00D857FC" w:rsidRDefault="00D857FC" w:rsidP="00536507">
      <w:pPr>
        <w:pStyle w:val="Bezmezer"/>
        <w:numPr>
          <w:ilvl w:val="0"/>
          <w:numId w:val="13"/>
        </w:numPr>
        <w:spacing w:after="120"/>
        <w:ind w:left="426"/>
        <w:jc w:val="both"/>
      </w:pPr>
      <w:r>
        <w:t>Prodávající je oprávněn vystavit fakturu po podpisu předávacího protokolu. Faktura musí splňovat náležitosti daňového dokladu ve smyslu zákona č. 235/2004 Sb., o dani z přidané hodnoty.</w:t>
      </w:r>
    </w:p>
    <w:p w14:paraId="50811904" w14:textId="44E51151" w:rsidR="00D857FC" w:rsidRDefault="00D857FC" w:rsidP="00536507">
      <w:pPr>
        <w:pStyle w:val="Bezmezer"/>
        <w:numPr>
          <w:ilvl w:val="0"/>
          <w:numId w:val="13"/>
        </w:numPr>
        <w:spacing w:after="120"/>
        <w:ind w:left="426"/>
        <w:jc w:val="both"/>
      </w:pPr>
      <w:r w:rsidRPr="00D857FC">
        <w:t>Nebude-li faktura obsahovat některou povinnou nebo dohodnutou náležitost nebo bude-li chybně vyúčtována cena nebo DPH, je kupující oprávněn fakturu před uplynutím lhůty splatnosti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5E1C82BC" w14:textId="5BCD147C" w:rsidR="00D857FC" w:rsidRDefault="00D857FC" w:rsidP="00536507">
      <w:pPr>
        <w:pStyle w:val="Bezmezer"/>
        <w:numPr>
          <w:ilvl w:val="0"/>
          <w:numId w:val="13"/>
        </w:numPr>
        <w:spacing w:after="120"/>
        <w:ind w:left="426"/>
        <w:jc w:val="both"/>
      </w:pPr>
      <w:r>
        <w:t>Lhůta splatnosti daňového dokladu činí 14 kalendářních dnů ode dne jejího doručení. Stejná lhůta splatnosti platí i při placení jiných plateb dle této smlouvy (smluvních pokut, úroků z prodlení, náhrady škody apod.).</w:t>
      </w:r>
    </w:p>
    <w:p w14:paraId="08D4E922" w14:textId="51737548" w:rsidR="003A4247" w:rsidRDefault="003A4247" w:rsidP="009F690A">
      <w:pPr>
        <w:pStyle w:val="Bezmezer"/>
        <w:spacing w:after="120"/>
        <w:jc w:val="center"/>
        <w:rPr>
          <w:b/>
        </w:rPr>
      </w:pPr>
    </w:p>
    <w:p w14:paraId="556730D5" w14:textId="5C68A939" w:rsidR="000326BB" w:rsidRDefault="000326BB" w:rsidP="009F690A">
      <w:pPr>
        <w:pStyle w:val="Bezmezer"/>
        <w:spacing w:after="120"/>
        <w:jc w:val="center"/>
        <w:rPr>
          <w:b/>
        </w:rPr>
      </w:pPr>
    </w:p>
    <w:p w14:paraId="3630C5A7" w14:textId="1A92D205" w:rsidR="006D5387" w:rsidRDefault="006D5387" w:rsidP="009F690A">
      <w:pPr>
        <w:pStyle w:val="Bezmezer"/>
        <w:spacing w:after="120"/>
        <w:jc w:val="center"/>
        <w:rPr>
          <w:b/>
        </w:rPr>
      </w:pPr>
    </w:p>
    <w:p w14:paraId="0D8FD98B" w14:textId="77777777" w:rsidR="006D5387" w:rsidRDefault="006D5387" w:rsidP="009F690A">
      <w:pPr>
        <w:pStyle w:val="Bezmezer"/>
        <w:spacing w:after="120"/>
        <w:jc w:val="center"/>
        <w:rPr>
          <w:b/>
        </w:rPr>
      </w:pPr>
    </w:p>
    <w:p w14:paraId="6AF8516C" w14:textId="77777777" w:rsidR="000326BB" w:rsidRDefault="000326BB" w:rsidP="009F690A">
      <w:pPr>
        <w:pStyle w:val="Bezmezer"/>
        <w:spacing w:after="120"/>
        <w:jc w:val="center"/>
        <w:rPr>
          <w:b/>
        </w:rPr>
      </w:pPr>
    </w:p>
    <w:p w14:paraId="6B0066C9" w14:textId="4816AAAB" w:rsidR="00CF58E7" w:rsidRDefault="001815BB" w:rsidP="009F690A">
      <w:pPr>
        <w:pStyle w:val="Bezmezer"/>
        <w:spacing w:after="120"/>
        <w:jc w:val="center"/>
        <w:rPr>
          <w:b/>
        </w:rPr>
      </w:pPr>
      <w:r>
        <w:rPr>
          <w:b/>
        </w:rPr>
        <w:lastRenderedPageBreak/>
        <w:t>IV</w:t>
      </w:r>
      <w:r w:rsidR="00CF58E7">
        <w:rPr>
          <w:b/>
        </w:rPr>
        <w:t>. Místo plnění předmětu smlouvy</w:t>
      </w:r>
    </w:p>
    <w:p w14:paraId="396ABA76" w14:textId="77777777" w:rsidR="001815BB" w:rsidRDefault="00CF58E7" w:rsidP="00536507">
      <w:pPr>
        <w:pStyle w:val="Bezmezer"/>
        <w:numPr>
          <w:ilvl w:val="0"/>
          <w:numId w:val="14"/>
        </w:numPr>
        <w:spacing w:after="120"/>
        <w:ind w:left="426"/>
        <w:jc w:val="both"/>
      </w:pPr>
      <w:r>
        <w:t>Zboží bude dodáno na adresu Střední průmyslová škola stavební Jos</w:t>
      </w:r>
      <w:r w:rsidR="00FF4CE6">
        <w:t>e</w:t>
      </w:r>
      <w:r>
        <w:t xml:space="preserve">fa Gočára, Družstevní ochoz 1659/3, 140 00, Praha 4. </w:t>
      </w:r>
    </w:p>
    <w:p w14:paraId="09741805" w14:textId="63687559" w:rsidR="0013237A" w:rsidRDefault="00CF58E7" w:rsidP="00536507">
      <w:pPr>
        <w:pStyle w:val="Bezmezer"/>
        <w:numPr>
          <w:ilvl w:val="0"/>
          <w:numId w:val="14"/>
        </w:numPr>
        <w:spacing w:after="120"/>
        <w:ind w:left="426"/>
        <w:jc w:val="both"/>
      </w:pPr>
      <w:r>
        <w:t>O plnění předmětu smlouvy bude sepsán předávací protokol (dodací list), který smluvní strany při převzetí p</w:t>
      </w:r>
      <w:r w:rsidR="0013237A">
        <w:t xml:space="preserve">ředmětu této smlouvy podepíší. </w:t>
      </w:r>
      <w:r>
        <w:t xml:space="preserve">Prodávající je povinen k dodávanému zboží přiložit dodací list či jiný adekvátní doklad. </w:t>
      </w:r>
    </w:p>
    <w:p w14:paraId="295956EC" w14:textId="77777777" w:rsidR="001815BB" w:rsidRDefault="001815BB" w:rsidP="009F690A">
      <w:pPr>
        <w:pStyle w:val="Bezmezer"/>
        <w:spacing w:after="120"/>
        <w:jc w:val="both"/>
      </w:pPr>
    </w:p>
    <w:p w14:paraId="582A4CA7" w14:textId="7024D746" w:rsidR="001815BB" w:rsidRDefault="001815BB" w:rsidP="001815BB">
      <w:pPr>
        <w:pStyle w:val="Bezmezer"/>
        <w:spacing w:after="120"/>
        <w:jc w:val="center"/>
        <w:rPr>
          <w:b/>
        </w:rPr>
      </w:pPr>
      <w:r w:rsidRPr="001815BB">
        <w:rPr>
          <w:b/>
        </w:rPr>
        <w:t>V. Přechod vlastnického práva a nebezpečí škody na věcech</w:t>
      </w:r>
    </w:p>
    <w:p w14:paraId="093B712D" w14:textId="7DFD2FC3" w:rsidR="001815BB" w:rsidRDefault="001815BB" w:rsidP="00536507">
      <w:pPr>
        <w:pStyle w:val="Bezmezer"/>
        <w:numPr>
          <w:ilvl w:val="0"/>
          <w:numId w:val="15"/>
        </w:numPr>
        <w:spacing w:after="120"/>
        <w:ind w:left="426"/>
        <w:jc w:val="both"/>
      </w:pPr>
      <w:r>
        <w:t>Riziko ztráty, poškození nebo jiného znehodnocení předmětu plnění přechází na kupujícího okamžikem podepsání předávacího protokolu. Až do této doby jsou veškerá rizika na úkor prodávajícího.</w:t>
      </w:r>
    </w:p>
    <w:p w14:paraId="2F40D968" w14:textId="0BDF33F0" w:rsidR="001815BB" w:rsidRDefault="001815BB" w:rsidP="00536507">
      <w:pPr>
        <w:pStyle w:val="Bezmezer"/>
        <w:numPr>
          <w:ilvl w:val="0"/>
          <w:numId w:val="15"/>
        </w:numPr>
        <w:spacing w:after="120"/>
        <w:ind w:left="426"/>
        <w:jc w:val="both"/>
      </w:pPr>
      <w:r>
        <w:t>Kupující se stává vlastníkem předmětu plnění v okamžiku, kdy jsou podepsány předávací protokoly a byla</w:t>
      </w:r>
      <w:r w:rsidR="0075682D">
        <w:t>-li</w:t>
      </w:r>
      <w:r>
        <w:t xml:space="preserve"> provedena úhrada celkové kupní ceny.</w:t>
      </w:r>
    </w:p>
    <w:p w14:paraId="2013B62F" w14:textId="77777777" w:rsidR="001815BB" w:rsidRPr="001815BB" w:rsidRDefault="001815BB" w:rsidP="001815BB">
      <w:pPr>
        <w:pStyle w:val="Bezmezer"/>
        <w:spacing w:after="120"/>
        <w:jc w:val="center"/>
        <w:rPr>
          <w:b/>
        </w:rPr>
      </w:pPr>
    </w:p>
    <w:p w14:paraId="1564FC55" w14:textId="77777777" w:rsidR="00CF58E7" w:rsidRDefault="00CF58E7" w:rsidP="009F690A">
      <w:pPr>
        <w:pStyle w:val="Bezmezer"/>
        <w:spacing w:after="120"/>
        <w:jc w:val="center"/>
        <w:rPr>
          <w:b/>
        </w:rPr>
      </w:pPr>
      <w:r>
        <w:rPr>
          <w:b/>
        </w:rPr>
        <w:t>VI. Záruční a servisní podmínky</w:t>
      </w:r>
    </w:p>
    <w:p w14:paraId="34A29054" w14:textId="6D185F8F" w:rsidR="00536507" w:rsidRDefault="00536507" w:rsidP="00536507">
      <w:pPr>
        <w:pStyle w:val="Bezmezer"/>
        <w:numPr>
          <w:ilvl w:val="0"/>
          <w:numId w:val="16"/>
        </w:numPr>
        <w:spacing w:after="120"/>
        <w:ind w:left="426"/>
        <w:jc w:val="both"/>
      </w:pPr>
      <w:r w:rsidRPr="00536507">
        <w:t xml:space="preserve">Prodávající se zavazuje, že si předmět plnění po dobu trvání záruční doby zachová vlastnosti sjednané ve smlouvě, resp. v případě, že určitá vlastnost nebyla ve smlouvě sjednána, vlastnosti obvyklé s ohledem na účel užívání. Prodávající poskytuje kupujícímu záruku za jakost předmětu plnění v délce minimálně 24 měsíců. Záruka se vztahuje na kteroukoli část a součást předmětu plnění.  </w:t>
      </w:r>
    </w:p>
    <w:p w14:paraId="16E3FCE3" w14:textId="0ADB0B06" w:rsidR="00536507" w:rsidRDefault="00536507" w:rsidP="00536507">
      <w:pPr>
        <w:pStyle w:val="Bezmezer"/>
        <w:numPr>
          <w:ilvl w:val="0"/>
          <w:numId w:val="16"/>
        </w:numPr>
        <w:spacing w:after="120"/>
        <w:ind w:left="426"/>
        <w:jc w:val="both"/>
      </w:pPr>
      <w:r>
        <w:t>Záruční doba začíná běžet dnem podpisu předávacího protokolu. Záruční doba se staví po dobu, po kterou nemůže kupující zboží řádně užívat pro vady, za které nese odpovědnost prodávající.</w:t>
      </w:r>
    </w:p>
    <w:p w14:paraId="6523BF7F" w14:textId="74ABD1F3" w:rsidR="00536507" w:rsidRDefault="00536507" w:rsidP="00536507">
      <w:pPr>
        <w:pStyle w:val="Bezmezer"/>
        <w:numPr>
          <w:ilvl w:val="0"/>
          <w:numId w:val="16"/>
        </w:numPr>
        <w:spacing w:after="120"/>
        <w:ind w:left="426"/>
        <w:jc w:val="both"/>
      </w:pPr>
      <w:r>
        <w:t>Prodávající odpovídá za vady, které má předmět plnění (nebo jeho část) v době jeho dodání a dále odpovídá za vady vzniklé v průběhu záruční doby.</w:t>
      </w:r>
    </w:p>
    <w:p w14:paraId="352559E1" w14:textId="1F9753FC" w:rsidR="00536507" w:rsidRDefault="00536507" w:rsidP="00536507">
      <w:pPr>
        <w:pStyle w:val="Bezmezer"/>
        <w:numPr>
          <w:ilvl w:val="0"/>
          <w:numId w:val="16"/>
        </w:numPr>
        <w:spacing w:after="120"/>
        <w:ind w:left="426"/>
        <w:jc w:val="both"/>
      </w:pPr>
      <w:r w:rsidRPr="00536507">
        <w:t>Záruční servis bude poskytnut prodávajícím kupujícímu v záruční době v místě plnění uvedené ve znění této smlouvy (tj. prodávající je povinen vyzvednout vadný kus v místě plnění), na celý předmět plnění a bude pokrývat veškeré náklady na náhradní díly, cestovné a práci servisních techniků, nebude-li smluvními stranami dohodnuto jinak.</w:t>
      </w:r>
    </w:p>
    <w:p w14:paraId="64C42A60" w14:textId="4AB7C425" w:rsidR="00536507" w:rsidRDefault="00536507" w:rsidP="00536507">
      <w:pPr>
        <w:pStyle w:val="Bezmezer"/>
        <w:numPr>
          <w:ilvl w:val="0"/>
          <w:numId w:val="16"/>
        </w:numPr>
        <w:spacing w:after="120"/>
        <w:ind w:left="426"/>
        <w:jc w:val="both"/>
      </w:pPr>
      <w:r>
        <w:t>Prodávající neodpovídá za vady, které byly po odevzdání předmětu plnění způsobeny kupujícím, třetími osobami, běžným opotřebením předmětu plnění či vyšší mocí.</w:t>
      </w:r>
    </w:p>
    <w:p w14:paraId="0D97EEBB" w14:textId="77777777" w:rsidR="00536507" w:rsidRDefault="00536507" w:rsidP="00536507">
      <w:pPr>
        <w:pStyle w:val="Bezmezer"/>
        <w:numPr>
          <w:ilvl w:val="0"/>
          <w:numId w:val="16"/>
        </w:numPr>
        <w:spacing w:after="120"/>
        <w:ind w:left="426"/>
        <w:jc w:val="both"/>
      </w:pPr>
      <w:r>
        <w:t xml:space="preserve">Kupující je povinen veškeré vady předmětu plnění zjištěné po převzetí předmětu plnění uplatnit u prodávajícího písemně. V oznámení musí být vady popsány s uvedením, jak se projevují. Kupující bude vady zboží oznamovat na kontakt prodávajícího (e-mail nebo adresu) uvedený v záhlaví této smlouvy, nebude-li smluvními stranami domluveno jinak. V oznámení podle tohoto odstavce kupující uvede, jakým způsobem požaduje zjednat nápravu.  </w:t>
      </w:r>
    </w:p>
    <w:p w14:paraId="570C38A3" w14:textId="5C530317" w:rsidR="00536507" w:rsidRDefault="00536507" w:rsidP="00536507">
      <w:pPr>
        <w:pStyle w:val="Bezmezer"/>
        <w:numPr>
          <w:ilvl w:val="0"/>
          <w:numId w:val="16"/>
        </w:numPr>
        <w:spacing w:after="120"/>
        <w:ind w:left="426"/>
        <w:jc w:val="both"/>
      </w:pPr>
      <w:r>
        <w:t xml:space="preserve">V případě, že bude předmět plnění v době předání, nebo následně po dobu záruční doby vykazovat jakékoliv vady, je kupující oprávněn požadovat: </w:t>
      </w:r>
    </w:p>
    <w:p w14:paraId="0AE5A234" w14:textId="77777777" w:rsidR="00536507" w:rsidRDefault="00536507" w:rsidP="00536507">
      <w:pPr>
        <w:pStyle w:val="Bezmezer"/>
        <w:numPr>
          <w:ilvl w:val="0"/>
          <w:numId w:val="11"/>
        </w:numPr>
        <w:spacing w:after="120"/>
        <w:ind w:left="1134"/>
        <w:jc w:val="both"/>
      </w:pPr>
      <w:r>
        <w:t xml:space="preserve">odstranění vad dodáním nového předmětu plnění, resp. jeho části bez vad, </w:t>
      </w:r>
    </w:p>
    <w:p w14:paraId="738B2445" w14:textId="77777777" w:rsidR="00536507" w:rsidRDefault="00536507" w:rsidP="00536507">
      <w:pPr>
        <w:pStyle w:val="Bezmezer"/>
        <w:numPr>
          <w:ilvl w:val="0"/>
          <w:numId w:val="11"/>
        </w:numPr>
        <w:spacing w:after="120"/>
        <w:ind w:left="1134"/>
        <w:jc w:val="both"/>
      </w:pPr>
      <w:r>
        <w:t xml:space="preserve">odstranění vad opravou předmětu plnění, resp. jeho části v případě, že se jedná o vady odstranitelné, </w:t>
      </w:r>
    </w:p>
    <w:p w14:paraId="37ED20C7" w14:textId="77777777" w:rsidR="00536507" w:rsidRDefault="00536507" w:rsidP="00536507">
      <w:pPr>
        <w:pStyle w:val="Bezmezer"/>
        <w:numPr>
          <w:ilvl w:val="0"/>
          <w:numId w:val="11"/>
        </w:numPr>
        <w:spacing w:after="120"/>
        <w:ind w:left="1134"/>
        <w:jc w:val="both"/>
      </w:pPr>
      <w:r>
        <w:t xml:space="preserve">přiměřenou slevu z kupní ceny, </w:t>
      </w:r>
    </w:p>
    <w:p w14:paraId="25B54AE2" w14:textId="77777777" w:rsidR="00536507" w:rsidRDefault="00536507" w:rsidP="00536507">
      <w:pPr>
        <w:pStyle w:val="Bezmezer"/>
        <w:numPr>
          <w:ilvl w:val="0"/>
          <w:numId w:val="11"/>
        </w:numPr>
        <w:spacing w:after="120"/>
        <w:ind w:left="1134"/>
        <w:jc w:val="both"/>
      </w:pPr>
      <w:r>
        <w:t xml:space="preserve">odstoupit od smlouvy. </w:t>
      </w:r>
    </w:p>
    <w:p w14:paraId="1104FE7B" w14:textId="77777777" w:rsidR="00536507" w:rsidRDefault="00536507" w:rsidP="00536507">
      <w:pPr>
        <w:pStyle w:val="Bezmezer"/>
        <w:spacing w:after="120"/>
        <w:ind w:left="426"/>
        <w:jc w:val="both"/>
      </w:pPr>
      <w:r>
        <w:t xml:space="preserve">Volba mezi uvedenými nároky náleží výlučně kupujícímu, který je povinen svou volbu oznámit prodávajícímu bez zbytečného odkladu po oznámení vad. </w:t>
      </w:r>
    </w:p>
    <w:p w14:paraId="21B1EC26" w14:textId="57D2BF10" w:rsidR="00536507" w:rsidRDefault="00536507" w:rsidP="00536507">
      <w:pPr>
        <w:pStyle w:val="Bezmezer"/>
        <w:numPr>
          <w:ilvl w:val="0"/>
          <w:numId w:val="16"/>
        </w:numPr>
        <w:spacing w:after="120"/>
        <w:ind w:left="426"/>
        <w:jc w:val="both"/>
      </w:pPr>
      <w:r w:rsidRPr="00C351C8">
        <w:t>Prodávající se zavazuje odstranit vady maximálně do 20 pracovních dnů ode dne oznámení této vady</w:t>
      </w:r>
      <w:r>
        <w:t xml:space="preserve"> prodávajícímu, pokud se smluvní strany v konkrétním případě nedohodnout jinak.  </w:t>
      </w:r>
    </w:p>
    <w:p w14:paraId="41BD2B8C" w14:textId="77777777" w:rsidR="00536507" w:rsidRDefault="00536507" w:rsidP="00536507">
      <w:pPr>
        <w:pStyle w:val="Bezmezer"/>
        <w:spacing w:after="120"/>
        <w:jc w:val="both"/>
      </w:pPr>
    </w:p>
    <w:p w14:paraId="113C671D" w14:textId="77777777" w:rsidR="00536507" w:rsidRDefault="00536507" w:rsidP="00536507">
      <w:pPr>
        <w:pStyle w:val="Bezmezer"/>
        <w:numPr>
          <w:ilvl w:val="0"/>
          <w:numId w:val="16"/>
        </w:numPr>
        <w:spacing w:after="120"/>
        <w:ind w:left="426"/>
        <w:jc w:val="both"/>
      </w:pPr>
      <w:r>
        <w:t xml:space="preserve">Vady mohou být uplatněny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 </w:t>
      </w:r>
    </w:p>
    <w:p w14:paraId="730E0DC8" w14:textId="1D82DF95" w:rsidR="00536507" w:rsidRDefault="00536507" w:rsidP="00536507">
      <w:pPr>
        <w:pStyle w:val="Bezmezer"/>
        <w:numPr>
          <w:ilvl w:val="0"/>
          <w:numId w:val="16"/>
        </w:numPr>
        <w:spacing w:after="120"/>
        <w:ind w:left="426"/>
        <w:jc w:val="both"/>
      </w:pPr>
      <w: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14 dnů po předložení vyúčtování kupujícím.  </w:t>
      </w:r>
    </w:p>
    <w:p w14:paraId="438E72D8" w14:textId="77777777" w:rsidR="00536507" w:rsidRDefault="00536507" w:rsidP="00536507">
      <w:pPr>
        <w:pStyle w:val="Bezmezer"/>
        <w:numPr>
          <w:ilvl w:val="0"/>
          <w:numId w:val="16"/>
        </w:numPr>
        <w:spacing w:after="120"/>
        <w:ind w:left="426"/>
        <w:jc w:val="both"/>
      </w:pPr>
      <w:r>
        <w:t xml:space="preserve">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 </w:t>
      </w:r>
    </w:p>
    <w:p w14:paraId="3E1D2CB1" w14:textId="731F8AA5" w:rsidR="00536507" w:rsidRDefault="00536507" w:rsidP="00536507">
      <w:pPr>
        <w:pStyle w:val="Bezmezer"/>
        <w:numPr>
          <w:ilvl w:val="0"/>
          <w:numId w:val="16"/>
        </w:numPr>
        <w:spacing w:after="120"/>
        <w:ind w:left="426"/>
        <w:jc w:val="both"/>
      </w:pPr>
      <w:r>
        <w:t>Smluvní strany dohodou vylučují použití ustanovení § 2103 a § 2111 občanského zákoníku.</w:t>
      </w:r>
    </w:p>
    <w:p w14:paraId="40E4A10C" w14:textId="33808116" w:rsidR="00CF58E7" w:rsidRPr="00C351C8" w:rsidRDefault="00536507" w:rsidP="00536507">
      <w:pPr>
        <w:pStyle w:val="Bezmezer"/>
        <w:numPr>
          <w:ilvl w:val="0"/>
          <w:numId w:val="16"/>
        </w:numPr>
        <w:spacing w:after="120"/>
        <w:ind w:left="426"/>
        <w:jc w:val="both"/>
      </w:pPr>
      <w:r w:rsidRPr="00C351C8">
        <w:t>P</w:t>
      </w:r>
      <w:r w:rsidR="00CF58E7" w:rsidRPr="00C351C8">
        <w:t>rodávající umožní v naléhavých případech telefonické konzultace (hot line).</w:t>
      </w:r>
    </w:p>
    <w:p w14:paraId="1E031BDC" w14:textId="77777777" w:rsidR="00CF58E7" w:rsidRPr="00C351C8" w:rsidRDefault="00CF58E7" w:rsidP="009F690A">
      <w:pPr>
        <w:pStyle w:val="Bezmezer"/>
        <w:spacing w:after="120"/>
        <w:jc w:val="both"/>
      </w:pPr>
    </w:p>
    <w:p w14:paraId="785079DF" w14:textId="77777777" w:rsidR="00CF58E7" w:rsidRPr="00C351C8" w:rsidRDefault="00CF58E7" w:rsidP="009F690A">
      <w:pPr>
        <w:pStyle w:val="Bezmezer"/>
        <w:spacing w:after="120"/>
        <w:jc w:val="center"/>
        <w:rPr>
          <w:b/>
        </w:rPr>
      </w:pPr>
      <w:r w:rsidRPr="00C351C8">
        <w:rPr>
          <w:b/>
        </w:rPr>
        <w:t>VII. Ostatní ujednání</w:t>
      </w:r>
    </w:p>
    <w:p w14:paraId="3D356509" w14:textId="16F63D4C" w:rsidR="00D857FC" w:rsidRPr="00C351C8" w:rsidRDefault="00D857FC" w:rsidP="00536507">
      <w:pPr>
        <w:pStyle w:val="Bezmezer"/>
        <w:numPr>
          <w:ilvl w:val="0"/>
          <w:numId w:val="17"/>
        </w:numPr>
        <w:spacing w:after="120"/>
        <w:ind w:left="426"/>
        <w:jc w:val="both"/>
      </w:pPr>
      <w:r w:rsidRPr="00C351C8">
        <w:t>Prodávající je povinen jako osoba povinná dle § 2 písm. e) zákona č. 320/2001 Sb., o finanční kontrole ve veřejné správě, spolupůsobit při výkonu finanční kontroly.</w:t>
      </w:r>
    </w:p>
    <w:p w14:paraId="4C7666B5" w14:textId="10E44C80" w:rsidR="00D857FC" w:rsidRPr="00C351C8" w:rsidRDefault="00536507" w:rsidP="00536507">
      <w:pPr>
        <w:pStyle w:val="Bezmezer"/>
        <w:numPr>
          <w:ilvl w:val="0"/>
          <w:numId w:val="17"/>
        </w:numPr>
        <w:spacing w:after="120"/>
        <w:ind w:left="426"/>
        <w:jc w:val="both"/>
      </w:pPr>
      <w:r w:rsidRPr="00C351C8">
        <w:t xml:space="preserve">Prodávající se zavazuje </w:t>
      </w:r>
      <w:r w:rsidR="00D857FC" w:rsidRPr="00C351C8">
        <w:t>uchovávat veškerou dokumentaci související s plněním této smlouvy včetně účetních dokladů minimálně do konce roku 203</w:t>
      </w:r>
      <w:r w:rsidRPr="00C351C8">
        <w:t>5.</w:t>
      </w:r>
      <w:r w:rsidR="00D857FC" w:rsidRPr="00C351C8">
        <w:t xml:space="preserve"> </w:t>
      </w:r>
    </w:p>
    <w:p w14:paraId="42604DA2" w14:textId="181FD179" w:rsidR="007A52FE" w:rsidRDefault="00BE102F" w:rsidP="00536507">
      <w:pPr>
        <w:pStyle w:val="Bezmezer"/>
        <w:numPr>
          <w:ilvl w:val="0"/>
          <w:numId w:val="17"/>
        </w:numPr>
        <w:spacing w:after="120"/>
        <w:ind w:left="426"/>
        <w:jc w:val="both"/>
      </w:pPr>
      <w:r>
        <w:t xml:space="preserve">Smluvní strany výslovně sjednávají, že uveřejnění této smlouvy v registru smluv dle zákona č. 340/2015, o </w:t>
      </w:r>
      <w:r w:rsidRPr="00536507">
        <w:t>zvláštních</w:t>
      </w:r>
      <w:r>
        <w:t xml:space="preserve"> podmínkách účinnosti některých smluv, uveřejňování těchto smluv a o registru smluv (zákon o registru smluv) zajistí Střední průmyslová škola stavební Josefa Gočára, Praha 4, Družstevní ochoz 3. </w:t>
      </w:r>
    </w:p>
    <w:p w14:paraId="1FB11DAE" w14:textId="77777777" w:rsidR="00536507" w:rsidRDefault="00536507" w:rsidP="00536507">
      <w:pPr>
        <w:pStyle w:val="Bezmezer"/>
        <w:numPr>
          <w:ilvl w:val="0"/>
          <w:numId w:val="17"/>
        </w:numPr>
        <w:spacing w:after="120"/>
        <w:ind w:left="426"/>
        <w:jc w:val="both"/>
      </w:pPr>
      <w:r>
        <w:t>Tato smlouva nabývá platnosti dnem podpisu oběma smluvními stranami a účinnosti dnem zveřejnění v Registru smluv.</w:t>
      </w:r>
    </w:p>
    <w:p w14:paraId="038F0FCE" w14:textId="77777777" w:rsidR="007A52FE" w:rsidRDefault="007A52FE" w:rsidP="00536507">
      <w:pPr>
        <w:pStyle w:val="Bezmezer"/>
        <w:numPr>
          <w:ilvl w:val="0"/>
          <w:numId w:val="17"/>
        </w:numPr>
        <w:spacing w:after="120"/>
        <w:ind w:left="426"/>
        <w:jc w:val="both"/>
      </w:pPr>
      <w:r w:rsidRPr="007A52FE">
        <w:t>Smluvní strany vyslovují souhlas s poskytnut</w:t>
      </w:r>
      <w:r>
        <w:t>í</w:t>
      </w:r>
      <w:r w:rsidRPr="007A52FE">
        <w:t>m informací o této smlouvě v rozsahu zákona č. 106/1999 Sb.</w:t>
      </w:r>
      <w:r w:rsidR="00EF32AE">
        <w:t>,</w:t>
      </w:r>
      <w:r w:rsidRPr="007A52FE">
        <w:t xml:space="preserve"> o svobodném přístupu k informacím, </w:t>
      </w:r>
      <w:r>
        <w:t>v platném znění</w:t>
      </w:r>
      <w:r w:rsidRPr="007A52FE">
        <w:t>.</w:t>
      </w:r>
    </w:p>
    <w:p w14:paraId="5AB13F95" w14:textId="6C6A2BB4" w:rsidR="00536507" w:rsidRDefault="00536507" w:rsidP="00536507">
      <w:pPr>
        <w:pStyle w:val="Bezmezer"/>
        <w:numPr>
          <w:ilvl w:val="0"/>
          <w:numId w:val="17"/>
        </w:numPr>
        <w:spacing w:after="120"/>
        <w:ind w:left="426"/>
        <w:jc w:val="both"/>
      </w:pPr>
      <w:r>
        <w:t>Kupující je oprávněn od smlouvy odstoupit v případě prodlení prodávajícího s dodávkou předmětu plnění delším než 30 kalendářních dnů</w:t>
      </w:r>
      <w:r w:rsidR="00E64154">
        <w:t>, nebo v případě, že předmět plnění neodpovídá specifikaci dle této smlouvy.</w:t>
      </w:r>
    </w:p>
    <w:p w14:paraId="2B90D136" w14:textId="7C4A9087" w:rsidR="00E64154" w:rsidRDefault="00E64154" w:rsidP="00536507">
      <w:pPr>
        <w:pStyle w:val="Bezmezer"/>
        <w:numPr>
          <w:ilvl w:val="0"/>
          <w:numId w:val="17"/>
        </w:numPr>
        <w:spacing w:after="120"/>
        <w:ind w:left="426"/>
        <w:jc w:val="both"/>
      </w:pPr>
      <w:r>
        <w:t>V případě prodlení prodávajícího s termínem plnění dle této smlouvy, má kupující nárok na smluvní pokutu ve výši 0,05 % z kupní ceny v</w:t>
      </w:r>
      <w:r w:rsidR="006C577F">
        <w:t>č</w:t>
      </w:r>
      <w:r>
        <w:t xml:space="preserve">etně </w:t>
      </w:r>
      <w:r w:rsidR="006C577F">
        <w:t xml:space="preserve">DPH </w:t>
      </w:r>
      <w:r>
        <w:t>za každý, byť započatý den prodlení.</w:t>
      </w:r>
      <w:r w:rsidR="006C577F">
        <w:t xml:space="preserve"> Ustanovením o smluvní pokutě není dotčeno právo kupujícího na náhradu škody.</w:t>
      </w:r>
    </w:p>
    <w:p w14:paraId="79862D75" w14:textId="77777777" w:rsidR="006C577F" w:rsidRDefault="00CF58E7" w:rsidP="006C577F">
      <w:pPr>
        <w:pStyle w:val="Bezmezer"/>
        <w:numPr>
          <w:ilvl w:val="0"/>
          <w:numId w:val="17"/>
        </w:numPr>
        <w:spacing w:after="120"/>
        <w:ind w:left="426"/>
        <w:jc w:val="both"/>
      </w:pPr>
      <w:r>
        <w:t xml:space="preserve">Práva a povinnosti smluvních stran, pokud nejsou stanoveny touto smlouvou, řídí se </w:t>
      </w:r>
      <w:r w:rsidR="00C92831">
        <w:t>občanským</w:t>
      </w:r>
      <w:r>
        <w:t xml:space="preserve"> zákoníkem a souvisejícími předpisy. </w:t>
      </w:r>
    </w:p>
    <w:p w14:paraId="06A07582" w14:textId="77777777" w:rsidR="006C577F" w:rsidRDefault="00CF58E7" w:rsidP="006C577F">
      <w:pPr>
        <w:pStyle w:val="Bezmezer"/>
        <w:numPr>
          <w:ilvl w:val="0"/>
          <w:numId w:val="17"/>
        </w:numPr>
        <w:spacing w:after="120"/>
        <w:ind w:left="426"/>
        <w:jc w:val="both"/>
      </w:pPr>
      <w:r>
        <w:t>Tato smlouva může být měněna a doplňována pouze písemnými dodatky</w:t>
      </w:r>
      <w:r w:rsidR="00AB473E">
        <w:t xml:space="preserve"> </w:t>
      </w:r>
      <w:r>
        <w:t xml:space="preserve">podepsanými oprávněnými zástupci obou smluvních stran. </w:t>
      </w:r>
    </w:p>
    <w:p w14:paraId="303A92E3" w14:textId="77777777" w:rsidR="006C577F" w:rsidRDefault="00CF58E7" w:rsidP="006C577F">
      <w:pPr>
        <w:pStyle w:val="Bezmezer"/>
        <w:numPr>
          <w:ilvl w:val="0"/>
          <w:numId w:val="17"/>
        </w:numPr>
        <w:spacing w:after="120"/>
        <w:ind w:left="426"/>
        <w:jc w:val="both"/>
      </w:pPr>
      <w:r>
        <w:t xml:space="preserve">Obě smluvní strany prohlašují, že smlouvu sepsaly na základě pravdivých údajů a souhlasí s jejím obsahem. </w:t>
      </w:r>
    </w:p>
    <w:p w14:paraId="75BAD978" w14:textId="77777777" w:rsidR="006C577F" w:rsidRDefault="00CF58E7" w:rsidP="006C577F">
      <w:pPr>
        <w:pStyle w:val="Bezmezer"/>
        <w:numPr>
          <w:ilvl w:val="0"/>
          <w:numId w:val="17"/>
        </w:numPr>
        <w:spacing w:after="120"/>
        <w:ind w:left="426"/>
        <w:jc w:val="both"/>
      </w:pPr>
      <w:r>
        <w:t>Tato smlouva je sepsána ve dvou vyhotoveních, z nich</w:t>
      </w:r>
      <w:r w:rsidR="00FF4CE6">
        <w:t xml:space="preserve">ž každá smluvní strana obdrží </w:t>
      </w:r>
      <w:r>
        <w:t xml:space="preserve">jedno vyhotovení. </w:t>
      </w:r>
    </w:p>
    <w:p w14:paraId="5436BADB" w14:textId="1C52EE06" w:rsidR="006C577F" w:rsidRDefault="006C577F" w:rsidP="006C577F">
      <w:pPr>
        <w:pStyle w:val="Bezmezer"/>
        <w:numPr>
          <w:ilvl w:val="0"/>
          <w:numId w:val="17"/>
        </w:numPr>
        <w:spacing w:after="120"/>
        <w:ind w:left="426"/>
        <w:jc w:val="both"/>
      </w:pPr>
      <w:r>
        <w:t>Nedílnou částí této kupní smlouvy je položkový rozpočet (příloha č. 1).</w:t>
      </w:r>
    </w:p>
    <w:p w14:paraId="0AE7CC48" w14:textId="77777777" w:rsidR="00C36E80" w:rsidRDefault="00C36E80" w:rsidP="009F690A">
      <w:pPr>
        <w:pStyle w:val="Bezmezer"/>
        <w:spacing w:after="120"/>
      </w:pPr>
    </w:p>
    <w:p w14:paraId="572F727E" w14:textId="77777777" w:rsidR="00C36E80" w:rsidRDefault="00C36E80" w:rsidP="009F690A">
      <w:pPr>
        <w:pStyle w:val="Bezmezer"/>
        <w:spacing w:after="120"/>
      </w:pPr>
    </w:p>
    <w:p w14:paraId="52483A4B" w14:textId="77777777" w:rsidR="00B02CCD" w:rsidRDefault="00B02CCD" w:rsidP="009F690A">
      <w:pPr>
        <w:pStyle w:val="Bezmezer"/>
        <w:spacing w:after="120"/>
      </w:pPr>
    </w:p>
    <w:p w14:paraId="37F12604" w14:textId="77777777" w:rsidR="00CF58E7" w:rsidRDefault="00CF58E7" w:rsidP="009F690A">
      <w:pPr>
        <w:pStyle w:val="Bezmezer"/>
        <w:spacing w:after="120"/>
      </w:pPr>
      <w:r>
        <w:t>Za prodávajícího:</w:t>
      </w:r>
      <w:r>
        <w:tab/>
      </w:r>
      <w:r>
        <w:tab/>
      </w:r>
      <w:r>
        <w:tab/>
      </w:r>
      <w:r>
        <w:tab/>
      </w:r>
      <w:r>
        <w:tab/>
        <w:t xml:space="preserve">              </w:t>
      </w:r>
      <w:r w:rsidR="00167CD9">
        <w:tab/>
      </w:r>
      <w:r w:rsidR="00167CD9">
        <w:tab/>
      </w:r>
      <w:r>
        <w:t>Za kupujícího:</w:t>
      </w:r>
    </w:p>
    <w:p w14:paraId="394C27F8" w14:textId="77777777" w:rsidR="00CF58E7" w:rsidRDefault="00CF58E7" w:rsidP="009F690A">
      <w:pPr>
        <w:pStyle w:val="Bezmezer"/>
        <w:spacing w:after="120"/>
      </w:pPr>
    </w:p>
    <w:p w14:paraId="39A617A1" w14:textId="746CBD24" w:rsidR="00167CD9" w:rsidRDefault="00167CD9" w:rsidP="009F690A">
      <w:pPr>
        <w:pStyle w:val="Bezmezer"/>
        <w:spacing w:after="120"/>
      </w:pPr>
      <w:r>
        <w:t>datum …………………….</w:t>
      </w:r>
      <w:r>
        <w:tab/>
      </w:r>
      <w:r>
        <w:tab/>
      </w:r>
      <w:r>
        <w:tab/>
      </w:r>
      <w:r>
        <w:tab/>
      </w:r>
      <w:r>
        <w:tab/>
      </w:r>
      <w:r>
        <w:tab/>
      </w:r>
      <w:r>
        <w:tab/>
        <w:t xml:space="preserve">datum </w:t>
      </w:r>
      <w:r w:rsidR="0075682D">
        <w:t>……………………..</w:t>
      </w:r>
    </w:p>
    <w:p w14:paraId="33E560B8" w14:textId="77777777" w:rsidR="00167CD9" w:rsidRDefault="00167CD9" w:rsidP="009F690A">
      <w:pPr>
        <w:pStyle w:val="Bezmezer"/>
        <w:spacing w:after="120"/>
      </w:pPr>
    </w:p>
    <w:p w14:paraId="01BC3589" w14:textId="77777777" w:rsidR="00167CD9" w:rsidRDefault="00167CD9" w:rsidP="009F690A">
      <w:pPr>
        <w:pStyle w:val="Bezmezer"/>
        <w:spacing w:after="120"/>
      </w:pPr>
    </w:p>
    <w:p w14:paraId="2C5E6F36" w14:textId="77777777" w:rsidR="0000738A" w:rsidRDefault="0000738A" w:rsidP="009F690A">
      <w:pPr>
        <w:pStyle w:val="Bezmezer"/>
        <w:spacing w:after="120"/>
      </w:pPr>
    </w:p>
    <w:p w14:paraId="3DDD2510" w14:textId="77777777" w:rsidR="00CF58E7" w:rsidRDefault="00CF58E7" w:rsidP="009F690A">
      <w:pPr>
        <w:pStyle w:val="Bezmezer"/>
        <w:spacing w:after="120"/>
      </w:pPr>
    </w:p>
    <w:p w14:paraId="67E3BB5D" w14:textId="77777777" w:rsidR="00CF58E7" w:rsidRDefault="00CF58E7" w:rsidP="009F690A">
      <w:pPr>
        <w:pStyle w:val="Bezmezer"/>
        <w:spacing w:after="120"/>
      </w:pPr>
      <w:r>
        <w:t xml:space="preserve">…………………………………             </w:t>
      </w:r>
      <w:r>
        <w:tab/>
      </w:r>
      <w:r>
        <w:tab/>
      </w:r>
      <w:r>
        <w:tab/>
      </w:r>
      <w:r>
        <w:tab/>
        <w:t xml:space="preserve">         </w:t>
      </w:r>
      <w:r w:rsidR="007E33BF">
        <w:t xml:space="preserve">             </w:t>
      </w:r>
      <w:r>
        <w:t xml:space="preserve">  ………………………………….         </w:t>
      </w:r>
    </w:p>
    <w:p w14:paraId="2697D5D9" w14:textId="7F9936AA" w:rsidR="00CF58E7" w:rsidRDefault="006D5387" w:rsidP="009F690A">
      <w:pPr>
        <w:pStyle w:val="Bezmezer"/>
        <w:spacing w:after="120"/>
      </w:pPr>
      <w:r>
        <w:rPr>
          <w:rStyle w:val="normaltextrun"/>
          <w:rFonts w:cstheme="minorHAnsi"/>
          <w:bCs/>
          <w:color w:val="000000"/>
          <w:shd w:val="clear" w:color="auto" w:fill="FFFFFF"/>
        </w:rPr>
        <w:t>Simona Sadílková</w:t>
      </w:r>
      <w:r w:rsidR="00CF58E7">
        <w:t xml:space="preserve">                   </w:t>
      </w:r>
      <w:r w:rsidR="00CF58E7">
        <w:rPr>
          <w:color w:val="000000"/>
        </w:rPr>
        <w:tab/>
      </w:r>
      <w:r w:rsidR="00CF58E7">
        <w:rPr>
          <w:color w:val="000000"/>
        </w:rPr>
        <w:tab/>
      </w:r>
      <w:r w:rsidR="00CF58E7">
        <w:rPr>
          <w:color w:val="000000"/>
        </w:rPr>
        <w:tab/>
      </w:r>
      <w:r w:rsidR="00CF58E7">
        <w:rPr>
          <w:color w:val="000000"/>
        </w:rPr>
        <w:tab/>
        <w:t xml:space="preserve"> </w:t>
      </w:r>
      <w:r>
        <w:rPr>
          <w:color w:val="000000"/>
        </w:rPr>
        <w:t xml:space="preserve">        </w:t>
      </w:r>
      <w:bookmarkStart w:id="0" w:name="_GoBack"/>
      <w:bookmarkEnd w:id="0"/>
      <w:r w:rsidR="00CF58E7">
        <w:rPr>
          <w:color w:val="000000"/>
        </w:rPr>
        <w:t xml:space="preserve">          Ing. </w:t>
      </w:r>
      <w:r w:rsidR="0043376A">
        <w:rPr>
          <w:color w:val="000000"/>
        </w:rPr>
        <w:t>Martina Věžníková</w:t>
      </w:r>
    </w:p>
    <w:p w14:paraId="29F3B15D" w14:textId="0F532865" w:rsidR="00CF58E7" w:rsidRPr="004656E3" w:rsidRDefault="00ED2BB8" w:rsidP="009F690A">
      <w:pPr>
        <w:pStyle w:val="Bezmezer"/>
        <w:spacing w:after="120"/>
        <w:rPr>
          <w:color w:val="000000"/>
        </w:rPr>
      </w:pPr>
      <w:r>
        <w:t>jednatel</w:t>
      </w:r>
      <w:r w:rsidR="00CF58E7">
        <w:tab/>
      </w:r>
      <w:r w:rsidR="00CF58E7">
        <w:tab/>
        <w:t xml:space="preserve">   </w:t>
      </w:r>
      <w:r>
        <w:rPr>
          <w:color w:val="000000"/>
        </w:rPr>
        <w:tab/>
      </w:r>
      <w:r>
        <w:rPr>
          <w:color w:val="000000"/>
        </w:rPr>
        <w:tab/>
      </w:r>
      <w:r>
        <w:rPr>
          <w:color w:val="000000"/>
        </w:rPr>
        <w:tab/>
      </w:r>
      <w:r>
        <w:rPr>
          <w:color w:val="000000"/>
        </w:rPr>
        <w:tab/>
      </w:r>
      <w:r>
        <w:rPr>
          <w:color w:val="000000"/>
        </w:rPr>
        <w:tab/>
      </w:r>
      <w:r w:rsidR="0075682D">
        <w:rPr>
          <w:color w:val="000000"/>
        </w:rPr>
        <w:tab/>
      </w:r>
      <w:r w:rsidR="00CF58E7">
        <w:rPr>
          <w:color w:val="000000"/>
        </w:rPr>
        <w:t>ředitel</w:t>
      </w:r>
      <w:r w:rsidR="0043376A">
        <w:rPr>
          <w:color w:val="000000"/>
        </w:rPr>
        <w:t>ka</w:t>
      </w:r>
      <w:r w:rsidR="00CF58E7">
        <w:rPr>
          <w:color w:val="000000"/>
        </w:rPr>
        <w:t xml:space="preserve"> školy</w:t>
      </w:r>
    </w:p>
    <w:sectPr w:rsidR="00CF58E7" w:rsidRPr="004656E3" w:rsidSect="00C36E80">
      <w:footerReference w:type="default" r:id="rId7"/>
      <w:pgSz w:w="11906" w:h="16838" w:code="9"/>
      <w:pgMar w:top="851" w:right="1134"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E2A6" w14:textId="77777777" w:rsidR="00390319" w:rsidRDefault="00390319" w:rsidP="005673A8">
      <w:pPr>
        <w:spacing w:after="0" w:line="240" w:lineRule="auto"/>
      </w:pPr>
      <w:r>
        <w:separator/>
      </w:r>
    </w:p>
  </w:endnote>
  <w:endnote w:type="continuationSeparator" w:id="0">
    <w:p w14:paraId="26D2B516" w14:textId="77777777" w:rsidR="00390319" w:rsidRDefault="00390319" w:rsidP="0056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05238520"/>
      <w:docPartObj>
        <w:docPartGallery w:val="Page Numbers (Top of Page)"/>
        <w:docPartUnique/>
      </w:docPartObj>
    </w:sdtPr>
    <w:sdtEndPr/>
    <w:sdtContent>
      <w:p w14:paraId="6FA3CD0F" w14:textId="77777777" w:rsidR="004656E3" w:rsidRDefault="004656E3" w:rsidP="004656E3">
        <w:pPr>
          <w:pStyle w:val="Zpat"/>
          <w:jc w:val="center"/>
          <w:rPr>
            <w:sz w:val="20"/>
          </w:rPr>
        </w:pPr>
      </w:p>
      <w:p w14:paraId="79FE9B93" w14:textId="5B7CEBA6" w:rsidR="004656E3" w:rsidRPr="004656E3" w:rsidRDefault="004656E3" w:rsidP="004656E3">
        <w:pPr>
          <w:pStyle w:val="Zpat"/>
          <w:jc w:val="center"/>
          <w:rPr>
            <w:sz w:val="20"/>
          </w:rPr>
        </w:pPr>
        <w:r>
          <w:rPr>
            <w:sz w:val="20"/>
          </w:rPr>
          <w:t xml:space="preserve">Stránka </w:t>
        </w:r>
        <w:r>
          <w:rPr>
            <w:bCs/>
            <w:szCs w:val="24"/>
          </w:rPr>
          <w:fldChar w:fldCharType="begin"/>
        </w:r>
        <w:r>
          <w:rPr>
            <w:bCs/>
            <w:sz w:val="20"/>
          </w:rPr>
          <w:instrText>PAGE</w:instrText>
        </w:r>
        <w:r>
          <w:rPr>
            <w:bCs/>
            <w:szCs w:val="24"/>
          </w:rPr>
          <w:fldChar w:fldCharType="separate"/>
        </w:r>
        <w:r w:rsidR="006D5387">
          <w:rPr>
            <w:bCs/>
            <w:noProof/>
            <w:sz w:val="20"/>
          </w:rPr>
          <w:t>5</w:t>
        </w:r>
        <w:r>
          <w:rPr>
            <w:bCs/>
            <w:szCs w:val="24"/>
          </w:rPr>
          <w:fldChar w:fldCharType="end"/>
        </w:r>
        <w:r>
          <w:rPr>
            <w:sz w:val="20"/>
          </w:rPr>
          <w:t xml:space="preserve"> z </w:t>
        </w:r>
        <w:r>
          <w:rPr>
            <w:bCs/>
            <w:szCs w:val="24"/>
          </w:rPr>
          <w:fldChar w:fldCharType="begin"/>
        </w:r>
        <w:r>
          <w:rPr>
            <w:bCs/>
            <w:sz w:val="20"/>
          </w:rPr>
          <w:instrText>NUMPAGES</w:instrText>
        </w:r>
        <w:r>
          <w:rPr>
            <w:bCs/>
            <w:szCs w:val="24"/>
          </w:rPr>
          <w:fldChar w:fldCharType="separate"/>
        </w:r>
        <w:r w:rsidR="006D5387">
          <w:rPr>
            <w:bCs/>
            <w:noProof/>
            <w:sz w:val="20"/>
          </w:rPr>
          <w:t>5</w:t>
        </w:r>
        <w:r>
          <w:rPr>
            <w:bCs/>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1303" w14:textId="77777777" w:rsidR="00390319" w:rsidRDefault="00390319" w:rsidP="005673A8">
      <w:pPr>
        <w:spacing w:after="0" w:line="240" w:lineRule="auto"/>
      </w:pPr>
      <w:r>
        <w:separator/>
      </w:r>
    </w:p>
  </w:footnote>
  <w:footnote w:type="continuationSeparator" w:id="0">
    <w:p w14:paraId="4F1D1D20" w14:textId="77777777" w:rsidR="00390319" w:rsidRDefault="00390319" w:rsidP="0056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901"/>
    <w:multiLevelType w:val="hybridMultilevel"/>
    <w:tmpl w:val="3B105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F4C06"/>
    <w:multiLevelType w:val="hybridMultilevel"/>
    <w:tmpl w:val="8272DA3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2" w15:restartNumberingAfterBreak="0">
    <w:nsid w:val="154659CB"/>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9024C8"/>
    <w:multiLevelType w:val="hybridMultilevel"/>
    <w:tmpl w:val="70667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01785"/>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62596F"/>
    <w:multiLevelType w:val="hybridMultilevel"/>
    <w:tmpl w:val="5A8AC9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4150A3"/>
    <w:multiLevelType w:val="hybridMultilevel"/>
    <w:tmpl w:val="366055BA"/>
    <w:lvl w:ilvl="0" w:tplc="576EB1B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8745C5"/>
    <w:multiLevelType w:val="hybridMultilevel"/>
    <w:tmpl w:val="CCF21572"/>
    <w:lvl w:ilvl="0" w:tplc="15304AC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C34D9"/>
    <w:multiLevelType w:val="hybridMultilevel"/>
    <w:tmpl w:val="5B76232C"/>
    <w:lvl w:ilvl="0" w:tplc="04050001">
      <w:start w:val="1"/>
      <w:numFmt w:val="bullet"/>
      <w:lvlText w:val=""/>
      <w:lvlJc w:val="left"/>
      <w:pPr>
        <w:tabs>
          <w:tab w:val="num" w:pos="-28"/>
        </w:tabs>
        <w:ind w:left="-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8FE79DE"/>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4F0D93"/>
    <w:multiLevelType w:val="hybridMultilevel"/>
    <w:tmpl w:val="DA14F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6E0196"/>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94A7B62"/>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3742A4"/>
    <w:multiLevelType w:val="hybridMultilevel"/>
    <w:tmpl w:val="8484488C"/>
    <w:lvl w:ilvl="0" w:tplc="04050001">
      <w:start w:val="1"/>
      <w:numFmt w:val="bullet"/>
      <w:lvlText w:val=""/>
      <w:lvlJc w:val="left"/>
      <w:pPr>
        <w:tabs>
          <w:tab w:val="num" w:pos="-28"/>
        </w:tabs>
        <w:ind w:left="-28" w:hanging="360"/>
      </w:pPr>
      <w:rPr>
        <w:rFonts w:ascii="Symbol" w:hAnsi="Symbol" w:hint="default"/>
      </w:rPr>
    </w:lvl>
    <w:lvl w:ilvl="1" w:tplc="8F0EA422">
      <w:numFmt w:val="bullet"/>
      <w:lvlText w:val="-"/>
      <w:lvlJc w:val="left"/>
      <w:pPr>
        <w:tabs>
          <w:tab w:val="num" w:pos="692"/>
        </w:tabs>
        <w:ind w:left="692"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7A8B68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0315C0"/>
    <w:multiLevelType w:val="hybridMultilevel"/>
    <w:tmpl w:val="CCF215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 w:numId="9">
    <w:abstractNumId w:val="3"/>
  </w:num>
  <w:num w:numId="10">
    <w:abstractNumId w:val="7"/>
  </w:num>
  <w:num w:numId="11">
    <w:abstractNumId w:val="10"/>
  </w:num>
  <w:num w:numId="12">
    <w:abstractNumId w:val="0"/>
  </w:num>
  <w:num w:numId="13">
    <w:abstractNumId w:val="9"/>
  </w:num>
  <w:num w:numId="14">
    <w:abstractNumId w:val="15"/>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8"/>
    <w:rsid w:val="000004BE"/>
    <w:rsid w:val="0000738A"/>
    <w:rsid w:val="00017EBA"/>
    <w:rsid w:val="00023BAE"/>
    <w:rsid w:val="00024FFD"/>
    <w:rsid w:val="000326BB"/>
    <w:rsid w:val="00033274"/>
    <w:rsid w:val="00035C52"/>
    <w:rsid w:val="00037A9D"/>
    <w:rsid w:val="00050395"/>
    <w:rsid w:val="00076BE9"/>
    <w:rsid w:val="00080552"/>
    <w:rsid w:val="00086C41"/>
    <w:rsid w:val="00090198"/>
    <w:rsid w:val="00091185"/>
    <w:rsid w:val="00092F58"/>
    <w:rsid w:val="000A4E4A"/>
    <w:rsid w:val="000B596A"/>
    <w:rsid w:val="000C2B0B"/>
    <w:rsid w:val="000E0B0C"/>
    <w:rsid w:val="000F08F8"/>
    <w:rsid w:val="000F1964"/>
    <w:rsid w:val="000F4C60"/>
    <w:rsid w:val="000F70C9"/>
    <w:rsid w:val="00105B97"/>
    <w:rsid w:val="001276E2"/>
    <w:rsid w:val="00127A74"/>
    <w:rsid w:val="00130127"/>
    <w:rsid w:val="00130B3F"/>
    <w:rsid w:val="0013237A"/>
    <w:rsid w:val="001339C5"/>
    <w:rsid w:val="00136D98"/>
    <w:rsid w:val="001401C9"/>
    <w:rsid w:val="00141959"/>
    <w:rsid w:val="00142D85"/>
    <w:rsid w:val="001467F5"/>
    <w:rsid w:val="00150F47"/>
    <w:rsid w:val="001511E5"/>
    <w:rsid w:val="00156187"/>
    <w:rsid w:val="00162F2D"/>
    <w:rsid w:val="00166CF1"/>
    <w:rsid w:val="00167CD9"/>
    <w:rsid w:val="001765F6"/>
    <w:rsid w:val="001815BB"/>
    <w:rsid w:val="00182A17"/>
    <w:rsid w:val="00190A7A"/>
    <w:rsid w:val="00192877"/>
    <w:rsid w:val="00194AF1"/>
    <w:rsid w:val="00195EC4"/>
    <w:rsid w:val="00197A8E"/>
    <w:rsid w:val="001A2B1E"/>
    <w:rsid w:val="001A716D"/>
    <w:rsid w:val="001B395D"/>
    <w:rsid w:val="001C52A3"/>
    <w:rsid w:val="001C5851"/>
    <w:rsid w:val="001C7D62"/>
    <w:rsid w:val="001E2A1B"/>
    <w:rsid w:val="001F063D"/>
    <w:rsid w:val="001F403A"/>
    <w:rsid w:val="001F65B7"/>
    <w:rsid w:val="001F65F4"/>
    <w:rsid w:val="002033D4"/>
    <w:rsid w:val="00204A2A"/>
    <w:rsid w:val="00204B91"/>
    <w:rsid w:val="002128FF"/>
    <w:rsid w:val="002153AA"/>
    <w:rsid w:val="00221897"/>
    <w:rsid w:val="00221F4B"/>
    <w:rsid w:val="00231BCC"/>
    <w:rsid w:val="00232EDC"/>
    <w:rsid w:val="0024566F"/>
    <w:rsid w:val="00253911"/>
    <w:rsid w:val="002647E6"/>
    <w:rsid w:val="00266ABC"/>
    <w:rsid w:val="00274D45"/>
    <w:rsid w:val="002801B2"/>
    <w:rsid w:val="002806AB"/>
    <w:rsid w:val="00284376"/>
    <w:rsid w:val="002A6E13"/>
    <w:rsid w:val="002B7490"/>
    <w:rsid w:val="002C334C"/>
    <w:rsid w:val="002C4973"/>
    <w:rsid w:val="002C6138"/>
    <w:rsid w:val="002D2D18"/>
    <w:rsid w:val="002D4E66"/>
    <w:rsid w:val="003308B7"/>
    <w:rsid w:val="00334907"/>
    <w:rsid w:val="00334E7A"/>
    <w:rsid w:val="003360C8"/>
    <w:rsid w:val="00341709"/>
    <w:rsid w:val="00346F17"/>
    <w:rsid w:val="003471CA"/>
    <w:rsid w:val="00355421"/>
    <w:rsid w:val="00361E2D"/>
    <w:rsid w:val="003657F8"/>
    <w:rsid w:val="003825E6"/>
    <w:rsid w:val="00383BC4"/>
    <w:rsid w:val="00390319"/>
    <w:rsid w:val="0039160D"/>
    <w:rsid w:val="003A021B"/>
    <w:rsid w:val="003A1501"/>
    <w:rsid w:val="003A20A0"/>
    <w:rsid w:val="003A3091"/>
    <w:rsid w:val="003A4247"/>
    <w:rsid w:val="003A5F9D"/>
    <w:rsid w:val="003B09CA"/>
    <w:rsid w:val="003B44AE"/>
    <w:rsid w:val="003C5FDF"/>
    <w:rsid w:val="003C7F96"/>
    <w:rsid w:val="003D3D1C"/>
    <w:rsid w:val="003D58BC"/>
    <w:rsid w:val="003D7C94"/>
    <w:rsid w:val="003E60DA"/>
    <w:rsid w:val="003F4A60"/>
    <w:rsid w:val="00403379"/>
    <w:rsid w:val="00407D23"/>
    <w:rsid w:val="00422101"/>
    <w:rsid w:val="004225D9"/>
    <w:rsid w:val="00431ABC"/>
    <w:rsid w:val="00431BB5"/>
    <w:rsid w:val="0043376A"/>
    <w:rsid w:val="0043493A"/>
    <w:rsid w:val="0043630F"/>
    <w:rsid w:val="00443FB9"/>
    <w:rsid w:val="00445695"/>
    <w:rsid w:val="00451CFB"/>
    <w:rsid w:val="004656E3"/>
    <w:rsid w:val="00477286"/>
    <w:rsid w:val="004824D9"/>
    <w:rsid w:val="004A35A4"/>
    <w:rsid w:val="004A4A23"/>
    <w:rsid w:val="004A741B"/>
    <w:rsid w:val="004B00CD"/>
    <w:rsid w:val="004B1A8B"/>
    <w:rsid w:val="004B1C8D"/>
    <w:rsid w:val="004B2320"/>
    <w:rsid w:val="004B27A9"/>
    <w:rsid w:val="004B30B2"/>
    <w:rsid w:val="004C2E94"/>
    <w:rsid w:val="004E6BF5"/>
    <w:rsid w:val="004E7DC0"/>
    <w:rsid w:val="004F132C"/>
    <w:rsid w:val="004F141D"/>
    <w:rsid w:val="004F2228"/>
    <w:rsid w:val="0050412E"/>
    <w:rsid w:val="0050434C"/>
    <w:rsid w:val="00506030"/>
    <w:rsid w:val="0051265F"/>
    <w:rsid w:val="005204AC"/>
    <w:rsid w:val="0052174E"/>
    <w:rsid w:val="00530920"/>
    <w:rsid w:val="00536507"/>
    <w:rsid w:val="00540E9B"/>
    <w:rsid w:val="00560B34"/>
    <w:rsid w:val="00560BBD"/>
    <w:rsid w:val="005661D8"/>
    <w:rsid w:val="005673A8"/>
    <w:rsid w:val="00583488"/>
    <w:rsid w:val="00583BE8"/>
    <w:rsid w:val="00584A66"/>
    <w:rsid w:val="00590A0E"/>
    <w:rsid w:val="005A0743"/>
    <w:rsid w:val="005C1AD5"/>
    <w:rsid w:val="005D0C8F"/>
    <w:rsid w:val="005D217E"/>
    <w:rsid w:val="005E2401"/>
    <w:rsid w:val="005E3422"/>
    <w:rsid w:val="005E406A"/>
    <w:rsid w:val="005F651F"/>
    <w:rsid w:val="005F7A9F"/>
    <w:rsid w:val="00600C75"/>
    <w:rsid w:val="00604BD8"/>
    <w:rsid w:val="00611D67"/>
    <w:rsid w:val="00616302"/>
    <w:rsid w:val="00653A28"/>
    <w:rsid w:val="00657442"/>
    <w:rsid w:val="0066550B"/>
    <w:rsid w:val="00665CE1"/>
    <w:rsid w:val="00670727"/>
    <w:rsid w:val="006747D1"/>
    <w:rsid w:val="0067621D"/>
    <w:rsid w:val="00681F7E"/>
    <w:rsid w:val="0068521C"/>
    <w:rsid w:val="00686AC3"/>
    <w:rsid w:val="00687D68"/>
    <w:rsid w:val="006928E4"/>
    <w:rsid w:val="006A1012"/>
    <w:rsid w:val="006A1184"/>
    <w:rsid w:val="006A5757"/>
    <w:rsid w:val="006A65DB"/>
    <w:rsid w:val="006B102D"/>
    <w:rsid w:val="006B7BEA"/>
    <w:rsid w:val="006C577F"/>
    <w:rsid w:val="006D1906"/>
    <w:rsid w:val="006D5387"/>
    <w:rsid w:val="006D6209"/>
    <w:rsid w:val="006D7C1F"/>
    <w:rsid w:val="006E147C"/>
    <w:rsid w:val="006E184D"/>
    <w:rsid w:val="006E5834"/>
    <w:rsid w:val="00711C9F"/>
    <w:rsid w:val="00713559"/>
    <w:rsid w:val="00714761"/>
    <w:rsid w:val="00714B63"/>
    <w:rsid w:val="00715293"/>
    <w:rsid w:val="00723343"/>
    <w:rsid w:val="00723FBA"/>
    <w:rsid w:val="007242E2"/>
    <w:rsid w:val="00732736"/>
    <w:rsid w:val="007435AC"/>
    <w:rsid w:val="007444E4"/>
    <w:rsid w:val="00745106"/>
    <w:rsid w:val="00746CC1"/>
    <w:rsid w:val="00752D0A"/>
    <w:rsid w:val="007531E9"/>
    <w:rsid w:val="0075642D"/>
    <w:rsid w:val="0075682D"/>
    <w:rsid w:val="0076440B"/>
    <w:rsid w:val="00772B48"/>
    <w:rsid w:val="00773B29"/>
    <w:rsid w:val="0077491F"/>
    <w:rsid w:val="007770DE"/>
    <w:rsid w:val="00784403"/>
    <w:rsid w:val="00784981"/>
    <w:rsid w:val="00785585"/>
    <w:rsid w:val="00786063"/>
    <w:rsid w:val="007A207C"/>
    <w:rsid w:val="007A3C90"/>
    <w:rsid w:val="007A52FE"/>
    <w:rsid w:val="007B5C65"/>
    <w:rsid w:val="007C4937"/>
    <w:rsid w:val="007D29F3"/>
    <w:rsid w:val="007E33BF"/>
    <w:rsid w:val="007E468E"/>
    <w:rsid w:val="007E4BA9"/>
    <w:rsid w:val="007F2F57"/>
    <w:rsid w:val="00800644"/>
    <w:rsid w:val="00803E92"/>
    <w:rsid w:val="00814700"/>
    <w:rsid w:val="00817328"/>
    <w:rsid w:val="008216AC"/>
    <w:rsid w:val="00822727"/>
    <w:rsid w:val="008254B0"/>
    <w:rsid w:val="00827249"/>
    <w:rsid w:val="00833EBB"/>
    <w:rsid w:val="008454F4"/>
    <w:rsid w:val="0085413B"/>
    <w:rsid w:val="0086137F"/>
    <w:rsid w:val="0086489F"/>
    <w:rsid w:val="00870F9B"/>
    <w:rsid w:val="0087352C"/>
    <w:rsid w:val="00874A8E"/>
    <w:rsid w:val="00875764"/>
    <w:rsid w:val="00876674"/>
    <w:rsid w:val="00880408"/>
    <w:rsid w:val="00881858"/>
    <w:rsid w:val="00884A90"/>
    <w:rsid w:val="00887FA7"/>
    <w:rsid w:val="008961F2"/>
    <w:rsid w:val="008A256F"/>
    <w:rsid w:val="008A25A5"/>
    <w:rsid w:val="008A4740"/>
    <w:rsid w:val="008A4CEE"/>
    <w:rsid w:val="008C6C1C"/>
    <w:rsid w:val="008E1689"/>
    <w:rsid w:val="008E5F3F"/>
    <w:rsid w:val="008F4994"/>
    <w:rsid w:val="008F679D"/>
    <w:rsid w:val="0090045B"/>
    <w:rsid w:val="00905000"/>
    <w:rsid w:val="00906A96"/>
    <w:rsid w:val="009121EB"/>
    <w:rsid w:val="00916E62"/>
    <w:rsid w:val="0093267D"/>
    <w:rsid w:val="00936D4B"/>
    <w:rsid w:val="00937BB2"/>
    <w:rsid w:val="00941EB0"/>
    <w:rsid w:val="00943AF3"/>
    <w:rsid w:val="00945D82"/>
    <w:rsid w:val="0095448C"/>
    <w:rsid w:val="00955FF2"/>
    <w:rsid w:val="00957792"/>
    <w:rsid w:val="009613AF"/>
    <w:rsid w:val="00980262"/>
    <w:rsid w:val="00994F05"/>
    <w:rsid w:val="009A35F9"/>
    <w:rsid w:val="009A4126"/>
    <w:rsid w:val="009B0683"/>
    <w:rsid w:val="009B3149"/>
    <w:rsid w:val="009D0475"/>
    <w:rsid w:val="009D5561"/>
    <w:rsid w:val="009D733B"/>
    <w:rsid w:val="009D7FD2"/>
    <w:rsid w:val="009E00CF"/>
    <w:rsid w:val="009E1475"/>
    <w:rsid w:val="009E712D"/>
    <w:rsid w:val="009F690A"/>
    <w:rsid w:val="009F7E3D"/>
    <w:rsid w:val="00A005F1"/>
    <w:rsid w:val="00A108BE"/>
    <w:rsid w:val="00A1113A"/>
    <w:rsid w:val="00A34ED4"/>
    <w:rsid w:val="00A47C07"/>
    <w:rsid w:val="00A52419"/>
    <w:rsid w:val="00A60A00"/>
    <w:rsid w:val="00A62A83"/>
    <w:rsid w:val="00A905FE"/>
    <w:rsid w:val="00A9377B"/>
    <w:rsid w:val="00A95066"/>
    <w:rsid w:val="00A965F6"/>
    <w:rsid w:val="00AA3CB9"/>
    <w:rsid w:val="00AA4AE5"/>
    <w:rsid w:val="00AA5B07"/>
    <w:rsid w:val="00AB27DB"/>
    <w:rsid w:val="00AB473E"/>
    <w:rsid w:val="00AC4E2B"/>
    <w:rsid w:val="00AD00F4"/>
    <w:rsid w:val="00AE5E99"/>
    <w:rsid w:val="00AF15C9"/>
    <w:rsid w:val="00B02CCD"/>
    <w:rsid w:val="00B13DAA"/>
    <w:rsid w:val="00B16DE7"/>
    <w:rsid w:val="00B2626A"/>
    <w:rsid w:val="00B2761B"/>
    <w:rsid w:val="00B3261D"/>
    <w:rsid w:val="00B41D89"/>
    <w:rsid w:val="00B45F5E"/>
    <w:rsid w:val="00B470CB"/>
    <w:rsid w:val="00B54664"/>
    <w:rsid w:val="00B61B40"/>
    <w:rsid w:val="00B6624C"/>
    <w:rsid w:val="00B7176C"/>
    <w:rsid w:val="00B7774A"/>
    <w:rsid w:val="00B907D0"/>
    <w:rsid w:val="00B9551D"/>
    <w:rsid w:val="00B97640"/>
    <w:rsid w:val="00BA7156"/>
    <w:rsid w:val="00BB351F"/>
    <w:rsid w:val="00BC584B"/>
    <w:rsid w:val="00BC6DAC"/>
    <w:rsid w:val="00BE102F"/>
    <w:rsid w:val="00BF56A8"/>
    <w:rsid w:val="00C168DF"/>
    <w:rsid w:val="00C23EEC"/>
    <w:rsid w:val="00C2477A"/>
    <w:rsid w:val="00C305C0"/>
    <w:rsid w:val="00C351C8"/>
    <w:rsid w:val="00C3628C"/>
    <w:rsid w:val="00C36E80"/>
    <w:rsid w:val="00C37122"/>
    <w:rsid w:val="00C6126B"/>
    <w:rsid w:val="00C8014A"/>
    <w:rsid w:val="00C86629"/>
    <w:rsid w:val="00C870D2"/>
    <w:rsid w:val="00C87860"/>
    <w:rsid w:val="00C900DB"/>
    <w:rsid w:val="00C92831"/>
    <w:rsid w:val="00C93E63"/>
    <w:rsid w:val="00C96BEA"/>
    <w:rsid w:val="00C9709A"/>
    <w:rsid w:val="00CC1591"/>
    <w:rsid w:val="00CE071B"/>
    <w:rsid w:val="00CE7CB9"/>
    <w:rsid w:val="00CF014A"/>
    <w:rsid w:val="00CF0E80"/>
    <w:rsid w:val="00CF5735"/>
    <w:rsid w:val="00CF58E7"/>
    <w:rsid w:val="00CF5920"/>
    <w:rsid w:val="00D03C8B"/>
    <w:rsid w:val="00D15D3D"/>
    <w:rsid w:val="00D16DA3"/>
    <w:rsid w:val="00D27479"/>
    <w:rsid w:val="00D30933"/>
    <w:rsid w:val="00D33A97"/>
    <w:rsid w:val="00D40DA3"/>
    <w:rsid w:val="00D44164"/>
    <w:rsid w:val="00D4418F"/>
    <w:rsid w:val="00D46ADB"/>
    <w:rsid w:val="00D5385A"/>
    <w:rsid w:val="00D61B25"/>
    <w:rsid w:val="00D61F6F"/>
    <w:rsid w:val="00D62F6C"/>
    <w:rsid w:val="00D645DF"/>
    <w:rsid w:val="00D6463C"/>
    <w:rsid w:val="00D73C69"/>
    <w:rsid w:val="00D857FC"/>
    <w:rsid w:val="00D8656A"/>
    <w:rsid w:val="00DA1225"/>
    <w:rsid w:val="00DA270F"/>
    <w:rsid w:val="00DA2781"/>
    <w:rsid w:val="00DA5EFE"/>
    <w:rsid w:val="00DB4217"/>
    <w:rsid w:val="00DB50B2"/>
    <w:rsid w:val="00DC388B"/>
    <w:rsid w:val="00DD1813"/>
    <w:rsid w:val="00DD2EED"/>
    <w:rsid w:val="00DD5E16"/>
    <w:rsid w:val="00DE0BDB"/>
    <w:rsid w:val="00DE20FA"/>
    <w:rsid w:val="00DE5115"/>
    <w:rsid w:val="00DE62E6"/>
    <w:rsid w:val="00DE7B00"/>
    <w:rsid w:val="00DF04A2"/>
    <w:rsid w:val="00E01A95"/>
    <w:rsid w:val="00E023A7"/>
    <w:rsid w:val="00E10D5E"/>
    <w:rsid w:val="00E23302"/>
    <w:rsid w:val="00E36932"/>
    <w:rsid w:val="00E36BAA"/>
    <w:rsid w:val="00E41EA8"/>
    <w:rsid w:val="00E4311A"/>
    <w:rsid w:val="00E54C4C"/>
    <w:rsid w:val="00E60713"/>
    <w:rsid w:val="00E62BCD"/>
    <w:rsid w:val="00E64154"/>
    <w:rsid w:val="00E662E6"/>
    <w:rsid w:val="00E66338"/>
    <w:rsid w:val="00E678F0"/>
    <w:rsid w:val="00E80A27"/>
    <w:rsid w:val="00E8549C"/>
    <w:rsid w:val="00E95408"/>
    <w:rsid w:val="00EA3688"/>
    <w:rsid w:val="00EB31C9"/>
    <w:rsid w:val="00ED1F70"/>
    <w:rsid w:val="00ED2BB8"/>
    <w:rsid w:val="00EF32AE"/>
    <w:rsid w:val="00EF6687"/>
    <w:rsid w:val="00F04255"/>
    <w:rsid w:val="00F13DA3"/>
    <w:rsid w:val="00F33BE9"/>
    <w:rsid w:val="00F33D09"/>
    <w:rsid w:val="00F352C2"/>
    <w:rsid w:val="00F366A2"/>
    <w:rsid w:val="00F63417"/>
    <w:rsid w:val="00F645AE"/>
    <w:rsid w:val="00F66C1F"/>
    <w:rsid w:val="00F6719F"/>
    <w:rsid w:val="00F80383"/>
    <w:rsid w:val="00F964C9"/>
    <w:rsid w:val="00FB3BA8"/>
    <w:rsid w:val="00FC100B"/>
    <w:rsid w:val="00FD0FCE"/>
    <w:rsid w:val="00FD1D45"/>
    <w:rsid w:val="00FD42F3"/>
    <w:rsid w:val="00FE253D"/>
    <w:rsid w:val="00FE69DA"/>
    <w:rsid w:val="00FE7301"/>
    <w:rsid w:val="00FF1BFE"/>
    <w:rsid w:val="00FF2BC9"/>
    <w:rsid w:val="00FF4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8EF6"/>
  <w15:docId w15:val="{B1734951-787C-4A62-B973-C68C9C88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semiHidden/>
    <w:unhideWhenUsed/>
    <w:qFormat/>
    <w:rsid w:val="00CF58E7"/>
    <w:pPr>
      <w:keepNext/>
      <w:spacing w:after="0" w:line="240" w:lineRule="auto"/>
      <w:jc w:val="both"/>
      <w:outlineLvl w:val="1"/>
    </w:pPr>
    <w:rPr>
      <w:rFonts w:ascii="Times New Roman" w:eastAsia="Times New Roman" w:hAnsi="Times New Roman" w:cs="Times New Roman"/>
      <w:sz w:val="28"/>
      <w:szCs w:val="20"/>
      <w:u w:val="single"/>
      <w:lang w:eastAsia="cs-CZ"/>
    </w:rPr>
  </w:style>
  <w:style w:type="paragraph" w:styleId="Nadpis3">
    <w:name w:val="heading 3"/>
    <w:basedOn w:val="Normln"/>
    <w:next w:val="Normln"/>
    <w:link w:val="Nadpis3Char"/>
    <w:semiHidden/>
    <w:unhideWhenUsed/>
    <w:qFormat/>
    <w:rsid w:val="00CF58E7"/>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673A8"/>
    <w:pPr>
      <w:tabs>
        <w:tab w:val="center" w:pos="4536"/>
        <w:tab w:val="right" w:pos="9072"/>
      </w:tabs>
      <w:spacing w:after="0" w:line="240" w:lineRule="auto"/>
    </w:pPr>
  </w:style>
  <w:style w:type="character" w:customStyle="1" w:styleId="ZhlavChar">
    <w:name w:val="Záhlaví Char"/>
    <w:basedOn w:val="Standardnpsmoodstavce"/>
    <w:link w:val="Zhlav"/>
    <w:rsid w:val="005673A8"/>
  </w:style>
  <w:style w:type="paragraph" w:styleId="Zpat">
    <w:name w:val="footer"/>
    <w:basedOn w:val="Normln"/>
    <w:link w:val="ZpatChar"/>
    <w:uiPriority w:val="99"/>
    <w:unhideWhenUsed/>
    <w:rsid w:val="005673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3A8"/>
  </w:style>
  <w:style w:type="paragraph" w:styleId="Textbubliny">
    <w:name w:val="Balloon Text"/>
    <w:basedOn w:val="Normln"/>
    <w:link w:val="TextbublinyChar"/>
    <w:uiPriority w:val="99"/>
    <w:semiHidden/>
    <w:unhideWhenUsed/>
    <w:rsid w:val="005673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3A8"/>
    <w:rPr>
      <w:rFonts w:ascii="Tahoma" w:hAnsi="Tahoma" w:cs="Tahoma"/>
      <w:sz w:val="16"/>
      <w:szCs w:val="16"/>
    </w:rPr>
  </w:style>
  <w:style w:type="table" w:styleId="Mkatabulky">
    <w:name w:val="Table Grid"/>
    <w:basedOn w:val="Normlntabulka"/>
    <w:uiPriority w:val="59"/>
    <w:rsid w:val="0071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C334C"/>
    <w:pPr>
      <w:spacing w:after="0" w:line="240" w:lineRule="auto"/>
    </w:pPr>
  </w:style>
  <w:style w:type="character" w:styleId="Hypertextovodkaz">
    <w:name w:val="Hyperlink"/>
    <w:basedOn w:val="Standardnpsmoodstavce"/>
    <w:uiPriority w:val="99"/>
    <w:unhideWhenUsed/>
    <w:rsid w:val="00156187"/>
    <w:rPr>
      <w:color w:val="0000FF" w:themeColor="hyperlink"/>
      <w:u w:val="single"/>
    </w:rPr>
  </w:style>
  <w:style w:type="character" w:customStyle="1" w:styleId="Nadpis2Char">
    <w:name w:val="Nadpis 2 Char"/>
    <w:basedOn w:val="Standardnpsmoodstavce"/>
    <w:link w:val="Nadpis2"/>
    <w:semiHidden/>
    <w:rsid w:val="00CF58E7"/>
    <w:rPr>
      <w:rFonts w:ascii="Times New Roman" w:eastAsia="Times New Roman" w:hAnsi="Times New Roman" w:cs="Times New Roman"/>
      <w:sz w:val="28"/>
      <w:szCs w:val="20"/>
      <w:u w:val="single"/>
      <w:lang w:eastAsia="cs-CZ"/>
    </w:rPr>
  </w:style>
  <w:style w:type="character" w:customStyle="1" w:styleId="Nadpis3Char">
    <w:name w:val="Nadpis 3 Char"/>
    <w:basedOn w:val="Standardnpsmoodstavce"/>
    <w:link w:val="Nadpis3"/>
    <w:semiHidden/>
    <w:rsid w:val="00CF58E7"/>
    <w:rPr>
      <w:rFonts w:ascii="Cambria" w:eastAsia="Times New Roman" w:hAnsi="Cambria" w:cs="Times New Roman"/>
      <w:b/>
      <w:bCs/>
      <w:sz w:val="26"/>
      <w:szCs w:val="26"/>
      <w:lang w:eastAsia="cs-CZ"/>
    </w:rPr>
  </w:style>
  <w:style w:type="paragraph" w:styleId="Zkladntext">
    <w:name w:val="Body Text"/>
    <w:basedOn w:val="Normln"/>
    <w:link w:val="ZkladntextChar"/>
    <w:semiHidden/>
    <w:unhideWhenUsed/>
    <w:rsid w:val="00CF58E7"/>
    <w:pPr>
      <w:snapToGrid w:val="0"/>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semiHidden/>
    <w:rsid w:val="00CF58E7"/>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semiHidden/>
    <w:unhideWhenUsed/>
    <w:rsid w:val="00CF58E7"/>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CF58E7"/>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F58E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CF58E7"/>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CF58E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CF58E7"/>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semiHidden/>
    <w:unhideWhenUsed/>
    <w:rsid w:val="00CF58E7"/>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CF58E7"/>
    <w:rPr>
      <w:rFonts w:ascii="Times New Roman" w:eastAsia="Times New Roman" w:hAnsi="Times New Roman" w:cs="Times New Roman"/>
      <w:sz w:val="24"/>
      <w:szCs w:val="24"/>
      <w:lang w:eastAsia="cs-CZ"/>
    </w:rPr>
  </w:style>
  <w:style w:type="paragraph" w:customStyle="1" w:styleId="Standardntext">
    <w:name w:val="Standardní text"/>
    <w:basedOn w:val="Normln"/>
    <w:rsid w:val="00CF58E7"/>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cs-CZ"/>
    </w:rPr>
  </w:style>
  <w:style w:type="character" w:customStyle="1" w:styleId="normaltextrun">
    <w:name w:val="normaltextrun"/>
    <w:basedOn w:val="Standardnpsmoodstavce"/>
    <w:rsid w:val="009F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489">
      <w:bodyDiv w:val="1"/>
      <w:marLeft w:val="0"/>
      <w:marRight w:val="0"/>
      <w:marTop w:val="0"/>
      <w:marBottom w:val="0"/>
      <w:divBdr>
        <w:top w:val="none" w:sz="0" w:space="0" w:color="auto"/>
        <w:left w:val="none" w:sz="0" w:space="0" w:color="auto"/>
        <w:bottom w:val="none" w:sz="0" w:space="0" w:color="auto"/>
        <w:right w:val="none" w:sz="0" w:space="0" w:color="auto"/>
      </w:divBdr>
    </w:div>
    <w:div w:id="369964137">
      <w:bodyDiv w:val="1"/>
      <w:marLeft w:val="0"/>
      <w:marRight w:val="0"/>
      <w:marTop w:val="0"/>
      <w:marBottom w:val="0"/>
      <w:divBdr>
        <w:top w:val="none" w:sz="0" w:space="0" w:color="auto"/>
        <w:left w:val="none" w:sz="0" w:space="0" w:color="auto"/>
        <w:bottom w:val="none" w:sz="0" w:space="0" w:color="auto"/>
        <w:right w:val="none" w:sz="0" w:space="0" w:color="auto"/>
      </w:divBdr>
    </w:div>
    <w:div w:id="790904087">
      <w:bodyDiv w:val="1"/>
      <w:marLeft w:val="0"/>
      <w:marRight w:val="0"/>
      <w:marTop w:val="0"/>
      <w:marBottom w:val="0"/>
      <w:divBdr>
        <w:top w:val="none" w:sz="0" w:space="0" w:color="auto"/>
        <w:left w:val="none" w:sz="0" w:space="0" w:color="auto"/>
        <w:bottom w:val="none" w:sz="0" w:space="0" w:color="auto"/>
        <w:right w:val="none" w:sz="0" w:space="0" w:color="auto"/>
      </w:divBdr>
    </w:div>
    <w:div w:id="1105658786">
      <w:bodyDiv w:val="1"/>
      <w:marLeft w:val="0"/>
      <w:marRight w:val="0"/>
      <w:marTop w:val="0"/>
      <w:marBottom w:val="0"/>
      <w:divBdr>
        <w:top w:val="none" w:sz="0" w:space="0" w:color="auto"/>
        <w:left w:val="none" w:sz="0" w:space="0" w:color="auto"/>
        <w:bottom w:val="none" w:sz="0" w:space="0" w:color="auto"/>
        <w:right w:val="none" w:sz="0" w:space="0" w:color="auto"/>
      </w:divBdr>
    </w:div>
    <w:div w:id="1115177249">
      <w:bodyDiv w:val="1"/>
      <w:marLeft w:val="0"/>
      <w:marRight w:val="0"/>
      <w:marTop w:val="0"/>
      <w:marBottom w:val="0"/>
      <w:divBdr>
        <w:top w:val="none" w:sz="0" w:space="0" w:color="auto"/>
        <w:left w:val="none" w:sz="0" w:space="0" w:color="auto"/>
        <w:bottom w:val="none" w:sz="0" w:space="0" w:color="auto"/>
        <w:right w:val="none" w:sz="0" w:space="0" w:color="auto"/>
      </w:divBdr>
    </w:div>
    <w:div w:id="1683243622">
      <w:bodyDiv w:val="1"/>
      <w:marLeft w:val="0"/>
      <w:marRight w:val="0"/>
      <w:marTop w:val="0"/>
      <w:marBottom w:val="0"/>
      <w:divBdr>
        <w:top w:val="none" w:sz="0" w:space="0" w:color="auto"/>
        <w:left w:val="none" w:sz="0" w:space="0" w:color="auto"/>
        <w:bottom w:val="none" w:sz="0" w:space="0" w:color="auto"/>
        <w:right w:val="none" w:sz="0" w:space="0" w:color="auto"/>
      </w:divBdr>
    </w:div>
    <w:div w:id="1693727705">
      <w:bodyDiv w:val="1"/>
      <w:marLeft w:val="0"/>
      <w:marRight w:val="0"/>
      <w:marTop w:val="0"/>
      <w:marBottom w:val="0"/>
      <w:divBdr>
        <w:top w:val="none" w:sz="0" w:space="0" w:color="auto"/>
        <w:left w:val="none" w:sz="0" w:space="0" w:color="auto"/>
        <w:bottom w:val="none" w:sz="0" w:space="0" w:color="auto"/>
        <w:right w:val="none" w:sz="0" w:space="0" w:color="auto"/>
      </w:divBdr>
      <w:divsChild>
        <w:div w:id="766997292">
          <w:marLeft w:val="0"/>
          <w:marRight w:val="0"/>
          <w:marTop w:val="0"/>
          <w:marBottom w:val="0"/>
          <w:divBdr>
            <w:top w:val="none" w:sz="0" w:space="0" w:color="auto"/>
            <w:left w:val="none" w:sz="0" w:space="0" w:color="auto"/>
            <w:bottom w:val="none" w:sz="0" w:space="0" w:color="auto"/>
            <w:right w:val="none" w:sz="0" w:space="0" w:color="auto"/>
          </w:divBdr>
        </w:div>
        <w:div w:id="1093824237">
          <w:marLeft w:val="0"/>
          <w:marRight w:val="0"/>
          <w:marTop w:val="0"/>
          <w:marBottom w:val="0"/>
          <w:divBdr>
            <w:top w:val="none" w:sz="0" w:space="0" w:color="auto"/>
            <w:left w:val="none" w:sz="0" w:space="0" w:color="auto"/>
            <w:bottom w:val="none" w:sz="0" w:space="0" w:color="auto"/>
            <w:right w:val="none" w:sz="0" w:space="0" w:color="auto"/>
          </w:divBdr>
        </w:div>
        <w:div w:id="477843739">
          <w:marLeft w:val="0"/>
          <w:marRight w:val="0"/>
          <w:marTop w:val="0"/>
          <w:marBottom w:val="0"/>
          <w:divBdr>
            <w:top w:val="none" w:sz="0" w:space="0" w:color="auto"/>
            <w:left w:val="none" w:sz="0" w:space="0" w:color="auto"/>
            <w:bottom w:val="none" w:sz="0" w:space="0" w:color="auto"/>
            <w:right w:val="none" w:sz="0" w:space="0" w:color="auto"/>
          </w:divBdr>
        </w:div>
        <w:div w:id="1035887340">
          <w:marLeft w:val="0"/>
          <w:marRight w:val="0"/>
          <w:marTop w:val="0"/>
          <w:marBottom w:val="0"/>
          <w:divBdr>
            <w:top w:val="none" w:sz="0" w:space="0" w:color="auto"/>
            <w:left w:val="none" w:sz="0" w:space="0" w:color="auto"/>
            <w:bottom w:val="none" w:sz="0" w:space="0" w:color="auto"/>
            <w:right w:val="none" w:sz="0" w:space="0" w:color="auto"/>
          </w:divBdr>
        </w:div>
        <w:div w:id="805121096">
          <w:marLeft w:val="0"/>
          <w:marRight w:val="0"/>
          <w:marTop w:val="0"/>
          <w:marBottom w:val="0"/>
          <w:divBdr>
            <w:top w:val="none" w:sz="0" w:space="0" w:color="auto"/>
            <w:left w:val="none" w:sz="0" w:space="0" w:color="auto"/>
            <w:bottom w:val="none" w:sz="0" w:space="0" w:color="auto"/>
            <w:right w:val="none" w:sz="0" w:space="0" w:color="auto"/>
          </w:divBdr>
        </w:div>
        <w:div w:id="566764652">
          <w:marLeft w:val="0"/>
          <w:marRight w:val="0"/>
          <w:marTop w:val="0"/>
          <w:marBottom w:val="0"/>
          <w:divBdr>
            <w:top w:val="none" w:sz="0" w:space="0" w:color="auto"/>
            <w:left w:val="none" w:sz="0" w:space="0" w:color="auto"/>
            <w:bottom w:val="none" w:sz="0" w:space="0" w:color="auto"/>
            <w:right w:val="none" w:sz="0" w:space="0" w:color="auto"/>
          </w:divBdr>
        </w:div>
        <w:div w:id="1164471634">
          <w:marLeft w:val="0"/>
          <w:marRight w:val="0"/>
          <w:marTop w:val="0"/>
          <w:marBottom w:val="0"/>
          <w:divBdr>
            <w:top w:val="none" w:sz="0" w:space="0" w:color="auto"/>
            <w:left w:val="none" w:sz="0" w:space="0" w:color="auto"/>
            <w:bottom w:val="none" w:sz="0" w:space="0" w:color="auto"/>
            <w:right w:val="none" w:sz="0" w:space="0" w:color="auto"/>
          </w:divBdr>
        </w:div>
        <w:div w:id="1909655520">
          <w:marLeft w:val="0"/>
          <w:marRight w:val="0"/>
          <w:marTop w:val="0"/>
          <w:marBottom w:val="0"/>
          <w:divBdr>
            <w:top w:val="none" w:sz="0" w:space="0" w:color="auto"/>
            <w:left w:val="none" w:sz="0" w:space="0" w:color="auto"/>
            <w:bottom w:val="none" w:sz="0" w:space="0" w:color="auto"/>
            <w:right w:val="none" w:sz="0" w:space="0" w:color="auto"/>
          </w:divBdr>
        </w:div>
        <w:div w:id="1085417910">
          <w:marLeft w:val="0"/>
          <w:marRight w:val="0"/>
          <w:marTop w:val="0"/>
          <w:marBottom w:val="0"/>
          <w:divBdr>
            <w:top w:val="none" w:sz="0" w:space="0" w:color="auto"/>
            <w:left w:val="none" w:sz="0" w:space="0" w:color="auto"/>
            <w:bottom w:val="none" w:sz="0" w:space="0" w:color="auto"/>
            <w:right w:val="none" w:sz="0" w:space="0" w:color="auto"/>
          </w:divBdr>
        </w:div>
        <w:div w:id="1941253539">
          <w:marLeft w:val="0"/>
          <w:marRight w:val="0"/>
          <w:marTop w:val="0"/>
          <w:marBottom w:val="0"/>
          <w:divBdr>
            <w:top w:val="none" w:sz="0" w:space="0" w:color="auto"/>
            <w:left w:val="none" w:sz="0" w:space="0" w:color="auto"/>
            <w:bottom w:val="none" w:sz="0" w:space="0" w:color="auto"/>
            <w:right w:val="none" w:sz="0" w:space="0" w:color="auto"/>
          </w:divBdr>
        </w:div>
        <w:div w:id="338195194">
          <w:marLeft w:val="0"/>
          <w:marRight w:val="0"/>
          <w:marTop w:val="0"/>
          <w:marBottom w:val="0"/>
          <w:divBdr>
            <w:top w:val="none" w:sz="0" w:space="0" w:color="auto"/>
            <w:left w:val="none" w:sz="0" w:space="0" w:color="auto"/>
            <w:bottom w:val="none" w:sz="0" w:space="0" w:color="auto"/>
            <w:right w:val="none" w:sz="0" w:space="0" w:color="auto"/>
          </w:divBdr>
        </w:div>
        <w:div w:id="977878540">
          <w:marLeft w:val="0"/>
          <w:marRight w:val="0"/>
          <w:marTop w:val="0"/>
          <w:marBottom w:val="0"/>
          <w:divBdr>
            <w:top w:val="none" w:sz="0" w:space="0" w:color="auto"/>
            <w:left w:val="none" w:sz="0" w:space="0" w:color="auto"/>
            <w:bottom w:val="none" w:sz="0" w:space="0" w:color="auto"/>
            <w:right w:val="none" w:sz="0" w:space="0" w:color="auto"/>
          </w:divBdr>
        </w:div>
      </w:divsChild>
    </w:div>
    <w:div w:id="20739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1707</Words>
  <Characters>10076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dc:creator>
  <cp:lastModifiedBy>Věžníková Martina</cp:lastModifiedBy>
  <cp:revision>3</cp:revision>
  <cp:lastPrinted>2016-12-12T12:39:00Z</cp:lastPrinted>
  <dcterms:created xsi:type="dcterms:W3CDTF">2024-01-10T08:08:00Z</dcterms:created>
  <dcterms:modified xsi:type="dcterms:W3CDTF">2024-01-26T13:15:00Z</dcterms:modified>
</cp:coreProperties>
</file>