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7F" w:rsidRDefault="0083767F" w:rsidP="0083767F">
      <w:pPr>
        <w:rPr>
          <w:rFonts w:ascii="Arial Narrow" w:hAnsi="Arial Narrow"/>
          <w:sz w:val="2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83767F" w:rsidRPr="000849ED" w:rsidRDefault="00D94813" w:rsidP="0083767F">
      <w:pPr>
        <w:pStyle w:val="Nadpis1"/>
        <w:ind w:left="-120"/>
        <w:rPr>
          <w:sz w:val="18"/>
          <w:szCs w:val="18"/>
        </w:rPr>
      </w:pPr>
      <w:r w:rsidRPr="000849ED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1905</wp:posOffset>
            </wp:positionV>
            <wp:extent cx="1276350" cy="771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67F" w:rsidRPr="000849ED">
        <w:rPr>
          <w:sz w:val="18"/>
          <w:szCs w:val="18"/>
        </w:rPr>
        <w:t xml:space="preserve">KULTURNÍ JIŽNÍ MĚSTO, o.p.s., Malenická 1784, 148 00 Praha 4 </w:t>
      </w:r>
    </w:p>
    <w:p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Středisko Kulturní centrum Zahrada</w:t>
      </w:r>
    </w:p>
    <w:p w:rsidR="00D94813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Malenická 1784, 148 00 PRAHA 4, tel.</w:t>
      </w:r>
      <w:r w:rsidR="00D94813" w:rsidRPr="000849ED">
        <w:rPr>
          <w:sz w:val="18"/>
          <w:szCs w:val="18"/>
        </w:rPr>
        <w:t xml:space="preserve"> </w:t>
      </w:r>
      <w:r w:rsidR="008A1DD8">
        <w:rPr>
          <w:sz w:val="18"/>
          <w:szCs w:val="18"/>
        </w:rPr>
        <w:t>XXXXXXXXXX</w:t>
      </w:r>
    </w:p>
    <w:p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 xml:space="preserve">e-mail: </w:t>
      </w:r>
      <w:hyperlink r:id="rId7" w:history="1">
        <w:r w:rsidR="00D94813" w:rsidRPr="000849ED">
          <w:rPr>
            <w:rStyle w:val="Hypertextovodkaz"/>
            <w:sz w:val="18"/>
            <w:szCs w:val="18"/>
          </w:rPr>
          <w:t>zahrada@kczahrada.cz</w:t>
        </w:r>
      </w:hyperlink>
      <w:r w:rsidR="00D94813" w:rsidRPr="000849ED">
        <w:rPr>
          <w:sz w:val="18"/>
          <w:szCs w:val="18"/>
        </w:rPr>
        <w:t xml:space="preserve"> / </w:t>
      </w:r>
      <w:hyperlink r:id="rId8" w:history="1">
        <w:r w:rsidR="00D94813" w:rsidRPr="000849ED">
          <w:rPr>
            <w:rStyle w:val="Hypertextovodkaz"/>
            <w:sz w:val="18"/>
            <w:szCs w:val="18"/>
          </w:rPr>
          <w:t>www.kczahrada.cz</w:t>
        </w:r>
      </w:hyperlink>
      <w:r w:rsidR="00D94813" w:rsidRPr="000849ED">
        <w:rPr>
          <w:sz w:val="18"/>
          <w:szCs w:val="18"/>
        </w:rPr>
        <w:t xml:space="preserve"> </w:t>
      </w:r>
    </w:p>
    <w:p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IČ: 27911225, bankovní spojení: ČS a.s.,  Praha 4, č.</w:t>
      </w:r>
      <w:r w:rsidR="00D94813" w:rsidRPr="000849ED">
        <w:rPr>
          <w:sz w:val="18"/>
          <w:szCs w:val="18"/>
        </w:rPr>
        <w:t xml:space="preserve"> </w:t>
      </w:r>
      <w:proofErr w:type="spellStart"/>
      <w:r w:rsidRPr="000849ED">
        <w:rPr>
          <w:sz w:val="18"/>
          <w:szCs w:val="18"/>
        </w:rPr>
        <w:t>ú.</w:t>
      </w:r>
      <w:proofErr w:type="spellEnd"/>
      <w:r w:rsidRPr="000849ED">
        <w:rPr>
          <w:sz w:val="18"/>
          <w:szCs w:val="18"/>
        </w:rPr>
        <w:t xml:space="preserve"> 106958399/0800</w:t>
      </w:r>
    </w:p>
    <w:p w:rsidR="0083767F" w:rsidRDefault="0083767F" w:rsidP="0083767F">
      <w:pPr>
        <w:pBdr>
          <w:bottom w:val="single" w:sz="4" w:space="1" w:color="auto"/>
        </w:pBdr>
      </w:pPr>
    </w:p>
    <w:p w:rsidR="00B86CD5" w:rsidRDefault="00B86CD5" w:rsidP="00077635">
      <w:pPr>
        <w:rPr>
          <w:rFonts w:ascii="Arial Narrow" w:hAnsi="Arial Narrow"/>
          <w:b/>
          <w:bCs/>
          <w:sz w:val="28"/>
        </w:rPr>
      </w:pPr>
    </w:p>
    <w:p w:rsidR="0083767F" w:rsidRPr="000849ED" w:rsidRDefault="0083767F" w:rsidP="000849ED">
      <w:pPr>
        <w:jc w:val="center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Smlouva</w:t>
      </w:r>
      <w:r w:rsidR="002F7F4D">
        <w:rPr>
          <w:rFonts w:ascii="Arial Narrow" w:hAnsi="Arial Narrow"/>
          <w:sz w:val="22"/>
          <w:szCs w:val="22"/>
        </w:rPr>
        <w:t xml:space="preserve">  PD 5/24</w:t>
      </w:r>
      <w:r w:rsidR="000849ED" w:rsidRPr="000849ED">
        <w:rPr>
          <w:rFonts w:ascii="Arial Narrow" w:hAnsi="Arial Narrow"/>
          <w:sz w:val="22"/>
          <w:szCs w:val="22"/>
        </w:rPr>
        <w:t xml:space="preserve"> </w:t>
      </w:r>
      <w:r w:rsidRPr="000849ED">
        <w:rPr>
          <w:rFonts w:ascii="Arial Narrow" w:hAnsi="Arial Narrow"/>
          <w:b/>
          <w:bCs/>
          <w:sz w:val="22"/>
          <w:szCs w:val="22"/>
        </w:rPr>
        <w:t>o pronájmu prostor</w:t>
      </w:r>
      <w:r w:rsidR="000849ED" w:rsidRPr="000849ED">
        <w:rPr>
          <w:rFonts w:ascii="Arial Narrow" w:hAnsi="Arial Narrow"/>
          <w:sz w:val="22"/>
          <w:szCs w:val="22"/>
        </w:rPr>
        <w:t xml:space="preserve"> </w:t>
      </w:r>
      <w:r w:rsidRPr="000849ED">
        <w:rPr>
          <w:rFonts w:ascii="Arial Narrow" w:hAnsi="Arial Narrow"/>
          <w:b/>
          <w:bCs/>
          <w:sz w:val="22"/>
          <w:szCs w:val="22"/>
        </w:rPr>
        <w:t>a poskytnutých službách</w:t>
      </w:r>
    </w:p>
    <w:p w:rsidR="00B86CD5" w:rsidRPr="000849ED" w:rsidRDefault="0083767F" w:rsidP="000849E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uzavřená </w:t>
      </w:r>
      <w:proofErr w:type="gramStart"/>
      <w:r w:rsidRPr="000849ED">
        <w:rPr>
          <w:rFonts w:ascii="Arial Narrow" w:hAnsi="Arial Narrow"/>
          <w:b/>
          <w:bCs/>
          <w:sz w:val="22"/>
          <w:szCs w:val="22"/>
        </w:rPr>
        <w:t>mezi</w:t>
      </w:r>
      <w:proofErr w:type="gramEnd"/>
      <w:r w:rsidRPr="000849ED">
        <w:rPr>
          <w:rFonts w:ascii="Arial Narrow" w:hAnsi="Arial Narrow"/>
          <w:b/>
          <w:bCs/>
          <w:sz w:val="22"/>
          <w:szCs w:val="22"/>
        </w:rPr>
        <w:t>:</w:t>
      </w:r>
    </w:p>
    <w:p w:rsidR="000849ED" w:rsidRPr="000849ED" w:rsidRDefault="000849ED" w:rsidP="000849E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83767F" w:rsidRPr="000849ED" w:rsidRDefault="0083767F" w:rsidP="0083767F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KULTURNÍ JIŽNÍ MĚSTO,</w:t>
      </w:r>
      <w:r w:rsidRPr="000849ED">
        <w:rPr>
          <w:rFonts w:ascii="Arial Narrow" w:hAnsi="Arial Narrow"/>
          <w:sz w:val="22"/>
          <w:szCs w:val="22"/>
        </w:rPr>
        <w:t xml:space="preserve"> o.p.s. Malenická 1784, 148 00  Praha 4</w:t>
      </w:r>
    </w:p>
    <w:p w:rsidR="0083767F" w:rsidRPr="000849ED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zastoupeným: </w:t>
      </w:r>
      <w:r w:rsidR="00C31B1A">
        <w:rPr>
          <w:rFonts w:ascii="Arial Narrow" w:hAnsi="Arial Narrow"/>
          <w:b/>
          <w:bCs/>
          <w:sz w:val="22"/>
          <w:szCs w:val="22"/>
        </w:rPr>
        <w:t>MgA. Martinem Boučkem, ředitelem</w:t>
      </w:r>
    </w:p>
    <w:p w:rsidR="0083767F" w:rsidRPr="000849ED" w:rsidRDefault="0083767F" w:rsidP="0083767F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Středisko:</w:t>
      </w:r>
    </w:p>
    <w:p w:rsidR="00AF4D5C" w:rsidRPr="000849ED" w:rsidRDefault="0083767F" w:rsidP="0083767F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KULTURNÍ CENTRUM ZAHRADA</w:t>
      </w:r>
      <w:r w:rsidR="00D94813" w:rsidRPr="000849ED">
        <w:rPr>
          <w:rFonts w:ascii="Arial Narrow" w:hAnsi="Arial Narrow"/>
          <w:sz w:val="22"/>
          <w:szCs w:val="22"/>
        </w:rPr>
        <w:t xml:space="preserve">, </w:t>
      </w:r>
      <w:r w:rsidRPr="000849ED">
        <w:rPr>
          <w:rFonts w:ascii="Arial Narrow" w:hAnsi="Arial Narrow"/>
          <w:sz w:val="22"/>
          <w:szCs w:val="22"/>
        </w:rPr>
        <w:t xml:space="preserve">Malenická 1784, </w:t>
      </w:r>
      <w:r w:rsidR="003874EC" w:rsidRPr="000849ED">
        <w:rPr>
          <w:rFonts w:ascii="Arial Narrow" w:hAnsi="Arial Narrow"/>
          <w:sz w:val="22"/>
          <w:szCs w:val="22"/>
        </w:rPr>
        <w:t xml:space="preserve">148 00 </w:t>
      </w:r>
      <w:r w:rsidRPr="000849ED">
        <w:rPr>
          <w:rFonts w:ascii="Arial Narrow" w:hAnsi="Arial Narrow"/>
          <w:sz w:val="22"/>
          <w:szCs w:val="22"/>
        </w:rPr>
        <w:t>Praha 4</w:t>
      </w:r>
    </w:p>
    <w:p w:rsidR="00C31B1A" w:rsidRDefault="00C31B1A" w:rsidP="0083767F">
      <w:pPr>
        <w:rPr>
          <w:rFonts w:ascii="Arial Narrow" w:hAnsi="Arial Narrow"/>
          <w:sz w:val="22"/>
          <w:szCs w:val="22"/>
        </w:rPr>
      </w:pPr>
    </w:p>
    <w:p w:rsidR="00AF4D5C" w:rsidRPr="000849ED" w:rsidRDefault="00AF4D5C" w:rsidP="0083767F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a</w:t>
      </w:r>
    </w:p>
    <w:p w:rsidR="00C31B1A" w:rsidRDefault="00C31B1A" w:rsidP="00077635">
      <w:pPr>
        <w:rPr>
          <w:rFonts w:ascii="Arial Narrow" w:hAnsi="Arial Narrow"/>
          <w:b/>
          <w:bCs/>
          <w:sz w:val="22"/>
          <w:szCs w:val="22"/>
        </w:rPr>
      </w:pPr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nájemcem: 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  <w:t>Dům dětí a mládeže Jižní Město</w:t>
      </w:r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zastoupeným: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>Bc.  Zbyňkem Lálou, ředitelem</w:t>
      </w:r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adresa: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>Šalounova 2024, 149 00 Praha 4</w:t>
      </w:r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telefon: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="008A1DD8">
        <w:rPr>
          <w:rFonts w:ascii="Arial Narrow" w:hAnsi="Arial Narrow"/>
          <w:b/>
          <w:bCs/>
          <w:sz w:val="22"/>
          <w:szCs w:val="22"/>
        </w:rPr>
        <w:t>XXXXXXXX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IČ: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4D544B">
        <w:rPr>
          <w:rFonts w:ascii="Arial Narrow" w:hAnsi="Arial Narrow"/>
          <w:b/>
          <w:bCs/>
          <w:sz w:val="22"/>
          <w:szCs w:val="22"/>
        </w:rPr>
        <w:t>45241643</w:t>
      </w:r>
      <w:r w:rsidRPr="000849ED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   </w:t>
      </w:r>
    </w:p>
    <w:p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I. PŘEDMĚT PLNĚNÍ</w:t>
      </w:r>
    </w:p>
    <w:p w:rsidR="00077635" w:rsidRPr="00C31B1A" w:rsidRDefault="00077635" w:rsidP="00077635">
      <w:pPr>
        <w:rPr>
          <w:rFonts w:ascii="Arial Narrow" w:hAnsi="Arial Narrow"/>
          <w:bCs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K</w:t>
      </w:r>
      <w:r w:rsidR="00730D26">
        <w:rPr>
          <w:rFonts w:ascii="Arial Narrow" w:hAnsi="Arial Narrow"/>
          <w:sz w:val="22"/>
          <w:szCs w:val="22"/>
        </w:rPr>
        <w:t>ulturní centrum Zahrada poskytuje</w:t>
      </w:r>
      <w:r w:rsidRPr="000849ED">
        <w:rPr>
          <w:rFonts w:ascii="Arial Narrow" w:hAnsi="Arial Narrow"/>
          <w:sz w:val="22"/>
          <w:szCs w:val="22"/>
        </w:rPr>
        <w:t xml:space="preserve"> objednateli </w:t>
      </w:r>
      <w:r w:rsidRPr="00C31B1A">
        <w:rPr>
          <w:rFonts w:ascii="Arial Narrow" w:hAnsi="Arial Narrow"/>
          <w:sz w:val="22"/>
          <w:szCs w:val="22"/>
        </w:rPr>
        <w:t xml:space="preserve">pronájem </w:t>
      </w:r>
      <w:r w:rsidRPr="00C31B1A">
        <w:rPr>
          <w:rFonts w:ascii="Arial Narrow" w:hAnsi="Arial Narrow"/>
          <w:bCs/>
          <w:sz w:val="22"/>
          <w:szCs w:val="22"/>
        </w:rPr>
        <w:t>těchto prostor:</w:t>
      </w:r>
    </w:p>
    <w:p w:rsidR="00077635" w:rsidRPr="00C31B1A" w:rsidRDefault="00C31B1A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tělocvična –</w:t>
      </w:r>
      <w:r w:rsidR="00730D26" w:rsidRPr="00C31B1A">
        <w:rPr>
          <w:rFonts w:ascii="Arial Narrow" w:hAnsi="Arial Narrow"/>
          <w:sz w:val="22"/>
          <w:szCs w:val="22"/>
        </w:rPr>
        <w:t xml:space="preserve"> </w:t>
      </w:r>
      <w:r w:rsidR="00077635" w:rsidRPr="00C31B1A">
        <w:rPr>
          <w:rFonts w:ascii="Arial Narrow" w:hAnsi="Arial Narrow"/>
          <w:sz w:val="22"/>
          <w:szCs w:val="22"/>
        </w:rPr>
        <w:t>450,- Kč/hod.+ sazba 21%  DPH</w:t>
      </w:r>
    </w:p>
    <w:p w:rsidR="00077635" w:rsidRPr="00C31B1A" w:rsidRDefault="00ED7FC0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sál Vltavín</w:t>
      </w:r>
      <w:r w:rsidR="00730D26" w:rsidRPr="00C31B1A">
        <w:rPr>
          <w:rFonts w:ascii="Arial Narrow" w:hAnsi="Arial Narrow"/>
          <w:sz w:val="22"/>
          <w:szCs w:val="22"/>
        </w:rPr>
        <w:t xml:space="preserve">, zrcadlový sál, učebna keramiky a výtvarný ateliér </w:t>
      </w:r>
      <w:r w:rsidR="00C31B1A" w:rsidRPr="00C31B1A">
        <w:rPr>
          <w:rFonts w:ascii="Arial Narrow" w:hAnsi="Arial Narrow"/>
          <w:sz w:val="22"/>
          <w:szCs w:val="22"/>
        </w:rPr>
        <w:t>–</w:t>
      </w:r>
      <w:r w:rsidR="00730D26" w:rsidRPr="00C31B1A">
        <w:rPr>
          <w:rFonts w:ascii="Arial Narrow" w:hAnsi="Arial Narrow"/>
          <w:sz w:val="22"/>
          <w:szCs w:val="22"/>
        </w:rPr>
        <w:t xml:space="preserve"> </w:t>
      </w:r>
      <w:r w:rsidR="00077635" w:rsidRPr="00C31B1A">
        <w:rPr>
          <w:rFonts w:ascii="Arial Narrow" w:hAnsi="Arial Narrow"/>
          <w:sz w:val="22"/>
          <w:szCs w:val="22"/>
        </w:rPr>
        <w:t xml:space="preserve">400,- Kč/hod.+ sazba 21%  DPH </w:t>
      </w:r>
    </w:p>
    <w:p w:rsidR="00730D26" w:rsidRPr="00C31B1A" w:rsidRDefault="00730D26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u</w:t>
      </w:r>
      <w:r w:rsidR="00C31B1A" w:rsidRPr="00C31B1A">
        <w:rPr>
          <w:rFonts w:ascii="Arial Narrow" w:hAnsi="Arial Narrow"/>
          <w:sz w:val="22"/>
          <w:szCs w:val="22"/>
        </w:rPr>
        <w:t>čebna kytary –</w:t>
      </w:r>
      <w:r w:rsidRPr="00C31B1A">
        <w:rPr>
          <w:rFonts w:ascii="Arial Narrow" w:hAnsi="Arial Narrow"/>
          <w:sz w:val="22"/>
          <w:szCs w:val="22"/>
        </w:rPr>
        <w:t xml:space="preserve"> </w:t>
      </w:r>
      <w:r w:rsidR="00077635" w:rsidRPr="00C31B1A">
        <w:rPr>
          <w:rFonts w:ascii="Arial Narrow" w:hAnsi="Arial Narrow"/>
          <w:sz w:val="22"/>
          <w:szCs w:val="22"/>
        </w:rPr>
        <w:t>150,- Kč/hod. + sazba 21 % DPH</w:t>
      </w:r>
    </w:p>
    <w:p w:rsidR="00077635" w:rsidRPr="00ED7FC0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ED7FC0">
        <w:rPr>
          <w:rFonts w:ascii="Arial Narrow" w:hAnsi="Arial Narrow"/>
          <w:b/>
          <w:sz w:val="22"/>
          <w:szCs w:val="22"/>
        </w:rPr>
        <w:t xml:space="preserve">pro uspořádání </w:t>
      </w:r>
      <w:r w:rsidR="00730D26">
        <w:rPr>
          <w:rFonts w:ascii="Arial Narrow" w:hAnsi="Arial Narrow"/>
          <w:b/>
          <w:bCs/>
          <w:sz w:val="22"/>
          <w:szCs w:val="22"/>
        </w:rPr>
        <w:t xml:space="preserve">výuky kytary, </w:t>
      </w:r>
      <w:r w:rsidR="000849ED" w:rsidRPr="00ED7FC0">
        <w:rPr>
          <w:rFonts w:ascii="Arial Narrow" w:hAnsi="Arial Narrow"/>
          <w:b/>
          <w:bCs/>
          <w:sz w:val="22"/>
          <w:szCs w:val="22"/>
        </w:rPr>
        <w:t>pohybových</w:t>
      </w:r>
      <w:r w:rsidR="00730D26">
        <w:rPr>
          <w:rFonts w:ascii="Arial Narrow" w:hAnsi="Arial Narrow"/>
          <w:b/>
          <w:bCs/>
          <w:sz w:val="22"/>
          <w:szCs w:val="22"/>
        </w:rPr>
        <w:t xml:space="preserve"> a výtvarných</w:t>
      </w:r>
      <w:r w:rsidR="000849ED" w:rsidRPr="00ED7FC0">
        <w:rPr>
          <w:rFonts w:ascii="Arial Narrow" w:hAnsi="Arial Narrow"/>
          <w:b/>
          <w:bCs/>
          <w:sz w:val="22"/>
          <w:szCs w:val="22"/>
        </w:rPr>
        <w:t xml:space="preserve"> kurzů</w:t>
      </w:r>
    </w:p>
    <w:p w:rsidR="00FA73CE" w:rsidRPr="000849ED" w:rsidRDefault="00FA73CE" w:rsidP="00077635">
      <w:pPr>
        <w:pStyle w:val="Nadpis2"/>
        <w:rPr>
          <w:sz w:val="22"/>
          <w:szCs w:val="22"/>
        </w:rPr>
      </w:pPr>
    </w:p>
    <w:p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II. ČAS PLNĚNÍ</w:t>
      </w:r>
    </w:p>
    <w:p w:rsidR="00C31B1A" w:rsidRDefault="00C31B1A" w:rsidP="0007763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Viz příloha č. 1</w:t>
      </w:r>
    </w:p>
    <w:p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ab/>
      </w:r>
    </w:p>
    <w:p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III. CENA</w:t>
      </w:r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 xml:space="preserve">Ceny za pronájem prostor Kulturního centra  Zahrada a poskytnuté služby jsou stanoveny </w:t>
      </w:r>
      <w:r w:rsidR="00ED7FC0">
        <w:rPr>
          <w:rFonts w:ascii="Arial Narrow" w:hAnsi="Arial Narrow"/>
          <w:sz w:val="22"/>
          <w:szCs w:val="22"/>
        </w:rPr>
        <w:t>dohodou mezi smluvními stranam</w:t>
      </w:r>
      <w:r w:rsidR="00C31B1A">
        <w:rPr>
          <w:rFonts w:ascii="Arial Narrow" w:hAnsi="Arial Narrow"/>
          <w:sz w:val="22"/>
          <w:szCs w:val="22"/>
        </w:rPr>
        <w:t>i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</w:p>
    <w:p w:rsidR="00077635" w:rsidRPr="000849ED" w:rsidRDefault="00077635" w:rsidP="00672071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Nájem:</w:t>
      </w:r>
      <w:r w:rsidRPr="000849ED">
        <w:rPr>
          <w:rFonts w:ascii="Arial Narrow" w:hAnsi="Arial Narrow"/>
          <w:b/>
          <w:bCs/>
          <w:sz w:val="22"/>
          <w:szCs w:val="22"/>
        </w:rPr>
        <w:tab/>
        <w:t xml:space="preserve">      </w:t>
      </w:r>
      <w:r w:rsidRPr="000849ED">
        <w:rPr>
          <w:rFonts w:ascii="Arial Narrow" w:hAnsi="Arial Narrow"/>
          <w:b/>
          <w:bCs/>
          <w:sz w:val="22"/>
          <w:szCs w:val="22"/>
        </w:rPr>
        <w:tab/>
        <w:t xml:space="preserve">     </w:t>
      </w:r>
      <w:r w:rsidR="00241C7F">
        <w:rPr>
          <w:rFonts w:ascii="Arial Narrow" w:hAnsi="Arial Narrow"/>
          <w:b/>
          <w:bCs/>
          <w:sz w:val="22"/>
          <w:szCs w:val="22"/>
        </w:rPr>
        <w:tab/>
      </w:r>
      <w:r w:rsidR="00C31B1A">
        <w:rPr>
          <w:rFonts w:ascii="Arial Narrow" w:hAnsi="Arial Narrow"/>
          <w:b/>
          <w:bCs/>
          <w:sz w:val="22"/>
          <w:szCs w:val="22"/>
        </w:rPr>
        <w:tab/>
      </w:r>
      <w:r w:rsidR="002F7F4D">
        <w:rPr>
          <w:rFonts w:ascii="Arial Narrow" w:hAnsi="Arial Narrow"/>
          <w:b/>
          <w:bCs/>
          <w:sz w:val="22"/>
          <w:szCs w:val="22"/>
        </w:rPr>
        <w:t>42 810</w:t>
      </w:r>
      <w:r w:rsidRPr="000849ED">
        <w:rPr>
          <w:rFonts w:ascii="Arial Narrow" w:hAnsi="Arial Narrow"/>
          <w:b/>
          <w:bCs/>
          <w:sz w:val="22"/>
          <w:szCs w:val="22"/>
        </w:rPr>
        <w:t>,- Kč  + sazba 21% DPH</w:t>
      </w:r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0849ED">
        <w:rPr>
          <w:rFonts w:ascii="Arial Narrow" w:hAnsi="Arial Narrow"/>
          <w:b/>
          <w:bCs/>
          <w:sz w:val="22"/>
          <w:szCs w:val="22"/>
          <w:u w:val="single"/>
        </w:rPr>
        <w:t>Ene</w:t>
      </w:r>
      <w:r w:rsidR="00241C7F">
        <w:rPr>
          <w:rFonts w:ascii="Arial Narrow" w:hAnsi="Arial Narrow"/>
          <w:b/>
          <w:bCs/>
          <w:sz w:val="22"/>
          <w:szCs w:val="22"/>
          <w:u w:val="single"/>
        </w:rPr>
        <w:t>rgie a služby:</w:t>
      </w:r>
      <w:r w:rsidR="00241C7F">
        <w:rPr>
          <w:rFonts w:ascii="Arial Narrow" w:hAnsi="Arial Narrow"/>
          <w:b/>
          <w:bCs/>
          <w:sz w:val="22"/>
          <w:szCs w:val="22"/>
          <w:u w:val="single"/>
        </w:rPr>
        <w:tab/>
        <w:t xml:space="preserve"> </w:t>
      </w:r>
      <w:r w:rsidR="00C44912">
        <w:rPr>
          <w:rFonts w:ascii="Arial Narrow" w:hAnsi="Arial Narrow"/>
          <w:b/>
          <w:bCs/>
          <w:sz w:val="22"/>
          <w:szCs w:val="22"/>
          <w:u w:val="single"/>
        </w:rPr>
        <w:tab/>
      </w:r>
      <w:r w:rsidR="002F7F4D">
        <w:rPr>
          <w:rFonts w:ascii="Arial Narrow" w:hAnsi="Arial Narrow"/>
          <w:b/>
          <w:bCs/>
          <w:sz w:val="22"/>
          <w:szCs w:val="22"/>
          <w:u w:val="single"/>
        </w:rPr>
        <w:t>12 240</w:t>
      </w:r>
      <w:r w:rsidRPr="000849ED">
        <w:rPr>
          <w:rFonts w:ascii="Arial Narrow" w:hAnsi="Arial Narrow"/>
          <w:b/>
          <w:bCs/>
          <w:sz w:val="22"/>
          <w:szCs w:val="22"/>
          <w:u w:val="single"/>
        </w:rPr>
        <w:t>,- Kč  + sazba 21% DPH</w:t>
      </w:r>
    </w:p>
    <w:p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C</w:t>
      </w:r>
      <w:r w:rsidR="00ED7FC0">
        <w:rPr>
          <w:rFonts w:ascii="Arial Narrow" w:hAnsi="Arial Narrow"/>
          <w:b/>
          <w:bCs/>
          <w:sz w:val="22"/>
          <w:szCs w:val="22"/>
        </w:rPr>
        <w:t xml:space="preserve">elkem základ DPH:       </w:t>
      </w:r>
      <w:r w:rsidR="00C31B1A">
        <w:rPr>
          <w:rFonts w:ascii="Arial Narrow" w:hAnsi="Arial Narrow"/>
          <w:b/>
          <w:bCs/>
          <w:sz w:val="22"/>
          <w:szCs w:val="22"/>
        </w:rPr>
        <w:tab/>
      </w:r>
      <w:r w:rsidR="00C31B1A">
        <w:rPr>
          <w:rFonts w:ascii="Arial Narrow" w:hAnsi="Arial Narrow"/>
          <w:b/>
          <w:bCs/>
          <w:sz w:val="22"/>
          <w:szCs w:val="22"/>
        </w:rPr>
        <w:tab/>
      </w:r>
      <w:r w:rsidR="002F7F4D">
        <w:rPr>
          <w:rFonts w:ascii="Arial Narrow" w:hAnsi="Arial Narrow"/>
          <w:b/>
          <w:bCs/>
          <w:sz w:val="22"/>
          <w:szCs w:val="22"/>
        </w:rPr>
        <w:t>55 050</w:t>
      </w:r>
      <w:r w:rsidRPr="000849ED">
        <w:rPr>
          <w:rFonts w:ascii="Arial Narrow" w:hAnsi="Arial Narrow"/>
          <w:b/>
          <w:bCs/>
          <w:sz w:val="22"/>
          <w:szCs w:val="22"/>
        </w:rPr>
        <w:t>,- Kč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</w:p>
    <w:p w:rsidR="00077635" w:rsidRPr="000849ED" w:rsidRDefault="00ED7FC0" w:rsidP="00077635">
      <w:pPr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DPH 21%:</w:t>
      </w:r>
      <w:r>
        <w:rPr>
          <w:rFonts w:ascii="Arial Narrow" w:hAnsi="Arial Narrow"/>
          <w:b/>
          <w:bCs/>
          <w:sz w:val="22"/>
          <w:szCs w:val="22"/>
          <w:u w:val="single"/>
        </w:rPr>
        <w:tab/>
        <w:t xml:space="preserve">              </w:t>
      </w:r>
      <w:r w:rsidR="00C44912">
        <w:rPr>
          <w:rFonts w:ascii="Arial Narrow" w:hAnsi="Arial Narrow"/>
          <w:b/>
          <w:bCs/>
          <w:sz w:val="22"/>
          <w:szCs w:val="22"/>
          <w:u w:val="single"/>
        </w:rPr>
        <w:tab/>
      </w:r>
      <w:r w:rsidR="00C44912">
        <w:rPr>
          <w:rFonts w:ascii="Arial Narrow" w:hAnsi="Arial Narrow"/>
          <w:b/>
          <w:bCs/>
          <w:sz w:val="22"/>
          <w:szCs w:val="22"/>
          <w:u w:val="single"/>
        </w:rPr>
        <w:tab/>
      </w:r>
      <w:r w:rsidR="002F7F4D">
        <w:rPr>
          <w:rFonts w:ascii="Arial Narrow" w:hAnsi="Arial Narrow"/>
          <w:b/>
          <w:bCs/>
          <w:sz w:val="22"/>
          <w:szCs w:val="22"/>
          <w:u w:val="single"/>
        </w:rPr>
        <w:t>11 560,50</w:t>
      </w:r>
      <w:r w:rsidR="00F8022C" w:rsidRPr="000849ED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077635" w:rsidRPr="000849ED">
        <w:rPr>
          <w:rFonts w:ascii="Arial Narrow" w:hAnsi="Arial Narrow"/>
          <w:b/>
          <w:bCs/>
          <w:sz w:val="22"/>
          <w:szCs w:val="22"/>
          <w:u w:val="single"/>
        </w:rPr>
        <w:t>Kč</w:t>
      </w:r>
      <w:r w:rsidR="00077635" w:rsidRPr="000849ED">
        <w:rPr>
          <w:rFonts w:ascii="Arial Narrow" w:hAnsi="Arial Narrow"/>
          <w:b/>
          <w:bCs/>
          <w:sz w:val="22"/>
          <w:szCs w:val="22"/>
          <w:u w:val="single"/>
        </w:rPr>
        <w:tab/>
      </w:r>
    </w:p>
    <w:p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Cena celkem vč. </w:t>
      </w:r>
      <w:r w:rsidR="00BA4261" w:rsidRPr="000849ED">
        <w:rPr>
          <w:rFonts w:ascii="Arial Narrow" w:hAnsi="Arial Narrow"/>
          <w:b/>
          <w:bCs/>
          <w:sz w:val="22"/>
          <w:szCs w:val="22"/>
        </w:rPr>
        <w:t xml:space="preserve">DPH: </w:t>
      </w:r>
      <w:r w:rsidR="002F7F4D">
        <w:rPr>
          <w:rFonts w:ascii="Arial Narrow" w:hAnsi="Arial Narrow"/>
          <w:b/>
          <w:bCs/>
          <w:sz w:val="22"/>
          <w:szCs w:val="22"/>
        </w:rPr>
        <w:t xml:space="preserve">  </w:t>
      </w:r>
      <w:r w:rsidR="002F7F4D">
        <w:rPr>
          <w:rFonts w:ascii="Arial Narrow" w:hAnsi="Arial Narrow"/>
          <w:b/>
          <w:bCs/>
          <w:sz w:val="22"/>
          <w:szCs w:val="22"/>
        </w:rPr>
        <w:tab/>
        <w:t xml:space="preserve">              66 610,50</w:t>
      </w:r>
      <w:r w:rsidRPr="000849ED">
        <w:rPr>
          <w:rFonts w:ascii="Arial Narrow" w:hAnsi="Arial Narrow"/>
          <w:b/>
          <w:bCs/>
          <w:sz w:val="22"/>
          <w:szCs w:val="22"/>
        </w:rPr>
        <w:t xml:space="preserve">  Kč</w:t>
      </w:r>
    </w:p>
    <w:p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</w:p>
    <w:p w:rsidR="000849ED" w:rsidRPr="000849ED" w:rsidRDefault="000849ED" w:rsidP="000849ED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IV. DALŠÍ UJEDNÁNÍ</w:t>
      </w:r>
    </w:p>
    <w:p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V případě překročení dohodnuté doby pronájmu se podnájemce zavazuje uhradit poměrnou částku podle skutečné doby použití prostor a služeb, a to doplatkem v pokladně Kulturního centra do 7 dnů po skončení akce.</w:t>
      </w:r>
    </w:p>
    <w:p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Podnájemce ručí za veškeré škody vzniklé v průběhu akce v pronajatých prostorách, dále za škody způsobené jiným osobám svou činností a zavazuje se je uhradit v plné výši.  Podnájemce respektuje zákaz kouření a používání otevřeného ohně a dýmu ve všech prostorách Kulturního centra, v opačném případě hradí v plné výši veškeré výdaje a škody spojené s touto činností (např. příjezd hasičů).</w:t>
      </w:r>
    </w:p>
    <w:p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Podnájemce se zavazuje, že bude dodržovat pokyny pro pronájem prostor Kulturního centra Zahrada.</w:t>
      </w:r>
    </w:p>
    <w:p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 xml:space="preserve">Podnájemce určí </w:t>
      </w:r>
      <w:r w:rsidR="00C31B1A">
        <w:rPr>
          <w:rFonts w:ascii="Arial Narrow" w:hAnsi="Arial Narrow"/>
          <w:bCs/>
          <w:sz w:val="22"/>
          <w:szCs w:val="22"/>
        </w:rPr>
        <w:t>jmenovitě lektora</w:t>
      </w:r>
      <w:r w:rsidR="00C31B1A">
        <w:rPr>
          <w:rFonts w:ascii="Arial Narrow" w:hAnsi="Arial Narrow"/>
          <w:sz w:val="22"/>
          <w:szCs w:val="22"/>
        </w:rPr>
        <w:t xml:space="preserve"> přítomného na každém z kurzů</w:t>
      </w:r>
      <w:r w:rsidRPr="000849ED">
        <w:rPr>
          <w:rFonts w:ascii="Arial Narrow" w:hAnsi="Arial Narrow"/>
          <w:sz w:val="22"/>
          <w:szCs w:val="22"/>
        </w:rPr>
        <w:t>.</w:t>
      </w:r>
    </w:p>
    <w:p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Tato smlouva nabývá účinnosti dnem podpisu oběma stranami a může být změněna pouze po dohodě obou stran.</w:t>
      </w:r>
    </w:p>
    <w:p w:rsidR="000849ED" w:rsidRPr="00E13D2D" w:rsidRDefault="002E2E07" w:rsidP="000849ED">
      <w:pPr>
        <w:pStyle w:val="Odstavecseseznamem"/>
        <w:numPr>
          <w:ilvl w:val="0"/>
          <w:numId w:val="3"/>
        </w:numPr>
        <w:rPr>
          <w:rFonts w:ascii="Arial Narrow" w:hAnsi="Arial Narrow"/>
          <w:bCs/>
          <w:sz w:val="22"/>
          <w:szCs w:val="22"/>
        </w:rPr>
      </w:pPr>
      <w:r w:rsidRPr="00E13D2D">
        <w:rPr>
          <w:rFonts w:ascii="Arial Narrow" w:hAnsi="Arial Narrow"/>
          <w:bCs/>
          <w:sz w:val="22"/>
          <w:szCs w:val="22"/>
        </w:rPr>
        <w:t>Prop</w:t>
      </w:r>
      <w:r w:rsidR="00030C36" w:rsidRPr="00E13D2D">
        <w:rPr>
          <w:rFonts w:ascii="Arial Narrow" w:hAnsi="Arial Narrow"/>
          <w:bCs/>
          <w:sz w:val="22"/>
          <w:szCs w:val="22"/>
        </w:rPr>
        <w:t>laceno bude převodem na účet poskytovatele na základě vystavené faktury</w:t>
      </w:r>
      <w:r w:rsidR="00E13D2D" w:rsidRPr="00E13D2D">
        <w:rPr>
          <w:rFonts w:ascii="Arial Narrow" w:hAnsi="Arial Narrow"/>
          <w:bCs/>
          <w:sz w:val="22"/>
          <w:szCs w:val="22"/>
        </w:rPr>
        <w:t>.</w:t>
      </w:r>
    </w:p>
    <w:p w:rsidR="00C31B1A" w:rsidRDefault="00C31B1A" w:rsidP="00C31B1A">
      <w:pPr>
        <w:rPr>
          <w:rFonts w:ascii="Arial Narrow" w:hAnsi="Arial Narrow"/>
          <w:b/>
          <w:bCs/>
          <w:sz w:val="22"/>
          <w:szCs w:val="22"/>
        </w:rPr>
      </w:pPr>
    </w:p>
    <w:p w:rsidR="000849ED" w:rsidRPr="000849ED" w:rsidRDefault="002F7F4D" w:rsidP="00C31B1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V Praze, 3. 1</w:t>
      </w:r>
      <w:r w:rsidR="00C31B1A">
        <w:rPr>
          <w:rFonts w:ascii="Arial Narrow" w:hAnsi="Arial Narrow"/>
          <w:b/>
          <w:bCs/>
          <w:sz w:val="22"/>
          <w:szCs w:val="22"/>
        </w:rPr>
        <w:t>.</w:t>
      </w:r>
      <w:r>
        <w:rPr>
          <w:rFonts w:ascii="Arial Narrow" w:hAnsi="Arial Narrow"/>
          <w:b/>
          <w:bCs/>
          <w:sz w:val="22"/>
          <w:szCs w:val="22"/>
        </w:rPr>
        <w:t xml:space="preserve"> 2024</w:t>
      </w:r>
    </w:p>
    <w:p w:rsidR="000849ED" w:rsidRPr="000849ED" w:rsidRDefault="000849ED" w:rsidP="000849ED">
      <w:pPr>
        <w:rPr>
          <w:rFonts w:ascii="Arial Narrow" w:hAnsi="Arial Narrow"/>
          <w:sz w:val="22"/>
          <w:szCs w:val="22"/>
        </w:rPr>
      </w:pPr>
    </w:p>
    <w:p w:rsidR="000849ED" w:rsidRPr="000849ED" w:rsidRDefault="000849ED" w:rsidP="000849ED">
      <w:pPr>
        <w:rPr>
          <w:rFonts w:ascii="Arial Narrow" w:hAnsi="Arial Narrow"/>
          <w:sz w:val="22"/>
          <w:szCs w:val="22"/>
        </w:rPr>
      </w:pPr>
    </w:p>
    <w:p w:rsidR="000849ED" w:rsidRPr="000849ED" w:rsidRDefault="000849ED" w:rsidP="00C31B1A">
      <w:pPr>
        <w:ind w:left="708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………………………………..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 xml:space="preserve">   …………………………………….</w:t>
      </w:r>
    </w:p>
    <w:p w:rsidR="00C31B1A" w:rsidRPr="00C31B1A" w:rsidRDefault="000849ED" w:rsidP="00C31B1A">
      <w:pPr>
        <w:ind w:left="1416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nájemce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>podnájemce</w:t>
      </w:r>
      <w:r w:rsidRPr="000849ED">
        <w:rPr>
          <w:rFonts w:ascii="Arial Narrow" w:hAnsi="Arial Narrow"/>
          <w:sz w:val="22"/>
          <w:szCs w:val="22"/>
        </w:rPr>
        <w:tab/>
      </w:r>
    </w:p>
    <w:sectPr w:rsidR="00C31B1A" w:rsidRPr="00C31B1A" w:rsidSect="00B24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3228"/>
    <w:multiLevelType w:val="hybridMultilevel"/>
    <w:tmpl w:val="C53E8D52"/>
    <w:lvl w:ilvl="0" w:tplc="96DE3A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60BFE"/>
    <w:multiLevelType w:val="hybridMultilevel"/>
    <w:tmpl w:val="5F14F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87F8E"/>
    <w:multiLevelType w:val="hybridMultilevel"/>
    <w:tmpl w:val="7AFEF7EE"/>
    <w:lvl w:ilvl="0" w:tplc="44D4F5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7436F"/>
    <w:multiLevelType w:val="hybridMultilevel"/>
    <w:tmpl w:val="9E8E41D4"/>
    <w:lvl w:ilvl="0" w:tplc="96DE3A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C1"/>
    <w:rsid w:val="00030C36"/>
    <w:rsid w:val="00077635"/>
    <w:rsid w:val="000849ED"/>
    <w:rsid w:val="000E2373"/>
    <w:rsid w:val="00124F12"/>
    <w:rsid w:val="001544DE"/>
    <w:rsid w:val="001647D2"/>
    <w:rsid w:val="0018043E"/>
    <w:rsid w:val="001953B4"/>
    <w:rsid w:val="001B56CC"/>
    <w:rsid w:val="001D18A2"/>
    <w:rsid w:val="001D323A"/>
    <w:rsid w:val="001E39DE"/>
    <w:rsid w:val="00241C7F"/>
    <w:rsid w:val="00267034"/>
    <w:rsid w:val="00281A7E"/>
    <w:rsid w:val="002E2E07"/>
    <w:rsid w:val="002F3141"/>
    <w:rsid w:val="002F3FF4"/>
    <w:rsid w:val="002F7F4D"/>
    <w:rsid w:val="003874EC"/>
    <w:rsid w:val="004D3322"/>
    <w:rsid w:val="004D386F"/>
    <w:rsid w:val="004D544B"/>
    <w:rsid w:val="004D6204"/>
    <w:rsid w:val="0052390C"/>
    <w:rsid w:val="005F07DF"/>
    <w:rsid w:val="006666A1"/>
    <w:rsid w:val="00672071"/>
    <w:rsid w:val="006903B7"/>
    <w:rsid w:val="006D6341"/>
    <w:rsid w:val="007145DD"/>
    <w:rsid w:val="00730D26"/>
    <w:rsid w:val="007329CF"/>
    <w:rsid w:val="00735583"/>
    <w:rsid w:val="00752818"/>
    <w:rsid w:val="00776F02"/>
    <w:rsid w:val="007E7661"/>
    <w:rsid w:val="0083767F"/>
    <w:rsid w:val="00877050"/>
    <w:rsid w:val="008A1DD8"/>
    <w:rsid w:val="008F5C2A"/>
    <w:rsid w:val="00932144"/>
    <w:rsid w:val="00980737"/>
    <w:rsid w:val="009B1699"/>
    <w:rsid w:val="00AA624B"/>
    <w:rsid w:val="00AA626C"/>
    <w:rsid w:val="00AC35C1"/>
    <w:rsid w:val="00AC5D7B"/>
    <w:rsid w:val="00AC6CA1"/>
    <w:rsid w:val="00AF4D5C"/>
    <w:rsid w:val="00B67DEC"/>
    <w:rsid w:val="00B86CD5"/>
    <w:rsid w:val="00B93869"/>
    <w:rsid w:val="00B96AD4"/>
    <w:rsid w:val="00BA4261"/>
    <w:rsid w:val="00C31B1A"/>
    <w:rsid w:val="00C44912"/>
    <w:rsid w:val="00C47758"/>
    <w:rsid w:val="00C61BCE"/>
    <w:rsid w:val="00CB4364"/>
    <w:rsid w:val="00D30468"/>
    <w:rsid w:val="00D94813"/>
    <w:rsid w:val="00E13D2D"/>
    <w:rsid w:val="00E624BD"/>
    <w:rsid w:val="00E67EBE"/>
    <w:rsid w:val="00E70D3B"/>
    <w:rsid w:val="00E960D8"/>
    <w:rsid w:val="00ED7FC0"/>
    <w:rsid w:val="00F06B9B"/>
    <w:rsid w:val="00F11AED"/>
    <w:rsid w:val="00F21786"/>
    <w:rsid w:val="00F551AC"/>
    <w:rsid w:val="00F73A09"/>
    <w:rsid w:val="00F8022C"/>
    <w:rsid w:val="00FA73CE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67F"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link w:val="Nadpis2Char"/>
    <w:qFormat/>
    <w:rsid w:val="0083767F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767F"/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767F"/>
    <w:pPr>
      <w:ind w:left="708" w:hanging="348"/>
    </w:pPr>
    <w:rPr>
      <w:rFonts w:ascii="Arial Narrow" w:hAnsi="Arial Narrow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styleId="Hypertextovodkaz">
    <w:name w:val="Hyperlink"/>
    <w:rsid w:val="008376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5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4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67F"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link w:val="Nadpis2Char"/>
    <w:qFormat/>
    <w:rsid w:val="0083767F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767F"/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767F"/>
    <w:pPr>
      <w:ind w:left="708" w:hanging="348"/>
    </w:pPr>
    <w:rPr>
      <w:rFonts w:ascii="Arial Narrow" w:hAnsi="Arial Narrow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styleId="Hypertextovodkaz">
    <w:name w:val="Hyperlink"/>
    <w:rsid w:val="008376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5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polcarova</dc:creator>
  <cp:lastModifiedBy>Martin Bouček</cp:lastModifiedBy>
  <cp:revision>5</cp:revision>
  <cp:lastPrinted>2024-01-31T14:36:00Z</cp:lastPrinted>
  <dcterms:created xsi:type="dcterms:W3CDTF">2024-01-31T20:24:00Z</dcterms:created>
  <dcterms:modified xsi:type="dcterms:W3CDTF">2024-01-31T20:27:00Z</dcterms:modified>
</cp:coreProperties>
</file>