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991924002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7"/>
      </w:pPr>
      <w:r>
        <w:tab/>
      </w:r>
      <w:r>
        <w:rPr>
          <w:rStyle w:val="Text3"/>
        </w:rPr>
        <w:t xml:space="preserve">116 36  Praha 1</w:t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25.01.2024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1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- 7. vlna, na základě uzavřené Rámcové dohody o realizaci veřejné zakázky č.</w:t>
      </w:r>
    </w:p>
    <w:p>
      <w:pPr>
        <w:pStyle w:val="Row7"/>
      </w:pPr>
      <w:r>
        <w:tab/>
      </w:r>
      <w:r>
        <w:rPr>
          <w:rStyle w:val="Text3"/>
        </w:rPr>
        <w:t xml:space="preserve">UKRUK/275627/2023.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7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7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5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1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7"/>
      </w:pPr>
      <w:r>
        <w:tab/>
      </w:r>
      <w:r>
        <w:rPr>
          <w:rStyle w:val="Text3"/>
        </w:rPr>
        <w:t xml:space="preserve">Příkazce operace:</w:t>
      </w:r>
    </w:p>
    <w:p>
      <w:pPr>
        <w:pStyle w:val="Row23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1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991924002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2024-01-25T09:19:37Z</dcterms:created>
  <dcterms:modified xsi:type="dcterms:W3CDTF">2024-01-25T09:19:37Z</dcterms:modified>
  <cp:category/>
</cp:coreProperties>
</file>