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5244" w14:textId="77777777" w:rsidR="0005589B" w:rsidRPr="0005589B" w:rsidRDefault="0005589B" w:rsidP="007B54C3">
      <w:pPr>
        <w:pStyle w:val="Default"/>
        <w:rPr>
          <w:rFonts w:asciiTheme="minorHAnsi" w:hAnsiTheme="minorHAnsi" w:cstheme="minorHAnsi"/>
        </w:rPr>
      </w:pPr>
    </w:p>
    <w:p w14:paraId="6F05B66B" w14:textId="77777777" w:rsidR="0005589B" w:rsidRPr="0005589B" w:rsidRDefault="0005589B" w:rsidP="007B54C3">
      <w:pPr>
        <w:pStyle w:val="Default"/>
        <w:rPr>
          <w:rFonts w:asciiTheme="minorHAnsi" w:hAnsiTheme="minorHAnsi" w:cstheme="minorHAnsi"/>
        </w:rPr>
      </w:pPr>
    </w:p>
    <w:p w14:paraId="49341E29" w14:textId="77777777" w:rsidR="0005589B" w:rsidRPr="00F84A7B" w:rsidRDefault="0005589B" w:rsidP="00A8386F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F84A7B">
        <w:rPr>
          <w:rFonts w:asciiTheme="minorHAnsi" w:hAnsiTheme="minorHAnsi" w:cstheme="minorHAnsi"/>
          <w:b/>
          <w:sz w:val="28"/>
          <w:szCs w:val="28"/>
        </w:rPr>
        <w:t>Technicko</w:t>
      </w:r>
      <w:r w:rsidR="0080562C">
        <w:rPr>
          <w:rFonts w:asciiTheme="minorHAnsi" w:hAnsiTheme="minorHAnsi" w:cstheme="minorHAnsi"/>
          <w:b/>
          <w:sz w:val="28"/>
          <w:szCs w:val="28"/>
        </w:rPr>
        <w:t>-</w:t>
      </w:r>
      <w:r w:rsidRPr="00F84A7B">
        <w:rPr>
          <w:rFonts w:asciiTheme="minorHAnsi" w:hAnsiTheme="minorHAnsi" w:cstheme="minorHAnsi"/>
          <w:b/>
          <w:sz w:val="28"/>
          <w:szCs w:val="28"/>
        </w:rPr>
        <w:t>organizační podmínky plnění zakázky</w:t>
      </w:r>
    </w:p>
    <w:p w14:paraId="6F75DC0A" w14:textId="77777777" w:rsidR="0005589B" w:rsidRPr="0005589B" w:rsidRDefault="0005589B" w:rsidP="007B54C3">
      <w:pPr>
        <w:pStyle w:val="Default"/>
        <w:rPr>
          <w:rFonts w:asciiTheme="minorHAnsi" w:hAnsiTheme="minorHAnsi" w:cstheme="minorHAnsi"/>
        </w:rPr>
      </w:pPr>
    </w:p>
    <w:p w14:paraId="178760F9" w14:textId="77777777" w:rsidR="00A15993" w:rsidRPr="0005589B" w:rsidRDefault="007B54C3" w:rsidP="00845ECC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Realizace zakázky zahrnuje těžební práce spojené zejména se zpracováním úmyslných i nahodilých těžeb v lesních porostech a práce související s těžební činností </w:t>
      </w:r>
      <w:proofErr w:type="spellStart"/>
      <w:r w:rsidRPr="0005589B">
        <w:rPr>
          <w:rFonts w:asciiTheme="minorHAnsi" w:hAnsiTheme="minorHAnsi" w:cstheme="minorHAnsi"/>
          <w:spacing w:val="-2"/>
          <w:sz w:val="22"/>
          <w:szCs w:val="22"/>
        </w:rPr>
        <w:t>harvestorovým</w:t>
      </w:r>
      <w:proofErr w:type="spellEnd"/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uzlem v těchto porostech, především pak vý</w:t>
      </w:r>
      <w:r w:rsidR="006A5FD4" w:rsidRPr="0005589B">
        <w:rPr>
          <w:rFonts w:asciiTheme="minorHAnsi" w:hAnsiTheme="minorHAnsi" w:cstheme="minorHAnsi"/>
          <w:spacing w:val="-2"/>
          <w:sz w:val="22"/>
          <w:szCs w:val="22"/>
        </w:rPr>
        <w:t>robní procesy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: směrové kácení a odvětvování, výroba sortimentů, rozřezávání neužitkové hmoty, ukládání vyrobených sortimentů dříví odděleně pro následnou nakládku a vyvážecí soupravu, vyvážení dříví na lokalitu odvozní místo (OM) vyvážecími traktory resp. </w:t>
      </w:r>
      <w:r w:rsidR="006A5FD4" w:rsidRPr="0005589B">
        <w:rPr>
          <w:rFonts w:asciiTheme="minorHAnsi" w:hAnsiTheme="minorHAnsi" w:cstheme="minorHAnsi"/>
          <w:spacing w:val="-2"/>
          <w:sz w:val="22"/>
          <w:szCs w:val="22"/>
        </w:rPr>
        <w:t>vyvážecími soupravami (dále také „</w:t>
      </w:r>
      <w:proofErr w:type="spellStart"/>
      <w:r w:rsidR="006A5FD4" w:rsidRPr="0005589B">
        <w:rPr>
          <w:rFonts w:asciiTheme="minorHAnsi" w:hAnsiTheme="minorHAnsi" w:cstheme="minorHAnsi"/>
          <w:spacing w:val="-2"/>
          <w:sz w:val="22"/>
          <w:szCs w:val="22"/>
        </w:rPr>
        <w:t>forwardery</w:t>
      </w:r>
      <w:proofErr w:type="spellEnd"/>
      <w:r w:rsidR="006A5FD4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“ a „VS“) 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a ukládání dříví do hrání </w:t>
      </w:r>
      <w:r w:rsidR="00BE7A02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na 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>skládk</w:t>
      </w:r>
      <w:r w:rsidR="00BE7A02" w:rsidRPr="0005589B">
        <w:rPr>
          <w:rFonts w:asciiTheme="minorHAnsi" w:hAnsiTheme="minorHAnsi" w:cstheme="minorHAnsi"/>
          <w:spacing w:val="-2"/>
          <w:sz w:val="22"/>
          <w:szCs w:val="22"/>
        </w:rPr>
        <w:t>ách dříví na OM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podle vyrobených sortimentů</w:t>
      </w:r>
      <w:r w:rsidR="00BE7A02" w:rsidRPr="0005589B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Skládky dříví</w:t>
      </w:r>
      <w:r w:rsidR="00BE7A02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(jednotlivé hráně)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budou vždy podloženy.</w:t>
      </w:r>
    </w:p>
    <w:p w14:paraId="3F9FF551" w14:textId="77777777" w:rsidR="00703A35" w:rsidRPr="0005589B" w:rsidRDefault="00703A35" w:rsidP="008B08E8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5589B">
        <w:rPr>
          <w:rFonts w:asciiTheme="minorHAnsi" w:hAnsiTheme="minorHAnsi" w:cstheme="minorHAnsi"/>
          <w:spacing w:val="-2"/>
          <w:sz w:val="22"/>
          <w:szCs w:val="22"/>
        </w:rPr>
        <w:t>Součástí předmětu plnění je odřezání kořenových náběhů.</w:t>
      </w:r>
    </w:p>
    <w:p w14:paraId="7692FB7D" w14:textId="77777777" w:rsidR="002838D8" w:rsidRPr="0005589B" w:rsidRDefault="002838D8" w:rsidP="008B08E8">
      <w:pPr>
        <w:pStyle w:val="Default"/>
        <w:spacing w:after="120"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Součástí předmětu plnění je i likvidace klestu a těžebních zbytků jejich shromažďováním drapákem hydraulického jeřábu a ukládáním do hromad a valů nebo jejich vyvážením na OM a provedení </w:t>
      </w:r>
      <w:proofErr w:type="spellStart"/>
      <w:r w:rsidRPr="0005589B">
        <w:rPr>
          <w:rFonts w:asciiTheme="minorHAnsi" w:hAnsiTheme="minorHAnsi" w:cstheme="minorHAnsi"/>
          <w:spacing w:val="-2"/>
          <w:sz w:val="22"/>
          <w:szCs w:val="22"/>
        </w:rPr>
        <w:t>povýrobních</w:t>
      </w:r>
      <w:proofErr w:type="spellEnd"/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úprav pracovišť (zejména úklid klestu z lesních cest, přibližovacích linek, značených stezek, příkopů a vodotečí, ošetření stromů poškozených těžbou, soustřeďováním, sanace erozních rýh).</w:t>
      </w:r>
    </w:p>
    <w:p w14:paraId="7FC6ED28" w14:textId="77777777" w:rsidR="006A5FD4" w:rsidRPr="0005589B" w:rsidRDefault="006A5FD4" w:rsidP="008B08E8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proofErr w:type="spellStart"/>
      <w:r w:rsidRPr="0005589B">
        <w:rPr>
          <w:rFonts w:asciiTheme="minorHAnsi" w:hAnsiTheme="minorHAnsi" w:cstheme="minorHAnsi"/>
          <w:spacing w:val="-2"/>
          <w:sz w:val="22"/>
          <w:szCs w:val="22"/>
        </w:rPr>
        <w:t>Povýrobní</w:t>
      </w:r>
      <w:proofErr w:type="spellEnd"/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úpravou se rozumí rovněž zpětné sklopení vyvráceného „kořenového talíře“ či „kořenového koláče“ po odříznutí a zpracování kmene stromu, zpět do polohy před jeho vyvrácením.</w:t>
      </w:r>
    </w:p>
    <w:p w14:paraId="0D851663" w14:textId="77777777" w:rsidR="006A5FD4" w:rsidRPr="0005589B" w:rsidRDefault="007B54C3" w:rsidP="008B08E8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Výroba dříví bude probíhat v lesních porostech určených zadavatelem </w:t>
      </w:r>
      <w:r w:rsidR="00FB0ACE">
        <w:rPr>
          <w:rFonts w:asciiTheme="minorHAnsi" w:hAnsiTheme="minorHAnsi" w:cstheme="minorHAnsi"/>
          <w:spacing w:val="-2"/>
          <w:sz w:val="22"/>
          <w:szCs w:val="22"/>
        </w:rPr>
        <w:t xml:space="preserve">(objednatelem) 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>dle jeho aktuálních potřeb (daných zejména výskytem nahodilých těžeb), a to v souladu s požadavky zadavatele</w:t>
      </w:r>
      <w:r w:rsidR="00FB0ACE">
        <w:rPr>
          <w:rFonts w:asciiTheme="minorHAnsi" w:hAnsiTheme="minorHAnsi" w:cstheme="minorHAnsi"/>
          <w:spacing w:val="-2"/>
          <w:sz w:val="22"/>
          <w:szCs w:val="22"/>
        </w:rPr>
        <w:t xml:space="preserve"> (objednatele) 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předanými dodavateli </w:t>
      </w:r>
      <w:r w:rsidR="00C32B12">
        <w:rPr>
          <w:rFonts w:asciiTheme="minorHAnsi" w:hAnsiTheme="minorHAnsi" w:cstheme="minorHAnsi"/>
          <w:spacing w:val="-2"/>
          <w:sz w:val="22"/>
          <w:szCs w:val="22"/>
        </w:rPr>
        <w:t>(zhotoviteli)</w:t>
      </w:r>
      <w:r w:rsidR="0079121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služeb při předání pracoviště. </w:t>
      </w:r>
    </w:p>
    <w:p w14:paraId="45B89B5F" w14:textId="77777777" w:rsidR="00540E0F" w:rsidRDefault="006A5FD4" w:rsidP="008B08E8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V případě, že se jedná o zpracování soustředěné i rozptýlené nahodilé těžby, respektuje dodavatel </w:t>
      </w:r>
      <w:r w:rsidR="00F12BA1">
        <w:rPr>
          <w:rFonts w:asciiTheme="minorHAnsi" w:hAnsiTheme="minorHAnsi" w:cstheme="minorHAnsi"/>
          <w:spacing w:val="-2"/>
          <w:sz w:val="22"/>
          <w:szCs w:val="22"/>
        </w:rPr>
        <w:t>(zhotovitel</w:t>
      </w:r>
      <w:r w:rsidR="006851EF">
        <w:rPr>
          <w:rFonts w:asciiTheme="minorHAnsi" w:hAnsiTheme="minorHAnsi" w:cstheme="minorHAnsi"/>
          <w:spacing w:val="-2"/>
          <w:sz w:val="22"/>
          <w:szCs w:val="22"/>
        </w:rPr>
        <w:t xml:space="preserve">) 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>nutnost přejezdů mezi jednotlivými pracovišti po zpevněných i nezpevněných komunikacích.</w:t>
      </w:r>
      <w:r w:rsidR="00703A35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 Vzdálenost uvedená v zadávací dokumentaci je průměrnou hodnotou pro celou zakázku, jednotlivé vzdálenosti přejezdů se řídí pokynem zadavatele</w:t>
      </w:r>
      <w:r w:rsidR="00796268">
        <w:rPr>
          <w:rFonts w:asciiTheme="minorHAnsi" w:hAnsiTheme="minorHAnsi" w:cstheme="minorHAnsi"/>
          <w:spacing w:val="-2"/>
          <w:sz w:val="22"/>
          <w:szCs w:val="22"/>
        </w:rPr>
        <w:t xml:space="preserve"> (objednatele)</w:t>
      </w:r>
      <w:r w:rsidR="00703A35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(zadávací list). </w:t>
      </w:r>
    </w:p>
    <w:p w14:paraId="562D6952" w14:textId="77777777" w:rsidR="00A8386F" w:rsidRPr="00BF0112" w:rsidRDefault="00A8386F" w:rsidP="008B08E8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272E5884" w14:textId="77777777" w:rsidR="003D79F9" w:rsidRPr="0005589B" w:rsidRDefault="007B54C3" w:rsidP="008B08E8">
      <w:pPr>
        <w:pStyle w:val="Default"/>
        <w:spacing w:after="60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05589B">
        <w:rPr>
          <w:rFonts w:asciiTheme="minorHAnsi" w:hAnsiTheme="minorHAnsi" w:cstheme="minorHAnsi"/>
          <w:b/>
          <w:spacing w:val="-2"/>
          <w:sz w:val="22"/>
          <w:szCs w:val="22"/>
        </w:rPr>
        <w:t>Pro účely plnění této veřejné zakázky</w:t>
      </w:r>
      <w:r w:rsidR="00BE7A02" w:rsidRPr="0005589B">
        <w:rPr>
          <w:rFonts w:asciiTheme="minorHAnsi" w:hAnsiTheme="minorHAnsi" w:cstheme="minorHAnsi"/>
          <w:b/>
          <w:spacing w:val="-2"/>
          <w:sz w:val="22"/>
          <w:szCs w:val="22"/>
        </w:rPr>
        <w:t>:</w:t>
      </w:r>
    </w:p>
    <w:p w14:paraId="38067EBE" w14:textId="77777777" w:rsidR="007B54C3" w:rsidRPr="0005589B" w:rsidRDefault="007B54C3" w:rsidP="008B08E8">
      <w:pPr>
        <w:pStyle w:val="Default"/>
        <w:numPr>
          <w:ilvl w:val="0"/>
          <w:numId w:val="3"/>
        </w:numPr>
        <w:spacing w:after="60"/>
        <w:ind w:left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pracovištěm </w:t>
      </w:r>
      <w:r w:rsidR="003D79F9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se 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rozumí porostní skupina nebo soubor porostních skupin, z nichž gravituje </w:t>
      </w:r>
      <w:r w:rsidR="00A15993" w:rsidRPr="0005589B">
        <w:rPr>
          <w:rFonts w:asciiTheme="minorHAnsi" w:hAnsiTheme="minorHAnsi" w:cstheme="minorHAnsi"/>
          <w:spacing w:val="-2"/>
          <w:sz w:val="22"/>
          <w:szCs w:val="22"/>
        </w:rPr>
        <w:t>dříví k</w:t>
      </w:r>
      <w:r w:rsidR="003F53C4" w:rsidRPr="0005589B">
        <w:rPr>
          <w:rFonts w:asciiTheme="minorHAnsi" w:hAnsiTheme="minorHAnsi" w:cstheme="minorHAnsi"/>
          <w:spacing w:val="-2"/>
          <w:sz w:val="22"/>
          <w:szCs w:val="22"/>
        </w:rPr>
        <w:t> </w:t>
      </w:r>
      <w:r w:rsidR="00A15993" w:rsidRPr="0005589B">
        <w:rPr>
          <w:rFonts w:asciiTheme="minorHAnsi" w:hAnsiTheme="minorHAnsi" w:cstheme="minorHAnsi"/>
          <w:spacing w:val="-2"/>
          <w:sz w:val="22"/>
          <w:szCs w:val="22"/>
        </w:rPr>
        <w:t>jednomu odvoznímu místu</w:t>
      </w:r>
    </w:p>
    <w:p w14:paraId="6C39211A" w14:textId="77777777" w:rsidR="007B54C3" w:rsidRPr="0005589B" w:rsidRDefault="007B54C3" w:rsidP="008B08E8">
      <w:pPr>
        <w:pStyle w:val="Default"/>
        <w:numPr>
          <w:ilvl w:val="0"/>
          <w:numId w:val="3"/>
        </w:numPr>
        <w:spacing w:after="60"/>
        <w:ind w:left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průměrná vzdálenost pro soustřeďování dříví VS </w:t>
      </w:r>
      <w:r w:rsidR="003D79F9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je 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vypočtena jako průměr vzdáleností středů porostních skupin nebo souboru porostních skupin, z nichž gravituje </w:t>
      </w:r>
      <w:r w:rsidR="00A15993" w:rsidRPr="0005589B">
        <w:rPr>
          <w:rFonts w:asciiTheme="minorHAnsi" w:hAnsiTheme="minorHAnsi" w:cstheme="minorHAnsi"/>
          <w:spacing w:val="-2"/>
          <w:sz w:val="22"/>
          <w:szCs w:val="22"/>
        </w:rPr>
        <w:t>dříví k jednomu odvoznímu místu</w:t>
      </w:r>
    </w:p>
    <w:p w14:paraId="66B7D9BB" w14:textId="77777777" w:rsidR="009A05F7" w:rsidRPr="0005589B" w:rsidRDefault="009A05F7" w:rsidP="008B08E8">
      <w:pPr>
        <w:pStyle w:val="Default"/>
        <w:numPr>
          <w:ilvl w:val="0"/>
          <w:numId w:val="3"/>
        </w:numPr>
        <w:spacing w:after="60"/>
        <w:ind w:left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těžbou v porostech mýtního věku 80+ pasečným způsobem se rozumí mýtní úmyslná </w:t>
      </w:r>
      <w:r w:rsidR="00122BEC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i nahodilá 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těžba </w:t>
      </w:r>
      <w:proofErr w:type="spellStart"/>
      <w:r w:rsidRPr="0005589B">
        <w:rPr>
          <w:rFonts w:asciiTheme="minorHAnsi" w:hAnsiTheme="minorHAnsi" w:cstheme="minorHAnsi"/>
          <w:spacing w:val="-2"/>
          <w:sz w:val="22"/>
          <w:szCs w:val="22"/>
        </w:rPr>
        <w:t>násečným</w:t>
      </w:r>
      <w:proofErr w:type="spellEnd"/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a holosečným hospodářským způsobem až do maximální velikosti holé seče 1 ha</w:t>
      </w:r>
      <w:r w:rsidR="006A5FD4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nebo větší plochy, pokud je k takové těžbě zákonný důvod</w:t>
      </w:r>
    </w:p>
    <w:p w14:paraId="3628BB5E" w14:textId="77777777" w:rsidR="009A05F7" w:rsidRPr="0005589B" w:rsidRDefault="009A05F7" w:rsidP="008B08E8">
      <w:pPr>
        <w:pStyle w:val="Default"/>
        <w:numPr>
          <w:ilvl w:val="0"/>
          <w:numId w:val="3"/>
        </w:numPr>
        <w:spacing w:after="60"/>
        <w:ind w:left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těžbou v porostech mýtního věku 80+  výběrem jednotlivých stromů se rozumí mýtní úmyslná </w:t>
      </w:r>
      <w:r w:rsidR="00122BEC" w:rsidRPr="0005589B">
        <w:rPr>
          <w:rFonts w:asciiTheme="minorHAnsi" w:hAnsiTheme="minorHAnsi" w:cstheme="minorHAnsi"/>
          <w:spacing w:val="-2"/>
          <w:sz w:val="22"/>
          <w:szCs w:val="22"/>
        </w:rPr>
        <w:t>i</w:t>
      </w:r>
      <w:r w:rsidR="003F53C4" w:rsidRPr="0005589B">
        <w:rPr>
          <w:rFonts w:asciiTheme="minorHAnsi" w:hAnsiTheme="minorHAnsi" w:cstheme="minorHAnsi"/>
          <w:spacing w:val="-2"/>
          <w:sz w:val="22"/>
          <w:szCs w:val="22"/>
        </w:rPr>
        <w:t> </w:t>
      </w:r>
      <w:r w:rsidR="00122BEC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nahodilá 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>těžba podrostním a výběrným hospodářským způsobem po celé ploše porostu (porostní skupiny nebo souboru porostních skupin) určeném k</w:t>
      </w:r>
      <w:r w:rsidR="00122BEC" w:rsidRPr="0005589B">
        <w:rPr>
          <w:rFonts w:asciiTheme="minorHAnsi" w:hAnsiTheme="minorHAnsi" w:cstheme="minorHAnsi"/>
          <w:spacing w:val="-2"/>
          <w:sz w:val="22"/>
          <w:szCs w:val="22"/>
        </w:rPr>
        <w:t> 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>obnově</w:t>
      </w:r>
    </w:p>
    <w:p w14:paraId="53A8D638" w14:textId="25A2C725" w:rsidR="007B54C3" w:rsidRPr="0005589B" w:rsidRDefault="003D79F9" w:rsidP="008B08E8">
      <w:pPr>
        <w:pStyle w:val="Default"/>
        <w:numPr>
          <w:ilvl w:val="0"/>
          <w:numId w:val="3"/>
        </w:numPr>
        <w:spacing w:after="60"/>
        <w:ind w:left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5589B">
        <w:rPr>
          <w:rFonts w:asciiTheme="minorHAnsi" w:hAnsiTheme="minorHAnsi" w:cstheme="minorHAnsi"/>
          <w:spacing w:val="-2"/>
          <w:sz w:val="22"/>
          <w:szCs w:val="22"/>
        </w:rPr>
        <w:t>p</w:t>
      </w:r>
      <w:r w:rsidR="007B54C3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odrostem se rozumí pokryv těžební a sousední plochy lesními dřevinami pocházejícími z umělé (podsadby) i přirozené obnovy lesa bez ohledu zda je již vylišena v hospodářské knize jako samostatná etáž porostu. </w:t>
      </w:r>
      <w:r w:rsidR="002B073D">
        <w:rPr>
          <w:rFonts w:asciiTheme="minorHAnsi" w:hAnsiTheme="minorHAnsi" w:cstheme="minorHAnsi"/>
          <w:spacing w:val="-2"/>
          <w:sz w:val="22"/>
          <w:szCs w:val="22"/>
        </w:rPr>
        <w:t>Dodavatel (z</w:t>
      </w:r>
      <w:r w:rsidR="007B54C3" w:rsidRPr="0005589B">
        <w:rPr>
          <w:rFonts w:asciiTheme="minorHAnsi" w:hAnsiTheme="minorHAnsi" w:cstheme="minorHAnsi"/>
          <w:spacing w:val="-2"/>
          <w:sz w:val="22"/>
          <w:szCs w:val="22"/>
        </w:rPr>
        <w:t>hotovitel</w:t>
      </w:r>
      <w:r w:rsidR="002B073D">
        <w:rPr>
          <w:rFonts w:asciiTheme="minorHAnsi" w:hAnsiTheme="minorHAnsi" w:cstheme="minorHAnsi"/>
          <w:spacing w:val="-2"/>
          <w:sz w:val="22"/>
          <w:szCs w:val="22"/>
        </w:rPr>
        <w:t>)</w:t>
      </w:r>
      <w:r w:rsidR="007B54C3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je povinen postupovat při své činnosti tak, aby podrost vždy chránil před poškozením či zničením. Podle pokynů zadavatele</w:t>
      </w:r>
      <w:r w:rsidR="00796268">
        <w:rPr>
          <w:rFonts w:asciiTheme="minorHAnsi" w:hAnsiTheme="minorHAnsi" w:cstheme="minorHAnsi"/>
          <w:spacing w:val="-2"/>
          <w:sz w:val="22"/>
          <w:szCs w:val="22"/>
        </w:rPr>
        <w:t xml:space="preserve"> (objednatele)</w:t>
      </w:r>
      <w:r w:rsidR="007B54C3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je povinen provést hospodářské zásahy v</w:t>
      </w:r>
      <w:r w:rsidR="002B073D">
        <w:rPr>
          <w:rFonts w:asciiTheme="minorHAnsi" w:hAnsiTheme="minorHAnsi" w:cstheme="minorHAnsi"/>
          <w:spacing w:val="-2"/>
          <w:sz w:val="22"/>
          <w:szCs w:val="22"/>
        </w:rPr>
        <w:t> </w:t>
      </w:r>
      <w:r w:rsidR="007B54C3" w:rsidRPr="0005589B">
        <w:rPr>
          <w:rFonts w:asciiTheme="minorHAnsi" w:hAnsiTheme="minorHAnsi" w:cstheme="minorHAnsi"/>
          <w:spacing w:val="-2"/>
          <w:sz w:val="22"/>
          <w:szCs w:val="22"/>
        </w:rPr>
        <w:t>podrostu (vykacová</w:t>
      </w:r>
      <w:r w:rsidR="00A15993" w:rsidRPr="0005589B">
        <w:rPr>
          <w:rFonts w:asciiTheme="minorHAnsi" w:hAnsiTheme="minorHAnsi" w:cstheme="minorHAnsi"/>
          <w:spacing w:val="-2"/>
          <w:sz w:val="22"/>
          <w:szCs w:val="22"/>
        </w:rPr>
        <w:t>ní přibližovací linky apod.)</w:t>
      </w:r>
    </w:p>
    <w:p w14:paraId="0F2F10B7" w14:textId="5B662BB5" w:rsidR="000F1DB5" w:rsidRPr="0005589B" w:rsidRDefault="000F1DB5" w:rsidP="008B08E8">
      <w:pPr>
        <w:pStyle w:val="Default"/>
        <w:numPr>
          <w:ilvl w:val="0"/>
          <w:numId w:val="3"/>
        </w:numPr>
        <w:spacing w:after="60"/>
        <w:ind w:left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těžbou nahodilou </w:t>
      </w:r>
      <w:r w:rsidR="002B073D">
        <w:rPr>
          <w:rFonts w:asciiTheme="minorHAnsi" w:hAnsiTheme="minorHAnsi" w:cstheme="minorHAnsi"/>
          <w:spacing w:val="-2"/>
          <w:sz w:val="22"/>
          <w:szCs w:val="22"/>
        </w:rPr>
        <w:t xml:space="preserve">se rozumí 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>těžba prováděná za účelem zpracování stromů suchých</w:t>
      </w:r>
      <w:r w:rsidR="0020646E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(souší)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>, vyvrácených</w:t>
      </w:r>
      <w:r w:rsidR="0020646E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(polomů a vývratů)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>, zdravotně poškozených nebo poškozených hmyzem nebo houbovými patogeny</w:t>
      </w:r>
      <w:r w:rsidR="0020646E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(stromů s narušenou hu</w:t>
      </w:r>
      <w:r w:rsidR="00A15993" w:rsidRPr="0005589B">
        <w:rPr>
          <w:rFonts w:asciiTheme="minorHAnsi" w:hAnsiTheme="minorHAnsi" w:cstheme="minorHAnsi"/>
          <w:spacing w:val="-2"/>
          <w:sz w:val="22"/>
          <w:szCs w:val="22"/>
        </w:rPr>
        <w:t>stotou dřeva)</w:t>
      </w:r>
    </w:p>
    <w:p w14:paraId="1BA10550" w14:textId="77777777" w:rsidR="009A05F7" w:rsidRPr="0005589B" w:rsidRDefault="009A05F7" w:rsidP="008B08E8">
      <w:pPr>
        <w:pStyle w:val="Default"/>
        <w:numPr>
          <w:ilvl w:val="0"/>
          <w:numId w:val="3"/>
        </w:numPr>
        <w:spacing w:after="60"/>
        <w:ind w:left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5589B">
        <w:rPr>
          <w:rFonts w:asciiTheme="minorHAnsi" w:hAnsiTheme="minorHAnsi" w:cstheme="minorHAnsi"/>
          <w:spacing w:val="-2"/>
          <w:sz w:val="22"/>
          <w:szCs w:val="22"/>
        </w:rPr>
        <w:lastRenderedPageBreak/>
        <w:t>v porostech s i bez podrostu se rozumí proměnlivá hustota podrostu i jeho výšk</w:t>
      </w:r>
      <w:r w:rsidR="0020646E" w:rsidRPr="0005589B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a dřevinné skladby v rámci jednoho porostu (porostní skupiny nebo souboru porostních skupin)</w:t>
      </w:r>
    </w:p>
    <w:p w14:paraId="0B5596D2" w14:textId="77777777" w:rsidR="006F5423" w:rsidRPr="0005589B" w:rsidRDefault="00683546" w:rsidP="008B08E8">
      <w:pPr>
        <w:pStyle w:val="Default"/>
        <w:numPr>
          <w:ilvl w:val="0"/>
          <w:numId w:val="3"/>
        </w:numPr>
        <w:spacing w:after="60"/>
        <w:ind w:left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průměrnou hmotnatostí těžených stromů </w:t>
      </w:r>
      <w:r w:rsidR="009A05F7" w:rsidRPr="0005589B">
        <w:rPr>
          <w:rFonts w:asciiTheme="minorHAnsi" w:hAnsiTheme="minorHAnsi" w:cstheme="minorHAnsi"/>
          <w:spacing w:val="-2"/>
          <w:sz w:val="22"/>
          <w:szCs w:val="22"/>
        </w:rPr>
        <w:t>vyjádřená číselným údajem se rozumí mezní hodnoty nebo průměrná hodnota hmotnatosti středního kmene</w:t>
      </w:r>
      <w:r w:rsidR="000F1DB5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(dle kontextu) určené měřením a</w:t>
      </w:r>
      <w:r w:rsidR="003F53C4" w:rsidRPr="0005589B">
        <w:rPr>
          <w:rFonts w:asciiTheme="minorHAnsi" w:hAnsiTheme="minorHAnsi" w:cstheme="minorHAnsi"/>
          <w:spacing w:val="-2"/>
          <w:sz w:val="22"/>
          <w:szCs w:val="22"/>
        </w:rPr>
        <w:t> </w:t>
      </w:r>
      <w:r w:rsidR="000F1DB5" w:rsidRPr="0005589B">
        <w:rPr>
          <w:rFonts w:asciiTheme="minorHAnsi" w:hAnsiTheme="minorHAnsi" w:cstheme="minorHAnsi"/>
          <w:spacing w:val="-2"/>
          <w:sz w:val="22"/>
          <w:szCs w:val="22"/>
        </w:rPr>
        <w:t>výpočtem</w:t>
      </w:r>
      <w:r w:rsidR="00C85826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nebo odvozením z údajů hospodářské knihy</w:t>
      </w:r>
      <w:r w:rsidR="00B100B7" w:rsidRPr="0005589B">
        <w:rPr>
          <w:rFonts w:asciiTheme="minorHAnsi" w:hAnsiTheme="minorHAnsi" w:cstheme="minorHAnsi"/>
          <w:spacing w:val="-2"/>
          <w:sz w:val="22"/>
          <w:szCs w:val="22"/>
        </w:rPr>
        <w:t>, nejedná se o hodnotu závazného</w:t>
      </w:r>
      <w:r w:rsidR="00C85826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technického limitu</w:t>
      </w:r>
      <w:r w:rsidR="00B100B7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vylučující</w:t>
      </w:r>
      <w:r w:rsidR="00C85826" w:rsidRPr="0005589B">
        <w:rPr>
          <w:rFonts w:asciiTheme="minorHAnsi" w:hAnsiTheme="minorHAnsi" w:cstheme="minorHAnsi"/>
          <w:spacing w:val="-2"/>
          <w:sz w:val="22"/>
          <w:szCs w:val="22"/>
        </w:rPr>
        <w:t>ho</w:t>
      </w:r>
      <w:r w:rsidR="00B100B7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výskyt stromů </w:t>
      </w:r>
      <w:r w:rsidR="000F1DB5" w:rsidRPr="0005589B">
        <w:rPr>
          <w:rFonts w:asciiTheme="minorHAnsi" w:hAnsiTheme="minorHAnsi" w:cstheme="minorHAnsi"/>
          <w:spacing w:val="-2"/>
          <w:sz w:val="22"/>
          <w:szCs w:val="22"/>
        </w:rPr>
        <w:t>jiné</w:t>
      </w:r>
      <w:r w:rsidR="00C85826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(vyšší)</w:t>
      </w:r>
      <w:r w:rsidR="000F1DB5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hmotnatosti, tento údaj slouží k </w:t>
      </w:r>
      <w:r w:rsidR="00C85826" w:rsidRPr="0005589B">
        <w:rPr>
          <w:rFonts w:asciiTheme="minorHAnsi" w:hAnsiTheme="minorHAnsi" w:cstheme="minorHAnsi"/>
          <w:spacing w:val="-2"/>
          <w:sz w:val="22"/>
          <w:szCs w:val="22"/>
        </w:rPr>
        <w:t>volbě</w:t>
      </w:r>
      <w:r w:rsidR="000F1DB5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vhodn</w:t>
      </w:r>
      <w:r w:rsidR="00C85826" w:rsidRPr="0005589B">
        <w:rPr>
          <w:rFonts w:asciiTheme="minorHAnsi" w:hAnsiTheme="minorHAnsi" w:cstheme="minorHAnsi"/>
          <w:spacing w:val="-2"/>
          <w:sz w:val="22"/>
          <w:szCs w:val="22"/>
        </w:rPr>
        <w:t>ých</w:t>
      </w:r>
      <w:r w:rsidR="000F1DB5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stroj</w:t>
      </w:r>
      <w:r w:rsidR="00C85826" w:rsidRPr="0005589B">
        <w:rPr>
          <w:rFonts w:asciiTheme="minorHAnsi" w:hAnsiTheme="minorHAnsi" w:cstheme="minorHAnsi"/>
          <w:spacing w:val="-2"/>
          <w:sz w:val="22"/>
          <w:szCs w:val="22"/>
        </w:rPr>
        <w:t>ů</w:t>
      </w:r>
      <w:r w:rsidR="000F1DB5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podle je</w:t>
      </w:r>
      <w:r w:rsidR="00C85826" w:rsidRPr="0005589B">
        <w:rPr>
          <w:rFonts w:asciiTheme="minorHAnsi" w:hAnsiTheme="minorHAnsi" w:cstheme="minorHAnsi"/>
          <w:spacing w:val="-2"/>
          <w:sz w:val="22"/>
          <w:szCs w:val="22"/>
        </w:rPr>
        <w:t>jich</w:t>
      </w:r>
      <w:r w:rsidR="000F1DB5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technických charakteristik (úřez </w:t>
      </w:r>
      <w:proofErr w:type="spellStart"/>
      <w:r w:rsidR="000F1DB5" w:rsidRPr="0005589B">
        <w:rPr>
          <w:rFonts w:asciiTheme="minorHAnsi" w:hAnsiTheme="minorHAnsi" w:cstheme="minorHAnsi"/>
          <w:spacing w:val="-2"/>
          <w:sz w:val="22"/>
          <w:szCs w:val="22"/>
        </w:rPr>
        <w:t>harvestorové</w:t>
      </w:r>
      <w:proofErr w:type="spellEnd"/>
      <w:r w:rsidR="000F1DB5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hlavice, nosnost hydraulických otočných jeř</w:t>
      </w:r>
      <w:r w:rsidR="00A15993" w:rsidRPr="0005589B">
        <w:rPr>
          <w:rFonts w:asciiTheme="minorHAnsi" w:hAnsiTheme="minorHAnsi" w:cstheme="minorHAnsi"/>
          <w:spacing w:val="-2"/>
          <w:sz w:val="22"/>
          <w:szCs w:val="22"/>
        </w:rPr>
        <w:t>ábů, nosnost vyvážecí soupravy)</w:t>
      </w:r>
    </w:p>
    <w:p w14:paraId="6D87B813" w14:textId="77777777" w:rsidR="000F1DB5" w:rsidRPr="0005589B" w:rsidRDefault="000F1DB5" w:rsidP="008B08E8">
      <w:pPr>
        <w:pStyle w:val="Default"/>
        <w:numPr>
          <w:ilvl w:val="0"/>
          <w:numId w:val="3"/>
        </w:numPr>
        <w:spacing w:after="60"/>
        <w:ind w:left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ručním </w:t>
      </w:r>
      <w:proofErr w:type="spellStart"/>
      <w:r w:rsidRPr="0005589B">
        <w:rPr>
          <w:rFonts w:asciiTheme="minorHAnsi" w:hAnsiTheme="minorHAnsi" w:cstheme="minorHAnsi"/>
          <w:spacing w:val="-2"/>
          <w:sz w:val="22"/>
          <w:szCs w:val="22"/>
        </w:rPr>
        <w:t>předkacováním</w:t>
      </w:r>
      <w:proofErr w:type="spellEnd"/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se rozumí směrové kácení stromů těžařem s JMP především vyšší hmotnatosti než</w:t>
      </w:r>
      <w:r w:rsidR="00A15993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je uvedená průměrná hmotnatost</w:t>
      </w:r>
    </w:p>
    <w:p w14:paraId="0AAD9D2D" w14:textId="77777777" w:rsidR="00D250D7" w:rsidRPr="0005589B" w:rsidRDefault="00D250D7" w:rsidP="008B08E8">
      <w:pPr>
        <w:pStyle w:val="Default"/>
        <w:spacing w:after="60"/>
        <w:rPr>
          <w:rFonts w:asciiTheme="minorHAnsi" w:hAnsiTheme="minorHAnsi" w:cstheme="minorHAnsi"/>
          <w:spacing w:val="-2"/>
          <w:sz w:val="22"/>
          <w:szCs w:val="22"/>
        </w:rPr>
      </w:pPr>
    </w:p>
    <w:p w14:paraId="41738CF5" w14:textId="77777777" w:rsidR="003D79F9" w:rsidRPr="00A8401E" w:rsidRDefault="003D79F9" w:rsidP="008B08E8">
      <w:pPr>
        <w:pStyle w:val="Default"/>
        <w:spacing w:after="60"/>
        <w:rPr>
          <w:rFonts w:asciiTheme="minorHAnsi" w:hAnsiTheme="minorHAnsi" w:cstheme="minorHAnsi"/>
          <w:b/>
          <w:spacing w:val="-2"/>
        </w:rPr>
      </w:pPr>
      <w:r w:rsidRPr="00A8401E">
        <w:rPr>
          <w:rFonts w:asciiTheme="minorHAnsi" w:hAnsiTheme="minorHAnsi" w:cstheme="minorHAnsi"/>
          <w:b/>
          <w:spacing w:val="-2"/>
        </w:rPr>
        <w:t>Všeobecné podmínky pro plnění zakázky</w:t>
      </w:r>
    </w:p>
    <w:p w14:paraId="08F36308" w14:textId="77777777" w:rsidR="003D79F9" w:rsidRPr="0005589B" w:rsidRDefault="003D79F9" w:rsidP="008B08E8">
      <w:pPr>
        <w:pStyle w:val="Default"/>
        <w:spacing w:after="60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05589B">
        <w:rPr>
          <w:rFonts w:asciiTheme="minorHAnsi" w:hAnsiTheme="minorHAnsi" w:cstheme="minorHAnsi"/>
          <w:b/>
          <w:spacing w:val="-2"/>
          <w:sz w:val="22"/>
          <w:szCs w:val="22"/>
        </w:rPr>
        <w:t xml:space="preserve">Zadavatel </w:t>
      </w:r>
      <w:r w:rsidR="00796268">
        <w:rPr>
          <w:rFonts w:asciiTheme="minorHAnsi" w:hAnsiTheme="minorHAnsi" w:cstheme="minorHAnsi"/>
          <w:b/>
          <w:spacing w:val="-2"/>
          <w:sz w:val="22"/>
          <w:szCs w:val="22"/>
        </w:rPr>
        <w:t>(objednatel</w:t>
      </w:r>
      <w:r w:rsidR="00A4047D">
        <w:rPr>
          <w:rFonts w:asciiTheme="minorHAnsi" w:hAnsiTheme="minorHAnsi" w:cstheme="minorHAnsi"/>
          <w:b/>
          <w:spacing w:val="-2"/>
          <w:sz w:val="22"/>
          <w:szCs w:val="22"/>
        </w:rPr>
        <w:t>)</w:t>
      </w:r>
      <w:r w:rsidR="003A498F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05589B">
        <w:rPr>
          <w:rFonts w:asciiTheme="minorHAnsi" w:hAnsiTheme="minorHAnsi" w:cstheme="minorHAnsi"/>
          <w:b/>
          <w:spacing w:val="-2"/>
          <w:sz w:val="22"/>
          <w:szCs w:val="22"/>
        </w:rPr>
        <w:t>poskytne</w:t>
      </w:r>
      <w:r w:rsidR="0020646E" w:rsidRPr="0005589B">
        <w:rPr>
          <w:rFonts w:asciiTheme="minorHAnsi" w:hAnsiTheme="minorHAnsi" w:cstheme="minorHAnsi"/>
          <w:b/>
          <w:spacing w:val="-2"/>
          <w:sz w:val="22"/>
          <w:szCs w:val="22"/>
        </w:rPr>
        <w:t xml:space="preserve"> pro plnění zakázky</w:t>
      </w:r>
      <w:r w:rsidRPr="0005589B">
        <w:rPr>
          <w:rFonts w:asciiTheme="minorHAnsi" w:hAnsiTheme="minorHAnsi" w:cstheme="minorHAnsi"/>
          <w:b/>
          <w:spacing w:val="-2"/>
          <w:sz w:val="22"/>
          <w:szCs w:val="22"/>
        </w:rPr>
        <w:t>:</w:t>
      </w:r>
    </w:p>
    <w:p w14:paraId="7C2ADD14" w14:textId="77777777" w:rsidR="0020646E" w:rsidRPr="0005589B" w:rsidRDefault="003D79F9" w:rsidP="008B08E8">
      <w:pPr>
        <w:pStyle w:val="Default"/>
        <w:numPr>
          <w:ilvl w:val="0"/>
          <w:numId w:val="4"/>
        </w:numPr>
        <w:spacing w:after="60"/>
        <w:ind w:left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výrobní pokyn </w:t>
      </w:r>
      <w:r w:rsidR="004A0850" w:rsidRPr="0005589B">
        <w:rPr>
          <w:rFonts w:asciiTheme="minorHAnsi" w:hAnsiTheme="minorHAnsi" w:cstheme="minorHAnsi"/>
          <w:spacing w:val="-2"/>
          <w:sz w:val="22"/>
          <w:szCs w:val="22"/>
        </w:rPr>
        <w:t>-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zadávací list s uvedením lesních porostů</w:t>
      </w:r>
      <w:r w:rsidR="004A0850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tvořících jedno pracoviště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, termínu provedení a výše těžeb včetně </w:t>
      </w:r>
      <w:proofErr w:type="spellStart"/>
      <w:r w:rsidRPr="0005589B">
        <w:rPr>
          <w:rFonts w:asciiTheme="minorHAnsi" w:hAnsiTheme="minorHAnsi" w:cstheme="minorHAnsi"/>
          <w:spacing w:val="-2"/>
          <w:sz w:val="22"/>
          <w:szCs w:val="22"/>
        </w:rPr>
        <w:t>sortimentace</w:t>
      </w:r>
      <w:proofErr w:type="spellEnd"/>
      <w:r w:rsidR="004A0850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podle dřevin a výrobních (odbytových) sortimentů dříví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>,</w:t>
      </w:r>
    </w:p>
    <w:p w14:paraId="13704ACB" w14:textId="77777777" w:rsidR="0020646E" w:rsidRPr="0005589B" w:rsidRDefault="004A0850" w:rsidP="008B08E8">
      <w:pPr>
        <w:pStyle w:val="Default"/>
        <w:numPr>
          <w:ilvl w:val="0"/>
          <w:numId w:val="4"/>
        </w:numPr>
        <w:spacing w:after="60"/>
        <w:ind w:left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fyzické předání lesních porostů určených k těžbě </w:t>
      </w:r>
      <w:r w:rsidR="003D79F9" w:rsidRPr="0005589B">
        <w:rPr>
          <w:rFonts w:asciiTheme="minorHAnsi" w:hAnsiTheme="minorHAnsi" w:cstheme="minorHAnsi"/>
          <w:spacing w:val="-2"/>
          <w:sz w:val="22"/>
          <w:szCs w:val="22"/>
        </w:rPr>
        <w:t>vyznačené k provedení těžby</w:t>
      </w:r>
      <w:r w:rsidR="00E62ADC">
        <w:rPr>
          <w:rFonts w:asciiTheme="minorHAnsi" w:hAnsiTheme="minorHAnsi" w:cstheme="minorHAnsi"/>
          <w:spacing w:val="-2"/>
          <w:sz w:val="22"/>
          <w:szCs w:val="22"/>
        </w:rPr>
        <w:t>,</w:t>
      </w:r>
    </w:p>
    <w:p w14:paraId="55F21168" w14:textId="77777777" w:rsidR="0020646E" w:rsidRPr="0005589B" w:rsidRDefault="004A0850" w:rsidP="008B08E8">
      <w:pPr>
        <w:pStyle w:val="Default"/>
        <w:numPr>
          <w:ilvl w:val="0"/>
          <w:numId w:val="4"/>
        </w:numPr>
        <w:spacing w:after="60"/>
        <w:ind w:left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plochy lesních </w:t>
      </w:r>
      <w:r w:rsidR="003D79F9" w:rsidRPr="0005589B">
        <w:rPr>
          <w:rFonts w:asciiTheme="minorHAnsi" w:hAnsiTheme="minorHAnsi" w:cstheme="minorHAnsi"/>
          <w:spacing w:val="-2"/>
          <w:sz w:val="22"/>
          <w:szCs w:val="22"/>
        </w:rPr>
        <w:t>sklád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>ek</w:t>
      </w:r>
      <w:r w:rsidR="003D79F9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na OM</w:t>
      </w:r>
      <w:r w:rsidR="00E62ADC">
        <w:rPr>
          <w:rFonts w:asciiTheme="minorHAnsi" w:hAnsiTheme="minorHAnsi" w:cstheme="minorHAnsi"/>
          <w:spacing w:val="-2"/>
          <w:sz w:val="22"/>
          <w:szCs w:val="22"/>
        </w:rPr>
        <w:t>,</w:t>
      </w:r>
    </w:p>
    <w:p w14:paraId="42929D72" w14:textId="77777777" w:rsidR="0020646E" w:rsidRPr="0005589B" w:rsidRDefault="003D79F9" w:rsidP="008B08E8">
      <w:pPr>
        <w:pStyle w:val="Default"/>
        <w:numPr>
          <w:ilvl w:val="0"/>
          <w:numId w:val="4"/>
        </w:numPr>
        <w:spacing w:after="60"/>
        <w:ind w:left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5589B">
        <w:rPr>
          <w:rFonts w:asciiTheme="minorHAnsi" w:hAnsiTheme="minorHAnsi" w:cstheme="minorHAnsi"/>
          <w:spacing w:val="-2"/>
          <w:sz w:val="22"/>
          <w:szCs w:val="22"/>
        </w:rPr>
        <w:t>zpřístupnění uzavřených lesních odvozníc</w:t>
      </w:r>
      <w:r w:rsidR="004A0850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h cest 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>předáním uzávěru k závorám a vystavením povolení ze zákazu vjezdu do lesa</w:t>
      </w:r>
      <w:r w:rsidR="00E62ADC">
        <w:rPr>
          <w:rFonts w:asciiTheme="minorHAnsi" w:hAnsiTheme="minorHAnsi" w:cstheme="minorHAnsi"/>
          <w:spacing w:val="-2"/>
          <w:sz w:val="22"/>
          <w:szCs w:val="22"/>
        </w:rPr>
        <w:t>,</w:t>
      </w:r>
    </w:p>
    <w:p w14:paraId="0DAEF004" w14:textId="70BE905C" w:rsidR="0020646E" w:rsidRPr="0005589B" w:rsidRDefault="003D79F9" w:rsidP="008B08E8">
      <w:pPr>
        <w:pStyle w:val="Default"/>
        <w:numPr>
          <w:ilvl w:val="0"/>
          <w:numId w:val="4"/>
        </w:numPr>
        <w:spacing w:after="60"/>
        <w:ind w:left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přítomnost technického zaměstnance </w:t>
      </w:r>
      <w:r w:rsidR="00E62ADC" w:rsidRPr="0005589B">
        <w:rPr>
          <w:rFonts w:asciiTheme="minorHAnsi" w:hAnsiTheme="minorHAnsi" w:cstheme="minorHAnsi"/>
          <w:spacing w:val="-2"/>
          <w:sz w:val="22"/>
          <w:szCs w:val="22"/>
        </w:rPr>
        <w:t>zadavatele</w:t>
      </w:r>
      <w:r w:rsidR="00BF1372">
        <w:rPr>
          <w:rFonts w:asciiTheme="minorHAnsi" w:hAnsiTheme="minorHAnsi" w:cstheme="minorHAnsi"/>
          <w:spacing w:val="-2"/>
          <w:sz w:val="22"/>
          <w:szCs w:val="22"/>
        </w:rPr>
        <w:t xml:space="preserve"> (objednatele)</w:t>
      </w:r>
      <w:r w:rsidR="00E62ADC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B073D">
        <w:rPr>
          <w:rFonts w:asciiTheme="minorHAnsi" w:hAnsiTheme="minorHAnsi" w:cstheme="minorHAnsi"/>
          <w:spacing w:val="-2"/>
          <w:sz w:val="22"/>
          <w:szCs w:val="22"/>
        </w:rPr>
        <w:t>-</w:t>
      </w:r>
      <w:r w:rsidR="00E62ADC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lesního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>, formou občasného dohledu na provádění prací</w:t>
      </w:r>
      <w:r w:rsidR="00E62ADC">
        <w:rPr>
          <w:rFonts w:asciiTheme="minorHAnsi" w:hAnsiTheme="minorHAnsi" w:cstheme="minorHAnsi"/>
          <w:spacing w:val="-2"/>
          <w:sz w:val="22"/>
          <w:szCs w:val="22"/>
        </w:rPr>
        <w:t>,</w:t>
      </w:r>
    </w:p>
    <w:p w14:paraId="0B3A7584" w14:textId="59B502EB" w:rsidR="0020646E" w:rsidRPr="0005589B" w:rsidRDefault="004A0850" w:rsidP="008B08E8">
      <w:pPr>
        <w:pStyle w:val="Default"/>
        <w:numPr>
          <w:ilvl w:val="0"/>
          <w:numId w:val="4"/>
        </w:numPr>
        <w:spacing w:after="60"/>
        <w:ind w:left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účast technického zaměstnance zadavatele </w:t>
      </w:r>
      <w:r w:rsidR="00BF1372">
        <w:rPr>
          <w:rFonts w:asciiTheme="minorHAnsi" w:hAnsiTheme="minorHAnsi" w:cstheme="minorHAnsi"/>
          <w:spacing w:val="-2"/>
          <w:sz w:val="22"/>
          <w:szCs w:val="22"/>
        </w:rPr>
        <w:t>(objednatele)</w:t>
      </w:r>
      <w:r w:rsidR="002B073D">
        <w:rPr>
          <w:rFonts w:asciiTheme="minorHAnsi" w:hAnsiTheme="minorHAnsi" w:cstheme="minorHAnsi"/>
          <w:spacing w:val="-2"/>
          <w:sz w:val="22"/>
          <w:szCs w:val="22"/>
        </w:rPr>
        <w:t xml:space="preserve"> - </w:t>
      </w:r>
      <w:r w:rsidR="00E62ADC" w:rsidRPr="0005589B">
        <w:rPr>
          <w:rFonts w:asciiTheme="minorHAnsi" w:hAnsiTheme="minorHAnsi" w:cstheme="minorHAnsi"/>
          <w:spacing w:val="-2"/>
          <w:sz w:val="22"/>
          <w:szCs w:val="22"/>
        </w:rPr>
        <w:t>lesního při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D79F9" w:rsidRPr="0005589B">
        <w:rPr>
          <w:rFonts w:asciiTheme="minorHAnsi" w:hAnsiTheme="minorHAnsi" w:cstheme="minorHAnsi"/>
          <w:spacing w:val="-2"/>
          <w:sz w:val="22"/>
          <w:szCs w:val="22"/>
        </w:rPr>
        <w:t>kontrolní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>m</w:t>
      </w:r>
      <w:r w:rsidR="003D79F9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měření pro nastavení parametrů měřícího zařízení </w:t>
      </w:r>
      <w:proofErr w:type="spellStart"/>
      <w:r w:rsidR="003D79F9" w:rsidRPr="0005589B">
        <w:rPr>
          <w:rFonts w:asciiTheme="minorHAnsi" w:hAnsiTheme="minorHAnsi" w:cstheme="minorHAnsi"/>
          <w:spacing w:val="-2"/>
          <w:sz w:val="22"/>
          <w:szCs w:val="22"/>
        </w:rPr>
        <w:t>harvestor</w:t>
      </w:r>
      <w:r w:rsidR="0020646E" w:rsidRPr="0005589B">
        <w:rPr>
          <w:rFonts w:asciiTheme="minorHAnsi" w:hAnsiTheme="minorHAnsi" w:cstheme="minorHAnsi"/>
          <w:spacing w:val="-2"/>
          <w:sz w:val="22"/>
          <w:szCs w:val="22"/>
        </w:rPr>
        <w:t>u</w:t>
      </w:r>
      <w:proofErr w:type="spellEnd"/>
      <w:r w:rsidR="00E62ADC">
        <w:rPr>
          <w:rFonts w:asciiTheme="minorHAnsi" w:hAnsiTheme="minorHAnsi" w:cstheme="minorHAnsi"/>
          <w:spacing w:val="-2"/>
          <w:sz w:val="22"/>
          <w:szCs w:val="22"/>
        </w:rPr>
        <w:t>,</w:t>
      </w:r>
    </w:p>
    <w:p w14:paraId="5CBAF4EF" w14:textId="77777777" w:rsidR="004A0850" w:rsidRPr="0005589B" w:rsidRDefault="003D79F9" w:rsidP="008B08E8">
      <w:pPr>
        <w:pStyle w:val="Default"/>
        <w:numPr>
          <w:ilvl w:val="0"/>
          <w:numId w:val="4"/>
        </w:numPr>
        <w:spacing w:after="60"/>
        <w:ind w:left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převzetí dřevní hmoty na </w:t>
      </w:r>
      <w:r w:rsidR="004A0850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lesních 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>skládkách na OM podle tiskové sestavy z palubního počítače</w:t>
      </w:r>
      <w:r w:rsidR="00E62ADC">
        <w:rPr>
          <w:rFonts w:asciiTheme="minorHAnsi" w:hAnsiTheme="minorHAnsi" w:cstheme="minorHAnsi"/>
          <w:spacing w:val="-2"/>
          <w:sz w:val="22"/>
          <w:szCs w:val="22"/>
        </w:rPr>
        <w:t>,</w:t>
      </w:r>
    </w:p>
    <w:p w14:paraId="0B536692" w14:textId="77777777" w:rsidR="003D79F9" w:rsidRPr="0005589B" w:rsidRDefault="004A0850" w:rsidP="008B08E8">
      <w:pPr>
        <w:pStyle w:val="Default"/>
        <w:numPr>
          <w:ilvl w:val="0"/>
          <w:numId w:val="4"/>
        </w:numPr>
        <w:spacing w:after="60"/>
        <w:ind w:left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zpětné </w:t>
      </w:r>
      <w:r w:rsidR="003D79F9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převzetí </w:t>
      </w:r>
      <w:r w:rsidR="00E62ADC" w:rsidRPr="0005589B">
        <w:rPr>
          <w:rFonts w:asciiTheme="minorHAnsi" w:hAnsiTheme="minorHAnsi" w:cstheme="minorHAnsi"/>
          <w:spacing w:val="-2"/>
          <w:sz w:val="22"/>
          <w:szCs w:val="22"/>
        </w:rPr>
        <w:t>porostů – těžebních</w:t>
      </w:r>
      <w:r w:rsidR="003D79F9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ploch po provedení těžeb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a navazující </w:t>
      </w:r>
      <w:r w:rsidR="003D79F9" w:rsidRPr="0005589B">
        <w:rPr>
          <w:rFonts w:asciiTheme="minorHAnsi" w:hAnsiTheme="minorHAnsi" w:cstheme="minorHAnsi"/>
          <w:spacing w:val="-2"/>
          <w:sz w:val="22"/>
          <w:szCs w:val="22"/>
        </w:rPr>
        <w:t>lesní dopravní sítě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(lesních cesta) </w:t>
      </w:r>
      <w:r w:rsidR="003D79F9" w:rsidRPr="0005589B">
        <w:rPr>
          <w:rFonts w:asciiTheme="minorHAnsi" w:hAnsiTheme="minorHAnsi" w:cstheme="minorHAnsi"/>
          <w:spacing w:val="-2"/>
          <w:sz w:val="22"/>
          <w:szCs w:val="22"/>
        </w:rPr>
        <w:t>a soustřeďovacích liniích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(svážnic) a lesních skládek</w:t>
      </w:r>
      <w:r w:rsidR="00E62ADC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1992982D" w14:textId="77777777" w:rsidR="003D79F9" w:rsidRPr="0005589B" w:rsidRDefault="003D79F9" w:rsidP="008B08E8">
      <w:pPr>
        <w:pStyle w:val="Default"/>
        <w:spacing w:after="60"/>
        <w:rPr>
          <w:rFonts w:asciiTheme="minorHAnsi" w:hAnsiTheme="minorHAnsi" w:cstheme="minorHAnsi"/>
          <w:spacing w:val="-2"/>
          <w:sz w:val="22"/>
          <w:szCs w:val="22"/>
        </w:rPr>
      </w:pPr>
    </w:p>
    <w:p w14:paraId="27E4C579" w14:textId="77777777" w:rsidR="004A0850" w:rsidRPr="0005589B" w:rsidRDefault="003D79F9" w:rsidP="008B08E8">
      <w:pPr>
        <w:pStyle w:val="Default"/>
        <w:spacing w:after="60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05589B">
        <w:rPr>
          <w:rFonts w:asciiTheme="minorHAnsi" w:hAnsiTheme="minorHAnsi" w:cstheme="minorHAnsi"/>
          <w:b/>
          <w:spacing w:val="-2"/>
          <w:sz w:val="22"/>
          <w:szCs w:val="22"/>
        </w:rPr>
        <w:t xml:space="preserve">Povinnosti </w:t>
      </w:r>
      <w:r w:rsidR="006A5FD4" w:rsidRPr="0005589B">
        <w:rPr>
          <w:rFonts w:asciiTheme="minorHAnsi" w:hAnsiTheme="minorHAnsi" w:cstheme="minorHAnsi"/>
          <w:b/>
          <w:spacing w:val="-2"/>
          <w:sz w:val="22"/>
          <w:szCs w:val="22"/>
        </w:rPr>
        <w:t>dodavatele</w:t>
      </w:r>
      <w:r w:rsidR="00DB2790">
        <w:rPr>
          <w:rFonts w:asciiTheme="minorHAnsi" w:hAnsiTheme="minorHAnsi" w:cstheme="minorHAnsi"/>
          <w:b/>
          <w:spacing w:val="-2"/>
          <w:sz w:val="22"/>
          <w:szCs w:val="22"/>
        </w:rPr>
        <w:t xml:space="preserve"> (</w:t>
      </w:r>
      <w:r w:rsidR="00F12BA1">
        <w:rPr>
          <w:rFonts w:asciiTheme="minorHAnsi" w:hAnsiTheme="minorHAnsi" w:cstheme="minorHAnsi"/>
          <w:b/>
          <w:spacing w:val="-2"/>
          <w:sz w:val="22"/>
          <w:szCs w:val="22"/>
        </w:rPr>
        <w:t>zhotovi</w:t>
      </w:r>
      <w:r w:rsidR="00DB2790">
        <w:rPr>
          <w:rFonts w:asciiTheme="minorHAnsi" w:hAnsiTheme="minorHAnsi" w:cstheme="minorHAnsi"/>
          <w:b/>
          <w:spacing w:val="-2"/>
          <w:sz w:val="22"/>
          <w:szCs w:val="22"/>
        </w:rPr>
        <w:t>tele)</w:t>
      </w:r>
      <w:r w:rsidR="004A0850" w:rsidRPr="0005589B">
        <w:rPr>
          <w:rFonts w:asciiTheme="minorHAnsi" w:hAnsiTheme="minorHAnsi" w:cstheme="minorHAnsi"/>
          <w:b/>
          <w:spacing w:val="-2"/>
          <w:sz w:val="22"/>
          <w:szCs w:val="22"/>
        </w:rPr>
        <w:t>:</w:t>
      </w:r>
    </w:p>
    <w:p w14:paraId="0E78859B" w14:textId="77777777" w:rsidR="00C56305" w:rsidRPr="0005589B" w:rsidRDefault="003D79F9" w:rsidP="008B08E8">
      <w:pPr>
        <w:pStyle w:val="Default"/>
        <w:numPr>
          <w:ilvl w:val="0"/>
          <w:numId w:val="5"/>
        </w:numPr>
        <w:spacing w:after="60"/>
        <w:ind w:left="0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všichni zaměstnanci a </w:t>
      </w:r>
      <w:r w:rsidR="00204A80">
        <w:rPr>
          <w:rFonts w:asciiTheme="minorHAnsi" w:hAnsiTheme="minorHAnsi" w:cstheme="minorHAnsi"/>
          <w:spacing w:val="-2"/>
          <w:sz w:val="22"/>
          <w:szCs w:val="22"/>
        </w:rPr>
        <w:t>pod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>dodavatelé</w:t>
      </w:r>
      <w:r w:rsidR="006851EF">
        <w:rPr>
          <w:rFonts w:asciiTheme="minorHAnsi" w:hAnsiTheme="minorHAnsi" w:cstheme="minorHAnsi"/>
          <w:spacing w:val="-2"/>
          <w:sz w:val="22"/>
          <w:szCs w:val="22"/>
        </w:rPr>
        <w:t xml:space="preserve"> zhotovitele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, prostřednictvím kterých </w:t>
      </w:r>
      <w:r w:rsidR="006A5FD4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dodavatel </w:t>
      </w:r>
      <w:r w:rsidR="004232F9">
        <w:rPr>
          <w:rFonts w:asciiTheme="minorHAnsi" w:hAnsiTheme="minorHAnsi" w:cstheme="minorHAnsi"/>
          <w:spacing w:val="-2"/>
          <w:sz w:val="22"/>
          <w:szCs w:val="22"/>
        </w:rPr>
        <w:t xml:space="preserve">(zhotovitel) 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>plní předmět veřejné zakázky, musí mít platná profesní kvalifikační oprávnění vztahující se k předmětu plnění veřejné zakázky (platné oprávnění pro práci s přenosnou řetězovou pilou a jinými pracovními nástroji, stroji, materiálem apod.)</w:t>
      </w:r>
      <w:r w:rsidR="00E62ADC">
        <w:rPr>
          <w:rFonts w:asciiTheme="minorHAnsi" w:hAnsiTheme="minorHAnsi" w:cstheme="minorHAnsi"/>
          <w:spacing w:val="-2"/>
          <w:sz w:val="22"/>
          <w:szCs w:val="22"/>
        </w:rPr>
        <w:t>,</w:t>
      </w:r>
    </w:p>
    <w:p w14:paraId="40AA4C32" w14:textId="77777777" w:rsidR="00C56305" w:rsidRPr="0005589B" w:rsidRDefault="00C56305" w:rsidP="008B08E8">
      <w:pPr>
        <w:pStyle w:val="Default"/>
        <w:numPr>
          <w:ilvl w:val="0"/>
          <w:numId w:val="5"/>
        </w:numPr>
        <w:spacing w:after="60"/>
        <w:ind w:left="0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5589B">
        <w:rPr>
          <w:rFonts w:asciiTheme="minorHAnsi" w:hAnsiTheme="minorHAnsi" w:cstheme="minorHAnsi"/>
          <w:spacing w:val="-2"/>
          <w:sz w:val="22"/>
          <w:szCs w:val="22"/>
        </w:rPr>
        <w:t>provedení strojů a nářadí použitých pro plnění zakázky musí splňovat soulad s ustanoveními nařízení vlády č. 176/2008 Sb., o technických požadavcích na strojní zařízení</w:t>
      </w:r>
      <w:r w:rsidR="00204A80">
        <w:rPr>
          <w:rFonts w:asciiTheme="minorHAnsi" w:hAnsiTheme="minorHAnsi" w:cstheme="minorHAnsi"/>
          <w:spacing w:val="-2"/>
          <w:sz w:val="22"/>
          <w:szCs w:val="22"/>
        </w:rPr>
        <w:t>, ve znění pozdějších předpisů</w:t>
      </w:r>
      <w:r w:rsidR="00E62ADC">
        <w:rPr>
          <w:rFonts w:asciiTheme="minorHAnsi" w:hAnsiTheme="minorHAnsi" w:cstheme="minorHAnsi"/>
          <w:spacing w:val="-2"/>
          <w:sz w:val="22"/>
          <w:szCs w:val="22"/>
        </w:rPr>
        <w:t>,</w:t>
      </w:r>
    </w:p>
    <w:p w14:paraId="6039FF8A" w14:textId="77777777" w:rsidR="00C85826" w:rsidRPr="0005589B" w:rsidRDefault="00C56305" w:rsidP="008B08E8">
      <w:pPr>
        <w:pStyle w:val="Default"/>
        <w:numPr>
          <w:ilvl w:val="0"/>
          <w:numId w:val="5"/>
        </w:numPr>
        <w:spacing w:after="60"/>
        <w:ind w:left="0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5589B">
        <w:rPr>
          <w:rFonts w:asciiTheme="minorHAnsi" w:hAnsiTheme="minorHAnsi" w:cstheme="minorHAnsi"/>
          <w:spacing w:val="-2"/>
          <w:sz w:val="22"/>
          <w:szCs w:val="22"/>
        </w:rPr>
        <w:t>stroje a nářadí použité pro plnění zakázky musí mít prohlášení o shodě dle ustanovení zákona č.</w:t>
      </w:r>
      <w:r w:rsidR="003F53C4" w:rsidRPr="0005589B">
        <w:rPr>
          <w:rFonts w:asciiTheme="minorHAnsi" w:hAnsiTheme="minorHAnsi" w:cstheme="minorHAnsi"/>
          <w:spacing w:val="-2"/>
          <w:sz w:val="22"/>
          <w:szCs w:val="22"/>
        </w:rPr>
        <w:t> 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22/1997 Sb., </w:t>
      </w:r>
      <w:r w:rsidR="004C76BD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zákon 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>o technických požadavcích na výrobky</w:t>
      </w:r>
      <w:r w:rsidR="00204A80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v</w:t>
      </w:r>
      <w:r w:rsidR="00204A8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znění</w:t>
      </w:r>
      <w:r w:rsidR="00204A80">
        <w:rPr>
          <w:rFonts w:asciiTheme="minorHAnsi" w:hAnsiTheme="minorHAnsi" w:cstheme="minorHAnsi"/>
          <w:spacing w:val="-2"/>
          <w:sz w:val="22"/>
          <w:szCs w:val="22"/>
        </w:rPr>
        <w:t xml:space="preserve"> pozdějších předpisů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(CE </w:t>
      </w:r>
      <w:proofErr w:type="spellStart"/>
      <w:r w:rsidRPr="0005589B">
        <w:rPr>
          <w:rFonts w:asciiTheme="minorHAnsi" w:hAnsiTheme="minorHAnsi" w:cstheme="minorHAnsi"/>
          <w:spacing w:val="-2"/>
          <w:sz w:val="22"/>
          <w:szCs w:val="22"/>
        </w:rPr>
        <w:t>Conformity</w:t>
      </w:r>
      <w:proofErr w:type="spellEnd"/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05589B">
        <w:rPr>
          <w:rFonts w:asciiTheme="minorHAnsi" w:hAnsiTheme="minorHAnsi" w:cstheme="minorHAnsi"/>
          <w:spacing w:val="-2"/>
          <w:sz w:val="22"/>
          <w:szCs w:val="22"/>
        </w:rPr>
        <w:t>Declaration</w:t>
      </w:r>
      <w:proofErr w:type="spellEnd"/>
      <w:r w:rsidR="00E62ADC" w:rsidRPr="0005589B">
        <w:rPr>
          <w:rFonts w:asciiTheme="minorHAnsi" w:hAnsiTheme="minorHAnsi" w:cstheme="minorHAnsi"/>
          <w:spacing w:val="-2"/>
          <w:sz w:val="22"/>
          <w:szCs w:val="22"/>
        </w:rPr>
        <w:t>), tzv.</w:t>
      </w:r>
      <w:r w:rsidR="004C76BD" w:rsidRPr="0005589B">
        <w:rPr>
          <w:rFonts w:asciiTheme="minorHAnsi" w:hAnsiTheme="minorHAnsi" w:cstheme="minorHAnsi"/>
          <w:spacing w:val="-2"/>
          <w:sz w:val="22"/>
          <w:szCs w:val="22"/>
        </w:rPr>
        <w:t>“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ES přezkoušení typu</w:t>
      </w:r>
      <w:r w:rsidR="004C76BD" w:rsidRPr="0005589B">
        <w:rPr>
          <w:rFonts w:asciiTheme="minorHAnsi" w:hAnsiTheme="minorHAnsi" w:cstheme="minorHAnsi"/>
          <w:spacing w:val="-2"/>
          <w:sz w:val="22"/>
          <w:szCs w:val="22"/>
        </w:rPr>
        <w:t>“</w:t>
      </w:r>
      <w:r w:rsidR="00E62ADC">
        <w:rPr>
          <w:rFonts w:asciiTheme="minorHAnsi" w:hAnsiTheme="minorHAnsi" w:cstheme="minorHAnsi"/>
          <w:spacing w:val="-2"/>
          <w:sz w:val="22"/>
          <w:szCs w:val="22"/>
        </w:rPr>
        <w:t>,</w:t>
      </w:r>
    </w:p>
    <w:p w14:paraId="2C0D481F" w14:textId="77777777" w:rsidR="003D79F9" w:rsidRPr="0005589B" w:rsidRDefault="004A0850" w:rsidP="008B08E8">
      <w:pPr>
        <w:pStyle w:val="Default"/>
        <w:numPr>
          <w:ilvl w:val="0"/>
          <w:numId w:val="5"/>
        </w:numPr>
        <w:spacing w:after="60"/>
        <w:ind w:left="0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jednacím jazykem je jazyk český, </w:t>
      </w:r>
      <w:r w:rsidR="006A5FD4" w:rsidRPr="0005589B">
        <w:rPr>
          <w:rFonts w:asciiTheme="minorHAnsi" w:hAnsiTheme="minorHAnsi" w:cstheme="minorHAnsi"/>
          <w:spacing w:val="-2"/>
          <w:sz w:val="22"/>
          <w:szCs w:val="22"/>
        </w:rPr>
        <w:t>dodavatel</w:t>
      </w:r>
      <w:r w:rsidR="003228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232F9">
        <w:rPr>
          <w:rFonts w:asciiTheme="minorHAnsi" w:hAnsiTheme="minorHAnsi" w:cstheme="minorHAnsi"/>
          <w:spacing w:val="-2"/>
          <w:sz w:val="22"/>
          <w:szCs w:val="22"/>
        </w:rPr>
        <w:t>(zhotovitel)</w:t>
      </w:r>
      <w:r w:rsidR="006A5FD4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D79F9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je povinen zajistit plnění zakázky prostřednictvím 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osob </w:t>
      </w:r>
      <w:r w:rsidR="00F33945" w:rsidRPr="0005589B">
        <w:rPr>
          <w:rFonts w:asciiTheme="minorHAnsi" w:hAnsiTheme="minorHAnsi" w:cstheme="minorHAnsi"/>
          <w:spacing w:val="-2"/>
          <w:sz w:val="22"/>
          <w:szCs w:val="22"/>
        </w:rPr>
        <w:t>schopných porozumět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mluvenému </w:t>
      </w:r>
      <w:r w:rsidR="00F33945" w:rsidRPr="0005589B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 psanému t</w:t>
      </w:r>
      <w:r w:rsidR="00F33945" w:rsidRPr="0005589B">
        <w:rPr>
          <w:rFonts w:asciiTheme="minorHAnsi" w:hAnsiTheme="minorHAnsi" w:cstheme="minorHAnsi"/>
          <w:spacing w:val="-2"/>
          <w:sz w:val="22"/>
          <w:szCs w:val="22"/>
        </w:rPr>
        <w:t xml:space="preserve">extu </w:t>
      </w:r>
      <w:r w:rsidRPr="0005589B">
        <w:rPr>
          <w:rFonts w:asciiTheme="minorHAnsi" w:hAnsiTheme="minorHAnsi" w:cstheme="minorHAnsi"/>
          <w:spacing w:val="-2"/>
          <w:sz w:val="22"/>
          <w:szCs w:val="22"/>
        </w:rPr>
        <w:t>v českém jazyce</w:t>
      </w:r>
      <w:r w:rsidR="00E62ADC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149491D3" w14:textId="77777777" w:rsidR="00CA37D7" w:rsidRPr="0005589B" w:rsidRDefault="00CA37D7" w:rsidP="008B08E8">
      <w:pPr>
        <w:pStyle w:val="Default"/>
        <w:spacing w:after="60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22AB06D9" w14:textId="77777777" w:rsidR="003D79F9" w:rsidRPr="00E62ADC" w:rsidRDefault="003D79F9" w:rsidP="008B08E8">
      <w:pPr>
        <w:pStyle w:val="Default"/>
        <w:spacing w:after="60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05589B">
        <w:rPr>
          <w:rFonts w:asciiTheme="minorHAnsi" w:hAnsiTheme="minorHAnsi" w:cstheme="minorHAnsi"/>
          <w:b/>
          <w:spacing w:val="-2"/>
          <w:sz w:val="22"/>
          <w:szCs w:val="22"/>
        </w:rPr>
        <w:t xml:space="preserve">Způsob provádění </w:t>
      </w:r>
      <w:r w:rsidR="00E62ADC" w:rsidRPr="0005589B">
        <w:rPr>
          <w:rFonts w:asciiTheme="minorHAnsi" w:hAnsiTheme="minorHAnsi" w:cstheme="minorHAnsi"/>
          <w:b/>
          <w:spacing w:val="-2"/>
          <w:sz w:val="22"/>
          <w:szCs w:val="22"/>
        </w:rPr>
        <w:t>prací – obecné</w:t>
      </w:r>
      <w:r w:rsidRPr="0005589B">
        <w:rPr>
          <w:rFonts w:asciiTheme="minorHAnsi" w:hAnsiTheme="minorHAnsi" w:cstheme="minorHAnsi"/>
          <w:b/>
          <w:spacing w:val="-2"/>
          <w:sz w:val="22"/>
          <w:szCs w:val="22"/>
        </w:rPr>
        <w:t xml:space="preserve"> zásady</w:t>
      </w:r>
      <w:r w:rsidR="00AF6B7E">
        <w:rPr>
          <w:rFonts w:asciiTheme="minorHAnsi" w:hAnsiTheme="minorHAnsi" w:cstheme="minorHAnsi"/>
          <w:b/>
          <w:spacing w:val="-2"/>
          <w:sz w:val="22"/>
          <w:szCs w:val="22"/>
        </w:rPr>
        <w:t>:</w:t>
      </w:r>
    </w:p>
    <w:p w14:paraId="16327958" w14:textId="193AE54F" w:rsidR="00AF6B7E" w:rsidRPr="002B073D" w:rsidRDefault="00AF6B7E" w:rsidP="00AF6B7E">
      <w:pPr>
        <w:pStyle w:val="Default"/>
        <w:numPr>
          <w:ilvl w:val="0"/>
          <w:numId w:val="5"/>
        </w:numPr>
        <w:spacing w:before="120" w:after="120"/>
        <w:ind w:left="0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2B073D">
        <w:rPr>
          <w:rFonts w:asciiTheme="minorHAnsi" w:hAnsiTheme="minorHAnsi" w:cstheme="minorHAnsi"/>
          <w:spacing w:val="-2"/>
          <w:sz w:val="22"/>
          <w:szCs w:val="22"/>
        </w:rPr>
        <w:t>d</w:t>
      </w:r>
      <w:r w:rsidR="006A5FD4" w:rsidRPr="002B073D">
        <w:rPr>
          <w:rFonts w:asciiTheme="minorHAnsi" w:hAnsiTheme="minorHAnsi" w:cstheme="minorHAnsi"/>
          <w:spacing w:val="-2"/>
          <w:sz w:val="22"/>
          <w:szCs w:val="22"/>
        </w:rPr>
        <w:t>odavatel</w:t>
      </w:r>
      <w:r w:rsidR="003D79F9" w:rsidRPr="002B07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232F9" w:rsidRPr="002B073D">
        <w:rPr>
          <w:rFonts w:asciiTheme="minorHAnsi" w:hAnsiTheme="minorHAnsi" w:cstheme="minorHAnsi"/>
          <w:spacing w:val="-2"/>
          <w:sz w:val="22"/>
          <w:szCs w:val="22"/>
        </w:rPr>
        <w:t xml:space="preserve">(zhotovitel) </w:t>
      </w:r>
      <w:r w:rsidR="003D79F9" w:rsidRPr="002B073D">
        <w:rPr>
          <w:rFonts w:asciiTheme="minorHAnsi" w:hAnsiTheme="minorHAnsi" w:cstheme="minorHAnsi"/>
          <w:spacing w:val="-2"/>
          <w:sz w:val="22"/>
          <w:szCs w:val="22"/>
        </w:rPr>
        <w:t>musí při realizaci veřejné zakázky respektovat veškeré závazné a platné české technické normy a</w:t>
      </w:r>
      <w:r w:rsidR="003F53C4" w:rsidRPr="002B073D">
        <w:rPr>
          <w:rFonts w:asciiTheme="minorHAnsi" w:hAnsiTheme="minorHAnsi" w:cstheme="minorHAnsi"/>
          <w:spacing w:val="-2"/>
          <w:sz w:val="22"/>
          <w:szCs w:val="22"/>
        </w:rPr>
        <w:t> </w:t>
      </w:r>
      <w:r w:rsidR="003D79F9" w:rsidRPr="002B073D">
        <w:rPr>
          <w:rFonts w:asciiTheme="minorHAnsi" w:hAnsiTheme="minorHAnsi" w:cstheme="minorHAnsi"/>
          <w:spacing w:val="-2"/>
          <w:sz w:val="22"/>
          <w:szCs w:val="22"/>
        </w:rPr>
        <w:t>platné bezpečnostní předpisy, v</w:t>
      </w:r>
      <w:r w:rsidR="002B073D">
        <w:rPr>
          <w:rFonts w:asciiTheme="minorHAnsi" w:hAnsiTheme="minorHAnsi" w:cstheme="minorHAnsi"/>
          <w:spacing w:val="-2"/>
          <w:sz w:val="22"/>
          <w:szCs w:val="22"/>
        </w:rPr>
        <w:t> místě plnění</w:t>
      </w:r>
      <w:r w:rsidR="003D79F9" w:rsidRPr="002B073D">
        <w:rPr>
          <w:rFonts w:asciiTheme="minorHAnsi" w:hAnsiTheme="minorHAnsi" w:cstheme="minorHAnsi"/>
          <w:spacing w:val="-2"/>
          <w:sz w:val="22"/>
          <w:szCs w:val="22"/>
        </w:rPr>
        <w:t xml:space="preserve"> (ČR) musí </w:t>
      </w:r>
      <w:r w:rsidR="002B073D" w:rsidRPr="002B073D">
        <w:rPr>
          <w:rFonts w:asciiTheme="minorHAnsi" w:hAnsiTheme="minorHAnsi" w:cstheme="minorHAnsi"/>
          <w:spacing w:val="-2"/>
          <w:sz w:val="22"/>
          <w:szCs w:val="22"/>
        </w:rPr>
        <w:t>splňovat veškeré podmínky k provádění předmětu plnění</w:t>
      </w:r>
      <w:r w:rsidR="002249EB" w:rsidRPr="002B073D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</w:p>
    <w:p w14:paraId="2965D586" w14:textId="037BD3C1" w:rsidR="00AF6B7E" w:rsidRPr="002B073D" w:rsidRDefault="00AF6B7E" w:rsidP="00DE1103">
      <w:pPr>
        <w:pStyle w:val="Default"/>
        <w:numPr>
          <w:ilvl w:val="0"/>
          <w:numId w:val="5"/>
        </w:numPr>
        <w:spacing w:before="120" w:after="120"/>
        <w:ind w:left="0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2B073D">
        <w:rPr>
          <w:rFonts w:asciiTheme="minorHAnsi" w:hAnsiTheme="minorHAnsi" w:cstheme="minorHAnsi"/>
          <w:spacing w:val="-2"/>
          <w:sz w:val="22"/>
          <w:szCs w:val="22"/>
        </w:rPr>
        <w:t>d</w:t>
      </w:r>
      <w:r w:rsidR="006A5FD4" w:rsidRPr="002B073D">
        <w:rPr>
          <w:rFonts w:asciiTheme="minorHAnsi" w:hAnsiTheme="minorHAnsi" w:cstheme="minorHAnsi"/>
          <w:spacing w:val="-2"/>
          <w:sz w:val="22"/>
          <w:szCs w:val="22"/>
        </w:rPr>
        <w:t>odavatel</w:t>
      </w:r>
      <w:r w:rsidR="003D79F9" w:rsidRPr="002B07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232F9" w:rsidRPr="002B073D">
        <w:rPr>
          <w:rFonts w:asciiTheme="minorHAnsi" w:hAnsiTheme="minorHAnsi" w:cstheme="minorHAnsi"/>
          <w:spacing w:val="-2"/>
          <w:sz w:val="22"/>
          <w:szCs w:val="22"/>
        </w:rPr>
        <w:t xml:space="preserve">(zhotovitel) </w:t>
      </w:r>
      <w:r w:rsidR="003D79F9" w:rsidRPr="002B073D">
        <w:rPr>
          <w:rFonts w:asciiTheme="minorHAnsi" w:hAnsiTheme="minorHAnsi" w:cstheme="minorHAnsi"/>
          <w:spacing w:val="-2"/>
          <w:sz w:val="22"/>
          <w:szCs w:val="22"/>
        </w:rPr>
        <w:t>odpovídá za dodržování předpisů o bezpečnosti práce, požárních, hygienických a ekologických předpisů na předaném pracovišti</w:t>
      </w:r>
      <w:r w:rsidRPr="002B073D">
        <w:rPr>
          <w:rFonts w:asciiTheme="minorHAnsi" w:hAnsiTheme="minorHAnsi" w:cstheme="minorHAnsi"/>
          <w:spacing w:val="-2"/>
          <w:sz w:val="22"/>
          <w:szCs w:val="22"/>
        </w:rPr>
        <w:t>,</w:t>
      </w:r>
      <w:r w:rsidR="003D79F9" w:rsidRPr="002B073D">
        <w:rPr>
          <w:rFonts w:asciiTheme="minorHAnsi" w:hAnsiTheme="minorHAnsi" w:cstheme="minorHAnsi"/>
          <w:spacing w:val="-2"/>
          <w:sz w:val="22"/>
          <w:szCs w:val="22"/>
        </w:rPr>
        <w:t xml:space="preserve"> a to i vůči třetím osobám</w:t>
      </w:r>
      <w:r w:rsidRPr="002B073D">
        <w:rPr>
          <w:rFonts w:asciiTheme="minorHAnsi" w:hAnsiTheme="minorHAnsi" w:cstheme="minorHAnsi"/>
          <w:spacing w:val="-2"/>
          <w:sz w:val="22"/>
          <w:szCs w:val="22"/>
        </w:rPr>
        <w:t>,</w:t>
      </w:r>
      <w:r w:rsidR="003D79F9" w:rsidRPr="002B073D">
        <w:rPr>
          <w:rFonts w:asciiTheme="minorHAnsi" w:hAnsiTheme="minorHAnsi" w:cstheme="minorHAnsi"/>
          <w:spacing w:val="-2"/>
          <w:sz w:val="22"/>
          <w:szCs w:val="22"/>
        </w:rPr>
        <w:t xml:space="preserve"> dle Nařízení vlády č. </w:t>
      </w:r>
      <w:r w:rsidR="004C76BD" w:rsidRPr="002B073D">
        <w:rPr>
          <w:rFonts w:asciiTheme="minorHAnsi" w:hAnsiTheme="minorHAnsi" w:cstheme="minorHAnsi"/>
          <w:spacing w:val="-2"/>
          <w:sz w:val="22"/>
          <w:szCs w:val="22"/>
        </w:rPr>
        <w:t>339/2017</w:t>
      </w:r>
      <w:r w:rsidR="003D79F9" w:rsidRPr="002B073D">
        <w:rPr>
          <w:rFonts w:asciiTheme="minorHAnsi" w:hAnsiTheme="minorHAnsi" w:cstheme="minorHAnsi"/>
          <w:spacing w:val="-2"/>
          <w:sz w:val="22"/>
          <w:szCs w:val="22"/>
        </w:rPr>
        <w:t xml:space="preserve"> Sb., nařízení vlády, </w:t>
      </w:r>
      <w:r w:rsidR="004C76BD" w:rsidRPr="002B073D">
        <w:rPr>
          <w:rFonts w:asciiTheme="minorHAnsi" w:hAnsiTheme="minorHAnsi" w:cstheme="minorHAnsi"/>
          <w:spacing w:val="-2"/>
          <w:sz w:val="22"/>
          <w:szCs w:val="22"/>
        </w:rPr>
        <w:t>o bližších požadavcích na způsob organizace práce a pracovních postupů při práci v</w:t>
      </w:r>
      <w:r w:rsidR="00B73269" w:rsidRPr="002B073D">
        <w:rPr>
          <w:rFonts w:asciiTheme="minorHAnsi" w:hAnsiTheme="minorHAnsi" w:cstheme="minorHAnsi"/>
          <w:spacing w:val="-2"/>
          <w:sz w:val="22"/>
          <w:szCs w:val="22"/>
        </w:rPr>
        <w:t> </w:t>
      </w:r>
      <w:r w:rsidR="004C76BD" w:rsidRPr="002B073D">
        <w:rPr>
          <w:rFonts w:asciiTheme="minorHAnsi" w:hAnsiTheme="minorHAnsi" w:cstheme="minorHAnsi"/>
          <w:spacing w:val="-2"/>
          <w:sz w:val="22"/>
          <w:szCs w:val="22"/>
        </w:rPr>
        <w:t>lese a na pracovištích obdobného charakteru</w:t>
      </w:r>
      <w:r w:rsidRPr="002B073D">
        <w:rPr>
          <w:rFonts w:asciiTheme="minorHAnsi" w:hAnsiTheme="minorHAnsi" w:cstheme="minorHAnsi"/>
          <w:spacing w:val="-2"/>
          <w:sz w:val="22"/>
          <w:szCs w:val="22"/>
        </w:rPr>
        <w:t>,</w:t>
      </w:r>
    </w:p>
    <w:p w14:paraId="42BD4421" w14:textId="77777777" w:rsidR="003F63C1" w:rsidRPr="002B073D" w:rsidRDefault="003F63C1" w:rsidP="00DE1103">
      <w:pPr>
        <w:pStyle w:val="Default"/>
        <w:numPr>
          <w:ilvl w:val="0"/>
          <w:numId w:val="5"/>
        </w:numPr>
        <w:spacing w:before="120" w:after="120"/>
        <w:ind w:left="0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2B073D">
        <w:rPr>
          <w:rFonts w:asciiTheme="minorHAnsi" w:hAnsiTheme="minorHAnsi" w:cstheme="minorHAnsi"/>
          <w:spacing w:val="-2"/>
          <w:sz w:val="22"/>
          <w:szCs w:val="22"/>
        </w:rPr>
        <w:lastRenderedPageBreak/>
        <w:t>d</w:t>
      </w:r>
      <w:r w:rsidR="006A5FD4" w:rsidRPr="002B073D">
        <w:rPr>
          <w:rFonts w:asciiTheme="minorHAnsi" w:hAnsiTheme="minorHAnsi" w:cstheme="minorHAnsi"/>
          <w:spacing w:val="-2"/>
          <w:sz w:val="22"/>
          <w:szCs w:val="22"/>
        </w:rPr>
        <w:t>odavatel</w:t>
      </w:r>
      <w:r w:rsidR="003D79F9" w:rsidRPr="002B07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232F9" w:rsidRPr="002B073D">
        <w:rPr>
          <w:rFonts w:asciiTheme="minorHAnsi" w:hAnsiTheme="minorHAnsi" w:cstheme="minorHAnsi"/>
          <w:spacing w:val="-2"/>
          <w:sz w:val="22"/>
          <w:szCs w:val="22"/>
        </w:rPr>
        <w:t xml:space="preserve">(zhotovitel) </w:t>
      </w:r>
      <w:r w:rsidR="003D79F9" w:rsidRPr="002B073D">
        <w:rPr>
          <w:rFonts w:asciiTheme="minorHAnsi" w:hAnsiTheme="minorHAnsi" w:cstheme="minorHAnsi"/>
          <w:spacing w:val="-2"/>
          <w:sz w:val="22"/>
          <w:szCs w:val="22"/>
        </w:rPr>
        <w:t>je povinen v průběhu provádění díla respektovat zvláštní podmínky týkající se produkce a</w:t>
      </w:r>
      <w:r w:rsidR="003F53C4" w:rsidRPr="002B073D">
        <w:rPr>
          <w:rFonts w:asciiTheme="minorHAnsi" w:hAnsiTheme="minorHAnsi" w:cstheme="minorHAnsi"/>
          <w:spacing w:val="-2"/>
          <w:sz w:val="22"/>
          <w:szCs w:val="22"/>
        </w:rPr>
        <w:t> </w:t>
      </w:r>
      <w:r w:rsidR="003D79F9" w:rsidRPr="002B073D">
        <w:rPr>
          <w:rFonts w:asciiTheme="minorHAnsi" w:hAnsiTheme="minorHAnsi" w:cstheme="minorHAnsi"/>
          <w:spacing w:val="-2"/>
          <w:sz w:val="22"/>
          <w:szCs w:val="22"/>
        </w:rPr>
        <w:t xml:space="preserve">nakládání s odpady, provést veškerá opatření proti úniku látek závadných vodám a životnímu prostředí (zejména ropných látek). Dojde-li přesto k úniku těchto látek, je dodavatel </w:t>
      </w:r>
      <w:r w:rsidR="004232F9" w:rsidRPr="002B073D">
        <w:rPr>
          <w:rFonts w:asciiTheme="minorHAnsi" w:hAnsiTheme="minorHAnsi" w:cstheme="minorHAnsi"/>
          <w:spacing w:val="-2"/>
          <w:sz w:val="22"/>
          <w:szCs w:val="22"/>
        </w:rPr>
        <w:t xml:space="preserve">(zhotovitel) </w:t>
      </w:r>
      <w:r w:rsidR="003D79F9" w:rsidRPr="002B073D">
        <w:rPr>
          <w:rFonts w:asciiTheme="minorHAnsi" w:hAnsiTheme="minorHAnsi" w:cstheme="minorHAnsi"/>
          <w:spacing w:val="-2"/>
          <w:sz w:val="22"/>
          <w:szCs w:val="22"/>
        </w:rPr>
        <w:t>povinen provést na vlastní náklady taková opatření, která zabrání znečištění povrchových nebo podzemních vod těmito závadnými látkami. Dále je dodavatel</w:t>
      </w:r>
      <w:r w:rsidR="004232F9" w:rsidRPr="002B073D">
        <w:rPr>
          <w:rFonts w:asciiTheme="minorHAnsi" w:hAnsiTheme="minorHAnsi" w:cstheme="minorHAnsi"/>
          <w:spacing w:val="-2"/>
          <w:sz w:val="22"/>
          <w:szCs w:val="22"/>
        </w:rPr>
        <w:t xml:space="preserve"> (zhotovitel)</w:t>
      </w:r>
      <w:r w:rsidR="003D79F9" w:rsidRPr="002B073D">
        <w:rPr>
          <w:rFonts w:asciiTheme="minorHAnsi" w:hAnsiTheme="minorHAnsi" w:cstheme="minorHAnsi"/>
          <w:spacing w:val="-2"/>
          <w:sz w:val="22"/>
          <w:szCs w:val="22"/>
        </w:rPr>
        <w:t xml:space="preserve"> povinen respektovat podzemní i nadzemní zařízení a učinit taková opatření, aby nedošlo k jejich poškození</w:t>
      </w:r>
      <w:r w:rsidRPr="002B073D">
        <w:rPr>
          <w:rFonts w:asciiTheme="minorHAnsi" w:hAnsiTheme="minorHAnsi" w:cstheme="minorHAnsi"/>
          <w:spacing w:val="-2"/>
          <w:sz w:val="22"/>
          <w:szCs w:val="22"/>
        </w:rPr>
        <w:t>,</w:t>
      </w:r>
    </w:p>
    <w:p w14:paraId="71EB86A5" w14:textId="4077549A" w:rsidR="003F63C1" w:rsidRPr="002B073D" w:rsidRDefault="003F63C1" w:rsidP="003F63C1">
      <w:pPr>
        <w:pStyle w:val="Default"/>
        <w:numPr>
          <w:ilvl w:val="0"/>
          <w:numId w:val="5"/>
        </w:numPr>
        <w:spacing w:before="120" w:after="120"/>
        <w:ind w:left="0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2B073D">
        <w:rPr>
          <w:rFonts w:asciiTheme="minorHAnsi" w:hAnsiTheme="minorHAnsi" w:cstheme="minorHAnsi"/>
          <w:spacing w:val="-2"/>
          <w:sz w:val="22"/>
          <w:szCs w:val="22"/>
        </w:rPr>
        <w:t>d</w:t>
      </w:r>
      <w:r w:rsidR="006A5FD4" w:rsidRPr="002B073D">
        <w:rPr>
          <w:rFonts w:asciiTheme="minorHAnsi" w:hAnsiTheme="minorHAnsi" w:cstheme="minorHAnsi"/>
          <w:spacing w:val="-2"/>
          <w:sz w:val="22"/>
          <w:szCs w:val="22"/>
        </w:rPr>
        <w:t>odavatel</w:t>
      </w:r>
      <w:r w:rsidR="004232F9" w:rsidRPr="002B073D">
        <w:rPr>
          <w:rFonts w:asciiTheme="minorHAnsi" w:hAnsiTheme="minorHAnsi" w:cstheme="minorHAnsi"/>
          <w:spacing w:val="-2"/>
          <w:sz w:val="22"/>
          <w:szCs w:val="22"/>
        </w:rPr>
        <w:t xml:space="preserve"> (zhotovitel)</w:t>
      </w:r>
      <w:r w:rsidR="003D79F9" w:rsidRPr="002B07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07B62">
        <w:rPr>
          <w:rFonts w:asciiTheme="minorHAnsi" w:hAnsiTheme="minorHAnsi" w:cstheme="minorHAnsi"/>
          <w:spacing w:val="-2"/>
          <w:sz w:val="22"/>
          <w:szCs w:val="22"/>
        </w:rPr>
        <w:t>je povinen</w:t>
      </w:r>
      <w:r w:rsidR="00507B62" w:rsidRPr="002B07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D79F9" w:rsidRPr="002B073D">
        <w:rPr>
          <w:rFonts w:asciiTheme="minorHAnsi" w:hAnsiTheme="minorHAnsi" w:cstheme="minorHAnsi"/>
          <w:spacing w:val="-2"/>
          <w:sz w:val="22"/>
          <w:szCs w:val="22"/>
        </w:rPr>
        <w:t>respektovat ustanovení zákona č. 289/1995 Sb., o lesích, ve znění pozdějších předpisů v</w:t>
      </w:r>
      <w:r w:rsidR="003F53C4" w:rsidRPr="002B073D">
        <w:rPr>
          <w:rFonts w:asciiTheme="minorHAnsi" w:hAnsiTheme="minorHAnsi" w:cstheme="minorHAnsi"/>
          <w:spacing w:val="-2"/>
          <w:sz w:val="22"/>
          <w:szCs w:val="22"/>
        </w:rPr>
        <w:t> </w:t>
      </w:r>
      <w:r w:rsidR="003D79F9" w:rsidRPr="002B073D">
        <w:rPr>
          <w:rFonts w:asciiTheme="minorHAnsi" w:hAnsiTheme="minorHAnsi" w:cstheme="minorHAnsi"/>
          <w:spacing w:val="-2"/>
          <w:sz w:val="22"/>
          <w:szCs w:val="22"/>
        </w:rPr>
        <w:t xml:space="preserve">části týkající se povinné náplně hydraulických systémů a mazání </w:t>
      </w:r>
      <w:r w:rsidR="00DE1103" w:rsidRPr="002B073D">
        <w:rPr>
          <w:rFonts w:asciiTheme="minorHAnsi" w:hAnsiTheme="minorHAnsi" w:cstheme="minorHAnsi"/>
          <w:spacing w:val="-2"/>
          <w:sz w:val="22"/>
          <w:szCs w:val="22"/>
        </w:rPr>
        <w:t>mechanismů</w:t>
      </w:r>
      <w:r w:rsidR="003D79F9" w:rsidRPr="002B073D">
        <w:rPr>
          <w:rFonts w:asciiTheme="minorHAnsi" w:hAnsiTheme="minorHAnsi" w:cstheme="minorHAnsi"/>
          <w:spacing w:val="-2"/>
          <w:sz w:val="22"/>
          <w:szCs w:val="22"/>
        </w:rPr>
        <w:t xml:space="preserve"> biologicky odbouratelnými oleji, dále bude respektovat zákonné zákazy (§</w:t>
      </w:r>
      <w:r w:rsidR="00204A80" w:rsidRPr="002B07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D79F9" w:rsidRPr="002B073D">
        <w:rPr>
          <w:rFonts w:asciiTheme="minorHAnsi" w:hAnsiTheme="minorHAnsi" w:cstheme="minorHAnsi"/>
          <w:spacing w:val="-2"/>
          <w:sz w:val="22"/>
          <w:szCs w:val="22"/>
        </w:rPr>
        <w:t>20 zák. č. 289/1995 Sb., zákaz některých činností v lese)</w:t>
      </w:r>
      <w:r w:rsidRPr="002B073D">
        <w:rPr>
          <w:rFonts w:asciiTheme="minorHAnsi" w:hAnsiTheme="minorHAnsi" w:cstheme="minorHAnsi"/>
          <w:spacing w:val="-2"/>
          <w:sz w:val="22"/>
          <w:szCs w:val="22"/>
        </w:rPr>
        <w:t>,</w:t>
      </w:r>
    </w:p>
    <w:p w14:paraId="73994DEA" w14:textId="3CF56858" w:rsidR="00703A35" w:rsidRPr="002B073D" w:rsidRDefault="003F63C1" w:rsidP="003F63C1">
      <w:pPr>
        <w:pStyle w:val="Default"/>
        <w:numPr>
          <w:ilvl w:val="0"/>
          <w:numId w:val="5"/>
        </w:numPr>
        <w:spacing w:before="120" w:after="120"/>
        <w:ind w:left="0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2B073D">
        <w:rPr>
          <w:rFonts w:asciiTheme="minorHAnsi" w:hAnsiTheme="minorHAnsi" w:cstheme="minorHAnsi"/>
          <w:spacing w:val="-2"/>
          <w:sz w:val="22"/>
          <w:szCs w:val="22"/>
        </w:rPr>
        <w:t>dodavatel</w:t>
      </w:r>
      <w:r w:rsidR="004232F9" w:rsidRPr="002B073D">
        <w:rPr>
          <w:rFonts w:asciiTheme="minorHAnsi" w:hAnsiTheme="minorHAnsi" w:cstheme="minorHAnsi"/>
          <w:spacing w:val="-2"/>
          <w:sz w:val="22"/>
          <w:szCs w:val="22"/>
        </w:rPr>
        <w:t xml:space="preserve"> (zhotovitel)</w:t>
      </w:r>
      <w:r w:rsidR="00703A35" w:rsidRPr="002B07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07B62">
        <w:rPr>
          <w:rFonts w:asciiTheme="minorHAnsi" w:hAnsiTheme="minorHAnsi" w:cstheme="minorHAnsi"/>
          <w:spacing w:val="-2"/>
          <w:sz w:val="22"/>
          <w:szCs w:val="22"/>
        </w:rPr>
        <w:t>je povinen</w:t>
      </w:r>
      <w:r w:rsidR="00703A35" w:rsidRPr="002B073D">
        <w:rPr>
          <w:rFonts w:asciiTheme="minorHAnsi" w:hAnsiTheme="minorHAnsi" w:cstheme="minorHAnsi"/>
          <w:spacing w:val="-2"/>
          <w:sz w:val="22"/>
          <w:szCs w:val="22"/>
        </w:rPr>
        <w:t xml:space="preserve"> k dodržování</w:t>
      </w:r>
      <w:r w:rsidR="00703A35" w:rsidRPr="00E43125">
        <w:rPr>
          <w:rFonts w:asciiTheme="minorHAnsi" w:hAnsiTheme="minorHAnsi" w:cstheme="minorHAnsi"/>
          <w:sz w:val="22"/>
          <w:szCs w:val="22"/>
        </w:rPr>
        <w:t xml:space="preserve"> </w:t>
      </w:r>
      <w:r w:rsidR="00703A35" w:rsidRPr="002B073D">
        <w:rPr>
          <w:rFonts w:asciiTheme="minorHAnsi" w:hAnsiTheme="minorHAnsi" w:cstheme="minorHAnsi"/>
          <w:spacing w:val="-2"/>
          <w:sz w:val="22"/>
          <w:szCs w:val="22"/>
        </w:rPr>
        <w:t>technickoorganizačních podmínek po celou dobu plnění zakázky</w:t>
      </w:r>
      <w:r w:rsidRPr="002B073D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5B4F1273" w14:textId="77777777" w:rsidR="00962CBB" w:rsidRPr="002B073D" w:rsidRDefault="00962CBB" w:rsidP="00204A80">
      <w:pPr>
        <w:pStyle w:val="Default"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sectPr w:rsidR="00962CBB" w:rsidRPr="002B073D" w:rsidSect="00A66EA8">
      <w:footerReference w:type="default" r:id="rId10"/>
      <w:headerReference w:type="first" r:id="rId11"/>
      <w:footerReference w:type="first" r:id="rId12"/>
      <w:pgSz w:w="11906" w:h="16838"/>
      <w:pgMar w:top="1134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7C8DA" w14:textId="77777777" w:rsidR="00394743" w:rsidRDefault="00394743" w:rsidP="00CB61AA">
      <w:pPr>
        <w:spacing w:after="0" w:line="240" w:lineRule="auto"/>
      </w:pPr>
      <w:r>
        <w:separator/>
      </w:r>
    </w:p>
  </w:endnote>
  <w:endnote w:type="continuationSeparator" w:id="0">
    <w:p w14:paraId="1807FE41" w14:textId="77777777" w:rsidR="00394743" w:rsidRDefault="00394743" w:rsidP="00CB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3371889"/>
      <w:docPartObj>
        <w:docPartGallery w:val="Page Numbers (Bottom of Page)"/>
        <w:docPartUnique/>
      </w:docPartObj>
    </w:sdtPr>
    <w:sdtEndPr/>
    <w:sdtContent>
      <w:p w14:paraId="0F4AEDB3" w14:textId="77777777" w:rsidR="00C63964" w:rsidRDefault="00E25945">
        <w:pPr>
          <w:pStyle w:val="Zpat"/>
          <w:jc w:val="right"/>
        </w:pPr>
        <w:r>
          <w:fldChar w:fldCharType="begin"/>
        </w:r>
        <w:r w:rsidR="00C63964">
          <w:instrText>PAGE   \* MERGEFORMAT</w:instrText>
        </w:r>
        <w:r>
          <w:fldChar w:fldCharType="separate"/>
        </w:r>
        <w:r w:rsidR="00B82047">
          <w:rPr>
            <w:noProof/>
          </w:rPr>
          <w:t>3</w:t>
        </w:r>
        <w:r>
          <w:fldChar w:fldCharType="end"/>
        </w:r>
      </w:p>
    </w:sdtContent>
  </w:sdt>
  <w:p w14:paraId="488DB648" w14:textId="77777777" w:rsidR="00C63964" w:rsidRDefault="00C639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38E2" w14:textId="77777777" w:rsidR="00A66EA8" w:rsidRDefault="00A66EA8">
    <w:pPr>
      <w:pStyle w:val="Zpat"/>
    </w:pP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B0F6" w14:textId="77777777" w:rsidR="00394743" w:rsidRDefault="00394743" w:rsidP="00CB61AA">
      <w:pPr>
        <w:spacing w:after="0" w:line="240" w:lineRule="auto"/>
      </w:pPr>
      <w:r>
        <w:separator/>
      </w:r>
    </w:p>
  </w:footnote>
  <w:footnote w:type="continuationSeparator" w:id="0">
    <w:p w14:paraId="62F1AD26" w14:textId="77777777" w:rsidR="00394743" w:rsidRDefault="00394743" w:rsidP="00CB6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BEC9" w14:textId="78F40970" w:rsidR="00F8244D" w:rsidRPr="00CB61AA" w:rsidRDefault="00BF0112" w:rsidP="00BF0112">
    <w:pPr>
      <w:pStyle w:val="Zhlav"/>
      <w:rPr>
        <w:sz w:val="20"/>
        <w:szCs w:val="20"/>
      </w:rPr>
    </w:pPr>
    <w:r>
      <w:rPr>
        <w:sz w:val="20"/>
        <w:szCs w:val="20"/>
      </w:rPr>
      <w:t>Příloha č. 2 – Technicko</w:t>
    </w:r>
    <w:r w:rsidR="0072417C">
      <w:rPr>
        <w:sz w:val="20"/>
        <w:szCs w:val="20"/>
      </w:rPr>
      <w:t>-</w:t>
    </w:r>
    <w:r>
      <w:rPr>
        <w:sz w:val="20"/>
        <w:szCs w:val="20"/>
      </w:rPr>
      <w:t>organizační podmínky – technická specifikace</w:t>
    </w:r>
    <w:r w:rsidR="00F8244D">
      <w:rPr>
        <w:sz w:val="20"/>
        <w:szCs w:val="20"/>
      </w:rPr>
      <w:t xml:space="preserve"> (a současně příloha č. 1 </w:t>
    </w:r>
    <w:r w:rsidR="00B61F20">
      <w:rPr>
        <w:sz w:val="20"/>
        <w:szCs w:val="20"/>
      </w:rPr>
      <w:t>S</w:t>
    </w:r>
    <w:r w:rsidR="00F8244D">
      <w:rPr>
        <w:sz w:val="20"/>
        <w:szCs w:val="20"/>
      </w:rPr>
      <w:t>mlouvy)</w:t>
    </w:r>
  </w:p>
  <w:p w14:paraId="53805ED6" w14:textId="77777777" w:rsidR="00BF0112" w:rsidRDefault="00BF01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79C1"/>
    <w:multiLevelType w:val="hybridMultilevel"/>
    <w:tmpl w:val="6F2A320A"/>
    <w:lvl w:ilvl="0" w:tplc="7AFEFE42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16D25"/>
    <w:multiLevelType w:val="multilevel"/>
    <w:tmpl w:val="CF1C0A3A"/>
    <w:lvl w:ilvl="0">
      <w:start w:val="1"/>
      <w:numFmt w:val="upperRoman"/>
      <w:pStyle w:val="lnek1"/>
      <w:suff w:val="nothing"/>
      <w:lvlText w:val="Čl. %1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lnek2"/>
      <w:isLgl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pStyle w:val="lnek3"/>
      <w:isLgl/>
      <w:lvlText w:val="%1.%2.%3"/>
      <w:lvlJc w:val="left"/>
      <w:pPr>
        <w:tabs>
          <w:tab w:val="num" w:pos="1305"/>
        </w:tabs>
        <w:ind w:left="1305" w:hanging="681"/>
      </w:pPr>
      <w:rPr>
        <w:rFonts w:ascii="Times New Roman" w:hAnsi="Times New Roman" w:hint="default"/>
        <w:sz w:val="24"/>
        <w:szCs w:val="24"/>
      </w:rPr>
    </w:lvl>
    <w:lvl w:ilvl="3">
      <w:start w:val="1"/>
      <w:numFmt w:val="lowerLetter"/>
      <w:pStyle w:val="lnek4"/>
      <w:lvlText w:val="%4)"/>
      <w:lvlJc w:val="left"/>
      <w:pPr>
        <w:tabs>
          <w:tab w:val="num" w:pos="1588"/>
        </w:tabs>
        <w:ind w:left="1588" w:hanging="283"/>
      </w:pPr>
      <w:rPr>
        <w:rFonts w:ascii="Times New Roman" w:hAnsi="Times New Roman" w:hint="default"/>
        <w:sz w:val="24"/>
        <w:szCs w:val="24"/>
      </w:rPr>
    </w:lvl>
    <w:lvl w:ilvl="4">
      <w:start w:val="1"/>
      <w:numFmt w:val="bullet"/>
      <w:pStyle w:val="lnek5"/>
      <w:lvlText w:val=""/>
      <w:lvlJc w:val="left"/>
      <w:pPr>
        <w:tabs>
          <w:tab w:val="num" w:pos="1815"/>
        </w:tabs>
        <w:ind w:left="1815" w:hanging="227"/>
      </w:pPr>
      <w:rPr>
        <w:rFonts w:ascii="Symbol" w:hAnsi="Symbol" w:hint="default"/>
        <w:color w:val="auto"/>
      </w:rPr>
    </w:lvl>
    <w:lvl w:ilvl="5">
      <w:start w:val="1"/>
      <w:numFmt w:val="bullet"/>
      <w:pStyle w:val="lnek6"/>
      <w:lvlText w:val="-"/>
      <w:lvlJc w:val="left"/>
      <w:pPr>
        <w:tabs>
          <w:tab w:val="num" w:pos="2042"/>
        </w:tabs>
        <w:ind w:left="2042" w:hanging="227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8AB034E"/>
    <w:multiLevelType w:val="hybridMultilevel"/>
    <w:tmpl w:val="0B94A8A0"/>
    <w:lvl w:ilvl="0" w:tplc="7AFEFE42">
      <w:start w:val="1"/>
      <w:numFmt w:val="bullet"/>
      <w:lvlText w:val="-"/>
      <w:lvlJc w:val="left"/>
      <w:pPr>
        <w:ind w:left="578" w:hanging="360"/>
      </w:pPr>
      <w:rPr>
        <w:rFonts w:ascii="Helvetica" w:hAnsi="Helvetica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0384822"/>
    <w:multiLevelType w:val="hybridMultilevel"/>
    <w:tmpl w:val="27AEC45C"/>
    <w:lvl w:ilvl="0" w:tplc="7AFEFE42">
      <w:start w:val="1"/>
      <w:numFmt w:val="bullet"/>
      <w:lvlText w:val="-"/>
      <w:lvlJc w:val="left"/>
      <w:pPr>
        <w:ind w:left="578" w:hanging="360"/>
      </w:pPr>
      <w:rPr>
        <w:rFonts w:ascii="Helvetica" w:hAnsi="Helvetica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71B5E7C"/>
    <w:multiLevelType w:val="hybridMultilevel"/>
    <w:tmpl w:val="E5707F0E"/>
    <w:lvl w:ilvl="0" w:tplc="7AFEFE42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15997"/>
    <w:multiLevelType w:val="multilevel"/>
    <w:tmpl w:val="8D544F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39444179">
    <w:abstractNumId w:val="4"/>
  </w:num>
  <w:num w:numId="2" w16cid:durableId="1821654114">
    <w:abstractNumId w:val="1"/>
  </w:num>
  <w:num w:numId="3" w16cid:durableId="1992710264">
    <w:abstractNumId w:val="3"/>
  </w:num>
  <w:num w:numId="4" w16cid:durableId="1855336800">
    <w:abstractNumId w:val="0"/>
  </w:num>
  <w:num w:numId="5" w16cid:durableId="37169315">
    <w:abstractNumId w:val="2"/>
  </w:num>
  <w:num w:numId="6" w16cid:durableId="166616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83"/>
    <w:rsid w:val="0005589B"/>
    <w:rsid w:val="00087FA7"/>
    <w:rsid w:val="000B19DE"/>
    <w:rsid w:val="000F1DB5"/>
    <w:rsid w:val="00122BEC"/>
    <w:rsid w:val="00204A80"/>
    <w:rsid w:val="0020646E"/>
    <w:rsid w:val="002249EB"/>
    <w:rsid w:val="002838D8"/>
    <w:rsid w:val="002B073D"/>
    <w:rsid w:val="002D2627"/>
    <w:rsid w:val="002E6A75"/>
    <w:rsid w:val="00300BAE"/>
    <w:rsid w:val="00322840"/>
    <w:rsid w:val="00394743"/>
    <w:rsid w:val="003A498F"/>
    <w:rsid w:val="003A70F4"/>
    <w:rsid w:val="003D79F9"/>
    <w:rsid w:val="003F53C4"/>
    <w:rsid w:val="003F63C1"/>
    <w:rsid w:val="0041046B"/>
    <w:rsid w:val="004232F9"/>
    <w:rsid w:val="0044059C"/>
    <w:rsid w:val="004A0850"/>
    <w:rsid w:val="004C76BD"/>
    <w:rsid w:val="00507B62"/>
    <w:rsid w:val="00540E0F"/>
    <w:rsid w:val="00587ACF"/>
    <w:rsid w:val="00683546"/>
    <w:rsid w:val="006851EF"/>
    <w:rsid w:val="006A5FD4"/>
    <w:rsid w:val="006E123F"/>
    <w:rsid w:val="006F5423"/>
    <w:rsid w:val="00703A35"/>
    <w:rsid w:val="0072417C"/>
    <w:rsid w:val="007513BC"/>
    <w:rsid w:val="0079121A"/>
    <w:rsid w:val="00796268"/>
    <w:rsid w:val="007B54C3"/>
    <w:rsid w:val="007C5C16"/>
    <w:rsid w:val="007C7F41"/>
    <w:rsid w:val="0080562C"/>
    <w:rsid w:val="00812332"/>
    <w:rsid w:val="008213D0"/>
    <w:rsid w:val="008325CB"/>
    <w:rsid w:val="00845ECC"/>
    <w:rsid w:val="008A2D8E"/>
    <w:rsid w:val="008B08E8"/>
    <w:rsid w:val="008B23A9"/>
    <w:rsid w:val="008F68D6"/>
    <w:rsid w:val="00912B34"/>
    <w:rsid w:val="00923077"/>
    <w:rsid w:val="00962CBB"/>
    <w:rsid w:val="00966FA1"/>
    <w:rsid w:val="009A05F7"/>
    <w:rsid w:val="009E329C"/>
    <w:rsid w:val="00A15993"/>
    <w:rsid w:val="00A15D90"/>
    <w:rsid w:val="00A4047D"/>
    <w:rsid w:val="00A66EA8"/>
    <w:rsid w:val="00A8386F"/>
    <w:rsid w:val="00A8401E"/>
    <w:rsid w:val="00AB0816"/>
    <w:rsid w:val="00AC2983"/>
    <w:rsid w:val="00AF3676"/>
    <w:rsid w:val="00AF6849"/>
    <w:rsid w:val="00AF6B7E"/>
    <w:rsid w:val="00B100B7"/>
    <w:rsid w:val="00B436F8"/>
    <w:rsid w:val="00B61F20"/>
    <w:rsid w:val="00B73269"/>
    <w:rsid w:val="00B82047"/>
    <w:rsid w:val="00BE7A02"/>
    <w:rsid w:val="00BF0112"/>
    <w:rsid w:val="00BF1372"/>
    <w:rsid w:val="00BF706D"/>
    <w:rsid w:val="00C03989"/>
    <w:rsid w:val="00C07063"/>
    <w:rsid w:val="00C32B12"/>
    <w:rsid w:val="00C5225B"/>
    <w:rsid w:val="00C56305"/>
    <w:rsid w:val="00C63964"/>
    <w:rsid w:val="00C73329"/>
    <w:rsid w:val="00C85826"/>
    <w:rsid w:val="00C94DC2"/>
    <w:rsid w:val="00CA37D7"/>
    <w:rsid w:val="00CB61AA"/>
    <w:rsid w:val="00D0161C"/>
    <w:rsid w:val="00D24FA0"/>
    <w:rsid w:val="00D250D7"/>
    <w:rsid w:val="00D36D44"/>
    <w:rsid w:val="00DB2790"/>
    <w:rsid w:val="00DE1103"/>
    <w:rsid w:val="00E00CCE"/>
    <w:rsid w:val="00E25945"/>
    <w:rsid w:val="00E43125"/>
    <w:rsid w:val="00E62ADC"/>
    <w:rsid w:val="00EC15C3"/>
    <w:rsid w:val="00F12BA1"/>
    <w:rsid w:val="00F33945"/>
    <w:rsid w:val="00F74883"/>
    <w:rsid w:val="00F8244D"/>
    <w:rsid w:val="00F84A7B"/>
    <w:rsid w:val="00FA63CD"/>
    <w:rsid w:val="00FB0ACE"/>
    <w:rsid w:val="00FC0F4C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35FE8"/>
  <w15:docId w15:val="{BA98974B-4012-4678-BDA4-2DA293CD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54C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B54C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mezer">
    <w:name w:val="No Spacing"/>
    <w:link w:val="BezmezerChar"/>
    <w:uiPriority w:val="1"/>
    <w:qFormat/>
    <w:rsid w:val="007B54C3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7B54C3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54C3"/>
    <w:rPr>
      <w:rFonts w:ascii="Tahoma" w:hAnsi="Tahoma" w:cs="Tahoma"/>
      <w:sz w:val="16"/>
      <w:szCs w:val="16"/>
    </w:rPr>
  </w:style>
  <w:style w:type="paragraph" w:customStyle="1" w:styleId="lnek3">
    <w:name w:val="článek3"/>
    <w:basedOn w:val="Normln"/>
    <w:rsid w:val="007B54C3"/>
    <w:pPr>
      <w:numPr>
        <w:ilvl w:val="2"/>
        <w:numId w:val="2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nek1">
    <w:name w:val="článek1"/>
    <w:basedOn w:val="Normln"/>
    <w:next w:val="lnek2"/>
    <w:rsid w:val="007B54C3"/>
    <w:pPr>
      <w:keepNext/>
      <w:keepLines/>
      <w:numPr>
        <w:numId w:val="2"/>
      </w:numPr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cs-CZ"/>
    </w:rPr>
  </w:style>
  <w:style w:type="paragraph" w:customStyle="1" w:styleId="lnek2">
    <w:name w:val="článek2"/>
    <w:basedOn w:val="Normln"/>
    <w:next w:val="lnek3"/>
    <w:rsid w:val="007B54C3"/>
    <w:pPr>
      <w:numPr>
        <w:ilvl w:val="1"/>
        <w:numId w:val="2"/>
      </w:numPr>
      <w:spacing w:before="240" w:after="120" w:line="240" w:lineRule="auto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customStyle="1" w:styleId="lnek4">
    <w:name w:val="článek4"/>
    <w:basedOn w:val="lnek3"/>
    <w:rsid w:val="007B54C3"/>
    <w:pPr>
      <w:numPr>
        <w:ilvl w:val="3"/>
      </w:numPr>
      <w:tabs>
        <w:tab w:val="clear" w:pos="1588"/>
        <w:tab w:val="num" w:pos="2880"/>
      </w:tabs>
      <w:ind w:left="2880" w:hanging="360"/>
    </w:pPr>
  </w:style>
  <w:style w:type="paragraph" w:customStyle="1" w:styleId="lnek5">
    <w:name w:val="článek5"/>
    <w:basedOn w:val="lnek4"/>
    <w:rsid w:val="007B54C3"/>
    <w:pPr>
      <w:numPr>
        <w:ilvl w:val="4"/>
      </w:numPr>
      <w:tabs>
        <w:tab w:val="clear" w:pos="1815"/>
        <w:tab w:val="num" w:pos="3600"/>
      </w:tabs>
      <w:ind w:left="3600" w:hanging="360"/>
    </w:pPr>
  </w:style>
  <w:style w:type="paragraph" w:customStyle="1" w:styleId="lnek6">
    <w:name w:val="článek6"/>
    <w:basedOn w:val="lnek4"/>
    <w:rsid w:val="007B54C3"/>
    <w:pPr>
      <w:numPr>
        <w:ilvl w:val="5"/>
      </w:numPr>
      <w:tabs>
        <w:tab w:val="clear" w:pos="2042"/>
        <w:tab w:val="num" w:pos="4320"/>
      </w:tabs>
      <w:ind w:left="4320" w:hanging="180"/>
    </w:pPr>
  </w:style>
  <w:style w:type="paragraph" w:styleId="Odstavecseseznamem">
    <w:name w:val="List Paragraph"/>
    <w:basedOn w:val="Normln"/>
    <w:uiPriority w:val="34"/>
    <w:qFormat/>
    <w:rsid w:val="006F5423"/>
    <w:pPr>
      <w:ind w:left="720"/>
      <w:contextualSpacing/>
    </w:pPr>
  </w:style>
  <w:style w:type="paragraph" w:customStyle="1" w:styleId="normln0">
    <w:name w:val="normální"/>
    <w:basedOn w:val="Normln"/>
    <w:rsid w:val="00962CBB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6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61A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B6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61AA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04A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4A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4A8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A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A80"/>
    <w:rPr>
      <w:b/>
      <w:bCs/>
      <w:lang w:eastAsia="en-US"/>
    </w:rPr>
  </w:style>
  <w:style w:type="paragraph" w:styleId="Revize">
    <w:name w:val="Revision"/>
    <w:hidden/>
    <w:uiPriority w:val="99"/>
    <w:semiHidden/>
    <w:rsid w:val="00204A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010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30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1286A4-E9E7-471F-B55F-A97841AD811E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2.xml><?xml version="1.0" encoding="utf-8"?>
<ds:datastoreItem xmlns:ds="http://schemas.openxmlformats.org/officeDocument/2006/customXml" ds:itemID="{A91E70DF-C251-4868-905C-888826A32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170D6-03FE-4523-A41E-8224BCEBB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Jirkova</dc:creator>
  <cp:lastModifiedBy>Jirková Dagmar</cp:lastModifiedBy>
  <cp:revision>3</cp:revision>
  <cp:lastPrinted>2017-11-07T14:40:00Z</cp:lastPrinted>
  <dcterms:created xsi:type="dcterms:W3CDTF">2023-12-22T09:30:00Z</dcterms:created>
  <dcterms:modified xsi:type="dcterms:W3CDTF">2024-01-31T06:54:00Z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  <property fmtid="{D5CDD505-2E9C-101B-9397-08002B2CF9AE}" pid="3" name="MediaServiceImageTags">
    <vt:lpwstr/>
  </property>
</Properties>
</file>