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03B2" w14:textId="77777777" w:rsidR="00F065E7" w:rsidRDefault="004029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>OBJEDNÁVKA DLE čl. 4.1 RÁMCOVÉ SMLOUVY O POSKYTOVÁNÍ PRÁVNÍCH SLUŽEB č.  6/23/1400/007</w:t>
      </w:r>
    </w:p>
    <w:p w14:paraId="1174AC58" w14:textId="77777777" w:rsidR="00F065E7" w:rsidRDefault="004029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Číslo objednávky:  A/0004/24/14</w:t>
      </w:r>
    </w:p>
    <w:p w14:paraId="44045601" w14:textId="77777777" w:rsidR="00F065E7" w:rsidRDefault="004029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Smluvní strany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F065E7" w14:paraId="21208929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3A6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Objednatel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Klient)</w:t>
            </w:r>
          </w:p>
        </w:tc>
      </w:tr>
      <w:tr w:rsidR="00F065E7" w14:paraId="34399E78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AAF5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F824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 Technická správa komunikací hl. m. </w:t>
            </w:r>
            <w:r>
              <w:rPr>
                <w:rFonts w:ascii="Arial" w:hAnsi="Arial" w:cs="Arial"/>
                <w:color w:val="000000"/>
                <w:kern w:val="0"/>
              </w:rPr>
              <w:t>Prahy, a.s.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8560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76F0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03447286</w:t>
            </w:r>
          </w:p>
        </w:tc>
      </w:tr>
      <w:tr w:rsidR="00F065E7" w14:paraId="50C94008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12DCC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BA88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Veletržní 1623/24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E1ED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17F0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CZ03447286</w:t>
            </w:r>
          </w:p>
        </w:tc>
      </w:tr>
      <w:tr w:rsidR="00F065E7" w14:paraId="48F2BA2D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A57AF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Společnost je zapsána v obchodním rejstříku u Městského soudu v Praze,  oddíl B, vložka 20059</w:t>
            </w:r>
          </w:p>
        </w:tc>
      </w:tr>
      <w:tr w:rsidR="00F065E7" w14:paraId="1A58A3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D35E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8B0F0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Česká spořitelna a.s, číslo účtu: </w:t>
            </w:r>
            <w:r>
              <w:rPr>
                <w:rFonts w:ascii="Arial" w:hAnsi="Arial" w:cs="Arial"/>
                <w:color w:val="000000"/>
                <w:kern w:val="0"/>
              </w:rPr>
              <w:t>6087522/0800</w:t>
            </w:r>
          </w:p>
        </w:tc>
      </w:tr>
      <w:tr w:rsidR="00F065E7" w14:paraId="0A0808D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56E2B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E04D72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</w:t>
            </w:r>
          </w:p>
        </w:tc>
      </w:tr>
      <w:tr w:rsidR="00F065E7" w14:paraId="4200C7DF" w14:textId="77777777">
        <w:trPr>
          <w:cantSplit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83F2D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AC9316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</w:t>
            </w:r>
          </w:p>
        </w:tc>
        <w:tc>
          <w:tcPr>
            <w:tcW w:w="2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3A902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C76881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</w:t>
            </w:r>
          </w:p>
        </w:tc>
      </w:tr>
      <w:tr w:rsidR="00F065E7" w14:paraId="19FADE6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0099E4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1C9E8A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</w:t>
            </w:r>
          </w:p>
        </w:tc>
      </w:tr>
      <w:tr w:rsidR="00F065E7" w14:paraId="04383F4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32560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E1B311F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mivq4t3</w:t>
            </w:r>
          </w:p>
        </w:tc>
      </w:tr>
      <w:tr w:rsidR="00F065E7" w14:paraId="5694C3FC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0C93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Dodavatel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Poskytovatel)</w:t>
            </w:r>
          </w:p>
        </w:tc>
      </w:tr>
      <w:tr w:rsidR="00F065E7" w14:paraId="32D39E6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7596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EC99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HAVEL &amp; PARTNERS s.r.o., advokátní kancelář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7A3D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DCC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26454807</w:t>
            </w:r>
          </w:p>
        </w:tc>
      </w:tr>
      <w:tr w:rsidR="00F065E7" w14:paraId="07E9228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719728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FC0D862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Na Florenci 2116/15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11000   Praha 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A155F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52BB53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CZ26454807</w:t>
            </w:r>
          </w:p>
        </w:tc>
      </w:tr>
      <w:tr w:rsidR="00F065E7" w14:paraId="362DCBBB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DE0BF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C03BB1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spis.zn.C 146526 vedená u Městského soudu v Praze</w:t>
            </w:r>
          </w:p>
        </w:tc>
      </w:tr>
      <w:tr w:rsidR="00F065E7" w14:paraId="3EAC5A1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EDA55F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DD838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CCAB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9750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A0D2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NE</w:t>
            </w:r>
          </w:p>
        </w:tc>
      </w:tr>
      <w:tr w:rsidR="00F065E7" w14:paraId="4337AD2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8772C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BEE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Česká spořitelna a.s., číslo účtu: </w:t>
            </w:r>
            <w:r>
              <w:rPr>
                <w:rFonts w:ascii="Arial" w:hAnsi="Arial" w:cs="Arial"/>
                <w:color w:val="000000"/>
                <w:kern w:val="0"/>
              </w:rPr>
              <w:t>1814372/0800</w:t>
            </w:r>
          </w:p>
        </w:tc>
      </w:tr>
      <w:tr w:rsidR="00F065E7" w14:paraId="29850BE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AB53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5F497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0EA5425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E4CB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73E12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74C44B4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923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C31ED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026E33A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9D311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30406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</w:t>
            </w:r>
          </w:p>
        </w:tc>
      </w:tr>
      <w:tr w:rsidR="00F065E7" w14:paraId="0699ADB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1622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1E0459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zz79uga</w:t>
            </w:r>
          </w:p>
        </w:tc>
      </w:tr>
      <w:tr w:rsidR="00F065E7" w14:paraId="006D778A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0D3B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5A1BE27B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9A3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Parametry Objednávky</w:t>
            </w:r>
          </w:p>
        </w:tc>
      </w:tr>
      <w:tr w:rsidR="00F065E7" w14:paraId="48C2782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C7E5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84958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1200 - Ukončení smluv na projektanta na mosty.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 xml:space="preserve">Posouzení: posouzení, zda je možné </w:t>
            </w:r>
            <w:r>
              <w:rPr>
                <w:rFonts w:ascii="Arial" w:hAnsi="Arial" w:cs="Arial"/>
                <w:color w:val="000000"/>
                <w:kern w:val="0"/>
              </w:rPr>
              <w:t>smlouvy o dílo vč. dodatků vypovědět i bez finančních dopadů;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Příprava smluv: příprava dohod o ukončení se společnostmi Valbek, spol. s r.o.  a SAGASTA s.r.o (přehled smluv je uveden v poskytnutém seznamu) vč. finančního narovnání;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Právní zastoupení: přípa</w:t>
            </w:r>
            <w:r>
              <w:rPr>
                <w:rFonts w:ascii="Arial" w:hAnsi="Arial" w:cs="Arial"/>
                <w:color w:val="000000"/>
                <w:kern w:val="0"/>
              </w:rPr>
              <w:t>dné právní zastoupení a jednání s protistranou v případě nemožnosti uzavření dohody o ukončení jednotlivých smluv.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max.rozsah 100h</w:t>
            </w:r>
          </w:p>
        </w:tc>
      </w:tr>
      <w:tr w:rsidR="00F065E7" w14:paraId="46222068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953ED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5956C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nabytím účinnosti objednávky</w:t>
            </w:r>
          </w:p>
        </w:tc>
      </w:tr>
      <w:tr w:rsidR="00F065E7" w14:paraId="4DEB7BD0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1D42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40E5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31.03.2024</w:t>
            </w:r>
          </w:p>
        </w:tc>
      </w:tr>
      <w:tr w:rsidR="00F065E7" w14:paraId="41C2C02D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C69C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Maximální cena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25AA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220 000,00 CZK</w:t>
            </w:r>
          </w:p>
        </w:tc>
      </w:tr>
      <w:tr w:rsidR="00F065E7" w14:paraId="03D27675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5AE2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5DFEBBD6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1EA0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5A78AA7E" w14:textId="77777777">
        <w:trPr>
          <w:cantSplit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E72C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V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Praze dne</w:t>
            </w:r>
          </w:p>
        </w:tc>
        <w:tc>
          <w:tcPr>
            <w:tcW w:w="9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4214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29.01.2024</w:t>
            </w:r>
          </w:p>
        </w:tc>
      </w:tr>
      <w:tr w:rsidR="00F065E7" w14:paraId="219E0B56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8A93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0A408AC0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A53A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044EB74D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91B5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Objednatele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C22B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Dodavatele – objednávku přijal a s podmínkami souhlasí (jméno, příjmení, funkce, datum, razítko, podpis):</w:t>
            </w:r>
          </w:p>
        </w:tc>
      </w:tr>
      <w:tr w:rsidR="00F065E7" w14:paraId="16838731" w14:textId="77777777">
        <w:trPr>
          <w:cantSplit/>
          <w:trHeight w:hRule="exact" w:val="109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C9FB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57F053A7" w14:textId="77777777">
        <w:trPr>
          <w:cantSplit/>
        </w:trPr>
        <w:tc>
          <w:tcPr>
            <w:tcW w:w="419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EE61095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FD4B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C0005ED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1775BBB9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FF91" w14:textId="77777777" w:rsidR="00F065E7" w:rsidRDefault="0088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xxxxxxxxxxxxxxxxxxxxxx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259B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9388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418223C5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7097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162A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006D44EB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2697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C4984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7AF9976D" w14:textId="77777777" w:rsidR="00F065E7" w:rsidRDefault="00F06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  <w:sectPr w:rsidR="00F065E7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F065E7" w14:paraId="49C492B1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294F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065E7" w14:paraId="49172061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65B9" w14:textId="77777777" w:rsidR="00F065E7" w:rsidRDefault="0040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Pokud výše hodnoty předmětu plnění Objednávky je vyšší než 50.000,- Kč bez DPH, vztahuje se na Objednávku akceptovanou Poskytovatelem povinnost uveřejnění v registru smluv dle zákona č. 340/2015 Sb., o zvláštních podmínkách účinnosti některých smluv, uveře</w:t>
            </w:r>
            <w:r>
              <w:rPr>
                <w:rFonts w:ascii="Arial" w:hAnsi="Arial" w:cs="Arial"/>
                <w:color w:val="000000"/>
                <w:kern w:val="0"/>
              </w:rPr>
              <w:t>jňování těchto smluv a o registru smluv (zákon o registru smluv).</w:t>
            </w:r>
          </w:p>
        </w:tc>
      </w:tr>
      <w:tr w:rsidR="00F065E7" w14:paraId="5C5CF257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7420F98" w14:textId="77777777" w:rsidR="00F065E7" w:rsidRDefault="00F0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4C9CF51" w14:textId="77777777" w:rsidR="007E7FB9" w:rsidRDefault="004029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7E7FB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224C" w14:textId="77777777" w:rsidR="004029A9" w:rsidRDefault="004029A9">
      <w:pPr>
        <w:spacing w:after="0" w:line="240" w:lineRule="auto"/>
      </w:pPr>
      <w:r>
        <w:separator/>
      </w:r>
    </w:p>
  </w:endnote>
  <w:endnote w:type="continuationSeparator" w:id="0">
    <w:p w14:paraId="5373331C" w14:textId="77777777" w:rsidR="004029A9" w:rsidRDefault="0040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065E7" w14:paraId="4A9DA22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E01BF6" w14:textId="77777777" w:rsidR="00F065E7" w:rsidRDefault="00F065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065E7" w14:paraId="0EBB56B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C62A0B1" w14:textId="77777777" w:rsidR="00F065E7" w:rsidRDefault="00F065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065E7" w14:paraId="49C59C2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3FA1E44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D67FF9A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065E7" w14:paraId="4567203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052D1C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AA05EF2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065E7" w14:paraId="26E6D64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04C9216" w14:textId="77777777" w:rsidR="00F065E7" w:rsidRDefault="00886A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xxxxxxxxxxxxxxxxxxxx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8D2C3C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065E7" w14:paraId="74CEACE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0B6815D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8D8906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065E7" w14:paraId="53D4875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34E7467" w14:textId="77777777" w:rsidR="00F065E7" w:rsidRDefault="00F065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065E7" w14:paraId="0FD1F47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B58A1A5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3E01A5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065E7" w14:paraId="1FD6897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49BD3FF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920868C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065E7" w14:paraId="51D6D35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4639310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 xml:space="preserve">+420 257 015 111 |  </w:t>
          </w: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B0D8C93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065E7" w14:paraId="3ECE9D6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76BF32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B91AE0B" w14:textId="77777777" w:rsidR="00F065E7" w:rsidRDefault="00402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3CD9" w14:textId="77777777" w:rsidR="004029A9" w:rsidRDefault="004029A9">
      <w:pPr>
        <w:spacing w:after="0" w:line="240" w:lineRule="auto"/>
      </w:pPr>
      <w:r>
        <w:separator/>
      </w:r>
    </w:p>
  </w:footnote>
  <w:footnote w:type="continuationSeparator" w:id="0">
    <w:p w14:paraId="460C03D7" w14:textId="77777777" w:rsidR="004029A9" w:rsidRDefault="0040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F065E7" w14:paraId="028C0879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8A4BA4E" w14:textId="77777777" w:rsidR="00F065E7" w:rsidRDefault="00886A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279D6AE" wp14:editId="572D9A1D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48AA" w14:textId="77777777" w:rsidR="00F065E7" w:rsidRDefault="00F065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9"/>
    <w:rsid w:val="004029A9"/>
    <w:rsid w:val="007E7FB9"/>
    <w:rsid w:val="00886A03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81F7CB"/>
  <w14:defaultImageDpi w14:val="0"/>
  <w15:docId w15:val="{FA895356-5CD3-423E-B39E-C41D8A0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A03"/>
  </w:style>
  <w:style w:type="paragraph" w:styleId="Zpat">
    <w:name w:val="footer"/>
    <w:basedOn w:val="Normln"/>
    <w:link w:val="ZpatChar"/>
    <w:uiPriority w:val="99"/>
    <w:unhideWhenUsed/>
    <w:rsid w:val="00886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.vseteckova\AppData\Local\Temp\GELETEMP\A-0004-24-14-%20ke%20zve&#345;ejn&#283;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A-0004-24-14- ke zveřejnění</Template>
  <TotalTime>0</TotalTime>
  <Pages>3</Pages>
  <Words>304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</dc:creator>
  <cp:keywords/>
  <dc:description/>
  <cp:lastModifiedBy>Všetečková Tereza</cp:lastModifiedBy>
  <cp:revision>1</cp:revision>
  <dcterms:created xsi:type="dcterms:W3CDTF">2024-01-31T14:27:00Z</dcterms:created>
  <dcterms:modified xsi:type="dcterms:W3CDTF">2024-01-31T14:27:00Z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TSKRSZ010L9K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