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EFBD8" w14:textId="766C4EE0" w:rsidR="003B7A0F" w:rsidRPr="00845C03" w:rsidRDefault="000B7910" w:rsidP="003B7A0F">
      <w:pPr>
        <w:jc w:val="center"/>
        <w:rPr>
          <w:rFonts w:ascii="Cambira" w:hAnsi="Cambira" w:cs="Times New Roman"/>
          <w:b/>
          <w:sz w:val="21"/>
          <w:szCs w:val="21"/>
        </w:rPr>
      </w:pPr>
      <w:r>
        <w:rPr>
          <w:rFonts w:ascii="Cambira" w:hAnsi="Cambira" w:cs="Times New Roman"/>
          <w:b/>
          <w:sz w:val="21"/>
          <w:szCs w:val="21"/>
        </w:rPr>
        <w:t>Dodatek</w:t>
      </w:r>
      <w:r w:rsidR="00EA0365" w:rsidRPr="00845C03">
        <w:rPr>
          <w:rFonts w:ascii="Cambira" w:hAnsi="Cambira" w:cs="Times New Roman"/>
          <w:b/>
          <w:sz w:val="21"/>
          <w:szCs w:val="21"/>
        </w:rPr>
        <w:t xml:space="preserve"> </w:t>
      </w:r>
      <w:r w:rsidR="003B7A0F" w:rsidRPr="00845C03">
        <w:rPr>
          <w:rFonts w:ascii="Cambira" w:hAnsi="Cambira" w:cs="Times New Roman"/>
          <w:b/>
          <w:sz w:val="21"/>
          <w:szCs w:val="21"/>
        </w:rPr>
        <w:t>č. 1</w:t>
      </w:r>
    </w:p>
    <w:p w14:paraId="4C006835" w14:textId="33478B90" w:rsidR="00A63191" w:rsidRPr="00845C03" w:rsidRDefault="00AC4838" w:rsidP="003B7A0F">
      <w:pPr>
        <w:jc w:val="center"/>
        <w:rPr>
          <w:rFonts w:ascii="Cambira" w:hAnsi="Cambira" w:cs="Times New Roman"/>
          <w:b/>
          <w:sz w:val="21"/>
          <w:szCs w:val="21"/>
        </w:rPr>
      </w:pPr>
      <w:r w:rsidRPr="00845C03">
        <w:rPr>
          <w:rFonts w:ascii="Cambira" w:hAnsi="Cambira" w:cs="Times New Roman"/>
          <w:b/>
          <w:sz w:val="21"/>
          <w:szCs w:val="21"/>
        </w:rPr>
        <w:t>ke Smlouvě o Dílo</w:t>
      </w:r>
      <w:r w:rsidR="000B7910">
        <w:rPr>
          <w:rFonts w:ascii="Cambira" w:hAnsi="Cambira" w:cs="Times New Roman"/>
          <w:b/>
          <w:sz w:val="21"/>
          <w:szCs w:val="21"/>
        </w:rPr>
        <w:t xml:space="preserve"> ze dne 26. 6. 2022</w:t>
      </w:r>
    </w:p>
    <w:p w14:paraId="46AA91D2" w14:textId="77777777" w:rsidR="00AD37DF" w:rsidRPr="00845C03" w:rsidRDefault="00AD37DF" w:rsidP="00AD37DF">
      <w:pPr>
        <w:spacing w:after="0" w:line="240" w:lineRule="auto"/>
        <w:rPr>
          <w:rFonts w:ascii="Cambira" w:eastAsia="Times New Roman" w:hAnsi="Cambira" w:cs="Times New Roman"/>
          <w:sz w:val="21"/>
          <w:szCs w:val="21"/>
          <w:lang w:eastAsia="cs-CZ"/>
        </w:rPr>
      </w:pPr>
    </w:p>
    <w:p w14:paraId="18A8F398" w14:textId="77777777" w:rsidR="00AD37DF" w:rsidRPr="00845C03" w:rsidRDefault="00AD37DF" w:rsidP="00AD37DF">
      <w:pPr>
        <w:spacing w:after="0" w:line="240" w:lineRule="auto"/>
        <w:rPr>
          <w:rFonts w:ascii="Cambira" w:eastAsia="Times New Roman" w:hAnsi="Cambira" w:cs="Times New Roman"/>
          <w:sz w:val="21"/>
          <w:szCs w:val="21"/>
          <w:lang w:eastAsia="cs-CZ"/>
        </w:rPr>
      </w:pPr>
    </w:p>
    <w:p w14:paraId="2495BA94" w14:textId="77777777" w:rsidR="00AD37DF" w:rsidRPr="00845C03" w:rsidRDefault="00EA0365" w:rsidP="00AD37DF">
      <w:pPr>
        <w:spacing w:after="0" w:line="240" w:lineRule="auto"/>
        <w:jc w:val="both"/>
        <w:rPr>
          <w:rFonts w:ascii="Cambira" w:eastAsia="Times New Roman" w:hAnsi="Cambira" w:cs="Times New Roman"/>
          <w:b/>
          <w:sz w:val="21"/>
          <w:szCs w:val="21"/>
          <w:lang w:eastAsia="cs-CZ"/>
        </w:rPr>
      </w:pPr>
      <w:r w:rsidRPr="00845C03">
        <w:rPr>
          <w:rFonts w:ascii="Cambira" w:eastAsia="Times New Roman" w:hAnsi="Cambira" w:cs="Times New Roman"/>
          <w:b/>
          <w:sz w:val="21"/>
          <w:szCs w:val="21"/>
          <w:lang w:eastAsia="cs-CZ"/>
        </w:rPr>
        <w:t>SMLUVNÍ STRANY:</w:t>
      </w:r>
    </w:p>
    <w:p w14:paraId="1F2387A0" w14:textId="77777777" w:rsidR="00AD37DF" w:rsidRPr="00845C03" w:rsidRDefault="00AD37DF" w:rsidP="00AD37DF">
      <w:pPr>
        <w:spacing w:after="0" w:line="240" w:lineRule="auto"/>
        <w:jc w:val="both"/>
        <w:rPr>
          <w:rFonts w:ascii="Cambira" w:eastAsia="Times New Roman" w:hAnsi="Cambira" w:cs="Times New Roman"/>
          <w:sz w:val="21"/>
          <w:szCs w:val="21"/>
          <w:lang w:eastAsia="cs-CZ"/>
        </w:rPr>
      </w:pPr>
    </w:p>
    <w:p w14:paraId="3116C005" w14:textId="1B6B4408" w:rsidR="00AD37DF" w:rsidRPr="00845C03" w:rsidRDefault="00AC4838" w:rsidP="00AD37DF">
      <w:pPr>
        <w:spacing w:after="0" w:line="240" w:lineRule="auto"/>
        <w:jc w:val="both"/>
        <w:rPr>
          <w:rFonts w:ascii="Cambira" w:eastAsia="Times New Roman" w:hAnsi="Cambira" w:cs="Times New Roman"/>
          <w:b/>
          <w:sz w:val="21"/>
          <w:szCs w:val="21"/>
          <w:lang w:eastAsia="cs-CZ"/>
        </w:rPr>
      </w:pPr>
      <w:r w:rsidRPr="00845C03">
        <w:rPr>
          <w:rFonts w:ascii="Cambira" w:eastAsia="Times New Roman" w:hAnsi="Cambira" w:cs="Times New Roman"/>
          <w:b/>
          <w:bCs/>
          <w:sz w:val="21"/>
          <w:szCs w:val="21"/>
          <w:lang w:eastAsia="cs-CZ"/>
        </w:rPr>
        <w:t>Základní škola pod Svatou Horou, Příbram</w:t>
      </w:r>
    </w:p>
    <w:p w14:paraId="2DE79DD5" w14:textId="77777777" w:rsidR="00A36C45" w:rsidRPr="00845C03" w:rsidRDefault="00A36C45" w:rsidP="00A36C45">
      <w:pPr>
        <w:tabs>
          <w:tab w:val="num" w:pos="720"/>
        </w:tabs>
        <w:spacing w:after="0" w:line="240" w:lineRule="auto"/>
        <w:jc w:val="both"/>
        <w:rPr>
          <w:rFonts w:ascii="Cambira" w:eastAsia="Times New Roman" w:hAnsi="Cambira" w:cs="Times New Roman"/>
          <w:bCs/>
          <w:sz w:val="21"/>
          <w:szCs w:val="21"/>
          <w:lang w:eastAsia="cs-CZ"/>
        </w:rPr>
      </w:pPr>
      <w:r w:rsidRPr="00845C03">
        <w:rPr>
          <w:rFonts w:ascii="Cambira" w:eastAsia="Times New Roman" w:hAnsi="Cambira" w:cs="Times New Roman"/>
          <w:bCs/>
          <w:sz w:val="21"/>
          <w:szCs w:val="21"/>
          <w:lang w:eastAsia="cs-CZ"/>
        </w:rPr>
        <w:t>IČ: 427 30 686</w:t>
      </w:r>
    </w:p>
    <w:p w14:paraId="059EB419" w14:textId="26B076F6" w:rsidR="00A36C45" w:rsidRPr="00845C03" w:rsidRDefault="00A36C45" w:rsidP="00AD37DF">
      <w:pPr>
        <w:tabs>
          <w:tab w:val="num" w:pos="720"/>
        </w:tabs>
        <w:spacing w:after="0" w:line="240" w:lineRule="auto"/>
        <w:jc w:val="both"/>
        <w:rPr>
          <w:rFonts w:ascii="Cambira" w:eastAsia="Times New Roman" w:hAnsi="Cambira" w:cs="Times New Roman"/>
          <w:sz w:val="21"/>
          <w:szCs w:val="21"/>
          <w:lang w:eastAsia="cs-CZ"/>
        </w:rPr>
      </w:pPr>
      <w:r w:rsidRPr="00845C03">
        <w:rPr>
          <w:rFonts w:ascii="Cambira" w:eastAsia="Times New Roman" w:hAnsi="Cambira" w:cs="Times New Roman"/>
          <w:sz w:val="21"/>
          <w:szCs w:val="21"/>
          <w:lang w:eastAsia="cs-CZ"/>
        </w:rPr>
        <w:t>sídlo: Balbínova 328, Příbram II, 261 01 Příbram</w:t>
      </w:r>
    </w:p>
    <w:p w14:paraId="61D4B76D" w14:textId="6662FF7C" w:rsidR="00AD37DF" w:rsidRPr="00845C03" w:rsidRDefault="00A36C45" w:rsidP="00845C03">
      <w:pPr>
        <w:tabs>
          <w:tab w:val="num" w:pos="720"/>
          <w:tab w:val="center" w:pos="4795"/>
        </w:tabs>
        <w:spacing w:after="0" w:line="240" w:lineRule="auto"/>
        <w:jc w:val="both"/>
        <w:rPr>
          <w:rFonts w:ascii="Cambira" w:eastAsia="Times New Roman" w:hAnsi="Cambira" w:cs="Times New Roman"/>
          <w:sz w:val="21"/>
          <w:szCs w:val="21"/>
          <w:lang w:eastAsia="cs-CZ"/>
        </w:rPr>
      </w:pPr>
      <w:r w:rsidRPr="00845C03">
        <w:rPr>
          <w:rFonts w:ascii="Cambira" w:eastAsia="Times New Roman" w:hAnsi="Cambira" w:cs="Times New Roman"/>
          <w:bCs/>
          <w:sz w:val="21"/>
          <w:szCs w:val="21"/>
          <w:lang w:eastAsia="cs-CZ"/>
        </w:rPr>
        <w:t>z</w:t>
      </w:r>
      <w:r w:rsidR="00AC4838" w:rsidRPr="00845C03">
        <w:rPr>
          <w:rFonts w:ascii="Cambira" w:eastAsia="Times New Roman" w:hAnsi="Cambira" w:cs="Times New Roman"/>
          <w:bCs/>
          <w:sz w:val="21"/>
          <w:szCs w:val="21"/>
          <w:lang w:eastAsia="cs-CZ"/>
        </w:rPr>
        <w:t>astoupen</w:t>
      </w:r>
      <w:r w:rsidRPr="00845C03">
        <w:rPr>
          <w:rFonts w:ascii="Cambira" w:eastAsia="Times New Roman" w:hAnsi="Cambira" w:cs="Times New Roman"/>
          <w:bCs/>
          <w:sz w:val="21"/>
          <w:szCs w:val="21"/>
          <w:lang w:eastAsia="cs-CZ"/>
        </w:rPr>
        <w:t xml:space="preserve">a: </w:t>
      </w:r>
      <w:r w:rsidR="008750C6">
        <w:rPr>
          <w:rFonts w:ascii="Cambira" w:eastAsia="Times New Roman" w:hAnsi="Cambira" w:cs="Times New Roman"/>
          <w:bCs/>
          <w:sz w:val="21"/>
          <w:szCs w:val="21"/>
          <w:lang w:eastAsia="cs-CZ"/>
        </w:rPr>
        <w:t xml:space="preserve">Mgr. </w:t>
      </w:r>
      <w:r w:rsidR="00AC4838" w:rsidRPr="00845C03">
        <w:rPr>
          <w:rFonts w:ascii="Cambira" w:eastAsia="Times New Roman" w:hAnsi="Cambira" w:cs="Times New Roman"/>
          <w:bCs/>
          <w:sz w:val="21"/>
          <w:szCs w:val="21"/>
          <w:lang w:eastAsia="cs-CZ"/>
        </w:rPr>
        <w:t xml:space="preserve">Romanem </w:t>
      </w:r>
      <w:proofErr w:type="spellStart"/>
      <w:r w:rsidR="00AC4838" w:rsidRPr="00845C03">
        <w:rPr>
          <w:rFonts w:ascii="Cambira" w:eastAsia="Times New Roman" w:hAnsi="Cambira" w:cs="Times New Roman"/>
          <w:bCs/>
          <w:sz w:val="21"/>
          <w:szCs w:val="21"/>
          <w:lang w:eastAsia="cs-CZ"/>
        </w:rPr>
        <w:t>Behúnem</w:t>
      </w:r>
      <w:proofErr w:type="spellEnd"/>
      <w:r w:rsidR="00AC4838" w:rsidRPr="00845C03">
        <w:rPr>
          <w:rFonts w:ascii="Cambira" w:eastAsia="Times New Roman" w:hAnsi="Cambira" w:cs="Times New Roman"/>
          <w:bCs/>
          <w:sz w:val="21"/>
          <w:szCs w:val="21"/>
          <w:lang w:eastAsia="cs-CZ"/>
        </w:rPr>
        <w:t>, ředitelem školy</w:t>
      </w:r>
    </w:p>
    <w:p w14:paraId="388DAB43" w14:textId="14B44573" w:rsidR="00AD37DF" w:rsidRPr="00845C03" w:rsidRDefault="00AD37DF" w:rsidP="00AD37DF">
      <w:pPr>
        <w:spacing w:after="0" w:line="240" w:lineRule="auto"/>
        <w:rPr>
          <w:rFonts w:ascii="Cambira" w:eastAsia="Times New Roman" w:hAnsi="Cambira" w:cs="Times New Roman"/>
          <w:sz w:val="21"/>
          <w:szCs w:val="21"/>
          <w:lang w:eastAsia="cs-CZ"/>
        </w:rPr>
      </w:pPr>
      <w:r w:rsidRPr="00845C03">
        <w:rPr>
          <w:rFonts w:ascii="Cambira" w:eastAsia="Times New Roman" w:hAnsi="Cambira" w:cs="Times New Roman"/>
          <w:sz w:val="21"/>
          <w:szCs w:val="21"/>
          <w:lang w:eastAsia="cs-CZ"/>
        </w:rPr>
        <w:t>(dále jen „</w:t>
      </w:r>
      <w:r w:rsidR="00AC4838" w:rsidRPr="00845C03">
        <w:rPr>
          <w:rFonts w:ascii="Cambira" w:eastAsia="Times New Roman" w:hAnsi="Cambira" w:cs="Times New Roman"/>
          <w:b/>
          <w:sz w:val="21"/>
          <w:szCs w:val="21"/>
          <w:lang w:eastAsia="cs-CZ"/>
        </w:rPr>
        <w:t>Objednatel</w:t>
      </w:r>
      <w:r w:rsidRPr="00845C03">
        <w:rPr>
          <w:rFonts w:ascii="Cambira" w:eastAsia="Times New Roman" w:hAnsi="Cambira" w:cs="Times New Roman"/>
          <w:sz w:val="21"/>
          <w:szCs w:val="21"/>
          <w:lang w:eastAsia="cs-CZ"/>
        </w:rPr>
        <w:t>“)</w:t>
      </w:r>
    </w:p>
    <w:p w14:paraId="2DEFFAF0" w14:textId="77777777" w:rsidR="00AD37DF" w:rsidRPr="00845C03" w:rsidRDefault="00AD37DF" w:rsidP="00AD37DF">
      <w:pPr>
        <w:spacing w:after="0" w:line="240" w:lineRule="auto"/>
        <w:ind w:left="708"/>
        <w:rPr>
          <w:rFonts w:ascii="Cambira" w:eastAsia="Times New Roman" w:hAnsi="Cambira" w:cs="Times New Roman"/>
          <w:sz w:val="21"/>
          <w:szCs w:val="21"/>
          <w:lang w:eastAsia="cs-CZ"/>
        </w:rPr>
      </w:pPr>
    </w:p>
    <w:p w14:paraId="6A7A9B9B" w14:textId="77777777" w:rsidR="00AD37DF" w:rsidRPr="00845C03" w:rsidRDefault="00AD37DF" w:rsidP="00AD37DF">
      <w:pPr>
        <w:spacing w:after="0" w:line="240" w:lineRule="auto"/>
        <w:rPr>
          <w:rFonts w:ascii="Cambira" w:eastAsia="Times New Roman" w:hAnsi="Cambira" w:cs="Times New Roman"/>
          <w:sz w:val="21"/>
          <w:szCs w:val="21"/>
          <w:lang w:eastAsia="cs-CZ"/>
        </w:rPr>
      </w:pPr>
      <w:r w:rsidRPr="00845C03">
        <w:rPr>
          <w:rFonts w:ascii="Cambira" w:eastAsia="Times New Roman" w:hAnsi="Cambira" w:cs="Times New Roman"/>
          <w:sz w:val="21"/>
          <w:szCs w:val="21"/>
          <w:lang w:eastAsia="cs-CZ"/>
        </w:rPr>
        <w:t>a</w:t>
      </w:r>
    </w:p>
    <w:p w14:paraId="7CB08204" w14:textId="77777777" w:rsidR="00AD37DF" w:rsidRPr="00845C03" w:rsidRDefault="00AD37DF" w:rsidP="00AD37DF">
      <w:pPr>
        <w:tabs>
          <w:tab w:val="num" w:pos="720"/>
        </w:tabs>
        <w:spacing w:after="0" w:line="240" w:lineRule="auto"/>
        <w:ind w:hanging="720"/>
        <w:jc w:val="both"/>
        <w:rPr>
          <w:rFonts w:ascii="Cambira" w:eastAsia="Times New Roman" w:hAnsi="Cambira" w:cs="Times New Roman"/>
          <w:sz w:val="21"/>
          <w:szCs w:val="21"/>
          <w:lang w:eastAsia="cs-CZ"/>
        </w:rPr>
      </w:pPr>
    </w:p>
    <w:p w14:paraId="1A78C532" w14:textId="744DB975" w:rsidR="00AD37DF" w:rsidRPr="00845C03" w:rsidRDefault="00AC4838" w:rsidP="00AD37DF">
      <w:pPr>
        <w:spacing w:after="0" w:line="240" w:lineRule="auto"/>
        <w:jc w:val="both"/>
        <w:rPr>
          <w:rFonts w:ascii="Cambira" w:eastAsia="Times New Roman" w:hAnsi="Cambira" w:cs="Times New Roman"/>
          <w:b/>
          <w:sz w:val="21"/>
          <w:szCs w:val="21"/>
          <w:lang w:eastAsia="cs-CZ"/>
        </w:rPr>
      </w:pPr>
      <w:proofErr w:type="spellStart"/>
      <w:r w:rsidRPr="00845C03">
        <w:rPr>
          <w:rFonts w:ascii="Cambira" w:eastAsia="Times New Roman" w:hAnsi="Cambira" w:cs="Times New Roman"/>
          <w:b/>
          <w:bCs/>
          <w:sz w:val="21"/>
          <w:szCs w:val="21"/>
          <w:lang w:eastAsia="cs-CZ"/>
        </w:rPr>
        <w:t>Type.Bo</w:t>
      </w:r>
      <w:proofErr w:type="spellEnd"/>
      <w:r w:rsidRPr="00845C03">
        <w:rPr>
          <w:rFonts w:ascii="Cambira" w:eastAsia="Times New Roman" w:hAnsi="Cambira" w:cs="Times New Roman"/>
          <w:b/>
          <w:bCs/>
          <w:sz w:val="21"/>
          <w:szCs w:val="21"/>
          <w:lang w:eastAsia="cs-CZ"/>
        </w:rPr>
        <w:t xml:space="preserve"> s.r.o.</w:t>
      </w:r>
    </w:p>
    <w:p w14:paraId="0F7AD84E" w14:textId="77777777" w:rsidR="00A36C45" w:rsidRPr="00845C03" w:rsidRDefault="00A36C45" w:rsidP="00A36C45">
      <w:pPr>
        <w:tabs>
          <w:tab w:val="num" w:pos="720"/>
        </w:tabs>
        <w:spacing w:after="0" w:line="240" w:lineRule="auto"/>
        <w:jc w:val="both"/>
        <w:rPr>
          <w:rFonts w:ascii="Cambira" w:eastAsia="Times New Roman" w:hAnsi="Cambira" w:cs="Times New Roman"/>
          <w:bCs/>
          <w:sz w:val="21"/>
          <w:szCs w:val="21"/>
          <w:lang w:eastAsia="cs-CZ"/>
        </w:rPr>
      </w:pPr>
      <w:r w:rsidRPr="00845C03">
        <w:rPr>
          <w:rFonts w:ascii="Cambira" w:eastAsia="Times New Roman" w:hAnsi="Cambira" w:cs="Times New Roman"/>
          <w:bCs/>
          <w:sz w:val="21"/>
          <w:szCs w:val="21"/>
          <w:lang w:eastAsia="cs-CZ"/>
        </w:rPr>
        <w:t>IČ: 14305356</w:t>
      </w:r>
    </w:p>
    <w:p w14:paraId="0D6955E8" w14:textId="72FF2007" w:rsidR="00A36C45" w:rsidRPr="00845C03" w:rsidRDefault="00A36C45" w:rsidP="00AD37DF">
      <w:pPr>
        <w:tabs>
          <w:tab w:val="num" w:pos="720"/>
        </w:tabs>
        <w:spacing w:after="0" w:line="240" w:lineRule="auto"/>
        <w:jc w:val="both"/>
        <w:rPr>
          <w:rFonts w:ascii="Cambira" w:eastAsia="Times New Roman" w:hAnsi="Cambira" w:cs="Times New Roman"/>
          <w:sz w:val="21"/>
          <w:szCs w:val="21"/>
          <w:lang w:eastAsia="cs-CZ"/>
        </w:rPr>
      </w:pPr>
      <w:r w:rsidRPr="00845C03">
        <w:rPr>
          <w:rFonts w:ascii="Cambira" w:eastAsia="Times New Roman" w:hAnsi="Cambira" w:cs="Times New Roman"/>
          <w:sz w:val="21"/>
          <w:szCs w:val="21"/>
          <w:lang w:eastAsia="cs-CZ"/>
        </w:rPr>
        <w:t>sídlo: Klapkova 83, 182 00 Praha 8</w:t>
      </w:r>
    </w:p>
    <w:p w14:paraId="6A77F50B" w14:textId="555AB9A1" w:rsidR="00AD37DF" w:rsidRPr="00845C03" w:rsidRDefault="00AD37DF" w:rsidP="00AD37DF">
      <w:pPr>
        <w:tabs>
          <w:tab w:val="num" w:pos="720"/>
        </w:tabs>
        <w:spacing w:after="0" w:line="240" w:lineRule="auto"/>
        <w:jc w:val="both"/>
        <w:rPr>
          <w:rFonts w:ascii="Cambira" w:eastAsia="Times New Roman" w:hAnsi="Cambira" w:cs="Times New Roman"/>
          <w:bCs/>
          <w:sz w:val="21"/>
          <w:szCs w:val="21"/>
          <w:lang w:eastAsia="cs-CZ"/>
        </w:rPr>
      </w:pPr>
      <w:r w:rsidRPr="00845C03">
        <w:rPr>
          <w:rFonts w:ascii="Cambira" w:eastAsia="Times New Roman" w:hAnsi="Cambira" w:cs="Times New Roman"/>
          <w:bCs/>
          <w:sz w:val="21"/>
          <w:szCs w:val="21"/>
          <w:lang w:eastAsia="cs-CZ"/>
        </w:rPr>
        <w:t>zapsána v obchodním rejstříku vedeném u Městského soudu v Praze, spisová značka C </w:t>
      </w:r>
      <w:r w:rsidR="00AC4838" w:rsidRPr="00845C03">
        <w:rPr>
          <w:rFonts w:ascii="Cambira" w:eastAsia="Times New Roman" w:hAnsi="Cambira" w:cs="Times New Roman"/>
          <w:bCs/>
          <w:sz w:val="21"/>
          <w:szCs w:val="21"/>
          <w:lang w:eastAsia="cs-CZ"/>
        </w:rPr>
        <w:t>363672,</w:t>
      </w:r>
    </w:p>
    <w:p w14:paraId="17008555" w14:textId="0D46BCC2" w:rsidR="00AD37DF" w:rsidRPr="00845C03" w:rsidRDefault="00AD37DF" w:rsidP="00AD37DF">
      <w:pPr>
        <w:tabs>
          <w:tab w:val="num" w:pos="720"/>
        </w:tabs>
        <w:spacing w:after="0" w:line="240" w:lineRule="auto"/>
        <w:jc w:val="both"/>
        <w:rPr>
          <w:rFonts w:ascii="Cambira" w:eastAsia="Times New Roman" w:hAnsi="Cambira" w:cs="Times New Roman"/>
          <w:bCs/>
          <w:sz w:val="21"/>
          <w:szCs w:val="21"/>
          <w:lang w:eastAsia="cs-CZ"/>
        </w:rPr>
      </w:pPr>
      <w:r w:rsidRPr="00845C03">
        <w:rPr>
          <w:rFonts w:ascii="Cambira" w:eastAsia="Times New Roman" w:hAnsi="Cambira" w:cs="Times New Roman"/>
          <w:bCs/>
          <w:sz w:val="21"/>
          <w:szCs w:val="21"/>
          <w:lang w:eastAsia="cs-CZ"/>
        </w:rPr>
        <w:t>zastoupena</w:t>
      </w:r>
      <w:r w:rsidR="00A36C45" w:rsidRPr="00845C03">
        <w:rPr>
          <w:rFonts w:ascii="Cambira" w:eastAsia="Times New Roman" w:hAnsi="Cambira" w:cs="Times New Roman"/>
          <w:bCs/>
          <w:sz w:val="21"/>
          <w:szCs w:val="21"/>
          <w:lang w:eastAsia="cs-CZ"/>
        </w:rPr>
        <w:t>:</w:t>
      </w:r>
      <w:r w:rsidRPr="00845C03">
        <w:rPr>
          <w:rFonts w:ascii="Cambira" w:eastAsia="Times New Roman" w:hAnsi="Cambira" w:cs="Times New Roman"/>
          <w:bCs/>
          <w:sz w:val="21"/>
          <w:szCs w:val="21"/>
          <w:lang w:eastAsia="cs-CZ"/>
        </w:rPr>
        <w:t xml:space="preserve"> </w:t>
      </w:r>
      <w:r w:rsidR="001211DB">
        <w:rPr>
          <w:rFonts w:ascii="Cambira" w:eastAsia="Times New Roman" w:hAnsi="Cambira" w:cs="Times New Roman"/>
          <w:bCs/>
          <w:sz w:val="21"/>
          <w:szCs w:val="21"/>
          <w:lang w:eastAsia="cs-CZ"/>
        </w:rPr>
        <w:t xml:space="preserve">Bc. </w:t>
      </w:r>
      <w:r w:rsidR="00AC4838" w:rsidRPr="00845C03">
        <w:rPr>
          <w:rFonts w:ascii="Cambira" w:eastAsia="Times New Roman" w:hAnsi="Cambira" w:cs="Times New Roman"/>
          <w:bCs/>
          <w:sz w:val="21"/>
          <w:szCs w:val="21"/>
          <w:lang w:eastAsia="cs-CZ"/>
        </w:rPr>
        <w:t>Veronikou Bočkovou, jednatelkou</w:t>
      </w:r>
    </w:p>
    <w:p w14:paraId="1152A031" w14:textId="53FA31C6" w:rsidR="00845C03" w:rsidRPr="00845C03" w:rsidRDefault="00845C03" w:rsidP="00AD37DF">
      <w:pPr>
        <w:tabs>
          <w:tab w:val="num" w:pos="720"/>
        </w:tabs>
        <w:spacing w:after="0" w:line="240" w:lineRule="auto"/>
        <w:jc w:val="both"/>
        <w:rPr>
          <w:rFonts w:ascii="Cambira" w:eastAsia="Times New Roman" w:hAnsi="Cambira" w:cs="Times New Roman"/>
          <w:sz w:val="21"/>
          <w:szCs w:val="21"/>
          <w:lang w:eastAsia="cs-CZ"/>
        </w:rPr>
      </w:pPr>
      <w:r w:rsidRPr="00845C03">
        <w:rPr>
          <w:rFonts w:ascii="Cambira" w:eastAsia="Times New Roman" w:hAnsi="Cambira" w:cs="Times New Roman"/>
          <w:sz w:val="21"/>
          <w:szCs w:val="21"/>
          <w:lang w:eastAsia="cs-CZ"/>
        </w:rPr>
        <w:t>(dále jen „</w:t>
      </w:r>
      <w:r w:rsidRPr="00845C03">
        <w:rPr>
          <w:rFonts w:ascii="Cambira" w:eastAsia="Times New Roman" w:hAnsi="Cambira" w:cs="Times New Roman"/>
          <w:b/>
          <w:bCs/>
          <w:sz w:val="21"/>
          <w:szCs w:val="21"/>
          <w:lang w:eastAsia="cs-CZ"/>
        </w:rPr>
        <w:t>Zhotovitel</w:t>
      </w:r>
      <w:r w:rsidRPr="00845C03">
        <w:rPr>
          <w:rFonts w:ascii="Cambira" w:eastAsia="Times New Roman" w:hAnsi="Cambira" w:cs="Times New Roman"/>
          <w:sz w:val="21"/>
          <w:szCs w:val="21"/>
          <w:lang w:eastAsia="cs-CZ"/>
        </w:rPr>
        <w:t>“)</w:t>
      </w:r>
    </w:p>
    <w:p w14:paraId="0A07DBA8" w14:textId="77777777" w:rsidR="00AD37DF" w:rsidRPr="00845C03" w:rsidRDefault="00AD37DF" w:rsidP="00AD37DF">
      <w:pPr>
        <w:spacing w:after="0" w:line="240" w:lineRule="auto"/>
        <w:ind w:left="708"/>
        <w:rPr>
          <w:rFonts w:ascii="Cambira" w:eastAsia="Times New Roman" w:hAnsi="Cambira" w:cs="Times New Roman"/>
          <w:sz w:val="21"/>
          <w:szCs w:val="21"/>
          <w:lang w:eastAsia="cs-CZ"/>
        </w:rPr>
      </w:pPr>
    </w:p>
    <w:p w14:paraId="133B9C89" w14:textId="00D75A8F" w:rsidR="00D457F6" w:rsidRDefault="00AD37DF" w:rsidP="009D32B8">
      <w:pPr>
        <w:spacing w:after="0" w:line="240" w:lineRule="auto"/>
        <w:jc w:val="both"/>
        <w:rPr>
          <w:rFonts w:ascii="Cambira" w:eastAsia="Times New Roman" w:hAnsi="Cambira" w:cs="Times New Roman"/>
          <w:sz w:val="21"/>
          <w:szCs w:val="21"/>
          <w:lang w:eastAsia="cs-CZ"/>
        </w:rPr>
      </w:pPr>
      <w:r w:rsidRPr="00845C03">
        <w:rPr>
          <w:rFonts w:ascii="Cambira" w:eastAsia="Times New Roman" w:hAnsi="Cambira" w:cs="Times New Roman"/>
          <w:sz w:val="21"/>
          <w:szCs w:val="21"/>
          <w:lang w:eastAsia="cs-CZ"/>
        </w:rPr>
        <w:t>(</w:t>
      </w:r>
      <w:r w:rsidR="00154026">
        <w:rPr>
          <w:rFonts w:ascii="Cambira" w:eastAsia="Times New Roman" w:hAnsi="Cambira" w:cs="Times New Roman"/>
          <w:sz w:val="21"/>
          <w:szCs w:val="21"/>
          <w:lang w:eastAsia="cs-CZ"/>
        </w:rPr>
        <w:t>Objednatel</w:t>
      </w:r>
      <w:r w:rsidRPr="00845C03">
        <w:rPr>
          <w:rFonts w:ascii="Cambira" w:eastAsia="Times New Roman" w:hAnsi="Cambira" w:cs="Times New Roman"/>
          <w:sz w:val="21"/>
          <w:szCs w:val="21"/>
          <w:lang w:eastAsia="cs-CZ"/>
        </w:rPr>
        <w:t xml:space="preserve"> a </w:t>
      </w:r>
      <w:r w:rsidR="00154026">
        <w:rPr>
          <w:rFonts w:ascii="Cambira" w:eastAsia="Times New Roman" w:hAnsi="Cambira" w:cs="Times New Roman"/>
          <w:sz w:val="21"/>
          <w:szCs w:val="21"/>
          <w:lang w:eastAsia="cs-CZ"/>
        </w:rPr>
        <w:t>Zhotovitel</w:t>
      </w:r>
      <w:r w:rsidRPr="00845C03">
        <w:rPr>
          <w:rFonts w:ascii="Cambira" w:eastAsia="Times New Roman" w:hAnsi="Cambira" w:cs="Times New Roman"/>
          <w:sz w:val="21"/>
          <w:szCs w:val="21"/>
          <w:lang w:eastAsia="cs-CZ"/>
        </w:rPr>
        <w:t xml:space="preserve"> dále jen „</w:t>
      </w:r>
      <w:r w:rsidRPr="00845C03">
        <w:rPr>
          <w:rFonts w:ascii="Cambira" w:eastAsia="Times New Roman" w:hAnsi="Cambira" w:cs="Times New Roman"/>
          <w:b/>
          <w:sz w:val="21"/>
          <w:szCs w:val="21"/>
          <w:lang w:eastAsia="cs-CZ"/>
        </w:rPr>
        <w:t>Smluvní strany</w:t>
      </w:r>
      <w:r w:rsidRPr="00845C03">
        <w:rPr>
          <w:rFonts w:ascii="Cambira" w:eastAsia="Times New Roman" w:hAnsi="Cambira" w:cs="Times New Roman"/>
          <w:sz w:val="21"/>
          <w:szCs w:val="21"/>
          <w:lang w:eastAsia="cs-CZ"/>
        </w:rPr>
        <w:t>“, nebo jednotlivě jako „</w:t>
      </w:r>
      <w:r w:rsidRPr="00845C03">
        <w:rPr>
          <w:rFonts w:ascii="Cambira" w:eastAsia="Times New Roman" w:hAnsi="Cambira" w:cs="Times New Roman"/>
          <w:b/>
          <w:sz w:val="21"/>
          <w:szCs w:val="21"/>
          <w:lang w:eastAsia="cs-CZ"/>
        </w:rPr>
        <w:t>Smluvní strana</w:t>
      </w:r>
      <w:r w:rsidRPr="00845C03">
        <w:rPr>
          <w:rFonts w:ascii="Cambira" w:eastAsia="Times New Roman" w:hAnsi="Cambira" w:cs="Times New Roman"/>
          <w:sz w:val="21"/>
          <w:szCs w:val="21"/>
          <w:lang w:eastAsia="cs-CZ"/>
        </w:rPr>
        <w:t>“)</w:t>
      </w:r>
    </w:p>
    <w:p w14:paraId="51EB658C" w14:textId="77777777" w:rsidR="00D457F6" w:rsidRDefault="00D457F6" w:rsidP="009D32B8">
      <w:pPr>
        <w:spacing w:after="0" w:line="240" w:lineRule="auto"/>
        <w:jc w:val="both"/>
        <w:rPr>
          <w:rFonts w:ascii="Cambira" w:eastAsia="Times New Roman" w:hAnsi="Cambira" w:cs="Times New Roman"/>
          <w:sz w:val="21"/>
          <w:szCs w:val="21"/>
          <w:lang w:eastAsia="cs-CZ"/>
        </w:rPr>
      </w:pPr>
    </w:p>
    <w:p w14:paraId="75E1EC71" w14:textId="385DF0FB" w:rsidR="00D457F6" w:rsidRDefault="00D457F6" w:rsidP="009D32B8">
      <w:pPr>
        <w:spacing w:after="0" w:line="240" w:lineRule="auto"/>
        <w:jc w:val="both"/>
        <w:rPr>
          <w:rFonts w:ascii="Cambira" w:eastAsia="Times New Roman" w:hAnsi="Cambira" w:cs="Times New Roman"/>
          <w:sz w:val="21"/>
          <w:szCs w:val="21"/>
          <w:lang w:eastAsia="cs-CZ"/>
        </w:rPr>
      </w:pPr>
    </w:p>
    <w:p w14:paraId="236660BA" w14:textId="2C12DF27" w:rsidR="00D457F6" w:rsidRDefault="00D457F6" w:rsidP="009D32B8">
      <w:pPr>
        <w:spacing w:after="0" w:line="240" w:lineRule="auto"/>
        <w:jc w:val="both"/>
        <w:rPr>
          <w:rFonts w:ascii="Cambira" w:eastAsia="Times New Roman" w:hAnsi="Cambira" w:cs="Times New Roman"/>
          <w:sz w:val="21"/>
          <w:szCs w:val="21"/>
          <w:lang w:eastAsia="cs-CZ"/>
        </w:rPr>
      </w:pPr>
      <w:r>
        <w:rPr>
          <w:rFonts w:ascii="Cambira" w:eastAsia="Times New Roman" w:hAnsi="Cambira" w:cs="Times New Roman"/>
          <w:sz w:val="21"/>
          <w:szCs w:val="21"/>
          <w:lang w:eastAsia="cs-CZ"/>
        </w:rPr>
        <w:t>VZHLEDEM K TOMU, ŽE:</w:t>
      </w:r>
    </w:p>
    <w:p w14:paraId="21FFC7AB" w14:textId="77777777" w:rsidR="00D457F6" w:rsidRDefault="00D457F6" w:rsidP="009D32B8">
      <w:pPr>
        <w:spacing w:after="0" w:line="240" w:lineRule="auto"/>
        <w:jc w:val="both"/>
        <w:rPr>
          <w:rFonts w:ascii="Cambira" w:eastAsia="Times New Roman" w:hAnsi="Cambira" w:cs="Times New Roman"/>
          <w:sz w:val="21"/>
          <w:szCs w:val="21"/>
          <w:lang w:eastAsia="cs-CZ"/>
        </w:rPr>
      </w:pPr>
    </w:p>
    <w:p w14:paraId="2D13F7BC" w14:textId="27E37919" w:rsidR="00D457F6" w:rsidRDefault="00D457F6" w:rsidP="00D457F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mbira" w:eastAsia="Times New Roman" w:hAnsi="Cambira" w:cs="Times New Roman"/>
          <w:sz w:val="21"/>
          <w:szCs w:val="21"/>
          <w:lang w:eastAsia="cs-CZ"/>
        </w:rPr>
      </w:pPr>
      <w:r w:rsidRPr="00D457F6">
        <w:rPr>
          <w:rFonts w:ascii="Cambira" w:eastAsia="Times New Roman" w:hAnsi="Cambira" w:cs="Times New Roman"/>
          <w:sz w:val="21"/>
          <w:szCs w:val="21"/>
          <w:lang w:eastAsia="cs-CZ"/>
        </w:rPr>
        <w:t xml:space="preserve">Smluvní strany uzavřely dne 26. 6. 2022 Smlouvu o Dílo, v níž se Zhotovitel zavázal pro Objednatele v rámci projektového záměru </w:t>
      </w:r>
      <w:r w:rsidR="00721318">
        <w:rPr>
          <w:rFonts w:ascii="Cambira" w:eastAsia="Times New Roman" w:hAnsi="Cambira" w:cs="Times New Roman"/>
          <w:sz w:val="21"/>
          <w:szCs w:val="21"/>
          <w:lang w:eastAsia="cs-CZ"/>
        </w:rPr>
        <w:t>„</w:t>
      </w:r>
      <w:r w:rsidRPr="00D457F6">
        <w:rPr>
          <w:rFonts w:ascii="Cambira" w:eastAsia="Times New Roman" w:hAnsi="Cambira" w:cs="Times New Roman"/>
          <w:sz w:val="21"/>
          <w:szCs w:val="21"/>
          <w:lang w:eastAsia="cs-CZ"/>
        </w:rPr>
        <w:t>Modernizace školy ZŠ pod Svatou Horou</w:t>
      </w:r>
      <w:r w:rsidR="00721318">
        <w:rPr>
          <w:rFonts w:ascii="Cambira" w:eastAsia="Times New Roman" w:hAnsi="Cambira" w:cs="Times New Roman"/>
          <w:sz w:val="21"/>
          <w:szCs w:val="21"/>
          <w:lang w:eastAsia="cs-CZ"/>
        </w:rPr>
        <w:t>“</w:t>
      </w:r>
      <w:r w:rsidR="005F081C">
        <w:rPr>
          <w:rFonts w:ascii="Cambira" w:eastAsia="Times New Roman" w:hAnsi="Cambira" w:cs="Times New Roman"/>
          <w:sz w:val="21"/>
          <w:szCs w:val="21"/>
          <w:lang w:eastAsia="cs-CZ"/>
        </w:rPr>
        <w:t xml:space="preserve"> zajistit mj. organizaci zadávacího řízení (srov. čl. 2 odst. 1 písm. c) Smlouvy), přičemž předpokládaný rozsah plnění </w:t>
      </w:r>
      <w:r w:rsidR="00B40D3A">
        <w:rPr>
          <w:rFonts w:ascii="Cambira" w:eastAsia="Times New Roman" w:hAnsi="Cambira" w:cs="Times New Roman"/>
          <w:sz w:val="21"/>
          <w:szCs w:val="21"/>
          <w:lang w:eastAsia="cs-CZ"/>
        </w:rPr>
        <w:t xml:space="preserve">ohledně organizace zadávacího řízení </w:t>
      </w:r>
      <w:r w:rsidR="005F081C">
        <w:rPr>
          <w:rFonts w:ascii="Cambira" w:eastAsia="Times New Roman" w:hAnsi="Cambira" w:cs="Times New Roman"/>
          <w:sz w:val="21"/>
          <w:szCs w:val="21"/>
          <w:lang w:eastAsia="cs-CZ"/>
        </w:rPr>
        <w:t>byl vymezen v čl. 3 odst. 3 třetí odrážka Smlouvy;</w:t>
      </w:r>
    </w:p>
    <w:p w14:paraId="0BDE55F6" w14:textId="77777777" w:rsidR="005F081C" w:rsidRDefault="005F081C" w:rsidP="005F081C">
      <w:pPr>
        <w:pStyle w:val="Odstavecseseznamem"/>
        <w:spacing w:after="0" w:line="240" w:lineRule="auto"/>
        <w:jc w:val="both"/>
        <w:rPr>
          <w:rFonts w:ascii="Cambira" w:eastAsia="Times New Roman" w:hAnsi="Cambira" w:cs="Times New Roman"/>
          <w:sz w:val="21"/>
          <w:szCs w:val="21"/>
          <w:lang w:eastAsia="cs-CZ"/>
        </w:rPr>
      </w:pPr>
    </w:p>
    <w:p w14:paraId="49F9BA34" w14:textId="0EB8915F" w:rsidR="00EA7B08" w:rsidRDefault="005F081C" w:rsidP="00EA7B0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mbira" w:eastAsia="Times New Roman" w:hAnsi="Cambira" w:cs="Times New Roman"/>
          <w:sz w:val="21"/>
          <w:szCs w:val="21"/>
          <w:lang w:eastAsia="cs-CZ"/>
        </w:rPr>
      </w:pPr>
      <w:r>
        <w:rPr>
          <w:rFonts w:ascii="Cambira" w:eastAsia="Times New Roman" w:hAnsi="Cambira" w:cs="Times New Roman"/>
          <w:sz w:val="21"/>
          <w:szCs w:val="21"/>
          <w:lang w:eastAsia="cs-CZ"/>
        </w:rPr>
        <w:t xml:space="preserve">Cena díla byla stanovena v souhrnné výši 350.000,- Kč bez DPH, přičemž za dílo dle čl. 2 odst. 1 písm. c) náleží Zhotoviteli odměna ve výši </w:t>
      </w:r>
      <w:proofErr w:type="gramStart"/>
      <w:r>
        <w:rPr>
          <w:rFonts w:ascii="Cambira" w:eastAsia="Times New Roman" w:hAnsi="Cambira" w:cs="Times New Roman"/>
          <w:sz w:val="21"/>
          <w:szCs w:val="21"/>
          <w:lang w:eastAsia="cs-CZ"/>
        </w:rPr>
        <w:t>150</w:t>
      </w:r>
      <w:r w:rsidR="00EA7B08">
        <w:rPr>
          <w:rFonts w:ascii="Cambira" w:eastAsia="Times New Roman" w:hAnsi="Cambira" w:cs="Times New Roman"/>
          <w:sz w:val="21"/>
          <w:szCs w:val="21"/>
          <w:lang w:eastAsia="cs-CZ"/>
        </w:rPr>
        <w:t>.000,-</w:t>
      </w:r>
      <w:proofErr w:type="gramEnd"/>
      <w:r w:rsidR="00EA7B08">
        <w:rPr>
          <w:rFonts w:ascii="Cambira" w:eastAsia="Times New Roman" w:hAnsi="Cambira" w:cs="Times New Roman"/>
          <w:sz w:val="21"/>
          <w:szCs w:val="21"/>
          <w:lang w:eastAsia="cs-CZ"/>
        </w:rPr>
        <w:t xml:space="preserve"> Kč bez DPH;</w:t>
      </w:r>
    </w:p>
    <w:p w14:paraId="2F0E759D" w14:textId="77777777" w:rsidR="00EA7B08" w:rsidRPr="00EA7B08" w:rsidRDefault="00EA7B08" w:rsidP="00EA7B08">
      <w:pPr>
        <w:pStyle w:val="Odstavecseseznamem"/>
        <w:rPr>
          <w:rFonts w:ascii="Cambira" w:eastAsia="Times New Roman" w:hAnsi="Cambira" w:cs="Times New Roman"/>
          <w:sz w:val="21"/>
          <w:szCs w:val="21"/>
          <w:lang w:eastAsia="cs-CZ"/>
        </w:rPr>
      </w:pPr>
    </w:p>
    <w:p w14:paraId="744FA8DF" w14:textId="4E860C42" w:rsidR="00EA7B08" w:rsidRPr="00EA7B08" w:rsidRDefault="00EA7B08" w:rsidP="00EA7B0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mbira" w:eastAsia="Times New Roman" w:hAnsi="Cambira" w:cs="Times New Roman"/>
          <w:sz w:val="21"/>
          <w:szCs w:val="21"/>
          <w:lang w:eastAsia="cs-CZ"/>
        </w:rPr>
      </w:pPr>
      <w:r>
        <w:rPr>
          <w:rFonts w:ascii="Cambira" w:eastAsia="Times New Roman" w:hAnsi="Cambira" w:cs="Times New Roman"/>
          <w:sz w:val="21"/>
          <w:szCs w:val="21"/>
          <w:lang w:eastAsia="cs-CZ"/>
        </w:rPr>
        <w:t xml:space="preserve">Smluvní strany projevily shodnou vůli na </w:t>
      </w:r>
      <w:r w:rsidR="00047A72">
        <w:rPr>
          <w:rFonts w:ascii="Cambira" w:eastAsia="Times New Roman" w:hAnsi="Cambira" w:cs="Times New Roman"/>
          <w:sz w:val="21"/>
          <w:szCs w:val="21"/>
          <w:lang w:eastAsia="cs-CZ"/>
        </w:rPr>
        <w:t>zmenšení</w:t>
      </w:r>
      <w:r>
        <w:rPr>
          <w:rFonts w:ascii="Cambira" w:eastAsia="Times New Roman" w:hAnsi="Cambira" w:cs="Times New Roman"/>
          <w:sz w:val="21"/>
          <w:szCs w:val="21"/>
          <w:lang w:eastAsia="cs-CZ"/>
        </w:rPr>
        <w:t xml:space="preserve"> rozsahu prací, které je Objednatel povinen provést pro Zhotovitele na základě Smlouvy, a to tak, že Zhotovitel nebude dle Smlouvy povinen provést ve prospěch Objednatele zadávací řízení ve smyslu § 2 odst. 1 písm. c) a Zhotovitel tak nebude mít nárok na odměnu za organizaci zadávacího řízení ve výši </w:t>
      </w:r>
      <w:proofErr w:type="gramStart"/>
      <w:r>
        <w:rPr>
          <w:rFonts w:ascii="Cambira" w:eastAsia="Times New Roman" w:hAnsi="Cambira" w:cs="Times New Roman"/>
          <w:sz w:val="21"/>
          <w:szCs w:val="21"/>
          <w:lang w:eastAsia="cs-CZ"/>
        </w:rPr>
        <w:t>150.000,-</w:t>
      </w:r>
      <w:proofErr w:type="gramEnd"/>
      <w:r>
        <w:rPr>
          <w:rFonts w:ascii="Cambira" w:eastAsia="Times New Roman" w:hAnsi="Cambira" w:cs="Times New Roman"/>
          <w:sz w:val="21"/>
          <w:szCs w:val="21"/>
          <w:lang w:eastAsia="cs-CZ"/>
        </w:rPr>
        <w:t xml:space="preserve"> Kč bez DPH v souladu s čl. 3 odst. 2 písm. c) Smlouvy</w:t>
      </w:r>
      <w:r w:rsidR="00047A72">
        <w:rPr>
          <w:rFonts w:ascii="Cambira" w:eastAsia="Times New Roman" w:hAnsi="Cambira" w:cs="Times New Roman"/>
          <w:sz w:val="21"/>
          <w:szCs w:val="21"/>
          <w:lang w:eastAsia="cs-CZ"/>
        </w:rPr>
        <w:t>;</w:t>
      </w:r>
    </w:p>
    <w:p w14:paraId="2C1BBBF3" w14:textId="77777777" w:rsidR="00AD37DF" w:rsidRPr="00845C03" w:rsidRDefault="00AD37DF" w:rsidP="00AD37DF">
      <w:pPr>
        <w:spacing w:after="0" w:line="240" w:lineRule="auto"/>
        <w:ind w:left="708"/>
        <w:rPr>
          <w:rFonts w:ascii="Cambira" w:eastAsia="Times New Roman" w:hAnsi="Cambira" w:cs="Times New Roman"/>
          <w:sz w:val="21"/>
          <w:szCs w:val="21"/>
          <w:lang w:eastAsia="cs-CZ"/>
        </w:rPr>
      </w:pPr>
    </w:p>
    <w:p w14:paraId="3F06118D" w14:textId="6CDDBA4C" w:rsidR="00E7250E" w:rsidRPr="00845C03" w:rsidRDefault="00047A72" w:rsidP="00E7250E">
      <w:pPr>
        <w:spacing w:after="0" w:line="240" w:lineRule="auto"/>
        <w:jc w:val="both"/>
        <w:rPr>
          <w:rFonts w:ascii="Cambira" w:eastAsia="Times New Roman" w:hAnsi="Cambira" w:cs="Times New Roman"/>
          <w:sz w:val="21"/>
          <w:szCs w:val="21"/>
          <w:lang w:eastAsia="cs-CZ"/>
        </w:rPr>
      </w:pPr>
      <w:r>
        <w:rPr>
          <w:rFonts w:ascii="Cambira" w:eastAsia="Times New Roman" w:hAnsi="Cambira" w:cs="Times New Roman"/>
          <w:sz w:val="21"/>
          <w:szCs w:val="21"/>
          <w:lang w:eastAsia="cs-CZ"/>
        </w:rPr>
        <w:t>dohodly se Strany</w:t>
      </w:r>
      <w:r w:rsidR="00E7250E" w:rsidRPr="00845C03">
        <w:rPr>
          <w:rFonts w:ascii="Cambira" w:eastAsia="Times New Roman" w:hAnsi="Cambira" w:cs="Times New Roman"/>
          <w:sz w:val="21"/>
          <w:szCs w:val="21"/>
          <w:lang w:eastAsia="cs-CZ"/>
        </w:rPr>
        <w:t xml:space="preserve"> na uzavření tohoto dodatku č. 1 </w:t>
      </w:r>
      <w:r w:rsidR="00C7484B" w:rsidRPr="00845C03">
        <w:rPr>
          <w:rFonts w:ascii="Cambira" w:eastAsia="Times New Roman" w:hAnsi="Cambira" w:cs="Times New Roman"/>
          <w:sz w:val="21"/>
          <w:szCs w:val="21"/>
          <w:lang w:eastAsia="cs-CZ"/>
        </w:rPr>
        <w:t>(dále jen „</w:t>
      </w:r>
      <w:r w:rsidR="00C7484B" w:rsidRPr="00845C03">
        <w:rPr>
          <w:rFonts w:ascii="Cambira" w:eastAsia="Times New Roman" w:hAnsi="Cambira" w:cs="Times New Roman"/>
          <w:b/>
          <w:sz w:val="21"/>
          <w:szCs w:val="21"/>
          <w:lang w:eastAsia="cs-CZ"/>
        </w:rPr>
        <w:t>Dodatek</w:t>
      </w:r>
      <w:r w:rsidR="00C7484B" w:rsidRPr="00845C03">
        <w:rPr>
          <w:rFonts w:ascii="Cambira" w:eastAsia="Times New Roman" w:hAnsi="Cambira" w:cs="Times New Roman"/>
          <w:sz w:val="21"/>
          <w:szCs w:val="21"/>
          <w:lang w:eastAsia="cs-CZ"/>
        </w:rPr>
        <w:t xml:space="preserve">“) </w:t>
      </w:r>
      <w:r w:rsidR="00107851">
        <w:rPr>
          <w:rFonts w:ascii="Cambira" w:eastAsia="Times New Roman" w:hAnsi="Cambira" w:cs="Times New Roman"/>
          <w:sz w:val="21"/>
          <w:szCs w:val="21"/>
          <w:lang w:eastAsia="cs-CZ"/>
        </w:rPr>
        <w:t>ke Smlouvě o Dílo</w:t>
      </w:r>
      <w:r w:rsidR="00C7484B" w:rsidRPr="00845C03">
        <w:rPr>
          <w:rFonts w:ascii="Cambira" w:eastAsia="Times New Roman" w:hAnsi="Cambira" w:cs="Times New Roman"/>
          <w:sz w:val="21"/>
          <w:szCs w:val="21"/>
          <w:lang w:eastAsia="cs-CZ"/>
        </w:rPr>
        <w:t xml:space="preserve"> uzavřené mezi Smluvními stranami dne </w:t>
      </w:r>
      <w:r w:rsidR="00107851">
        <w:rPr>
          <w:rFonts w:ascii="Cambira" w:hAnsi="Cambira" w:cs="Times New Roman"/>
          <w:sz w:val="21"/>
          <w:szCs w:val="21"/>
        </w:rPr>
        <w:t>26. 6. 2022</w:t>
      </w:r>
      <w:r w:rsidR="00C7484B" w:rsidRPr="00845C03">
        <w:rPr>
          <w:rFonts w:ascii="Cambira" w:hAnsi="Cambira" w:cs="Times New Roman"/>
          <w:sz w:val="21"/>
          <w:szCs w:val="21"/>
        </w:rPr>
        <w:t xml:space="preserve"> (dále jen „</w:t>
      </w:r>
      <w:r w:rsidR="00C7484B" w:rsidRPr="00845C03">
        <w:rPr>
          <w:rFonts w:ascii="Cambira" w:hAnsi="Cambira" w:cs="Times New Roman"/>
          <w:b/>
          <w:sz w:val="21"/>
          <w:szCs w:val="21"/>
        </w:rPr>
        <w:t>Smlouva</w:t>
      </w:r>
      <w:r w:rsidR="00C7484B" w:rsidRPr="00845C03">
        <w:rPr>
          <w:rFonts w:ascii="Cambira" w:hAnsi="Cambira" w:cs="Times New Roman"/>
          <w:sz w:val="21"/>
          <w:szCs w:val="21"/>
        </w:rPr>
        <w:t>“)</w:t>
      </w:r>
      <w:r w:rsidR="00E7250E" w:rsidRPr="00845C03">
        <w:rPr>
          <w:rFonts w:ascii="Cambira" w:eastAsia="Times New Roman" w:hAnsi="Cambira" w:cs="Times New Roman"/>
          <w:sz w:val="21"/>
          <w:szCs w:val="21"/>
          <w:lang w:eastAsia="cs-CZ"/>
        </w:rPr>
        <w:t>.</w:t>
      </w:r>
    </w:p>
    <w:p w14:paraId="065C508A" w14:textId="77777777" w:rsidR="00D457F6" w:rsidRPr="00845C03" w:rsidRDefault="00D457F6">
      <w:pPr>
        <w:rPr>
          <w:rFonts w:ascii="Cambira" w:hAnsi="Cambira" w:cs="Times New Roman"/>
          <w:b/>
          <w:sz w:val="21"/>
          <w:szCs w:val="21"/>
        </w:rPr>
      </w:pPr>
    </w:p>
    <w:p w14:paraId="2398866A" w14:textId="77777777" w:rsidR="00945D78" w:rsidRPr="00730602" w:rsidRDefault="00945D78" w:rsidP="00945D78">
      <w:pPr>
        <w:jc w:val="center"/>
        <w:outlineLvl w:val="0"/>
        <w:rPr>
          <w:rFonts w:ascii="Cambira" w:hAnsi="Cambira" w:cs="Times New Roman"/>
          <w:b/>
          <w:sz w:val="21"/>
          <w:szCs w:val="21"/>
        </w:rPr>
      </w:pPr>
      <w:r w:rsidRPr="00730602">
        <w:rPr>
          <w:rFonts w:ascii="Cambira" w:hAnsi="Cambira" w:cs="Times New Roman"/>
          <w:b/>
          <w:sz w:val="21"/>
          <w:szCs w:val="21"/>
        </w:rPr>
        <w:t>Článek I.</w:t>
      </w:r>
    </w:p>
    <w:p w14:paraId="2018F3B6" w14:textId="56413B66" w:rsidR="004133E7" w:rsidRPr="004133E7" w:rsidRDefault="004133E7" w:rsidP="00730602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Cambira" w:hAnsi="Cambira" w:cs="Times New Roman"/>
          <w:b/>
          <w:bCs/>
          <w:sz w:val="21"/>
          <w:szCs w:val="21"/>
        </w:rPr>
      </w:pPr>
      <w:r>
        <w:rPr>
          <w:rFonts w:ascii="Cambira" w:hAnsi="Cambira" w:cs="Times New Roman"/>
          <w:sz w:val="21"/>
          <w:szCs w:val="21"/>
        </w:rPr>
        <w:t>Z čl. 2 odst. 1 Smlouvy se vypouští písm. c) a čl. 2 odst. 1 Smlouvy nově zní:</w:t>
      </w:r>
    </w:p>
    <w:p w14:paraId="07C1154C" w14:textId="6E9870B1" w:rsidR="004133E7" w:rsidRPr="004133E7" w:rsidRDefault="004133E7" w:rsidP="00730602">
      <w:pPr>
        <w:jc w:val="both"/>
        <w:rPr>
          <w:rFonts w:ascii="Cambira" w:hAnsi="Cambira" w:cs="Times New Roman"/>
          <w:i/>
          <w:iCs/>
          <w:sz w:val="21"/>
          <w:szCs w:val="21"/>
        </w:rPr>
      </w:pPr>
      <w:r w:rsidRPr="004133E7">
        <w:rPr>
          <w:rFonts w:ascii="Cambira" w:hAnsi="Cambira" w:cs="Times New Roman"/>
          <w:i/>
          <w:iCs/>
          <w:sz w:val="21"/>
          <w:szCs w:val="21"/>
        </w:rPr>
        <w:t>„</w:t>
      </w:r>
      <w:r w:rsidRPr="004133E7">
        <w:rPr>
          <w:rFonts w:ascii="Cambira" w:hAnsi="Cambira" w:cs="Times New Roman"/>
          <w:b/>
          <w:bCs/>
          <w:i/>
          <w:iCs/>
          <w:sz w:val="21"/>
          <w:szCs w:val="21"/>
        </w:rPr>
        <w:t>Čl. 2 Předmět Smlouvy</w:t>
      </w:r>
    </w:p>
    <w:p w14:paraId="4563F455" w14:textId="3DBF5432" w:rsidR="004133E7" w:rsidRDefault="004133E7" w:rsidP="00730602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Cambira" w:hAnsi="Cambira" w:cs="Times New Roman"/>
          <w:i/>
          <w:iCs/>
          <w:sz w:val="21"/>
          <w:szCs w:val="21"/>
        </w:rPr>
      </w:pPr>
      <w:r w:rsidRPr="004133E7">
        <w:rPr>
          <w:rFonts w:ascii="Cambira" w:hAnsi="Cambira" w:cs="Times New Roman"/>
          <w:i/>
          <w:iCs/>
          <w:sz w:val="21"/>
          <w:szCs w:val="21"/>
        </w:rPr>
        <w:t xml:space="preserve">Zhotovitel se zavazuje podle této smlouvy pro objednatele v rámci projektového záměru „Modernizace školy ZŠ pod Svatou Horou“: </w:t>
      </w:r>
    </w:p>
    <w:p w14:paraId="235F9AD6" w14:textId="77777777" w:rsidR="00BA4FB1" w:rsidRPr="004133E7" w:rsidRDefault="00BA4FB1" w:rsidP="00BA4FB1">
      <w:pPr>
        <w:pStyle w:val="Odstavecseseznamem"/>
        <w:ind w:left="426"/>
        <w:jc w:val="both"/>
        <w:rPr>
          <w:rFonts w:ascii="Cambira" w:hAnsi="Cambira" w:cs="Times New Roman"/>
          <w:i/>
          <w:iCs/>
          <w:sz w:val="21"/>
          <w:szCs w:val="21"/>
        </w:rPr>
      </w:pPr>
    </w:p>
    <w:p w14:paraId="5F44FDF5" w14:textId="7FBA78F8" w:rsidR="004133E7" w:rsidRPr="004133E7" w:rsidRDefault="007D1334" w:rsidP="00730602">
      <w:pPr>
        <w:pStyle w:val="Odstavecseseznamem"/>
        <w:numPr>
          <w:ilvl w:val="0"/>
          <w:numId w:val="7"/>
        </w:numPr>
        <w:ind w:left="709" w:hanging="283"/>
        <w:jc w:val="both"/>
        <w:rPr>
          <w:rFonts w:ascii="Cambira" w:hAnsi="Cambira" w:cs="Times New Roman"/>
          <w:i/>
          <w:iCs/>
          <w:sz w:val="21"/>
          <w:szCs w:val="21"/>
        </w:rPr>
      </w:pPr>
      <w:r>
        <w:rPr>
          <w:rFonts w:ascii="Cambira" w:hAnsi="Cambira" w:cs="Times New Roman"/>
          <w:i/>
          <w:iCs/>
          <w:sz w:val="21"/>
          <w:szCs w:val="21"/>
        </w:rPr>
        <w:t>z</w:t>
      </w:r>
      <w:r w:rsidR="004133E7" w:rsidRPr="004133E7">
        <w:rPr>
          <w:rFonts w:ascii="Cambira" w:hAnsi="Cambira" w:cs="Times New Roman"/>
          <w:i/>
          <w:iCs/>
          <w:sz w:val="21"/>
          <w:szCs w:val="21"/>
        </w:rPr>
        <w:t xml:space="preserve">pracovat žádost o dotaci a zkompletovat přílohy žádosti vč. </w:t>
      </w:r>
      <w:r w:rsidR="00F91479">
        <w:rPr>
          <w:rFonts w:ascii="Cambira" w:hAnsi="Cambira" w:cs="Times New Roman"/>
          <w:i/>
          <w:iCs/>
          <w:sz w:val="21"/>
          <w:szCs w:val="21"/>
        </w:rPr>
        <w:t>z</w:t>
      </w:r>
      <w:r w:rsidR="004133E7" w:rsidRPr="004133E7">
        <w:rPr>
          <w:rFonts w:ascii="Cambira" w:hAnsi="Cambira" w:cs="Times New Roman"/>
          <w:i/>
          <w:iCs/>
          <w:sz w:val="21"/>
          <w:szCs w:val="21"/>
        </w:rPr>
        <w:t>pracování studie proveditelnosti;</w:t>
      </w:r>
    </w:p>
    <w:p w14:paraId="3C3C36E1" w14:textId="5C49889C" w:rsidR="005F2A51" w:rsidRPr="00FC6175" w:rsidRDefault="00D301BB" w:rsidP="003F7A43">
      <w:pPr>
        <w:pStyle w:val="Odstavecseseznamem"/>
        <w:numPr>
          <w:ilvl w:val="0"/>
          <w:numId w:val="7"/>
        </w:numPr>
        <w:spacing w:before="120"/>
        <w:ind w:left="709" w:hanging="283"/>
        <w:contextualSpacing w:val="0"/>
        <w:jc w:val="both"/>
        <w:rPr>
          <w:rFonts w:ascii="Cambira" w:hAnsi="Cambira" w:cs="Times New Roman"/>
          <w:i/>
          <w:iCs/>
          <w:sz w:val="21"/>
          <w:szCs w:val="21"/>
        </w:rPr>
      </w:pPr>
      <w:r>
        <w:rPr>
          <w:rFonts w:ascii="Cambira" w:hAnsi="Cambira" w:cs="Times New Roman"/>
          <w:i/>
          <w:iCs/>
          <w:sz w:val="21"/>
          <w:szCs w:val="21"/>
        </w:rPr>
        <w:lastRenderedPageBreak/>
        <w:t>z</w:t>
      </w:r>
      <w:r w:rsidR="004133E7" w:rsidRPr="004133E7">
        <w:rPr>
          <w:rFonts w:ascii="Cambira" w:hAnsi="Cambira" w:cs="Times New Roman"/>
          <w:i/>
          <w:iCs/>
          <w:sz w:val="21"/>
          <w:szCs w:val="21"/>
        </w:rPr>
        <w:t>ajistit administrativní řízení projektu s ohledem na pravidla dotačního programu IROP+.“</w:t>
      </w:r>
    </w:p>
    <w:p w14:paraId="306D59ED" w14:textId="4FE16137" w:rsidR="003F7A43" w:rsidRPr="00730602" w:rsidRDefault="009E14C9" w:rsidP="003F7A43">
      <w:pPr>
        <w:spacing w:before="240" w:after="0"/>
        <w:jc w:val="center"/>
        <w:outlineLvl w:val="0"/>
        <w:rPr>
          <w:rFonts w:ascii="Cambira" w:hAnsi="Cambira" w:cs="Times New Roman"/>
          <w:b/>
          <w:sz w:val="21"/>
          <w:szCs w:val="21"/>
        </w:rPr>
      </w:pPr>
      <w:r w:rsidRPr="00730602">
        <w:rPr>
          <w:rFonts w:ascii="Cambira" w:hAnsi="Cambira" w:cs="Times New Roman"/>
          <w:b/>
          <w:sz w:val="21"/>
          <w:szCs w:val="21"/>
        </w:rPr>
        <w:t>Článek II.</w:t>
      </w:r>
    </w:p>
    <w:p w14:paraId="24962B07" w14:textId="77777777" w:rsidR="003F7A43" w:rsidRPr="003F7A43" w:rsidRDefault="003F7A43" w:rsidP="003F7A43">
      <w:pPr>
        <w:pStyle w:val="Odstavecseseznamem"/>
        <w:ind w:left="284"/>
        <w:outlineLvl w:val="0"/>
        <w:rPr>
          <w:rFonts w:ascii="Cambira" w:hAnsi="Cambira" w:cs="Times New Roman"/>
          <w:b/>
          <w:sz w:val="21"/>
          <w:szCs w:val="21"/>
          <w:u w:val="single"/>
        </w:rPr>
      </w:pPr>
    </w:p>
    <w:p w14:paraId="696449CF" w14:textId="076ABB0A" w:rsidR="00FC6175" w:rsidRPr="00FC6175" w:rsidRDefault="00FC6175" w:rsidP="00FC6175">
      <w:pPr>
        <w:pStyle w:val="Odstavecseseznamem"/>
        <w:numPr>
          <w:ilvl w:val="0"/>
          <w:numId w:val="1"/>
        </w:numPr>
        <w:ind w:left="284" w:hanging="284"/>
        <w:outlineLvl w:val="0"/>
        <w:rPr>
          <w:rFonts w:ascii="Cambira" w:hAnsi="Cambira" w:cs="Times New Roman"/>
          <w:b/>
          <w:sz w:val="21"/>
          <w:szCs w:val="21"/>
          <w:u w:val="single"/>
        </w:rPr>
      </w:pPr>
      <w:r>
        <w:rPr>
          <w:rFonts w:ascii="Cambira" w:hAnsi="Cambira" w:cs="Times New Roman"/>
          <w:bCs/>
          <w:sz w:val="21"/>
          <w:szCs w:val="21"/>
        </w:rPr>
        <w:t>Z čl. 2 odst. 3 Smlouvy se vypouští třetí odrážka a čl. 2 odst. 3 Smlouvy nově zní:</w:t>
      </w:r>
    </w:p>
    <w:p w14:paraId="564227BE" w14:textId="7042DCF8" w:rsidR="00FC6175" w:rsidRDefault="00FC6175" w:rsidP="0038536A">
      <w:pPr>
        <w:outlineLvl w:val="0"/>
        <w:rPr>
          <w:rFonts w:ascii="Cambira" w:hAnsi="Cambira" w:cs="Times New Roman"/>
          <w:bCs/>
          <w:i/>
          <w:iCs/>
          <w:sz w:val="21"/>
          <w:szCs w:val="21"/>
        </w:rPr>
      </w:pPr>
      <w:r w:rsidRPr="00FC6175">
        <w:rPr>
          <w:rFonts w:ascii="Cambira" w:hAnsi="Cambira" w:cs="Times New Roman"/>
          <w:bCs/>
          <w:i/>
          <w:iCs/>
          <w:sz w:val="21"/>
          <w:szCs w:val="21"/>
        </w:rPr>
        <w:t>„3) Předpokládaný rozsah plnění je:</w:t>
      </w:r>
    </w:p>
    <w:p w14:paraId="130258BD" w14:textId="7F8CAD32" w:rsidR="0038536A" w:rsidRDefault="0038536A" w:rsidP="00425EB3">
      <w:pPr>
        <w:pStyle w:val="Odstavecseseznamem"/>
        <w:numPr>
          <w:ilvl w:val="0"/>
          <w:numId w:val="9"/>
        </w:numPr>
        <w:jc w:val="both"/>
        <w:outlineLvl w:val="0"/>
        <w:rPr>
          <w:rFonts w:ascii="Cambira" w:hAnsi="Cambira" w:cs="Times New Roman"/>
          <w:bCs/>
          <w:i/>
          <w:iCs/>
          <w:sz w:val="21"/>
          <w:szCs w:val="21"/>
        </w:rPr>
      </w:pPr>
      <w:r>
        <w:rPr>
          <w:rFonts w:ascii="Cambira" w:hAnsi="Cambira" w:cs="Times New Roman"/>
          <w:bCs/>
          <w:i/>
          <w:iCs/>
          <w:sz w:val="21"/>
          <w:szCs w:val="21"/>
        </w:rPr>
        <w:t xml:space="preserve">za část a) zpracování žádosti o dotaci pro projekt v elektronické aplikaci za účelem předložení do Výzvy </w:t>
      </w:r>
      <w:proofErr w:type="spellStart"/>
      <w:r>
        <w:rPr>
          <w:rFonts w:ascii="Cambira" w:hAnsi="Cambira" w:cs="Times New Roman"/>
          <w:bCs/>
          <w:i/>
          <w:iCs/>
          <w:sz w:val="21"/>
          <w:szCs w:val="21"/>
        </w:rPr>
        <w:t>iROP</w:t>
      </w:r>
      <w:proofErr w:type="spellEnd"/>
      <w:r>
        <w:rPr>
          <w:rFonts w:ascii="Cambira" w:hAnsi="Cambira" w:cs="Times New Roman"/>
          <w:bCs/>
          <w:i/>
          <w:iCs/>
          <w:sz w:val="21"/>
          <w:szCs w:val="21"/>
        </w:rPr>
        <w:t>+, poskytování konzultací k zamýšlené podobě projektu, aktivní doporučení ze strany zhotovitele, úpravy žádosti a podkladů vyplývajících z jednotlivých stupňů kontrol, sledování projektové žádosti do přidělení dotace</w:t>
      </w:r>
    </w:p>
    <w:p w14:paraId="06727000" w14:textId="77777777" w:rsidR="00425EB3" w:rsidRDefault="00425EB3" w:rsidP="00425EB3">
      <w:pPr>
        <w:pStyle w:val="Odstavecseseznamem"/>
        <w:jc w:val="both"/>
        <w:outlineLvl w:val="0"/>
        <w:rPr>
          <w:rFonts w:ascii="Cambira" w:hAnsi="Cambira" w:cs="Times New Roman"/>
          <w:bCs/>
          <w:i/>
          <w:iCs/>
          <w:sz w:val="21"/>
          <w:szCs w:val="21"/>
        </w:rPr>
      </w:pPr>
    </w:p>
    <w:p w14:paraId="1997547C" w14:textId="4E79CF15" w:rsidR="00730602" w:rsidRPr="00E40495" w:rsidRDefault="0038536A" w:rsidP="00730602">
      <w:pPr>
        <w:pStyle w:val="Odstavecseseznamem"/>
        <w:numPr>
          <w:ilvl w:val="0"/>
          <w:numId w:val="9"/>
        </w:numPr>
        <w:jc w:val="both"/>
        <w:outlineLvl w:val="0"/>
        <w:rPr>
          <w:rFonts w:ascii="Cambira" w:hAnsi="Cambira" w:cs="Times New Roman"/>
          <w:bCs/>
          <w:i/>
          <w:iCs/>
          <w:sz w:val="21"/>
          <w:szCs w:val="21"/>
        </w:rPr>
      </w:pPr>
      <w:r>
        <w:rPr>
          <w:rFonts w:ascii="Cambira" w:hAnsi="Cambira" w:cs="Times New Roman"/>
          <w:bCs/>
          <w:i/>
          <w:iCs/>
          <w:sz w:val="21"/>
          <w:szCs w:val="21"/>
        </w:rPr>
        <w:t>za část b) konzultační a poradenské služby pro realizační management k projektu, podpora, asistence, a poradenství ve vztahu k tvorbě monitorovacích zpráv, žádostí o změnu, žádostí o platbu včetně závěrečného vyúčtování projektu, poskytování součinnosti v období udržitelnosti projektu, zejména v případě kontrol ze strany řídícího orgánu.“</w:t>
      </w:r>
    </w:p>
    <w:p w14:paraId="198995BA" w14:textId="1D1099D1" w:rsidR="00730602" w:rsidRDefault="00730602" w:rsidP="003F7A43">
      <w:pPr>
        <w:spacing w:before="240" w:after="0"/>
        <w:jc w:val="center"/>
        <w:rPr>
          <w:rFonts w:ascii="Cambira" w:hAnsi="Cambira" w:cs="Times New Roman"/>
          <w:b/>
          <w:sz w:val="21"/>
          <w:szCs w:val="21"/>
        </w:rPr>
      </w:pPr>
      <w:r w:rsidRPr="00730602">
        <w:rPr>
          <w:rFonts w:ascii="Cambira" w:hAnsi="Cambira" w:cs="Times New Roman"/>
          <w:b/>
          <w:sz w:val="21"/>
          <w:szCs w:val="21"/>
        </w:rPr>
        <w:t>Článek III.</w:t>
      </w:r>
    </w:p>
    <w:p w14:paraId="5C745703" w14:textId="2957856A" w:rsidR="00730602" w:rsidRDefault="00E36AAE" w:rsidP="001D6857">
      <w:pPr>
        <w:pStyle w:val="Odstavecseseznamem"/>
        <w:numPr>
          <w:ilvl w:val="0"/>
          <w:numId w:val="11"/>
        </w:numPr>
        <w:tabs>
          <w:tab w:val="left" w:pos="284"/>
        </w:tabs>
        <w:spacing w:after="0"/>
        <w:ind w:left="284" w:hanging="284"/>
        <w:contextualSpacing w:val="0"/>
        <w:rPr>
          <w:rFonts w:ascii="Cambira" w:hAnsi="Cambira" w:cs="Times New Roman"/>
          <w:bCs/>
          <w:sz w:val="21"/>
          <w:szCs w:val="21"/>
        </w:rPr>
      </w:pPr>
      <w:r>
        <w:rPr>
          <w:rFonts w:ascii="Cambira" w:hAnsi="Cambira" w:cs="Times New Roman"/>
          <w:bCs/>
          <w:sz w:val="21"/>
          <w:szCs w:val="21"/>
        </w:rPr>
        <w:t xml:space="preserve">Čl. 3 Smlouvy se </w:t>
      </w:r>
      <w:proofErr w:type="gramStart"/>
      <w:r>
        <w:rPr>
          <w:rFonts w:ascii="Cambira" w:hAnsi="Cambira" w:cs="Times New Roman"/>
          <w:bCs/>
          <w:sz w:val="21"/>
          <w:szCs w:val="21"/>
        </w:rPr>
        <w:t>ruší</w:t>
      </w:r>
      <w:proofErr w:type="gramEnd"/>
      <w:r>
        <w:rPr>
          <w:rFonts w:ascii="Cambira" w:hAnsi="Cambira" w:cs="Times New Roman"/>
          <w:bCs/>
          <w:sz w:val="21"/>
          <w:szCs w:val="21"/>
        </w:rPr>
        <w:t xml:space="preserve"> a nově zní takto:</w:t>
      </w:r>
    </w:p>
    <w:p w14:paraId="220D0841" w14:textId="77777777" w:rsidR="001D6857" w:rsidRDefault="001D6857" w:rsidP="001D6857">
      <w:pPr>
        <w:pStyle w:val="Odstavecseseznamem"/>
        <w:tabs>
          <w:tab w:val="left" w:pos="284"/>
        </w:tabs>
        <w:spacing w:after="0"/>
        <w:ind w:left="284"/>
        <w:contextualSpacing w:val="0"/>
        <w:rPr>
          <w:rFonts w:ascii="Cambira" w:hAnsi="Cambira" w:cs="Times New Roman"/>
          <w:bCs/>
          <w:sz w:val="21"/>
          <w:szCs w:val="21"/>
        </w:rPr>
      </w:pPr>
    </w:p>
    <w:p w14:paraId="06A2C947" w14:textId="2ABA1B3A" w:rsidR="00E36AAE" w:rsidRPr="00E36AAE" w:rsidRDefault="00E36AAE" w:rsidP="001D6857">
      <w:pPr>
        <w:tabs>
          <w:tab w:val="left" w:pos="284"/>
        </w:tabs>
        <w:rPr>
          <w:rFonts w:ascii="Cambira" w:hAnsi="Cambira" w:cs="Times New Roman"/>
          <w:b/>
          <w:i/>
          <w:iCs/>
          <w:sz w:val="21"/>
          <w:szCs w:val="21"/>
        </w:rPr>
      </w:pPr>
      <w:r w:rsidRPr="00E36AAE">
        <w:rPr>
          <w:rFonts w:ascii="Cambira" w:hAnsi="Cambira" w:cs="Times New Roman"/>
          <w:b/>
          <w:i/>
          <w:iCs/>
          <w:sz w:val="21"/>
          <w:szCs w:val="21"/>
        </w:rPr>
        <w:t>„</w:t>
      </w:r>
      <w:r w:rsidR="00664EA0">
        <w:rPr>
          <w:rFonts w:ascii="Cambira" w:hAnsi="Cambira" w:cs="Times New Roman"/>
          <w:b/>
          <w:i/>
          <w:iCs/>
          <w:sz w:val="21"/>
          <w:szCs w:val="21"/>
        </w:rPr>
        <w:t xml:space="preserve">Čl. </w:t>
      </w:r>
      <w:r w:rsidRPr="00E36AAE">
        <w:rPr>
          <w:rFonts w:ascii="Cambira" w:hAnsi="Cambira" w:cs="Times New Roman"/>
          <w:b/>
          <w:i/>
          <w:iCs/>
          <w:sz w:val="21"/>
          <w:szCs w:val="21"/>
        </w:rPr>
        <w:t>3. Cena díla</w:t>
      </w:r>
    </w:p>
    <w:p w14:paraId="0B35DE60" w14:textId="27BBE8F9" w:rsidR="00E36AAE" w:rsidRDefault="00E36AAE" w:rsidP="00E36AAE">
      <w:pPr>
        <w:pStyle w:val="Odstavecseseznamem"/>
        <w:numPr>
          <w:ilvl w:val="0"/>
          <w:numId w:val="12"/>
        </w:numPr>
        <w:tabs>
          <w:tab w:val="left" w:pos="284"/>
        </w:tabs>
        <w:spacing w:before="120" w:after="0" w:line="240" w:lineRule="auto"/>
        <w:ind w:hanging="357"/>
        <w:contextualSpacing w:val="0"/>
        <w:rPr>
          <w:rFonts w:ascii="Cambira" w:hAnsi="Cambira" w:cs="Times New Roman"/>
          <w:bCs/>
          <w:i/>
          <w:iCs/>
          <w:sz w:val="21"/>
          <w:szCs w:val="21"/>
        </w:rPr>
      </w:pPr>
      <w:r>
        <w:rPr>
          <w:rFonts w:ascii="Cambira" w:hAnsi="Cambira" w:cs="Times New Roman"/>
          <w:bCs/>
          <w:i/>
          <w:iCs/>
          <w:sz w:val="21"/>
          <w:szCs w:val="21"/>
        </w:rPr>
        <w:t xml:space="preserve">Smluvní strany se dohodly, že cena díla činí </w:t>
      </w:r>
      <w:proofErr w:type="gramStart"/>
      <w:r>
        <w:rPr>
          <w:rFonts w:ascii="Cambira" w:hAnsi="Cambira" w:cs="Times New Roman"/>
          <w:bCs/>
          <w:i/>
          <w:iCs/>
          <w:sz w:val="21"/>
          <w:szCs w:val="21"/>
        </w:rPr>
        <w:t>200.000,-</w:t>
      </w:r>
      <w:proofErr w:type="gramEnd"/>
      <w:r>
        <w:rPr>
          <w:rFonts w:ascii="Cambira" w:hAnsi="Cambira" w:cs="Times New Roman"/>
          <w:bCs/>
          <w:i/>
          <w:iCs/>
          <w:sz w:val="21"/>
          <w:szCs w:val="21"/>
        </w:rPr>
        <w:t xml:space="preserve"> Kč bez DPH. DPH bude připočteno ve výši dle aktuální právní úpravy v okamžiku fakturace.</w:t>
      </w:r>
    </w:p>
    <w:p w14:paraId="55F7B3A3" w14:textId="1504FDAF" w:rsidR="00E36AAE" w:rsidRPr="00E36AAE" w:rsidRDefault="00E36AAE" w:rsidP="00E36AAE">
      <w:pPr>
        <w:pStyle w:val="Odstavecseseznamem"/>
        <w:numPr>
          <w:ilvl w:val="0"/>
          <w:numId w:val="12"/>
        </w:numPr>
        <w:tabs>
          <w:tab w:val="left" w:pos="284"/>
        </w:tabs>
        <w:spacing w:before="120" w:after="0" w:line="240" w:lineRule="auto"/>
        <w:ind w:hanging="357"/>
        <w:contextualSpacing w:val="0"/>
        <w:rPr>
          <w:rFonts w:ascii="Cambira" w:hAnsi="Cambira" w:cs="Times New Roman"/>
          <w:bCs/>
          <w:i/>
          <w:iCs/>
          <w:sz w:val="21"/>
          <w:szCs w:val="21"/>
        </w:rPr>
      </w:pPr>
      <w:r>
        <w:rPr>
          <w:rFonts w:ascii="Cambira" w:hAnsi="Cambira" w:cs="Times New Roman"/>
          <w:bCs/>
          <w:i/>
          <w:iCs/>
          <w:sz w:val="21"/>
          <w:szCs w:val="21"/>
        </w:rPr>
        <w:t>Složky ceny díla:</w:t>
      </w:r>
    </w:p>
    <w:p w14:paraId="66E3FFDE" w14:textId="734F46DD" w:rsidR="00E36AAE" w:rsidRDefault="00E36AAE" w:rsidP="00E36AAE">
      <w:pPr>
        <w:pStyle w:val="Odstavecseseznamem"/>
        <w:numPr>
          <w:ilvl w:val="1"/>
          <w:numId w:val="12"/>
        </w:numPr>
        <w:tabs>
          <w:tab w:val="left" w:pos="284"/>
        </w:tabs>
        <w:spacing w:before="120" w:after="0" w:line="240" w:lineRule="auto"/>
        <w:ind w:hanging="357"/>
        <w:contextualSpacing w:val="0"/>
        <w:rPr>
          <w:rFonts w:ascii="Cambira" w:hAnsi="Cambira" w:cs="Times New Roman"/>
          <w:bCs/>
          <w:i/>
          <w:iCs/>
          <w:sz w:val="21"/>
          <w:szCs w:val="21"/>
        </w:rPr>
      </w:pPr>
      <w:r>
        <w:rPr>
          <w:rFonts w:ascii="Cambira" w:hAnsi="Cambira" w:cs="Times New Roman"/>
          <w:bCs/>
          <w:i/>
          <w:iCs/>
          <w:sz w:val="21"/>
          <w:szCs w:val="21"/>
        </w:rPr>
        <w:t xml:space="preserve">dílo dle čl.  2 odst. 1 písm. </w:t>
      </w:r>
      <w:r w:rsidR="00250D99">
        <w:rPr>
          <w:rFonts w:ascii="Cambira" w:hAnsi="Cambira" w:cs="Times New Roman"/>
          <w:bCs/>
          <w:i/>
          <w:iCs/>
          <w:sz w:val="21"/>
          <w:szCs w:val="21"/>
        </w:rPr>
        <w:t>a</w:t>
      </w:r>
      <w:r>
        <w:rPr>
          <w:rFonts w:ascii="Cambira" w:hAnsi="Cambira" w:cs="Times New Roman"/>
          <w:bCs/>
          <w:i/>
          <w:iCs/>
          <w:sz w:val="21"/>
          <w:szCs w:val="21"/>
        </w:rPr>
        <w:t xml:space="preserve">): </w:t>
      </w:r>
      <w:proofErr w:type="gramStart"/>
      <w:r>
        <w:rPr>
          <w:rFonts w:ascii="Cambira" w:hAnsi="Cambira" w:cs="Times New Roman"/>
          <w:bCs/>
          <w:i/>
          <w:iCs/>
          <w:sz w:val="21"/>
          <w:szCs w:val="21"/>
        </w:rPr>
        <w:t>80.000,-</w:t>
      </w:r>
      <w:proofErr w:type="gramEnd"/>
      <w:r>
        <w:rPr>
          <w:rFonts w:ascii="Cambira" w:hAnsi="Cambira" w:cs="Times New Roman"/>
          <w:bCs/>
          <w:i/>
          <w:iCs/>
          <w:sz w:val="21"/>
          <w:szCs w:val="21"/>
        </w:rPr>
        <w:t xml:space="preserve"> Kč bez DPH;</w:t>
      </w:r>
    </w:p>
    <w:p w14:paraId="7D7200D8" w14:textId="7944C8EB" w:rsidR="00730602" w:rsidRDefault="00E36AAE" w:rsidP="00E36AAE">
      <w:pPr>
        <w:pStyle w:val="Odstavecseseznamem"/>
        <w:numPr>
          <w:ilvl w:val="1"/>
          <w:numId w:val="12"/>
        </w:numPr>
        <w:tabs>
          <w:tab w:val="left" w:pos="284"/>
        </w:tabs>
        <w:spacing w:before="120" w:after="0" w:line="240" w:lineRule="auto"/>
        <w:ind w:hanging="357"/>
        <w:contextualSpacing w:val="0"/>
        <w:jc w:val="both"/>
        <w:outlineLvl w:val="0"/>
        <w:rPr>
          <w:rFonts w:ascii="Cambira" w:hAnsi="Cambira" w:cs="Times New Roman"/>
          <w:bCs/>
          <w:i/>
          <w:iCs/>
          <w:sz w:val="21"/>
          <w:szCs w:val="21"/>
        </w:rPr>
      </w:pPr>
      <w:r w:rsidRPr="00E36AAE">
        <w:rPr>
          <w:rFonts w:ascii="Cambira" w:hAnsi="Cambira" w:cs="Times New Roman"/>
          <w:bCs/>
          <w:i/>
          <w:iCs/>
          <w:sz w:val="21"/>
          <w:szCs w:val="21"/>
        </w:rPr>
        <w:t xml:space="preserve">dílo dle čl. 2 odst. 1 písem. b): </w:t>
      </w:r>
      <w:proofErr w:type="gramStart"/>
      <w:r w:rsidRPr="00E36AAE">
        <w:rPr>
          <w:rFonts w:ascii="Cambira" w:hAnsi="Cambira" w:cs="Times New Roman"/>
          <w:bCs/>
          <w:i/>
          <w:iCs/>
          <w:sz w:val="21"/>
          <w:szCs w:val="21"/>
        </w:rPr>
        <w:t>120.000,-</w:t>
      </w:r>
      <w:proofErr w:type="gramEnd"/>
      <w:r w:rsidRPr="00E36AAE">
        <w:rPr>
          <w:rFonts w:ascii="Cambira" w:hAnsi="Cambira" w:cs="Times New Roman"/>
          <w:bCs/>
          <w:i/>
          <w:iCs/>
          <w:sz w:val="21"/>
          <w:szCs w:val="21"/>
        </w:rPr>
        <w:t xml:space="preserve"> Kč bez DPH.</w:t>
      </w:r>
    </w:p>
    <w:p w14:paraId="5840B5C1" w14:textId="76D33820" w:rsidR="00E36AAE" w:rsidRDefault="00E36AAE" w:rsidP="00E36AAE">
      <w:pPr>
        <w:pStyle w:val="Odstavecseseznamem"/>
        <w:numPr>
          <w:ilvl w:val="0"/>
          <w:numId w:val="12"/>
        </w:numPr>
        <w:tabs>
          <w:tab w:val="left" w:pos="284"/>
        </w:tabs>
        <w:spacing w:before="120" w:after="0" w:line="240" w:lineRule="auto"/>
        <w:ind w:hanging="357"/>
        <w:contextualSpacing w:val="0"/>
        <w:jc w:val="both"/>
        <w:outlineLvl w:val="0"/>
        <w:rPr>
          <w:rFonts w:ascii="Cambira" w:hAnsi="Cambira" w:cs="Times New Roman"/>
          <w:bCs/>
          <w:i/>
          <w:iCs/>
          <w:sz w:val="21"/>
          <w:szCs w:val="21"/>
        </w:rPr>
      </w:pPr>
      <w:r>
        <w:rPr>
          <w:rFonts w:ascii="Cambira" w:hAnsi="Cambira" w:cs="Times New Roman"/>
          <w:bCs/>
          <w:i/>
          <w:iCs/>
          <w:sz w:val="21"/>
          <w:szCs w:val="21"/>
        </w:rPr>
        <w:t>Okamžik vystavení faktury:</w:t>
      </w:r>
    </w:p>
    <w:p w14:paraId="192AEB62" w14:textId="14DD8B2E" w:rsidR="00E36AAE" w:rsidRDefault="00E36AAE" w:rsidP="00E36AAE">
      <w:pPr>
        <w:pStyle w:val="Odstavecseseznamem"/>
        <w:numPr>
          <w:ilvl w:val="1"/>
          <w:numId w:val="12"/>
        </w:numPr>
        <w:tabs>
          <w:tab w:val="left" w:pos="284"/>
        </w:tabs>
        <w:spacing w:before="120" w:after="0" w:line="240" w:lineRule="auto"/>
        <w:ind w:hanging="357"/>
        <w:contextualSpacing w:val="0"/>
        <w:jc w:val="both"/>
        <w:outlineLvl w:val="0"/>
        <w:rPr>
          <w:rFonts w:ascii="Cambira" w:hAnsi="Cambira" w:cs="Times New Roman"/>
          <w:bCs/>
          <w:i/>
          <w:iCs/>
          <w:sz w:val="21"/>
          <w:szCs w:val="21"/>
        </w:rPr>
      </w:pPr>
      <w:r>
        <w:rPr>
          <w:rFonts w:ascii="Cambira" w:hAnsi="Cambira" w:cs="Times New Roman"/>
          <w:bCs/>
          <w:i/>
          <w:iCs/>
          <w:sz w:val="21"/>
          <w:szCs w:val="21"/>
        </w:rPr>
        <w:t>dílo dle čl. 2 odst. 1 písm. a): zveřejnění výsledků výběru projektů</w:t>
      </w:r>
    </w:p>
    <w:p w14:paraId="03BD36CC" w14:textId="1BA71337" w:rsidR="00E36AAE" w:rsidRDefault="00E36AAE" w:rsidP="00E36AAE">
      <w:pPr>
        <w:pStyle w:val="Odstavecseseznamem"/>
        <w:numPr>
          <w:ilvl w:val="1"/>
          <w:numId w:val="12"/>
        </w:numPr>
        <w:tabs>
          <w:tab w:val="left" w:pos="284"/>
        </w:tabs>
        <w:spacing w:before="120" w:after="0" w:line="240" w:lineRule="auto"/>
        <w:ind w:hanging="357"/>
        <w:contextualSpacing w:val="0"/>
        <w:jc w:val="both"/>
        <w:outlineLvl w:val="0"/>
        <w:rPr>
          <w:rFonts w:ascii="Cambira" w:hAnsi="Cambira" w:cs="Times New Roman"/>
          <w:bCs/>
          <w:i/>
          <w:iCs/>
          <w:sz w:val="21"/>
          <w:szCs w:val="21"/>
        </w:rPr>
      </w:pPr>
      <w:r>
        <w:rPr>
          <w:rFonts w:ascii="Cambira" w:hAnsi="Cambira" w:cs="Times New Roman"/>
          <w:bCs/>
          <w:i/>
          <w:iCs/>
          <w:sz w:val="21"/>
          <w:szCs w:val="21"/>
        </w:rPr>
        <w:t>dílo dle čl. 2 odst. 1 písm. b): 50 procent po vydání rozhodnutí / právního aktu o přidělení dotace, 50 procent při ukončení realizace projektu.</w:t>
      </w:r>
    </w:p>
    <w:p w14:paraId="46199959" w14:textId="086186BE" w:rsidR="00E36AAE" w:rsidRDefault="00E36AAE" w:rsidP="00E36AAE">
      <w:pPr>
        <w:pStyle w:val="Odstavecseseznamem"/>
        <w:numPr>
          <w:ilvl w:val="0"/>
          <w:numId w:val="12"/>
        </w:numPr>
        <w:tabs>
          <w:tab w:val="left" w:pos="284"/>
        </w:tabs>
        <w:spacing w:before="120" w:after="0" w:line="240" w:lineRule="auto"/>
        <w:contextualSpacing w:val="0"/>
        <w:jc w:val="both"/>
        <w:outlineLvl w:val="0"/>
        <w:rPr>
          <w:rFonts w:ascii="Cambira" w:hAnsi="Cambira" w:cs="Times New Roman"/>
          <w:bCs/>
          <w:i/>
          <w:iCs/>
          <w:sz w:val="21"/>
          <w:szCs w:val="21"/>
        </w:rPr>
      </w:pPr>
      <w:r>
        <w:rPr>
          <w:rFonts w:ascii="Cambira" w:hAnsi="Cambira" w:cs="Times New Roman"/>
          <w:bCs/>
          <w:i/>
          <w:iCs/>
          <w:sz w:val="21"/>
          <w:szCs w:val="21"/>
        </w:rPr>
        <w:t>Splatnost faktur činí 14 dní od jejich řádného vystavení.</w:t>
      </w:r>
    </w:p>
    <w:p w14:paraId="356F85CF" w14:textId="6FED86BD" w:rsidR="00460E2C" w:rsidRPr="003F7A43" w:rsidRDefault="00E36AAE" w:rsidP="003F7A43">
      <w:pPr>
        <w:pStyle w:val="Odstavecseseznamem"/>
        <w:numPr>
          <w:ilvl w:val="0"/>
          <w:numId w:val="12"/>
        </w:numPr>
        <w:tabs>
          <w:tab w:val="left" w:pos="284"/>
        </w:tabs>
        <w:spacing w:before="120" w:after="0" w:line="240" w:lineRule="auto"/>
        <w:contextualSpacing w:val="0"/>
        <w:jc w:val="both"/>
        <w:outlineLvl w:val="0"/>
        <w:rPr>
          <w:rFonts w:ascii="Cambira" w:hAnsi="Cambira" w:cs="Times New Roman"/>
          <w:bCs/>
          <w:i/>
          <w:iCs/>
          <w:sz w:val="21"/>
          <w:szCs w:val="21"/>
        </w:rPr>
      </w:pPr>
      <w:r>
        <w:rPr>
          <w:rFonts w:ascii="Cambira" w:hAnsi="Cambira" w:cs="Times New Roman"/>
          <w:bCs/>
          <w:i/>
          <w:iCs/>
          <w:sz w:val="21"/>
          <w:szCs w:val="21"/>
        </w:rPr>
        <w:t>Maximální rozsah prací zhotovitele: 250 člověkohodin.“</w:t>
      </w:r>
    </w:p>
    <w:p w14:paraId="71E4FA2C" w14:textId="579048A4" w:rsidR="00E40495" w:rsidRPr="00E40495" w:rsidRDefault="00E40495" w:rsidP="003F7A43">
      <w:pPr>
        <w:tabs>
          <w:tab w:val="left" w:pos="284"/>
        </w:tabs>
        <w:spacing w:before="240" w:after="0" w:line="240" w:lineRule="auto"/>
        <w:jc w:val="center"/>
        <w:outlineLvl w:val="0"/>
        <w:rPr>
          <w:rFonts w:ascii="Cambira" w:hAnsi="Cambira" w:cs="Times New Roman"/>
          <w:b/>
          <w:sz w:val="21"/>
          <w:szCs w:val="21"/>
        </w:rPr>
      </w:pPr>
      <w:r w:rsidRPr="00E40495">
        <w:rPr>
          <w:rFonts w:ascii="Cambira" w:hAnsi="Cambira" w:cs="Times New Roman"/>
          <w:b/>
          <w:sz w:val="21"/>
          <w:szCs w:val="21"/>
        </w:rPr>
        <w:t>Článek IV.</w:t>
      </w:r>
    </w:p>
    <w:p w14:paraId="722E98E8" w14:textId="002287EC" w:rsidR="00460E2C" w:rsidRPr="00460E2C" w:rsidRDefault="00460E2C" w:rsidP="00EA06AA">
      <w:pPr>
        <w:pStyle w:val="Odstavecseseznamem"/>
        <w:numPr>
          <w:ilvl w:val="0"/>
          <w:numId w:val="13"/>
        </w:numPr>
        <w:tabs>
          <w:tab w:val="left" w:pos="284"/>
        </w:tabs>
        <w:spacing w:before="120" w:after="0" w:line="240" w:lineRule="auto"/>
        <w:ind w:hanging="720"/>
        <w:contextualSpacing w:val="0"/>
        <w:jc w:val="both"/>
        <w:outlineLvl w:val="0"/>
        <w:rPr>
          <w:rFonts w:ascii="Cambira" w:hAnsi="Cambira" w:cs="Times New Roman"/>
          <w:bCs/>
          <w:i/>
          <w:iCs/>
          <w:sz w:val="21"/>
          <w:szCs w:val="21"/>
        </w:rPr>
      </w:pPr>
      <w:r>
        <w:rPr>
          <w:rFonts w:ascii="Cambira" w:hAnsi="Cambira" w:cs="Times New Roman"/>
          <w:bCs/>
          <w:sz w:val="21"/>
          <w:szCs w:val="21"/>
        </w:rPr>
        <w:t xml:space="preserve">Čl. 5 odst. 6 Smlouvy se </w:t>
      </w:r>
      <w:proofErr w:type="gramStart"/>
      <w:r>
        <w:rPr>
          <w:rFonts w:ascii="Cambira" w:hAnsi="Cambira" w:cs="Times New Roman"/>
          <w:bCs/>
          <w:sz w:val="21"/>
          <w:szCs w:val="21"/>
        </w:rPr>
        <w:t>ruší</w:t>
      </w:r>
      <w:proofErr w:type="gramEnd"/>
      <w:r>
        <w:rPr>
          <w:rFonts w:ascii="Cambira" w:hAnsi="Cambira" w:cs="Times New Roman"/>
          <w:bCs/>
          <w:sz w:val="21"/>
          <w:szCs w:val="21"/>
        </w:rPr>
        <w:t xml:space="preserve"> a nově zní takto:</w:t>
      </w:r>
    </w:p>
    <w:p w14:paraId="6F429C03" w14:textId="1CA595E7" w:rsidR="00460E2C" w:rsidRPr="00460E2C" w:rsidRDefault="00460E2C" w:rsidP="00460E2C">
      <w:pPr>
        <w:tabs>
          <w:tab w:val="left" w:pos="284"/>
        </w:tabs>
        <w:spacing w:before="120" w:after="0" w:line="240" w:lineRule="auto"/>
        <w:jc w:val="both"/>
        <w:outlineLvl w:val="0"/>
        <w:rPr>
          <w:rFonts w:ascii="Cambira" w:hAnsi="Cambira" w:cs="Times New Roman"/>
          <w:bCs/>
          <w:i/>
          <w:iCs/>
          <w:sz w:val="21"/>
          <w:szCs w:val="21"/>
        </w:rPr>
      </w:pPr>
      <w:r>
        <w:rPr>
          <w:rFonts w:ascii="Cambira" w:hAnsi="Cambira" w:cs="Times New Roman"/>
          <w:bCs/>
          <w:i/>
          <w:iCs/>
          <w:sz w:val="21"/>
          <w:szCs w:val="21"/>
        </w:rPr>
        <w:t>„6. Objednatel zodpovídá za realizaci zadávacích řízení dle zákona o zadávání veřejných zakázek.</w:t>
      </w:r>
      <w:r w:rsidR="008A5947">
        <w:rPr>
          <w:rFonts w:ascii="Cambira" w:hAnsi="Cambira" w:cs="Times New Roman"/>
          <w:bCs/>
          <w:i/>
          <w:iCs/>
          <w:sz w:val="21"/>
          <w:szCs w:val="21"/>
        </w:rPr>
        <w:t xml:space="preserve"> Zhotovitel se zavazuje poskytovat objednateli ve věci těchto zadávacích řízení součinnost, zejména ve vztahu k pravidlům dotačního programu a cílům </w:t>
      </w:r>
      <w:proofErr w:type="gramStart"/>
      <w:r w:rsidR="008A5947">
        <w:rPr>
          <w:rFonts w:ascii="Cambira" w:hAnsi="Cambira" w:cs="Times New Roman"/>
          <w:bCs/>
          <w:i/>
          <w:iCs/>
          <w:sz w:val="21"/>
          <w:szCs w:val="21"/>
        </w:rPr>
        <w:t xml:space="preserve">projektu.  </w:t>
      </w:r>
      <w:r>
        <w:rPr>
          <w:rFonts w:ascii="Cambira" w:hAnsi="Cambira" w:cs="Times New Roman"/>
          <w:bCs/>
          <w:i/>
          <w:iCs/>
          <w:sz w:val="21"/>
          <w:szCs w:val="21"/>
        </w:rPr>
        <w:t>“</w:t>
      </w:r>
      <w:proofErr w:type="gramEnd"/>
    </w:p>
    <w:p w14:paraId="4233C88B" w14:textId="77777777" w:rsidR="00460E2C" w:rsidRDefault="00460E2C" w:rsidP="00460E2C">
      <w:pPr>
        <w:tabs>
          <w:tab w:val="left" w:pos="284"/>
        </w:tabs>
        <w:spacing w:before="120" w:after="0" w:line="240" w:lineRule="auto"/>
        <w:jc w:val="both"/>
        <w:outlineLvl w:val="0"/>
        <w:rPr>
          <w:rFonts w:ascii="Cambira" w:hAnsi="Cambira" w:cs="Times New Roman"/>
          <w:bCs/>
          <w:i/>
          <w:iCs/>
          <w:sz w:val="21"/>
          <w:szCs w:val="21"/>
        </w:rPr>
      </w:pPr>
    </w:p>
    <w:p w14:paraId="6B1CF84E" w14:textId="1410DAB1" w:rsidR="003F7A43" w:rsidRPr="003F7A43" w:rsidRDefault="003F7A43" w:rsidP="003F7A43">
      <w:pPr>
        <w:tabs>
          <w:tab w:val="left" w:pos="284"/>
        </w:tabs>
        <w:spacing w:before="120" w:after="0" w:line="240" w:lineRule="auto"/>
        <w:jc w:val="center"/>
        <w:outlineLvl w:val="0"/>
        <w:rPr>
          <w:rFonts w:ascii="Cambira" w:hAnsi="Cambira" w:cs="Times New Roman"/>
          <w:b/>
          <w:sz w:val="21"/>
          <w:szCs w:val="21"/>
        </w:rPr>
      </w:pPr>
      <w:r w:rsidRPr="003F7A43">
        <w:rPr>
          <w:rFonts w:ascii="Cambira" w:hAnsi="Cambira" w:cs="Times New Roman"/>
          <w:b/>
          <w:sz w:val="21"/>
          <w:szCs w:val="21"/>
        </w:rPr>
        <w:t>Článek V.</w:t>
      </w:r>
    </w:p>
    <w:p w14:paraId="65B5F92D" w14:textId="77777777" w:rsidR="00460E2C" w:rsidRPr="00460E2C" w:rsidRDefault="00460E2C" w:rsidP="00460E2C">
      <w:pPr>
        <w:tabs>
          <w:tab w:val="left" w:pos="284"/>
        </w:tabs>
        <w:spacing w:before="120" w:after="0" w:line="240" w:lineRule="auto"/>
        <w:jc w:val="both"/>
        <w:outlineLvl w:val="0"/>
        <w:rPr>
          <w:rFonts w:ascii="Cambira" w:hAnsi="Cambira" w:cs="Times New Roman"/>
          <w:bCs/>
          <w:i/>
          <w:iCs/>
          <w:sz w:val="21"/>
          <w:szCs w:val="21"/>
        </w:rPr>
      </w:pPr>
    </w:p>
    <w:p w14:paraId="6F3C20FA" w14:textId="77777777" w:rsidR="00C7484B" w:rsidRPr="00845C03" w:rsidRDefault="00C7484B" w:rsidP="00EA06AA">
      <w:pPr>
        <w:numPr>
          <w:ilvl w:val="0"/>
          <w:numId w:val="14"/>
        </w:numPr>
        <w:ind w:left="284" w:hanging="284"/>
        <w:jc w:val="both"/>
        <w:outlineLvl w:val="0"/>
        <w:rPr>
          <w:rFonts w:ascii="Cambira" w:hAnsi="Cambira" w:cs="Times New Roman"/>
          <w:sz w:val="21"/>
          <w:szCs w:val="21"/>
        </w:rPr>
      </w:pPr>
      <w:r w:rsidRPr="00845C03">
        <w:rPr>
          <w:rFonts w:ascii="Cambira" w:hAnsi="Cambira" w:cs="Times New Roman"/>
          <w:sz w:val="21"/>
          <w:szCs w:val="21"/>
        </w:rPr>
        <w:t>Pokud není v tomto Dodatku stanoveno jinak, termíny obsažené v tomto Dodatku mají stejný význam jako příslušné termíny použité ve Smlouvě.</w:t>
      </w:r>
    </w:p>
    <w:p w14:paraId="70CA0364" w14:textId="77777777" w:rsidR="00C7484B" w:rsidRPr="00845C03" w:rsidRDefault="00C7484B" w:rsidP="00EA06AA">
      <w:pPr>
        <w:numPr>
          <w:ilvl w:val="0"/>
          <w:numId w:val="14"/>
        </w:numPr>
        <w:ind w:left="284" w:hanging="284"/>
        <w:jc w:val="both"/>
        <w:outlineLvl w:val="0"/>
        <w:rPr>
          <w:rFonts w:ascii="Cambira" w:hAnsi="Cambira" w:cs="Times New Roman"/>
          <w:sz w:val="21"/>
          <w:szCs w:val="21"/>
        </w:rPr>
      </w:pPr>
      <w:r w:rsidRPr="00845C03">
        <w:rPr>
          <w:rFonts w:ascii="Cambira" w:hAnsi="Cambira" w:cs="Times New Roman"/>
          <w:sz w:val="21"/>
          <w:szCs w:val="21"/>
        </w:rPr>
        <w:t>Ustanovení Smlouvy nedotčené tímto Dodatkem se nemění a zůstávají v platnosti.</w:t>
      </w:r>
    </w:p>
    <w:p w14:paraId="10F0F4D0" w14:textId="70BF0B71" w:rsidR="009E14C9" w:rsidRPr="00845C03" w:rsidRDefault="009E14C9" w:rsidP="00EA06AA">
      <w:pPr>
        <w:numPr>
          <w:ilvl w:val="0"/>
          <w:numId w:val="14"/>
        </w:numPr>
        <w:ind w:left="284" w:hanging="284"/>
        <w:jc w:val="both"/>
        <w:outlineLvl w:val="0"/>
        <w:rPr>
          <w:rFonts w:ascii="Cambira" w:hAnsi="Cambira" w:cs="Times New Roman"/>
          <w:sz w:val="21"/>
          <w:szCs w:val="21"/>
        </w:rPr>
      </w:pPr>
      <w:r w:rsidRPr="00845C03">
        <w:rPr>
          <w:rFonts w:ascii="Cambira" w:hAnsi="Cambira" w:cs="Times New Roman"/>
          <w:sz w:val="21"/>
          <w:szCs w:val="21"/>
        </w:rPr>
        <w:lastRenderedPageBreak/>
        <w:t xml:space="preserve">Tento Dodatek vstupuje v platnost a nabývá účinnosti dnem </w:t>
      </w:r>
      <w:r w:rsidR="008A5947">
        <w:rPr>
          <w:rFonts w:ascii="Cambira" w:hAnsi="Cambira" w:cs="Times New Roman"/>
          <w:sz w:val="21"/>
          <w:szCs w:val="21"/>
        </w:rPr>
        <w:t xml:space="preserve">uveřejnění dle zákona č. 340/2015 Sb., zákon o registru smluv. Dodatek v registru smluv uveřejňuje zhotovitel. </w:t>
      </w:r>
    </w:p>
    <w:p w14:paraId="06EC8F2E" w14:textId="67C02AE6" w:rsidR="009E14C9" w:rsidRPr="00845C03" w:rsidRDefault="009E14C9" w:rsidP="00EA06AA">
      <w:pPr>
        <w:numPr>
          <w:ilvl w:val="0"/>
          <w:numId w:val="14"/>
        </w:numPr>
        <w:ind w:left="284" w:hanging="284"/>
        <w:jc w:val="both"/>
        <w:outlineLvl w:val="0"/>
        <w:rPr>
          <w:rFonts w:ascii="Cambira" w:hAnsi="Cambira" w:cs="Times New Roman"/>
          <w:sz w:val="21"/>
          <w:szCs w:val="21"/>
        </w:rPr>
      </w:pPr>
      <w:r w:rsidRPr="00845C03">
        <w:rPr>
          <w:rFonts w:ascii="Cambira" w:hAnsi="Cambira" w:cs="Times New Roman"/>
          <w:sz w:val="21"/>
          <w:szCs w:val="21"/>
        </w:rPr>
        <w:t xml:space="preserve">Tento Dodatek obsahuje dvě strany a je vyhotoven ve dvou stejnopisech, z nichž každý má platnost originálu. Jeden stejnopis </w:t>
      </w:r>
      <w:proofErr w:type="gramStart"/>
      <w:r w:rsidRPr="00845C03">
        <w:rPr>
          <w:rFonts w:ascii="Cambira" w:hAnsi="Cambira" w:cs="Times New Roman"/>
          <w:sz w:val="21"/>
          <w:szCs w:val="21"/>
        </w:rPr>
        <w:t>obdrží</w:t>
      </w:r>
      <w:proofErr w:type="gramEnd"/>
      <w:r w:rsidRPr="00845C03">
        <w:rPr>
          <w:rFonts w:ascii="Cambira" w:hAnsi="Cambira" w:cs="Times New Roman"/>
          <w:sz w:val="21"/>
          <w:szCs w:val="21"/>
        </w:rPr>
        <w:t xml:space="preserve"> </w:t>
      </w:r>
      <w:r w:rsidR="002D2F6C">
        <w:rPr>
          <w:rFonts w:ascii="Cambira" w:hAnsi="Cambira" w:cs="Times New Roman"/>
          <w:sz w:val="21"/>
          <w:szCs w:val="21"/>
        </w:rPr>
        <w:t>Zhotovitel</w:t>
      </w:r>
      <w:r w:rsidRPr="00845C03">
        <w:rPr>
          <w:rFonts w:ascii="Cambira" w:hAnsi="Cambira" w:cs="Times New Roman"/>
          <w:sz w:val="21"/>
          <w:szCs w:val="21"/>
        </w:rPr>
        <w:t xml:space="preserve"> a jeden </w:t>
      </w:r>
      <w:r w:rsidR="002D2F6C">
        <w:rPr>
          <w:rFonts w:ascii="Cambira" w:hAnsi="Cambira" w:cs="Times New Roman"/>
          <w:sz w:val="21"/>
          <w:szCs w:val="21"/>
        </w:rPr>
        <w:t>Objednatel</w:t>
      </w:r>
      <w:r w:rsidRPr="00845C03">
        <w:rPr>
          <w:rFonts w:ascii="Cambira" w:hAnsi="Cambira" w:cs="Times New Roman"/>
          <w:sz w:val="21"/>
          <w:szCs w:val="21"/>
        </w:rPr>
        <w:t>.</w:t>
      </w:r>
    </w:p>
    <w:p w14:paraId="3C3D935B" w14:textId="77777777" w:rsidR="009E14C9" w:rsidRPr="00845C03" w:rsidRDefault="009E14C9" w:rsidP="00EA06AA">
      <w:pPr>
        <w:numPr>
          <w:ilvl w:val="0"/>
          <w:numId w:val="14"/>
        </w:numPr>
        <w:ind w:left="284" w:hanging="284"/>
        <w:jc w:val="both"/>
        <w:outlineLvl w:val="0"/>
        <w:rPr>
          <w:rFonts w:ascii="Cambira" w:hAnsi="Cambira" w:cs="Times New Roman"/>
          <w:sz w:val="21"/>
          <w:szCs w:val="21"/>
        </w:rPr>
      </w:pPr>
      <w:r w:rsidRPr="00845C03">
        <w:rPr>
          <w:rFonts w:ascii="Cambira" w:hAnsi="Cambira" w:cs="Times New Roman"/>
          <w:sz w:val="21"/>
          <w:szCs w:val="21"/>
        </w:rPr>
        <w:t>Smluvní strany prohlašují, že si tento Dodatek před jeho podpisem přečetly a že odpovídá jejich vážné a svobodné vůli, na důkaz čehož jej stvrzují svými podpisy.</w:t>
      </w:r>
    </w:p>
    <w:p w14:paraId="214AD404" w14:textId="77777777" w:rsidR="00F329FF" w:rsidRDefault="00F329FF" w:rsidP="005F2A51">
      <w:pPr>
        <w:outlineLvl w:val="0"/>
        <w:rPr>
          <w:rFonts w:ascii="Cambira" w:hAnsi="Cambira" w:cs="Times New Roman"/>
          <w:sz w:val="21"/>
          <w:szCs w:val="21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175F7" w14:paraId="32E0C81A" w14:textId="77777777" w:rsidTr="00A175F7">
        <w:tc>
          <w:tcPr>
            <w:tcW w:w="4531" w:type="dxa"/>
          </w:tcPr>
          <w:p w14:paraId="3C4BFA36" w14:textId="77777777" w:rsidR="00A175F7" w:rsidRDefault="00A175F7" w:rsidP="005F2A51">
            <w:pPr>
              <w:outlineLvl w:val="0"/>
              <w:rPr>
                <w:rFonts w:ascii="Cambira" w:hAnsi="Cambira" w:cs="Times New Roman"/>
                <w:b/>
                <w:bCs/>
                <w:sz w:val="21"/>
                <w:szCs w:val="21"/>
              </w:rPr>
            </w:pPr>
            <w:r w:rsidRPr="00A175F7">
              <w:rPr>
                <w:rFonts w:ascii="Cambira" w:hAnsi="Cambira" w:cs="Times New Roman"/>
                <w:b/>
                <w:bCs/>
                <w:sz w:val="21"/>
                <w:szCs w:val="21"/>
              </w:rPr>
              <w:t>Objednatel:</w:t>
            </w:r>
          </w:p>
          <w:p w14:paraId="4870558B" w14:textId="27080948" w:rsidR="00A175F7" w:rsidRPr="00A175F7" w:rsidRDefault="00A175F7" w:rsidP="005F2A51">
            <w:pPr>
              <w:outlineLvl w:val="0"/>
              <w:rPr>
                <w:rFonts w:ascii="Cambira" w:hAnsi="Cambira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531" w:type="dxa"/>
          </w:tcPr>
          <w:p w14:paraId="188EA1C5" w14:textId="00084832" w:rsidR="00A175F7" w:rsidRPr="00A175F7" w:rsidRDefault="00A175F7" w:rsidP="005F2A51">
            <w:pPr>
              <w:outlineLvl w:val="0"/>
              <w:rPr>
                <w:rFonts w:ascii="Cambira" w:hAnsi="Cambira" w:cs="Times New Roman"/>
                <w:b/>
                <w:bCs/>
                <w:sz w:val="21"/>
                <w:szCs w:val="21"/>
              </w:rPr>
            </w:pPr>
            <w:r w:rsidRPr="00A175F7">
              <w:rPr>
                <w:rFonts w:ascii="Cambira" w:hAnsi="Cambira" w:cs="Times New Roman"/>
                <w:b/>
                <w:bCs/>
                <w:sz w:val="21"/>
                <w:szCs w:val="21"/>
              </w:rPr>
              <w:t>Zhotovitel:</w:t>
            </w:r>
          </w:p>
        </w:tc>
      </w:tr>
      <w:tr w:rsidR="00A175F7" w14:paraId="21A6BDC2" w14:textId="77777777" w:rsidTr="00A175F7">
        <w:tc>
          <w:tcPr>
            <w:tcW w:w="4531" w:type="dxa"/>
          </w:tcPr>
          <w:p w14:paraId="1ADDCBC9" w14:textId="067C6D46" w:rsidR="00A175F7" w:rsidRDefault="00A175F7" w:rsidP="005F2A51">
            <w:pPr>
              <w:outlineLvl w:val="0"/>
              <w:rPr>
                <w:rFonts w:ascii="Cambira" w:hAnsi="Cambira" w:cs="Times New Roman"/>
                <w:sz w:val="21"/>
                <w:szCs w:val="21"/>
              </w:rPr>
            </w:pPr>
            <w:r>
              <w:rPr>
                <w:rFonts w:ascii="Cambira" w:hAnsi="Cambira" w:cs="Times New Roman"/>
                <w:sz w:val="21"/>
                <w:szCs w:val="21"/>
              </w:rPr>
              <w:t xml:space="preserve"> V Příbrami dne _______________________</w:t>
            </w:r>
          </w:p>
        </w:tc>
        <w:tc>
          <w:tcPr>
            <w:tcW w:w="4531" w:type="dxa"/>
          </w:tcPr>
          <w:p w14:paraId="49DF96BD" w14:textId="52219410" w:rsidR="00A175F7" w:rsidRDefault="00A175F7" w:rsidP="005F2A51">
            <w:pPr>
              <w:outlineLvl w:val="0"/>
              <w:rPr>
                <w:rFonts w:ascii="Cambira" w:hAnsi="Cambira" w:cs="Times New Roman"/>
                <w:sz w:val="21"/>
                <w:szCs w:val="21"/>
              </w:rPr>
            </w:pPr>
            <w:r>
              <w:rPr>
                <w:rFonts w:ascii="Cambira" w:hAnsi="Cambira" w:cs="Times New Roman"/>
                <w:sz w:val="21"/>
                <w:szCs w:val="21"/>
              </w:rPr>
              <w:t>V Praze dne _______________________</w:t>
            </w:r>
          </w:p>
        </w:tc>
      </w:tr>
      <w:tr w:rsidR="00A175F7" w14:paraId="0ABF1437" w14:textId="77777777" w:rsidTr="00A175F7">
        <w:tc>
          <w:tcPr>
            <w:tcW w:w="4531" w:type="dxa"/>
          </w:tcPr>
          <w:p w14:paraId="14CA80F0" w14:textId="0AB1AC5A" w:rsidR="00A175F7" w:rsidRDefault="00A175F7" w:rsidP="005F2A51">
            <w:pPr>
              <w:outlineLvl w:val="0"/>
              <w:rPr>
                <w:rFonts w:ascii="Cambira" w:hAnsi="Cambira" w:cs="Times New Roman"/>
                <w:sz w:val="21"/>
                <w:szCs w:val="21"/>
              </w:rPr>
            </w:pPr>
          </w:p>
        </w:tc>
        <w:tc>
          <w:tcPr>
            <w:tcW w:w="4531" w:type="dxa"/>
          </w:tcPr>
          <w:p w14:paraId="37C13946" w14:textId="77777777" w:rsidR="00A175F7" w:rsidRDefault="00A175F7" w:rsidP="005F2A51">
            <w:pPr>
              <w:outlineLvl w:val="0"/>
              <w:rPr>
                <w:rFonts w:ascii="Cambira" w:hAnsi="Cambira" w:cs="Times New Roman"/>
                <w:sz w:val="21"/>
                <w:szCs w:val="21"/>
              </w:rPr>
            </w:pPr>
          </w:p>
        </w:tc>
      </w:tr>
      <w:tr w:rsidR="00A175F7" w14:paraId="03F69672" w14:textId="77777777" w:rsidTr="00A175F7">
        <w:tc>
          <w:tcPr>
            <w:tcW w:w="4531" w:type="dxa"/>
          </w:tcPr>
          <w:p w14:paraId="018E3EA1" w14:textId="77777777" w:rsidR="00A175F7" w:rsidRDefault="00A175F7" w:rsidP="005F2A51">
            <w:pPr>
              <w:outlineLvl w:val="0"/>
              <w:rPr>
                <w:rFonts w:ascii="Cambira" w:hAnsi="Cambira" w:cs="Times New Roman"/>
                <w:sz w:val="21"/>
                <w:szCs w:val="21"/>
              </w:rPr>
            </w:pPr>
          </w:p>
          <w:p w14:paraId="6E44DFCC" w14:textId="77777777" w:rsidR="00A175F7" w:rsidRDefault="00A175F7" w:rsidP="005F2A51">
            <w:pPr>
              <w:outlineLvl w:val="0"/>
              <w:rPr>
                <w:rFonts w:ascii="Cambira" w:hAnsi="Cambira" w:cs="Times New Roman"/>
                <w:sz w:val="21"/>
                <w:szCs w:val="21"/>
              </w:rPr>
            </w:pPr>
          </w:p>
          <w:p w14:paraId="3C4F7244" w14:textId="43863FEA" w:rsidR="00A175F7" w:rsidRDefault="00A175F7" w:rsidP="005F2A51">
            <w:pPr>
              <w:outlineLvl w:val="0"/>
              <w:rPr>
                <w:rFonts w:ascii="Cambira" w:hAnsi="Cambira" w:cs="Times New Roman"/>
                <w:sz w:val="21"/>
                <w:szCs w:val="21"/>
              </w:rPr>
            </w:pPr>
            <w:r>
              <w:rPr>
                <w:rFonts w:ascii="Cambira" w:hAnsi="Cambira" w:cs="Times New Roman"/>
                <w:sz w:val="21"/>
                <w:szCs w:val="21"/>
              </w:rPr>
              <w:softHyphen/>
            </w:r>
            <w:r>
              <w:rPr>
                <w:rFonts w:ascii="Cambira" w:hAnsi="Cambira" w:cs="Times New Roman"/>
                <w:sz w:val="21"/>
                <w:szCs w:val="21"/>
              </w:rPr>
              <w:softHyphen/>
            </w:r>
            <w:r>
              <w:rPr>
                <w:rFonts w:ascii="Cambira" w:hAnsi="Cambira" w:cs="Times New Roman"/>
                <w:sz w:val="21"/>
                <w:szCs w:val="21"/>
              </w:rPr>
              <w:softHyphen/>
            </w:r>
            <w:r>
              <w:rPr>
                <w:rFonts w:ascii="Cambira" w:hAnsi="Cambira" w:cs="Times New Roman"/>
                <w:sz w:val="21"/>
                <w:szCs w:val="21"/>
              </w:rPr>
              <w:softHyphen/>
            </w:r>
            <w:r>
              <w:rPr>
                <w:rFonts w:ascii="Cambira" w:hAnsi="Cambira" w:cs="Times New Roman"/>
                <w:sz w:val="21"/>
                <w:szCs w:val="21"/>
              </w:rPr>
              <w:softHyphen/>
            </w:r>
            <w:r>
              <w:rPr>
                <w:rFonts w:ascii="Cambira" w:hAnsi="Cambira" w:cs="Times New Roman"/>
                <w:sz w:val="21"/>
                <w:szCs w:val="21"/>
              </w:rPr>
              <w:softHyphen/>
            </w:r>
            <w:r>
              <w:rPr>
                <w:rFonts w:ascii="Cambira" w:hAnsi="Cambira" w:cs="Times New Roman"/>
                <w:sz w:val="21"/>
                <w:szCs w:val="21"/>
              </w:rPr>
              <w:softHyphen/>
            </w:r>
            <w:r>
              <w:rPr>
                <w:rFonts w:ascii="Cambira" w:hAnsi="Cambira" w:cs="Times New Roman"/>
                <w:sz w:val="21"/>
                <w:szCs w:val="21"/>
              </w:rPr>
              <w:softHyphen/>
            </w:r>
            <w:r>
              <w:rPr>
                <w:rFonts w:ascii="Cambira" w:hAnsi="Cambira" w:cs="Times New Roman"/>
                <w:sz w:val="21"/>
                <w:szCs w:val="21"/>
              </w:rPr>
              <w:softHyphen/>
            </w:r>
            <w:r>
              <w:rPr>
                <w:rFonts w:ascii="Cambira" w:hAnsi="Cambira" w:cs="Times New Roman"/>
                <w:sz w:val="21"/>
                <w:szCs w:val="21"/>
              </w:rPr>
              <w:softHyphen/>
            </w:r>
            <w:r>
              <w:rPr>
                <w:rFonts w:ascii="Cambira" w:hAnsi="Cambira" w:cs="Times New Roman"/>
                <w:sz w:val="21"/>
                <w:szCs w:val="21"/>
              </w:rPr>
              <w:softHyphen/>
            </w:r>
            <w:r>
              <w:rPr>
                <w:rFonts w:ascii="Cambira" w:hAnsi="Cambira" w:cs="Times New Roman"/>
                <w:sz w:val="21"/>
                <w:szCs w:val="21"/>
              </w:rPr>
              <w:softHyphen/>
            </w:r>
            <w:r>
              <w:rPr>
                <w:rFonts w:ascii="Cambira" w:hAnsi="Cambira" w:cs="Times New Roman"/>
                <w:sz w:val="21"/>
                <w:szCs w:val="21"/>
              </w:rPr>
              <w:softHyphen/>
            </w:r>
            <w:r>
              <w:rPr>
                <w:rFonts w:ascii="Cambira" w:hAnsi="Cambira" w:cs="Times New Roman"/>
                <w:sz w:val="21"/>
                <w:szCs w:val="21"/>
              </w:rPr>
              <w:softHyphen/>
              <w:t>____________________________________________</w:t>
            </w:r>
            <w:r>
              <w:rPr>
                <w:rFonts w:ascii="Cambira" w:hAnsi="Cambira" w:cs="Times New Roman"/>
                <w:sz w:val="21"/>
                <w:szCs w:val="21"/>
              </w:rPr>
              <w:softHyphen/>
            </w:r>
            <w:r>
              <w:rPr>
                <w:rFonts w:ascii="Cambira" w:hAnsi="Cambira" w:cs="Times New Roman"/>
                <w:sz w:val="21"/>
                <w:szCs w:val="21"/>
              </w:rPr>
              <w:softHyphen/>
            </w:r>
            <w:r>
              <w:rPr>
                <w:rFonts w:ascii="Cambira" w:hAnsi="Cambira" w:cs="Times New Roman"/>
                <w:sz w:val="21"/>
                <w:szCs w:val="21"/>
              </w:rPr>
              <w:softHyphen/>
            </w:r>
            <w:r>
              <w:rPr>
                <w:rFonts w:ascii="Cambira" w:hAnsi="Cambira" w:cs="Times New Roman"/>
                <w:sz w:val="21"/>
                <w:szCs w:val="21"/>
              </w:rPr>
              <w:softHyphen/>
            </w:r>
            <w:r>
              <w:rPr>
                <w:rFonts w:ascii="Cambira" w:hAnsi="Cambira" w:cs="Times New Roman"/>
                <w:sz w:val="21"/>
                <w:szCs w:val="21"/>
              </w:rPr>
              <w:softHyphen/>
            </w:r>
            <w:r>
              <w:rPr>
                <w:rFonts w:ascii="Cambira" w:hAnsi="Cambira" w:cs="Times New Roman"/>
                <w:sz w:val="21"/>
                <w:szCs w:val="21"/>
              </w:rPr>
              <w:softHyphen/>
            </w:r>
            <w:r>
              <w:rPr>
                <w:rFonts w:ascii="Cambira" w:hAnsi="Cambira" w:cs="Times New Roman"/>
                <w:sz w:val="21"/>
                <w:szCs w:val="21"/>
              </w:rPr>
              <w:softHyphen/>
            </w:r>
            <w:r>
              <w:rPr>
                <w:rFonts w:ascii="Cambira" w:hAnsi="Cambira" w:cs="Times New Roman"/>
                <w:sz w:val="21"/>
                <w:szCs w:val="21"/>
              </w:rPr>
              <w:softHyphen/>
            </w:r>
            <w:r>
              <w:rPr>
                <w:rFonts w:ascii="Cambira" w:hAnsi="Cambira" w:cs="Times New Roman"/>
                <w:sz w:val="21"/>
                <w:szCs w:val="21"/>
              </w:rPr>
              <w:softHyphen/>
            </w:r>
            <w:r>
              <w:rPr>
                <w:rFonts w:ascii="Cambira" w:hAnsi="Cambira" w:cs="Times New Roman"/>
                <w:sz w:val="21"/>
                <w:szCs w:val="21"/>
              </w:rPr>
              <w:softHyphen/>
            </w:r>
            <w:r>
              <w:rPr>
                <w:rFonts w:ascii="Cambira" w:hAnsi="Cambira" w:cs="Times New Roman"/>
                <w:sz w:val="21"/>
                <w:szCs w:val="21"/>
              </w:rPr>
              <w:softHyphen/>
            </w:r>
            <w:r>
              <w:rPr>
                <w:rFonts w:ascii="Cambira" w:hAnsi="Cambira" w:cs="Times New Roman"/>
                <w:sz w:val="21"/>
                <w:szCs w:val="21"/>
              </w:rPr>
              <w:softHyphen/>
            </w:r>
            <w:r>
              <w:rPr>
                <w:rFonts w:ascii="Cambira" w:hAnsi="Cambira" w:cs="Times New Roman"/>
                <w:sz w:val="21"/>
                <w:szCs w:val="21"/>
              </w:rPr>
              <w:softHyphen/>
            </w:r>
            <w:r>
              <w:rPr>
                <w:rFonts w:ascii="Cambira" w:hAnsi="Cambira" w:cs="Times New Roman"/>
                <w:sz w:val="21"/>
                <w:szCs w:val="21"/>
              </w:rPr>
              <w:softHyphen/>
            </w:r>
            <w:r>
              <w:rPr>
                <w:rFonts w:ascii="Cambira" w:hAnsi="Cambira" w:cs="Times New Roman"/>
                <w:sz w:val="21"/>
                <w:szCs w:val="21"/>
              </w:rPr>
              <w:softHyphen/>
            </w:r>
            <w:r>
              <w:rPr>
                <w:rFonts w:ascii="Cambira" w:hAnsi="Cambira" w:cs="Times New Roman"/>
                <w:sz w:val="21"/>
                <w:szCs w:val="21"/>
              </w:rPr>
              <w:softHyphen/>
            </w:r>
            <w:r>
              <w:rPr>
                <w:rFonts w:ascii="Cambira" w:hAnsi="Cambira" w:cs="Times New Roman"/>
                <w:sz w:val="21"/>
                <w:szCs w:val="21"/>
              </w:rPr>
              <w:softHyphen/>
            </w:r>
            <w:r>
              <w:rPr>
                <w:rFonts w:ascii="Cambira" w:hAnsi="Cambira" w:cs="Times New Roman"/>
                <w:sz w:val="21"/>
                <w:szCs w:val="21"/>
              </w:rPr>
              <w:softHyphen/>
            </w:r>
            <w:r>
              <w:rPr>
                <w:rFonts w:ascii="Cambira" w:hAnsi="Cambira" w:cs="Times New Roman"/>
                <w:sz w:val="21"/>
                <w:szCs w:val="21"/>
              </w:rPr>
              <w:softHyphen/>
            </w:r>
            <w:r>
              <w:rPr>
                <w:rFonts w:ascii="Cambira" w:hAnsi="Cambira" w:cs="Times New Roman"/>
                <w:sz w:val="21"/>
                <w:szCs w:val="21"/>
              </w:rPr>
              <w:softHyphen/>
            </w:r>
            <w:r>
              <w:rPr>
                <w:rFonts w:ascii="Cambira" w:hAnsi="Cambira" w:cs="Times New Roman"/>
                <w:sz w:val="21"/>
                <w:szCs w:val="21"/>
              </w:rPr>
              <w:softHyphen/>
            </w:r>
            <w:r>
              <w:rPr>
                <w:rFonts w:ascii="Cambira" w:hAnsi="Cambira" w:cs="Times New Roman"/>
                <w:sz w:val="21"/>
                <w:szCs w:val="21"/>
              </w:rPr>
              <w:softHyphen/>
            </w:r>
            <w:r>
              <w:rPr>
                <w:rFonts w:ascii="Cambira" w:hAnsi="Cambira" w:cs="Times New Roman"/>
                <w:sz w:val="21"/>
                <w:szCs w:val="21"/>
              </w:rPr>
              <w:softHyphen/>
            </w:r>
            <w:r>
              <w:rPr>
                <w:rFonts w:ascii="Cambira" w:hAnsi="Cambira" w:cs="Times New Roman"/>
                <w:sz w:val="21"/>
                <w:szCs w:val="21"/>
              </w:rPr>
              <w:softHyphen/>
            </w:r>
            <w:r>
              <w:rPr>
                <w:rFonts w:ascii="Cambira" w:hAnsi="Cambira" w:cs="Times New Roman"/>
                <w:sz w:val="21"/>
                <w:szCs w:val="21"/>
              </w:rPr>
              <w:softHyphen/>
            </w:r>
          </w:p>
          <w:p w14:paraId="5F773707" w14:textId="77777777" w:rsidR="00A175F7" w:rsidRDefault="00A175F7" w:rsidP="005F2A51">
            <w:pPr>
              <w:outlineLvl w:val="0"/>
              <w:rPr>
                <w:rFonts w:ascii="Cambira" w:hAnsi="Cambira" w:cs="Times New Roman"/>
                <w:sz w:val="21"/>
                <w:szCs w:val="21"/>
              </w:rPr>
            </w:pPr>
          </w:p>
        </w:tc>
        <w:tc>
          <w:tcPr>
            <w:tcW w:w="4531" w:type="dxa"/>
          </w:tcPr>
          <w:p w14:paraId="2AFD6383" w14:textId="77777777" w:rsidR="00A175F7" w:rsidRDefault="00A175F7" w:rsidP="005F2A51">
            <w:pPr>
              <w:outlineLvl w:val="0"/>
              <w:rPr>
                <w:rFonts w:ascii="Cambira" w:hAnsi="Cambira" w:cs="Times New Roman"/>
                <w:sz w:val="21"/>
                <w:szCs w:val="21"/>
              </w:rPr>
            </w:pPr>
          </w:p>
          <w:p w14:paraId="76EB2681" w14:textId="77777777" w:rsidR="00A175F7" w:rsidRDefault="00A175F7" w:rsidP="00A175F7">
            <w:pPr>
              <w:rPr>
                <w:rFonts w:ascii="Cambira" w:hAnsi="Cambira" w:cs="Times New Roman"/>
                <w:sz w:val="21"/>
                <w:szCs w:val="21"/>
              </w:rPr>
            </w:pPr>
          </w:p>
          <w:p w14:paraId="7B86F875" w14:textId="363109D1" w:rsidR="00A175F7" w:rsidRPr="00A175F7" w:rsidRDefault="00A175F7" w:rsidP="00A175F7">
            <w:pPr>
              <w:rPr>
                <w:rFonts w:ascii="Cambira" w:hAnsi="Cambira" w:cs="Times New Roman"/>
                <w:sz w:val="21"/>
                <w:szCs w:val="21"/>
              </w:rPr>
            </w:pPr>
            <w:r>
              <w:rPr>
                <w:rFonts w:ascii="Cambira" w:hAnsi="Cambira" w:cs="Times New Roman"/>
                <w:sz w:val="21"/>
                <w:szCs w:val="21"/>
              </w:rPr>
              <w:t>____________________________________________</w:t>
            </w:r>
          </w:p>
        </w:tc>
      </w:tr>
      <w:tr w:rsidR="00A175F7" w14:paraId="2170AF24" w14:textId="77777777" w:rsidTr="00A175F7">
        <w:tc>
          <w:tcPr>
            <w:tcW w:w="4531" w:type="dxa"/>
          </w:tcPr>
          <w:p w14:paraId="25F6434C" w14:textId="34EB234E" w:rsidR="00A175F7" w:rsidRPr="00A175F7" w:rsidRDefault="00A175F7" w:rsidP="005F2A51">
            <w:pPr>
              <w:outlineLvl w:val="0"/>
              <w:rPr>
                <w:rFonts w:ascii="Cambira" w:hAnsi="Cambira" w:cs="Times New Roman"/>
                <w:b/>
                <w:bCs/>
                <w:sz w:val="21"/>
                <w:szCs w:val="21"/>
              </w:rPr>
            </w:pPr>
            <w:r w:rsidRPr="00A175F7">
              <w:rPr>
                <w:rFonts w:ascii="Cambira" w:hAnsi="Cambira" w:cs="Times New Roman"/>
                <w:b/>
                <w:bCs/>
                <w:sz w:val="21"/>
                <w:szCs w:val="21"/>
              </w:rPr>
              <w:t>Základní škola pod Svatou Horou, Příbram</w:t>
            </w:r>
          </w:p>
        </w:tc>
        <w:tc>
          <w:tcPr>
            <w:tcW w:w="4531" w:type="dxa"/>
          </w:tcPr>
          <w:p w14:paraId="738070B4" w14:textId="0ACA3D2D" w:rsidR="00A175F7" w:rsidRPr="00A175F7" w:rsidRDefault="00A175F7" w:rsidP="005F2A51">
            <w:pPr>
              <w:outlineLvl w:val="0"/>
              <w:rPr>
                <w:rFonts w:ascii="Cambira" w:hAnsi="Cambira" w:cs="Times New Roman"/>
                <w:b/>
                <w:bCs/>
                <w:sz w:val="21"/>
                <w:szCs w:val="21"/>
              </w:rPr>
            </w:pPr>
            <w:proofErr w:type="spellStart"/>
            <w:r w:rsidRPr="00A175F7">
              <w:rPr>
                <w:rFonts w:ascii="Cambira" w:hAnsi="Cambira" w:cs="Times New Roman"/>
                <w:b/>
                <w:bCs/>
                <w:sz w:val="21"/>
                <w:szCs w:val="21"/>
              </w:rPr>
              <w:t>Type.Bo</w:t>
            </w:r>
            <w:proofErr w:type="spellEnd"/>
            <w:r w:rsidRPr="00A175F7">
              <w:rPr>
                <w:rFonts w:ascii="Cambira" w:hAnsi="Cambira" w:cs="Times New Roman"/>
                <w:b/>
                <w:bCs/>
                <w:sz w:val="21"/>
                <w:szCs w:val="21"/>
              </w:rPr>
              <w:t xml:space="preserve"> s.r.</w:t>
            </w:r>
            <w:r w:rsidR="00184E87">
              <w:rPr>
                <w:rFonts w:ascii="Cambira" w:hAnsi="Cambira" w:cs="Times New Roman"/>
                <w:b/>
                <w:bCs/>
                <w:sz w:val="21"/>
                <w:szCs w:val="21"/>
              </w:rPr>
              <w:t>o.</w:t>
            </w:r>
          </w:p>
        </w:tc>
      </w:tr>
      <w:tr w:rsidR="00A175F7" w14:paraId="4C7CE477" w14:textId="77777777" w:rsidTr="00A175F7">
        <w:tc>
          <w:tcPr>
            <w:tcW w:w="4531" w:type="dxa"/>
          </w:tcPr>
          <w:p w14:paraId="7AFBB464" w14:textId="64DC54CC" w:rsidR="00A175F7" w:rsidRDefault="001211DB" w:rsidP="005F2A51">
            <w:pPr>
              <w:outlineLvl w:val="0"/>
              <w:rPr>
                <w:rFonts w:ascii="Cambira" w:hAnsi="Cambira" w:cs="Times New Roman"/>
                <w:sz w:val="21"/>
                <w:szCs w:val="21"/>
              </w:rPr>
            </w:pPr>
            <w:r>
              <w:rPr>
                <w:rFonts w:ascii="Cambira" w:hAnsi="Cambira" w:cs="Times New Roman"/>
                <w:sz w:val="21"/>
                <w:szCs w:val="21"/>
              </w:rPr>
              <w:t xml:space="preserve">Mgr. </w:t>
            </w:r>
            <w:r w:rsidR="00A175F7">
              <w:rPr>
                <w:rFonts w:ascii="Cambira" w:hAnsi="Cambira" w:cs="Times New Roman"/>
                <w:sz w:val="21"/>
                <w:szCs w:val="21"/>
              </w:rPr>
              <w:t xml:space="preserve">Roman </w:t>
            </w:r>
            <w:proofErr w:type="spellStart"/>
            <w:r w:rsidR="00A175F7">
              <w:rPr>
                <w:rFonts w:ascii="Cambira" w:hAnsi="Cambira" w:cs="Times New Roman"/>
                <w:sz w:val="21"/>
                <w:szCs w:val="21"/>
              </w:rPr>
              <w:t>Behún</w:t>
            </w:r>
            <w:proofErr w:type="spellEnd"/>
            <w:r w:rsidR="00A175F7">
              <w:rPr>
                <w:rFonts w:ascii="Cambira" w:hAnsi="Cambira" w:cs="Times New Roman"/>
                <w:sz w:val="21"/>
                <w:szCs w:val="21"/>
              </w:rPr>
              <w:t>, ředitel školy</w:t>
            </w:r>
          </w:p>
        </w:tc>
        <w:tc>
          <w:tcPr>
            <w:tcW w:w="4531" w:type="dxa"/>
          </w:tcPr>
          <w:p w14:paraId="25446900" w14:textId="2F96A16C" w:rsidR="00A175F7" w:rsidRDefault="001211DB" w:rsidP="005F2A51">
            <w:pPr>
              <w:outlineLvl w:val="0"/>
              <w:rPr>
                <w:rFonts w:ascii="Cambira" w:hAnsi="Cambira" w:cs="Times New Roman"/>
                <w:sz w:val="21"/>
                <w:szCs w:val="21"/>
              </w:rPr>
            </w:pPr>
            <w:r>
              <w:rPr>
                <w:rFonts w:ascii="Cambira" w:hAnsi="Cambira" w:cs="Times New Roman"/>
                <w:sz w:val="21"/>
                <w:szCs w:val="21"/>
              </w:rPr>
              <w:t xml:space="preserve">Bc. </w:t>
            </w:r>
            <w:r w:rsidR="00A175F7">
              <w:rPr>
                <w:rFonts w:ascii="Cambira" w:hAnsi="Cambira" w:cs="Times New Roman"/>
                <w:sz w:val="21"/>
                <w:szCs w:val="21"/>
              </w:rPr>
              <w:t>Veronika Bočková, jednatelka</w:t>
            </w:r>
          </w:p>
        </w:tc>
      </w:tr>
    </w:tbl>
    <w:p w14:paraId="16DC88A0" w14:textId="77777777" w:rsidR="00A175F7" w:rsidRDefault="00A175F7" w:rsidP="005F2A51">
      <w:pPr>
        <w:outlineLvl w:val="0"/>
        <w:rPr>
          <w:rFonts w:ascii="Cambira" w:hAnsi="Cambira" w:cs="Times New Roman"/>
          <w:sz w:val="21"/>
          <w:szCs w:val="21"/>
        </w:rPr>
      </w:pPr>
    </w:p>
    <w:p w14:paraId="51736551" w14:textId="77777777" w:rsidR="00744E92" w:rsidRPr="00845C03" w:rsidRDefault="00744E92" w:rsidP="00C7484B">
      <w:pPr>
        <w:rPr>
          <w:rFonts w:ascii="Cambira" w:hAnsi="Cambira" w:cs="Times New Roman"/>
          <w:sz w:val="21"/>
          <w:szCs w:val="21"/>
        </w:rPr>
      </w:pPr>
    </w:p>
    <w:p w14:paraId="5302AEB7" w14:textId="77777777" w:rsidR="005F2A51" w:rsidRDefault="005F2A51">
      <w:pPr>
        <w:rPr>
          <w:rFonts w:ascii="Cambira" w:hAnsi="Cambira" w:cs="Times New Roman"/>
          <w:sz w:val="21"/>
          <w:szCs w:val="21"/>
        </w:rPr>
      </w:pPr>
    </w:p>
    <w:p w14:paraId="7F9B7718" w14:textId="77777777" w:rsidR="00A175F7" w:rsidRDefault="00A175F7" w:rsidP="00A175F7">
      <w:pPr>
        <w:rPr>
          <w:rFonts w:ascii="Cambira" w:hAnsi="Cambira" w:cs="Times New Roman"/>
          <w:sz w:val="21"/>
          <w:szCs w:val="21"/>
        </w:rPr>
      </w:pPr>
    </w:p>
    <w:p w14:paraId="2506B543" w14:textId="0D649B11" w:rsidR="00A175F7" w:rsidRPr="00A175F7" w:rsidRDefault="00A175F7" w:rsidP="00A175F7">
      <w:pPr>
        <w:tabs>
          <w:tab w:val="left" w:pos="5610"/>
        </w:tabs>
        <w:rPr>
          <w:rFonts w:ascii="Cambira" w:hAnsi="Cambira" w:cs="Times New Roman"/>
          <w:sz w:val="21"/>
          <w:szCs w:val="21"/>
        </w:rPr>
      </w:pPr>
      <w:r>
        <w:rPr>
          <w:rFonts w:ascii="Cambira" w:hAnsi="Cambira" w:cs="Times New Roman"/>
          <w:sz w:val="21"/>
          <w:szCs w:val="21"/>
        </w:rPr>
        <w:tab/>
      </w:r>
    </w:p>
    <w:sectPr w:rsidR="00A175F7" w:rsidRPr="00A175F7" w:rsidSect="007A18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2ACA8" w14:textId="77777777" w:rsidR="007A1835" w:rsidRDefault="007A1835" w:rsidP="00C7484B">
      <w:pPr>
        <w:spacing w:after="0" w:line="240" w:lineRule="auto"/>
      </w:pPr>
      <w:r>
        <w:separator/>
      </w:r>
    </w:p>
  </w:endnote>
  <w:endnote w:type="continuationSeparator" w:id="0">
    <w:p w14:paraId="0A3A929F" w14:textId="77777777" w:rsidR="007A1835" w:rsidRDefault="007A1835" w:rsidP="00C7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ira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E5A1" w14:textId="0312CDC1" w:rsidR="00C7484B" w:rsidRPr="00C7484B" w:rsidRDefault="00C7484B" w:rsidP="00C7484B">
    <w:pPr>
      <w:pStyle w:val="Zpat"/>
      <w:jc w:val="right"/>
      <w:rPr>
        <w:rFonts w:ascii="Times New Roman" w:hAnsi="Times New Roman" w:cs="Times New Roman"/>
      </w:rPr>
    </w:pPr>
    <w:r w:rsidRPr="00C7484B">
      <w:rPr>
        <w:rFonts w:ascii="Times New Roman" w:hAnsi="Times New Roman" w:cs="Times New Roman"/>
      </w:rPr>
      <w:fldChar w:fldCharType="begin"/>
    </w:r>
    <w:r w:rsidRPr="00C7484B">
      <w:rPr>
        <w:rFonts w:ascii="Times New Roman" w:hAnsi="Times New Roman" w:cs="Times New Roman"/>
      </w:rPr>
      <w:instrText>PAGE   \* MERGEFORMAT</w:instrText>
    </w:r>
    <w:r w:rsidRPr="00C7484B">
      <w:rPr>
        <w:rFonts w:ascii="Times New Roman" w:hAnsi="Times New Roman" w:cs="Times New Roman"/>
      </w:rPr>
      <w:fldChar w:fldCharType="separate"/>
    </w:r>
    <w:r w:rsidR="009D32B8">
      <w:rPr>
        <w:rFonts w:ascii="Times New Roman" w:hAnsi="Times New Roman" w:cs="Times New Roman"/>
        <w:noProof/>
      </w:rPr>
      <w:t>2</w:t>
    </w:r>
    <w:r w:rsidRPr="00C7484B">
      <w:rPr>
        <w:rFonts w:ascii="Times New Roman" w:hAnsi="Times New Roman" w:cs="Times New Roman"/>
      </w:rPr>
      <w:fldChar w:fldCharType="end"/>
    </w:r>
    <w:r w:rsidR="005D1E43">
      <w:rPr>
        <w:rFonts w:ascii="Times New Roman" w:hAnsi="Times New Roman" w:cs="Times New Roman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9CD7A" w14:textId="77777777" w:rsidR="007A1835" w:rsidRDefault="007A1835" w:rsidP="00C7484B">
      <w:pPr>
        <w:spacing w:after="0" w:line="240" w:lineRule="auto"/>
      </w:pPr>
      <w:r>
        <w:separator/>
      </w:r>
    </w:p>
  </w:footnote>
  <w:footnote w:type="continuationSeparator" w:id="0">
    <w:p w14:paraId="4960B05B" w14:textId="77777777" w:rsidR="007A1835" w:rsidRDefault="007A1835" w:rsidP="00C74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D522" w14:textId="77777777" w:rsidR="00C7484B" w:rsidRPr="00C7484B" w:rsidRDefault="00C7484B" w:rsidP="00C7484B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2E6F"/>
    <w:multiLevelType w:val="hybridMultilevel"/>
    <w:tmpl w:val="558C45E6"/>
    <w:lvl w:ilvl="0" w:tplc="EE9EDD7A">
      <w:start w:val="1"/>
      <w:numFmt w:val="decimal"/>
      <w:lvlText w:val="%1."/>
      <w:lvlJc w:val="left"/>
      <w:pPr>
        <w:ind w:left="939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659" w:hanging="360"/>
      </w:pPr>
    </w:lvl>
    <w:lvl w:ilvl="2" w:tplc="0405001B" w:tentative="1">
      <w:start w:val="1"/>
      <w:numFmt w:val="lowerRoman"/>
      <w:lvlText w:val="%3."/>
      <w:lvlJc w:val="right"/>
      <w:pPr>
        <w:ind w:left="2379" w:hanging="180"/>
      </w:pPr>
    </w:lvl>
    <w:lvl w:ilvl="3" w:tplc="0405000F" w:tentative="1">
      <w:start w:val="1"/>
      <w:numFmt w:val="decimal"/>
      <w:lvlText w:val="%4."/>
      <w:lvlJc w:val="left"/>
      <w:pPr>
        <w:ind w:left="3099" w:hanging="360"/>
      </w:pPr>
    </w:lvl>
    <w:lvl w:ilvl="4" w:tplc="04050019" w:tentative="1">
      <w:start w:val="1"/>
      <w:numFmt w:val="lowerLetter"/>
      <w:lvlText w:val="%5."/>
      <w:lvlJc w:val="left"/>
      <w:pPr>
        <w:ind w:left="3819" w:hanging="360"/>
      </w:pPr>
    </w:lvl>
    <w:lvl w:ilvl="5" w:tplc="0405001B" w:tentative="1">
      <w:start w:val="1"/>
      <w:numFmt w:val="lowerRoman"/>
      <w:lvlText w:val="%6."/>
      <w:lvlJc w:val="right"/>
      <w:pPr>
        <w:ind w:left="4539" w:hanging="180"/>
      </w:pPr>
    </w:lvl>
    <w:lvl w:ilvl="6" w:tplc="0405000F" w:tentative="1">
      <w:start w:val="1"/>
      <w:numFmt w:val="decimal"/>
      <w:lvlText w:val="%7."/>
      <w:lvlJc w:val="left"/>
      <w:pPr>
        <w:ind w:left="5259" w:hanging="360"/>
      </w:pPr>
    </w:lvl>
    <w:lvl w:ilvl="7" w:tplc="04050019" w:tentative="1">
      <w:start w:val="1"/>
      <w:numFmt w:val="lowerLetter"/>
      <w:lvlText w:val="%8."/>
      <w:lvlJc w:val="left"/>
      <w:pPr>
        <w:ind w:left="5979" w:hanging="360"/>
      </w:pPr>
    </w:lvl>
    <w:lvl w:ilvl="8" w:tplc="040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" w15:restartNumberingAfterBreak="0">
    <w:nsid w:val="15C975C5"/>
    <w:multiLevelType w:val="hybridMultilevel"/>
    <w:tmpl w:val="E9063244"/>
    <w:lvl w:ilvl="0" w:tplc="27761BDA">
      <w:start w:val="1"/>
      <w:numFmt w:val="decimal"/>
      <w:lvlText w:val="%1)"/>
      <w:lvlJc w:val="left"/>
      <w:pPr>
        <w:ind w:left="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ind w:left="1647" w:hanging="180"/>
      </w:pPr>
    </w:lvl>
    <w:lvl w:ilvl="3" w:tplc="0405000F" w:tentative="1">
      <w:start w:val="1"/>
      <w:numFmt w:val="decimal"/>
      <w:lvlText w:val="%4."/>
      <w:lvlJc w:val="left"/>
      <w:pPr>
        <w:ind w:left="2367" w:hanging="360"/>
      </w:pPr>
    </w:lvl>
    <w:lvl w:ilvl="4" w:tplc="04050019" w:tentative="1">
      <w:start w:val="1"/>
      <w:numFmt w:val="lowerLetter"/>
      <w:lvlText w:val="%5."/>
      <w:lvlJc w:val="left"/>
      <w:pPr>
        <w:ind w:left="3087" w:hanging="360"/>
      </w:pPr>
    </w:lvl>
    <w:lvl w:ilvl="5" w:tplc="0405001B" w:tentative="1">
      <w:start w:val="1"/>
      <w:numFmt w:val="lowerRoman"/>
      <w:lvlText w:val="%6."/>
      <w:lvlJc w:val="right"/>
      <w:pPr>
        <w:ind w:left="3807" w:hanging="180"/>
      </w:pPr>
    </w:lvl>
    <w:lvl w:ilvl="6" w:tplc="0405000F" w:tentative="1">
      <w:start w:val="1"/>
      <w:numFmt w:val="decimal"/>
      <w:lvlText w:val="%7."/>
      <w:lvlJc w:val="left"/>
      <w:pPr>
        <w:ind w:left="4527" w:hanging="360"/>
      </w:pPr>
    </w:lvl>
    <w:lvl w:ilvl="7" w:tplc="04050019" w:tentative="1">
      <w:start w:val="1"/>
      <w:numFmt w:val="lowerLetter"/>
      <w:lvlText w:val="%8."/>
      <w:lvlJc w:val="left"/>
      <w:pPr>
        <w:ind w:left="5247" w:hanging="360"/>
      </w:pPr>
    </w:lvl>
    <w:lvl w:ilvl="8" w:tplc="040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" w15:restartNumberingAfterBreak="0">
    <w:nsid w:val="24FE4CF2"/>
    <w:multiLevelType w:val="hybridMultilevel"/>
    <w:tmpl w:val="30520CF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C6F71"/>
    <w:multiLevelType w:val="hybridMultilevel"/>
    <w:tmpl w:val="4574DBC6"/>
    <w:lvl w:ilvl="0" w:tplc="E1505B9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04DA9"/>
    <w:multiLevelType w:val="hybridMultilevel"/>
    <w:tmpl w:val="A4E0D09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C0A2F"/>
    <w:multiLevelType w:val="hybridMultilevel"/>
    <w:tmpl w:val="A4E0D090"/>
    <w:lvl w:ilvl="0" w:tplc="CE7282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B3566"/>
    <w:multiLevelType w:val="hybridMultilevel"/>
    <w:tmpl w:val="CCF8F2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727E8"/>
    <w:multiLevelType w:val="hybridMultilevel"/>
    <w:tmpl w:val="A4E0D09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D665D"/>
    <w:multiLevelType w:val="hybridMultilevel"/>
    <w:tmpl w:val="ECA063F6"/>
    <w:lvl w:ilvl="0" w:tplc="3258A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902AE"/>
    <w:multiLevelType w:val="hybridMultilevel"/>
    <w:tmpl w:val="EA2647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E3456"/>
    <w:multiLevelType w:val="hybridMultilevel"/>
    <w:tmpl w:val="10E2E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85DAD"/>
    <w:multiLevelType w:val="hybridMultilevel"/>
    <w:tmpl w:val="A7529AB2"/>
    <w:lvl w:ilvl="0" w:tplc="18224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B45DE"/>
    <w:multiLevelType w:val="hybridMultilevel"/>
    <w:tmpl w:val="48CAF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23DA3"/>
    <w:multiLevelType w:val="hybridMultilevel"/>
    <w:tmpl w:val="0E6A534A"/>
    <w:lvl w:ilvl="0" w:tplc="2318D37E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num w:numId="1" w16cid:durableId="2114981046">
    <w:abstractNumId w:val="8"/>
  </w:num>
  <w:num w:numId="2" w16cid:durableId="113330402">
    <w:abstractNumId w:val="6"/>
  </w:num>
  <w:num w:numId="3" w16cid:durableId="21364834">
    <w:abstractNumId w:val="3"/>
  </w:num>
  <w:num w:numId="4" w16cid:durableId="472216112">
    <w:abstractNumId w:val="0"/>
  </w:num>
  <w:num w:numId="5" w16cid:durableId="2632817">
    <w:abstractNumId w:val="11"/>
  </w:num>
  <w:num w:numId="6" w16cid:durableId="1976449134">
    <w:abstractNumId w:val="1"/>
  </w:num>
  <w:num w:numId="7" w16cid:durableId="512498953">
    <w:abstractNumId w:val="13"/>
  </w:num>
  <w:num w:numId="8" w16cid:durableId="576549955">
    <w:abstractNumId w:val="10"/>
  </w:num>
  <w:num w:numId="9" w16cid:durableId="1102723038">
    <w:abstractNumId w:val="12"/>
  </w:num>
  <w:num w:numId="10" w16cid:durableId="1926379564">
    <w:abstractNumId w:val="2"/>
  </w:num>
  <w:num w:numId="11" w16cid:durableId="1557232709">
    <w:abstractNumId w:val="5"/>
  </w:num>
  <w:num w:numId="12" w16cid:durableId="142241875">
    <w:abstractNumId w:val="9"/>
  </w:num>
  <w:num w:numId="13" w16cid:durableId="135419095">
    <w:abstractNumId w:val="4"/>
  </w:num>
  <w:num w:numId="14" w16cid:durableId="4440838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6F3"/>
    <w:rsid w:val="00042842"/>
    <w:rsid w:val="00047A72"/>
    <w:rsid w:val="00050086"/>
    <w:rsid w:val="000B7910"/>
    <w:rsid w:val="00107851"/>
    <w:rsid w:val="001211DB"/>
    <w:rsid w:val="00154026"/>
    <w:rsid w:val="001668F8"/>
    <w:rsid w:val="00184E87"/>
    <w:rsid w:val="001D6857"/>
    <w:rsid w:val="00250D99"/>
    <w:rsid w:val="00252050"/>
    <w:rsid w:val="002D2F6C"/>
    <w:rsid w:val="002F4545"/>
    <w:rsid w:val="0038536A"/>
    <w:rsid w:val="003B7A0F"/>
    <w:rsid w:val="003F7A43"/>
    <w:rsid w:val="004133E7"/>
    <w:rsid w:val="00425EB3"/>
    <w:rsid w:val="004302D3"/>
    <w:rsid w:val="004304A7"/>
    <w:rsid w:val="00460E2C"/>
    <w:rsid w:val="00517D87"/>
    <w:rsid w:val="005D1E43"/>
    <w:rsid w:val="005F081C"/>
    <w:rsid w:val="005F2A51"/>
    <w:rsid w:val="00664EA0"/>
    <w:rsid w:val="00721318"/>
    <w:rsid w:val="00730602"/>
    <w:rsid w:val="00744E92"/>
    <w:rsid w:val="007A1835"/>
    <w:rsid w:val="007D1334"/>
    <w:rsid w:val="00827087"/>
    <w:rsid w:val="00845C03"/>
    <w:rsid w:val="008750C6"/>
    <w:rsid w:val="008A5947"/>
    <w:rsid w:val="00903333"/>
    <w:rsid w:val="00945D78"/>
    <w:rsid w:val="009D32B8"/>
    <w:rsid w:val="009E14C9"/>
    <w:rsid w:val="00A175F7"/>
    <w:rsid w:val="00A34740"/>
    <w:rsid w:val="00A36C45"/>
    <w:rsid w:val="00A63191"/>
    <w:rsid w:val="00AC4838"/>
    <w:rsid w:val="00AD37DF"/>
    <w:rsid w:val="00B279AC"/>
    <w:rsid w:val="00B40D3A"/>
    <w:rsid w:val="00BA4FB1"/>
    <w:rsid w:val="00C7484B"/>
    <w:rsid w:val="00D14013"/>
    <w:rsid w:val="00D301BB"/>
    <w:rsid w:val="00D457F6"/>
    <w:rsid w:val="00E36AAE"/>
    <w:rsid w:val="00E40495"/>
    <w:rsid w:val="00E7250E"/>
    <w:rsid w:val="00EA0365"/>
    <w:rsid w:val="00EA06AA"/>
    <w:rsid w:val="00EA7B08"/>
    <w:rsid w:val="00F329FF"/>
    <w:rsid w:val="00F506F3"/>
    <w:rsid w:val="00F74E8C"/>
    <w:rsid w:val="00F91479"/>
    <w:rsid w:val="00FC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8AD2"/>
  <w15:docId w15:val="{3ECF9416-4552-4BE6-BDD5-6B387BE7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31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484B"/>
  </w:style>
  <w:style w:type="paragraph" w:styleId="Zpat">
    <w:name w:val="footer"/>
    <w:basedOn w:val="Normln"/>
    <w:link w:val="ZpatChar"/>
    <w:uiPriority w:val="99"/>
    <w:unhideWhenUsed/>
    <w:rsid w:val="00C74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484B"/>
  </w:style>
  <w:style w:type="paragraph" w:styleId="Odstavecseseznamem">
    <w:name w:val="List Paragraph"/>
    <w:basedOn w:val="Normln"/>
    <w:uiPriority w:val="34"/>
    <w:qFormat/>
    <w:rsid w:val="00C7484B"/>
    <w:pPr>
      <w:spacing w:after="160" w:line="259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404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04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04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4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495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A1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731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pmesko</dc:creator>
  <cp:lastModifiedBy>Veronika Bočková</cp:lastModifiedBy>
  <cp:revision>2</cp:revision>
  <cp:lastPrinted>2017-10-20T10:43:00Z</cp:lastPrinted>
  <dcterms:created xsi:type="dcterms:W3CDTF">2024-01-12T11:43:00Z</dcterms:created>
  <dcterms:modified xsi:type="dcterms:W3CDTF">2024-01-12T11:43:00Z</dcterms:modified>
</cp:coreProperties>
</file>