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1C84" w14:textId="374B964A" w:rsidR="00820888" w:rsidRPr="0085393F" w:rsidRDefault="00820888" w:rsidP="0085393F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85393F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Barevné kódování</w:t>
      </w:r>
    </w:p>
    <w:p w14:paraId="663CB1C2" w14:textId="65063953" w:rsidR="00B65763" w:rsidRPr="00423525" w:rsidRDefault="00B65763" w:rsidP="00B65763">
      <w:pPr>
        <w:spacing w:beforeAutospacing="1" w:after="100" w:afterAutospacing="1" w:line="450" w:lineRule="atLeast"/>
        <w:jc w:val="both"/>
        <w:outlineLvl w:val="2"/>
        <w:rPr>
          <w:rFonts w:ascii="Arial" w:eastAsia="Times New Roman" w:hAnsi="Arial" w:cs="Arial"/>
          <w:b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color w:val="003FD4"/>
          <w:sz w:val="20"/>
          <w:szCs w:val="20"/>
          <w:lang w:eastAsia="cs-CZ"/>
        </w:rPr>
        <w:t>Modrá barva = generální oblast</w:t>
      </w:r>
    </w:p>
    <w:p w14:paraId="417C40A9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sz w:val="20"/>
          <w:szCs w:val="20"/>
          <w:lang w:eastAsia="cs-CZ"/>
        </w:rPr>
        <w:t xml:space="preserve">Modrá barva značí generální oblast úklidu. Ta představuje prostory s nízkou pravděpodobností výskytu biologického znečištění. Mezi takové oblasti patří například </w:t>
      </w: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kanceláře, recepce, učebny, šatny, </w:t>
      </w:r>
      <w:r w:rsidRPr="00423525">
        <w:rPr>
          <w:rFonts w:ascii="Arial" w:eastAsia="Times New Roman" w:hAnsi="Arial" w:cs="Arial"/>
          <w:sz w:val="20"/>
          <w:szCs w:val="20"/>
          <w:lang w:eastAsia="cs-CZ"/>
        </w:rPr>
        <w:t>apod.</w:t>
      </w:r>
    </w:p>
    <w:p w14:paraId="56C95D6C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noProof/>
          <w:color w:val="36A8EB"/>
          <w:sz w:val="20"/>
          <w:szCs w:val="20"/>
          <w:lang w:eastAsia="cs-CZ"/>
        </w:rPr>
        <w:drawing>
          <wp:inline distT="0" distB="0" distL="0" distR="0" wp14:anchorId="51C8D9EC" wp14:editId="215D106E">
            <wp:extent cx="6244116" cy="1453354"/>
            <wp:effectExtent l="0" t="0" r="4445" b="0"/>
            <wp:docPr id="6" name="Obrázek 6" descr="Modrá barva = generální oblast (kód barevného úkli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rá barva = generální oblast (kód barevného úklidu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83" cy="14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E3C3" w14:textId="77777777" w:rsidR="00B65763" w:rsidRPr="00423525" w:rsidRDefault="00B65763" w:rsidP="00B65763">
      <w:pPr>
        <w:spacing w:before="100" w:beforeAutospacing="1" w:after="100" w:afterAutospacing="1" w:line="450" w:lineRule="atLeast"/>
        <w:jc w:val="both"/>
        <w:outlineLvl w:val="2"/>
        <w:rPr>
          <w:rFonts w:ascii="Arial" w:eastAsia="Times New Roman" w:hAnsi="Arial" w:cs="Arial"/>
          <w:b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color w:val="00C700"/>
          <w:sz w:val="20"/>
          <w:szCs w:val="20"/>
          <w:lang w:eastAsia="cs-CZ"/>
        </w:rPr>
        <w:t>Zelená barva = kuchyňská oblast</w:t>
      </w:r>
    </w:p>
    <w:p w14:paraId="775B560D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sz w:val="20"/>
          <w:szCs w:val="20"/>
          <w:lang w:eastAsia="cs-CZ"/>
        </w:rPr>
        <w:t xml:space="preserve">Zelená barva označuje kuchyňskou oblast a provozy či místa, kde se manipuluje s jídlem – například </w:t>
      </w: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kuchyně a jiné přípravny jídla</w:t>
      </w:r>
      <w:r w:rsidRPr="0042352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60122FE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noProof/>
          <w:color w:val="36A8EB"/>
          <w:sz w:val="20"/>
          <w:szCs w:val="20"/>
          <w:lang w:eastAsia="cs-CZ"/>
        </w:rPr>
        <w:drawing>
          <wp:inline distT="0" distB="0" distL="0" distR="0" wp14:anchorId="0A4C1073" wp14:editId="231FC001">
            <wp:extent cx="6352376" cy="1478552"/>
            <wp:effectExtent l="0" t="0" r="0" b="7620"/>
            <wp:docPr id="5" name="Obrázek 5" descr="Zelená barva = kuchyňská oblast (kód barevného úkli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ená barva = kuchyňská oblast (kód barevného úklidu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93" cy="150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1DE5" w14:textId="77777777" w:rsidR="00B65763" w:rsidRPr="00423525" w:rsidRDefault="00B65763" w:rsidP="00B65763">
      <w:pPr>
        <w:spacing w:before="100" w:beforeAutospacing="1" w:after="100" w:afterAutospacing="1" w:line="450" w:lineRule="atLeast"/>
        <w:jc w:val="both"/>
        <w:outlineLvl w:val="2"/>
        <w:rPr>
          <w:rFonts w:ascii="Arial" w:eastAsia="Times New Roman" w:hAnsi="Arial" w:cs="Arial"/>
          <w:b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color w:val="EDED00"/>
          <w:sz w:val="20"/>
          <w:szCs w:val="20"/>
          <w:lang w:eastAsia="cs-CZ"/>
        </w:rPr>
        <w:t xml:space="preserve">Žlutá barva = </w:t>
      </w:r>
      <w:proofErr w:type="spellStart"/>
      <w:r w:rsidRPr="00423525">
        <w:rPr>
          <w:rFonts w:ascii="Arial" w:eastAsia="Times New Roman" w:hAnsi="Arial" w:cs="Arial"/>
          <w:b/>
          <w:color w:val="EDED00"/>
          <w:sz w:val="20"/>
          <w:szCs w:val="20"/>
          <w:lang w:eastAsia="cs-CZ"/>
        </w:rPr>
        <w:t>umývárenská</w:t>
      </w:r>
      <w:proofErr w:type="spellEnd"/>
      <w:r w:rsidRPr="00423525">
        <w:rPr>
          <w:rFonts w:ascii="Arial" w:eastAsia="Times New Roman" w:hAnsi="Arial" w:cs="Arial"/>
          <w:b/>
          <w:color w:val="EDED00"/>
          <w:sz w:val="20"/>
          <w:szCs w:val="20"/>
          <w:lang w:eastAsia="cs-CZ"/>
        </w:rPr>
        <w:t xml:space="preserve"> oblast</w:t>
      </w:r>
    </w:p>
    <w:p w14:paraId="708FE029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sz w:val="20"/>
          <w:szCs w:val="20"/>
          <w:lang w:eastAsia="cs-CZ"/>
        </w:rPr>
        <w:t xml:space="preserve">Žlutá barva je určena pro </w:t>
      </w:r>
      <w:proofErr w:type="spellStart"/>
      <w:r w:rsidRPr="00423525">
        <w:rPr>
          <w:rFonts w:ascii="Arial" w:eastAsia="Times New Roman" w:hAnsi="Arial" w:cs="Arial"/>
          <w:sz w:val="20"/>
          <w:szCs w:val="20"/>
          <w:lang w:eastAsia="cs-CZ"/>
        </w:rPr>
        <w:t>umývárenskou</w:t>
      </w:r>
      <w:proofErr w:type="spellEnd"/>
      <w:r w:rsidRPr="00423525">
        <w:rPr>
          <w:rFonts w:ascii="Arial" w:eastAsia="Times New Roman" w:hAnsi="Arial" w:cs="Arial"/>
          <w:sz w:val="20"/>
          <w:szCs w:val="20"/>
          <w:lang w:eastAsia="cs-CZ"/>
        </w:rPr>
        <w:t xml:space="preserve"> oblast. Mezi tyto oblasti patří zejména </w:t>
      </w: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umývárny, koupelny, sprchy, ale také umyvadla, vany či </w:t>
      </w:r>
      <w:r w:rsidRPr="00423525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podlahy a omyvatelné stěny</w:t>
      </w:r>
      <w:r w:rsidRPr="0042352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A977C67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noProof/>
          <w:color w:val="36A8EB"/>
          <w:sz w:val="20"/>
          <w:szCs w:val="20"/>
          <w:lang w:eastAsia="cs-CZ"/>
        </w:rPr>
        <w:drawing>
          <wp:inline distT="0" distB="0" distL="0" distR="0" wp14:anchorId="1415B0FF" wp14:editId="1F33D6D1">
            <wp:extent cx="6387417" cy="1486708"/>
            <wp:effectExtent l="0" t="0" r="0" b="0"/>
            <wp:docPr id="4" name="Obrázek 4" descr="Žlutá barva = umývárenská oblast (kód barevného úkli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lutá barva = umývárenská oblast (kód barevného úklidu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691" cy="150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70D6" w14:textId="77777777" w:rsidR="00B65763" w:rsidRPr="00423525" w:rsidRDefault="00B65763" w:rsidP="00B65763">
      <w:pPr>
        <w:spacing w:before="100" w:beforeAutospacing="1" w:after="100" w:afterAutospacing="1" w:line="450" w:lineRule="atLeast"/>
        <w:jc w:val="both"/>
        <w:outlineLvl w:val="2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</w:p>
    <w:p w14:paraId="26D1670F" w14:textId="77777777" w:rsidR="00B65763" w:rsidRPr="00423525" w:rsidRDefault="00B65763" w:rsidP="00B65763">
      <w:pPr>
        <w:spacing w:before="100" w:beforeAutospacing="1" w:after="100" w:afterAutospacing="1" w:line="450" w:lineRule="atLeast"/>
        <w:jc w:val="both"/>
        <w:outlineLvl w:val="2"/>
        <w:rPr>
          <w:rFonts w:ascii="Arial" w:eastAsia="Times New Roman" w:hAnsi="Arial" w:cs="Arial"/>
          <w:b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Červená barva = sanitární oblast</w:t>
      </w:r>
    </w:p>
    <w:p w14:paraId="4A6B6F76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sz w:val="20"/>
          <w:szCs w:val="20"/>
          <w:lang w:eastAsia="cs-CZ"/>
        </w:rPr>
        <w:t xml:space="preserve">Červená barva se používá pro </w:t>
      </w: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sanitární oblasti, tzn. toalety</w:t>
      </w:r>
      <w:r w:rsidRPr="00423525">
        <w:rPr>
          <w:rFonts w:ascii="Arial" w:eastAsia="Times New Roman" w:hAnsi="Arial" w:cs="Arial"/>
          <w:sz w:val="20"/>
          <w:szCs w:val="20"/>
          <w:lang w:eastAsia="cs-CZ"/>
        </w:rPr>
        <w:t>. Spadají sem nejen záchodové mísy, pisoáry a bidety, ale samozřejmě také kojící a přebalovací místnosti včetně veškerého příslušenství, zařízení a vybavení.</w:t>
      </w:r>
    </w:p>
    <w:p w14:paraId="169FCC03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noProof/>
          <w:color w:val="36A8EB"/>
          <w:sz w:val="20"/>
          <w:szCs w:val="20"/>
          <w:lang w:eastAsia="cs-CZ"/>
        </w:rPr>
        <w:drawing>
          <wp:inline distT="0" distB="0" distL="0" distR="0" wp14:anchorId="22C4E1E6" wp14:editId="761B0374">
            <wp:extent cx="6448832" cy="1501003"/>
            <wp:effectExtent l="0" t="0" r="0" b="4445"/>
            <wp:docPr id="3" name="Obrázek 3" descr="Červená barva = sanitární oblast (kód barevného úklid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rvená barva = sanitární oblast (kód barevného úklidu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24" cy="150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4B7C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583A18B" w14:textId="0310C477" w:rsidR="00820888" w:rsidRPr="0085393F" w:rsidRDefault="00820888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85393F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Vybavení používané v režimu barevného kódování</w:t>
      </w:r>
    </w:p>
    <w:p w14:paraId="54F696F5" w14:textId="7D61A1A8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Pokud používáte pro jednu oblast různobarevné zařízení a prostředky, sjednoťte jejich označení podle oblasti použití například barevnými štítky nebo samolepkami. Čistící utěrky, hadry na nádobí a houbičky musí mít odpovídající barvu vždy. Označit lze:</w:t>
      </w:r>
    </w:p>
    <w:p w14:paraId="130A16B7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mopové systémy – rukojeti, mopy, kbelíky</w:t>
      </w:r>
    </w:p>
    <w:p w14:paraId="05161891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odpadkové koše</w:t>
      </w:r>
    </w:p>
    <w:p w14:paraId="3BB91AFD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košťata a kartáče</w:t>
      </w:r>
    </w:p>
    <w:p w14:paraId="474D2B1C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prachové lopatky</w:t>
      </w:r>
    </w:p>
    <w:p w14:paraId="767BAAC8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ochranné rukavice</w:t>
      </w:r>
    </w:p>
    <w:p w14:paraId="0153C427" w14:textId="77777777" w:rsidR="00B65763" w:rsidRPr="00423525" w:rsidRDefault="00B65763" w:rsidP="00B65763">
      <w:pPr>
        <w:numPr>
          <w:ilvl w:val="0"/>
          <w:numId w:val="1"/>
        </w:numPr>
        <w:spacing w:before="100" w:beforeAutospacing="1" w:after="100" w:afterAutospacing="1" w:line="360" w:lineRule="atLeast"/>
        <w:ind w:left="495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b/>
          <w:sz w:val="20"/>
          <w:szCs w:val="20"/>
          <w:lang w:eastAsia="cs-CZ"/>
        </w:rPr>
        <w:t>ručníky.</w:t>
      </w:r>
    </w:p>
    <w:p w14:paraId="0598CBA3" w14:textId="77777777" w:rsidR="00B65763" w:rsidRPr="00423525" w:rsidRDefault="00B65763" w:rsidP="00B65763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6A8EB"/>
          <w:sz w:val="20"/>
          <w:szCs w:val="20"/>
          <w:lang w:eastAsia="cs-CZ"/>
        </w:rPr>
      </w:pPr>
      <w:r w:rsidRPr="00423525">
        <w:rPr>
          <w:rFonts w:ascii="Arial" w:eastAsia="Times New Roman" w:hAnsi="Arial" w:cs="Arial"/>
          <w:color w:val="36A8EB"/>
          <w:sz w:val="20"/>
          <w:szCs w:val="20"/>
          <w:lang w:eastAsia="cs-CZ"/>
        </w:rPr>
        <w:t> </w:t>
      </w:r>
    </w:p>
    <w:sectPr w:rsidR="00B65763" w:rsidRPr="004235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96A61" w14:textId="77777777" w:rsidR="00820888" w:rsidRDefault="00820888" w:rsidP="00820888">
      <w:pPr>
        <w:spacing w:after="0" w:line="240" w:lineRule="auto"/>
      </w:pPr>
      <w:r>
        <w:separator/>
      </w:r>
    </w:p>
  </w:endnote>
  <w:endnote w:type="continuationSeparator" w:id="0">
    <w:p w14:paraId="4253D5C9" w14:textId="77777777" w:rsidR="00820888" w:rsidRDefault="00820888" w:rsidP="0082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B847" w14:textId="77777777" w:rsidR="00820888" w:rsidRDefault="00820888" w:rsidP="00820888">
      <w:pPr>
        <w:spacing w:after="0" w:line="240" w:lineRule="auto"/>
      </w:pPr>
      <w:r>
        <w:separator/>
      </w:r>
    </w:p>
  </w:footnote>
  <w:footnote w:type="continuationSeparator" w:id="0">
    <w:p w14:paraId="6D1A2EE1" w14:textId="77777777" w:rsidR="00820888" w:rsidRDefault="00820888" w:rsidP="0082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151A" w14:textId="60486548" w:rsidR="00767E8F" w:rsidRDefault="00767E8F" w:rsidP="00767E8F">
    <w:pPr>
      <w:pStyle w:val="Zhlav"/>
      <w:jc w:val="right"/>
    </w:pPr>
    <w:r>
      <w:t>Příloha č. 8 – Systém barevného kódování ZD</w:t>
    </w:r>
  </w:p>
  <w:p w14:paraId="2116AA0A" w14:textId="77777777" w:rsidR="00767E8F" w:rsidRDefault="00767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7532"/>
    <w:multiLevelType w:val="multilevel"/>
    <w:tmpl w:val="88C2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B17877"/>
    <w:multiLevelType w:val="multilevel"/>
    <w:tmpl w:val="920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63"/>
    <w:rsid w:val="003E4399"/>
    <w:rsid w:val="00423525"/>
    <w:rsid w:val="00767E8F"/>
    <w:rsid w:val="00820888"/>
    <w:rsid w:val="0085393F"/>
    <w:rsid w:val="008D7504"/>
    <w:rsid w:val="00B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60723"/>
  <w15:chartTrackingRefBased/>
  <w15:docId w15:val="{F7513CE2-9681-4525-B13B-A00154D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5763"/>
    <w:pPr>
      <w:spacing w:before="100" w:beforeAutospacing="1" w:after="100" w:afterAutospacing="1" w:line="525" w:lineRule="atLeast"/>
      <w:outlineLvl w:val="1"/>
    </w:pPr>
    <w:rPr>
      <w:rFonts w:ascii="Arial" w:eastAsia="Times New Roman" w:hAnsi="Arial" w:cs="Arial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5763"/>
    <w:pPr>
      <w:spacing w:before="100" w:beforeAutospacing="1" w:after="100" w:afterAutospacing="1" w:line="450" w:lineRule="atLeast"/>
      <w:outlineLvl w:val="2"/>
    </w:pPr>
    <w:rPr>
      <w:rFonts w:ascii="Arial" w:eastAsia="Times New Roman" w:hAnsi="Arial" w:cs="Arial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65763"/>
    <w:pPr>
      <w:spacing w:before="100" w:beforeAutospacing="1" w:after="100" w:afterAutospacing="1" w:line="375" w:lineRule="atLeast"/>
      <w:outlineLvl w:val="3"/>
    </w:pPr>
    <w:rPr>
      <w:rFonts w:ascii="Arial" w:eastAsia="Times New Roman" w:hAnsi="Arial" w:cs="Arial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5763"/>
    <w:rPr>
      <w:rFonts w:ascii="Arial" w:eastAsia="Times New Roman" w:hAnsi="Arial" w:cs="Arial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5763"/>
    <w:rPr>
      <w:rFonts w:ascii="Arial" w:eastAsia="Times New Roman" w:hAnsi="Arial" w:cs="Arial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65763"/>
    <w:rPr>
      <w:rFonts w:ascii="Arial" w:eastAsia="Times New Roman" w:hAnsi="Arial" w:cs="Arial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5763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B657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657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6576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omment-notes3">
    <w:name w:val="comment-notes3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comment-form-comment">
    <w:name w:val="comment-form-comment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allowed-tags">
    <w:name w:val="form-allowed-tags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-form-author">
    <w:name w:val="comment-form-author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-form-email">
    <w:name w:val="comment-form-email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ment-form-url">
    <w:name w:val="comment-form-url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iowps-captcha">
    <w:name w:val="aiowps-captcha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submit">
    <w:name w:val="form-submit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657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6576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akismetcommentformprivacynotice">
    <w:name w:val="akismet_comment_form_privacy_notice"/>
    <w:basedOn w:val="Normln"/>
    <w:rsid w:val="00B6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ssearchtip1">
    <w:name w:val="fssearch_tip1"/>
    <w:basedOn w:val="Standardnpsmoodstavce"/>
    <w:rsid w:val="00B65763"/>
    <w:rPr>
      <w:vanish w:val="0"/>
      <w:webHidden w:val="0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76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E8F"/>
  </w:style>
  <w:style w:type="paragraph" w:styleId="Zpat">
    <w:name w:val="footer"/>
    <w:basedOn w:val="Normln"/>
    <w:link w:val="ZpatChar"/>
    <w:uiPriority w:val="99"/>
    <w:unhideWhenUsed/>
    <w:rsid w:val="0076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319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53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65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9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985562">
                          <w:marLeft w:val="0"/>
                          <w:marRight w:val="60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1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9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1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5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0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2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2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36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6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626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Csillagová Kateřina Mgr. (GUP-AAA)</dc:creator>
  <cp:keywords/>
  <dc:description/>
  <cp:lastModifiedBy>Šeredová Šárka Mgr. (GUP-AAA)</cp:lastModifiedBy>
  <cp:revision>5</cp:revision>
  <dcterms:created xsi:type="dcterms:W3CDTF">2019-11-07T14:54:00Z</dcterms:created>
  <dcterms:modified xsi:type="dcterms:W3CDTF">2022-01-06T10:13:00Z</dcterms:modified>
</cp:coreProperties>
</file>