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58D8" w14:textId="2C73633F" w:rsidR="00382C4F" w:rsidRPr="007D55DA" w:rsidRDefault="00382C4F" w:rsidP="007D55DA">
      <w:pPr>
        <w:jc w:val="center"/>
        <w:rPr>
          <w:rFonts w:asciiTheme="majorBidi" w:hAnsiTheme="majorBidi" w:cstheme="majorBidi"/>
          <w:b/>
        </w:rPr>
      </w:pPr>
      <w:r w:rsidRPr="007D55DA">
        <w:rPr>
          <w:rFonts w:asciiTheme="majorBidi" w:hAnsiTheme="majorBidi" w:cstheme="majorBidi"/>
          <w:b/>
        </w:rPr>
        <w:t>SMLOUVA O REZERVACI ZBOŽÍ</w:t>
      </w:r>
    </w:p>
    <w:p w14:paraId="0C5CF31F" w14:textId="47EA7857" w:rsidR="007A1913" w:rsidRPr="00816A92" w:rsidRDefault="007A1913" w:rsidP="007D55DA">
      <w:pPr>
        <w:jc w:val="center"/>
        <w:rPr>
          <w:rFonts w:asciiTheme="majorBidi" w:hAnsiTheme="majorBidi" w:cstheme="majorBidi"/>
          <w:b/>
        </w:rPr>
      </w:pPr>
      <w:r w:rsidRPr="00816A92">
        <w:rPr>
          <w:rFonts w:asciiTheme="majorBidi" w:hAnsiTheme="majorBidi" w:cstheme="majorBidi"/>
          <w:b/>
        </w:rPr>
        <w:t>NÁHRADNÍ PLNĚNÍ</w:t>
      </w:r>
      <w:r w:rsidR="001D0324" w:rsidRPr="00816A92">
        <w:rPr>
          <w:rFonts w:asciiTheme="majorBidi" w:hAnsiTheme="majorBidi" w:cstheme="majorBidi"/>
          <w:b/>
        </w:rPr>
        <w:t xml:space="preserve"> PRO ROK 2024</w:t>
      </w:r>
    </w:p>
    <w:p w14:paraId="54C9156B" w14:textId="77777777" w:rsidR="00382C4F" w:rsidRPr="00816A92" w:rsidRDefault="00382C4F" w:rsidP="007D55DA">
      <w:pPr>
        <w:jc w:val="center"/>
        <w:rPr>
          <w:rFonts w:asciiTheme="majorBidi" w:hAnsiTheme="majorBidi" w:cstheme="majorBidi"/>
          <w:b/>
        </w:rPr>
      </w:pPr>
      <w:r w:rsidRPr="00816A92">
        <w:rPr>
          <w:rFonts w:asciiTheme="majorBidi" w:hAnsiTheme="majorBidi" w:cstheme="majorBidi"/>
          <w:b/>
        </w:rPr>
        <w:t>kterou níže uvedeného dne, měsíce a roku uzavírají ve smyslu ust. § 1746 odst. 2</w:t>
      </w:r>
    </w:p>
    <w:p w14:paraId="41477F5D" w14:textId="77777777" w:rsidR="00382C4F" w:rsidRPr="00816A92" w:rsidRDefault="00382C4F" w:rsidP="007D55DA">
      <w:pPr>
        <w:jc w:val="center"/>
        <w:rPr>
          <w:rFonts w:asciiTheme="majorBidi" w:hAnsiTheme="majorBidi" w:cstheme="majorBidi"/>
          <w:b/>
        </w:rPr>
      </w:pPr>
      <w:r w:rsidRPr="00816A92">
        <w:rPr>
          <w:rFonts w:asciiTheme="majorBidi" w:hAnsiTheme="majorBidi" w:cstheme="majorBidi"/>
          <w:b/>
        </w:rPr>
        <w:t>zák. č. 89/2012 Sb., občanského zákoníku, tyto smluvní strany</w:t>
      </w:r>
    </w:p>
    <w:p w14:paraId="57F2FA33" w14:textId="77777777" w:rsidR="00CB266F" w:rsidRPr="00816A92" w:rsidRDefault="00CB266F" w:rsidP="007D55DA">
      <w:pPr>
        <w:rPr>
          <w:rFonts w:asciiTheme="majorBidi" w:hAnsiTheme="majorBidi" w:cstheme="majorBidi"/>
        </w:rPr>
      </w:pPr>
    </w:p>
    <w:p w14:paraId="1F755564" w14:textId="16626350" w:rsidR="00115749" w:rsidRPr="00C47BFE" w:rsidRDefault="00C0698D" w:rsidP="007D55DA">
      <w:pPr>
        <w:pStyle w:val="Numm2"/>
        <w:numPr>
          <w:ilvl w:val="0"/>
          <w:numId w:val="21"/>
        </w:numPr>
        <w:tabs>
          <w:tab w:val="clear" w:pos="705"/>
        </w:tabs>
        <w:ind w:left="567" w:hanging="567"/>
        <w:contextualSpacing/>
        <w:rPr>
          <w:rFonts w:asciiTheme="majorBidi" w:hAnsiTheme="majorBidi" w:cstheme="majorBidi"/>
          <w:b/>
        </w:rPr>
      </w:pPr>
      <w:r w:rsidRPr="00C47BFE">
        <w:rPr>
          <w:rFonts w:asciiTheme="majorBidi" w:hAnsiTheme="majorBidi" w:cstheme="majorBidi"/>
          <w:b/>
        </w:rPr>
        <w:t>Sociální služby pro seniory Olomouc, příspěvková organizace</w:t>
      </w:r>
    </w:p>
    <w:p w14:paraId="73598F27" w14:textId="18638611" w:rsidR="00115749" w:rsidRPr="00C47BFE" w:rsidRDefault="004305F5" w:rsidP="007D55DA">
      <w:pPr>
        <w:ind w:left="567"/>
        <w:contextualSpacing/>
        <w:rPr>
          <w:rFonts w:asciiTheme="majorBidi" w:hAnsiTheme="majorBidi" w:cstheme="majorBidi"/>
          <w:color w:val="000000"/>
        </w:rPr>
      </w:pPr>
      <w:r w:rsidRPr="00C47BFE">
        <w:rPr>
          <w:rFonts w:asciiTheme="majorBidi" w:hAnsiTheme="majorBidi" w:cstheme="majorBidi"/>
          <w:color w:val="000000"/>
        </w:rPr>
        <w:t xml:space="preserve">sídlem: </w:t>
      </w:r>
      <w:r w:rsidR="00C0698D" w:rsidRPr="00C47BFE">
        <w:rPr>
          <w:rFonts w:asciiTheme="majorBidi" w:hAnsiTheme="majorBidi" w:cstheme="majorBidi"/>
          <w:color w:val="000000"/>
        </w:rPr>
        <w:t>Zikova 618/14, Nové Sady, 779 00  Olomouc</w:t>
      </w:r>
    </w:p>
    <w:p w14:paraId="4DD5C35A" w14:textId="48AC9B3C" w:rsidR="004305F5" w:rsidRPr="00C47BFE" w:rsidRDefault="004305F5" w:rsidP="007D55DA">
      <w:pPr>
        <w:ind w:left="567"/>
        <w:contextualSpacing/>
        <w:rPr>
          <w:rFonts w:asciiTheme="majorBidi" w:hAnsiTheme="majorBidi" w:cstheme="majorBidi"/>
          <w:color w:val="000000"/>
        </w:rPr>
      </w:pPr>
      <w:r w:rsidRPr="00C47BFE">
        <w:rPr>
          <w:rFonts w:asciiTheme="majorBidi" w:hAnsiTheme="majorBidi" w:cstheme="majorBidi"/>
          <w:color w:val="000000"/>
        </w:rPr>
        <w:t xml:space="preserve">IČ: </w:t>
      </w:r>
      <w:r w:rsidR="00C0698D" w:rsidRPr="00C47BFE">
        <w:rPr>
          <w:rFonts w:asciiTheme="majorBidi" w:hAnsiTheme="majorBidi" w:cstheme="majorBidi"/>
          <w:color w:val="000000"/>
        </w:rPr>
        <w:t>75004259</w:t>
      </w:r>
    </w:p>
    <w:p w14:paraId="1CB43B06" w14:textId="5BBACA4C" w:rsidR="004305F5" w:rsidRPr="00C47BFE" w:rsidRDefault="004305F5" w:rsidP="007D55DA">
      <w:pPr>
        <w:ind w:left="567"/>
        <w:contextualSpacing/>
        <w:rPr>
          <w:rFonts w:asciiTheme="majorBidi" w:hAnsiTheme="majorBidi" w:cstheme="majorBidi"/>
          <w:color w:val="000000"/>
        </w:rPr>
      </w:pPr>
      <w:r w:rsidRPr="00C47BFE">
        <w:rPr>
          <w:rFonts w:asciiTheme="majorBidi" w:hAnsiTheme="majorBidi" w:cstheme="majorBidi"/>
          <w:color w:val="000000"/>
        </w:rPr>
        <w:t xml:space="preserve">společnost zapsaná v obchodním rejstříku vedeném Krajským soudem v </w:t>
      </w:r>
      <w:r w:rsidR="00C0698D" w:rsidRPr="00C47BFE">
        <w:rPr>
          <w:rFonts w:asciiTheme="majorBidi" w:hAnsiTheme="majorBidi" w:cstheme="majorBidi"/>
          <w:color w:val="000000"/>
        </w:rPr>
        <w:t>Ostravě</w:t>
      </w:r>
      <w:r w:rsidRPr="00C47BFE">
        <w:rPr>
          <w:rFonts w:asciiTheme="majorBidi" w:hAnsiTheme="majorBidi" w:cstheme="majorBidi"/>
          <w:color w:val="000000"/>
        </w:rPr>
        <w:t xml:space="preserve">, oddíl </w:t>
      </w:r>
      <w:r w:rsidR="00C0698D" w:rsidRPr="00C47BFE">
        <w:rPr>
          <w:rFonts w:asciiTheme="majorBidi" w:hAnsiTheme="majorBidi" w:cstheme="majorBidi"/>
          <w:color w:val="000000"/>
        </w:rPr>
        <w:t>Pr</w:t>
      </w:r>
      <w:r w:rsidRPr="00C47BFE">
        <w:rPr>
          <w:rFonts w:asciiTheme="majorBidi" w:hAnsiTheme="majorBidi" w:cstheme="majorBidi"/>
          <w:color w:val="000000"/>
        </w:rPr>
        <w:t xml:space="preserve">, vložka </w:t>
      </w:r>
      <w:r w:rsidR="00C0698D" w:rsidRPr="00C47BFE">
        <w:rPr>
          <w:rFonts w:asciiTheme="majorBidi" w:hAnsiTheme="majorBidi" w:cstheme="majorBidi"/>
          <w:color w:val="000000"/>
        </w:rPr>
        <w:t>770</w:t>
      </w:r>
    </w:p>
    <w:p w14:paraId="3D4C4771" w14:textId="77777777" w:rsidR="00C0698D" w:rsidRPr="00C47BFE" w:rsidRDefault="00C0698D" w:rsidP="007D55DA">
      <w:pPr>
        <w:ind w:left="567"/>
        <w:contextualSpacing/>
        <w:rPr>
          <w:rFonts w:asciiTheme="majorBidi" w:hAnsiTheme="majorBidi" w:cstheme="majorBidi"/>
          <w:color w:val="000000"/>
        </w:rPr>
      </w:pPr>
    </w:p>
    <w:p w14:paraId="3AAF35BF" w14:textId="0B8120C4" w:rsidR="00C47BFE" w:rsidRPr="00C47BFE" w:rsidRDefault="00C47BFE" w:rsidP="00C47BFE">
      <w:pPr>
        <w:rPr>
          <w:rFonts w:ascii="Times New Roman" w:hAnsi="Times New Roman" w:cs="Times New Roman"/>
          <w:kern w:val="0"/>
        </w:rPr>
      </w:pPr>
      <w:r w:rsidRPr="00C47BFE">
        <w:rPr>
          <w:rFonts w:ascii="Book Antiqua" w:hAnsi="Book Antiqua"/>
        </w:rPr>
        <w:t xml:space="preserve">          </w:t>
      </w:r>
      <w:r w:rsidRPr="00C47BFE">
        <w:rPr>
          <w:rFonts w:ascii="Times New Roman" w:hAnsi="Times New Roman" w:cs="Times New Roman"/>
        </w:rPr>
        <w:t>jednající paní PhDr. Karlou Boháčkovou, ředitelkou</w:t>
      </w:r>
    </w:p>
    <w:p w14:paraId="10F35B55" w14:textId="288EB46D" w:rsidR="002103AB" w:rsidRPr="00C47BFE" w:rsidRDefault="002103AB" w:rsidP="007D55DA">
      <w:pPr>
        <w:ind w:firstLine="567"/>
        <w:rPr>
          <w:rFonts w:asciiTheme="majorBidi" w:hAnsiTheme="majorBidi" w:cstheme="majorBidi"/>
        </w:rPr>
      </w:pPr>
      <w:r w:rsidRPr="00C47BFE">
        <w:rPr>
          <w:rFonts w:asciiTheme="majorBidi" w:hAnsiTheme="majorBidi" w:cstheme="majorBidi"/>
        </w:rPr>
        <w:t>e-mail</w:t>
      </w:r>
      <w:r w:rsidR="00C0698D" w:rsidRPr="00C47BFE">
        <w:rPr>
          <w:rFonts w:asciiTheme="majorBidi" w:hAnsiTheme="majorBidi" w:cstheme="majorBidi"/>
        </w:rPr>
        <w:t>: olomouc@sluzbyproseniory.cz</w:t>
      </w:r>
    </w:p>
    <w:p w14:paraId="14A3E6C3" w14:textId="751710FB" w:rsidR="00980EFF" w:rsidRPr="00816A92" w:rsidRDefault="00980EFF" w:rsidP="007D55DA">
      <w:pPr>
        <w:ind w:firstLine="567"/>
        <w:rPr>
          <w:rFonts w:asciiTheme="majorBidi" w:hAnsiTheme="majorBidi" w:cstheme="majorBidi"/>
        </w:rPr>
      </w:pPr>
      <w:r w:rsidRPr="00C47BFE">
        <w:rPr>
          <w:rFonts w:asciiTheme="majorBidi" w:hAnsiTheme="majorBidi" w:cstheme="majorBidi"/>
        </w:rPr>
        <w:t xml:space="preserve">dále jen </w:t>
      </w:r>
      <w:r w:rsidR="00B715BF" w:rsidRPr="00C47BFE">
        <w:rPr>
          <w:rFonts w:asciiTheme="majorBidi" w:hAnsiTheme="majorBidi" w:cstheme="majorBidi"/>
          <w:b/>
        </w:rPr>
        <w:t>„</w:t>
      </w:r>
      <w:r w:rsidR="000A18C6" w:rsidRPr="00C47BFE">
        <w:rPr>
          <w:rFonts w:asciiTheme="majorBidi" w:hAnsiTheme="majorBidi" w:cstheme="majorBidi"/>
          <w:b/>
        </w:rPr>
        <w:t>kupující</w:t>
      </w:r>
      <w:r w:rsidR="00B715BF" w:rsidRPr="00C47BFE">
        <w:rPr>
          <w:rFonts w:asciiTheme="majorBidi" w:hAnsiTheme="majorBidi" w:cstheme="majorBidi"/>
          <w:b/>
        </w:rPr>
        <w:t>“</w:t>
      </w:r>
    </w:p>
    <w:p w14:paraId="6ED88BC5" w14:textId="77777777" w:rsidR="00AE25B8" w:rsidRPr="007D55DA" w:rsidRDefault="00AE25B8" w:rsidP="007D55DA">
      <w:pPr>
        <w:rPr>
          <w:rFonts w:asciiTheme="majorBidi" w:hAnsiTheme="majorBidi" w:cstheme="majorBidi"/>
        </w:rPr>
      </w:pPr>
    </w:p>
    <w:p w14:paraId="047708F8" w14:textId="77777777" w:rsidR="00980EFF" w:rsidRPr="007D55DA" w:rsidRDefault="00980EFF" w:rsidP="007D55DA">
      <w:pPr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a</w:t>
      </w:r>
    </w:p>
    <w:p w14:paraId="659FC412" w14:textId="77777777" w:rsidR="00AE25B8" w:rsidRPr="007D55DA" w:rsidRDefault="00AE25B8" w:rsidP="007D55DA">
      <w:pPr>
        <w:rPr>
          <w:rFonts w:asciiTheme="majorBidi" w:hAnsiTheme="majorBidi" w:cstheme="majorBidi"/>
          <w:highlight w:val="yellow"/>
        </w:rPr>
      </w:pPr>
    </w:p>
    <w:p w14:paraId="3D31C64C" w14:textId="545DC738" w:rsidR="002325FE" w:rsidRPr="007D55DA" w:rsidRDefault="009471FE" w:rsidP="007D55DA">
      <w:pPr>
        <w:pStyle w:val="Numm2"/>
        <w:numPr>
          <w:ilvl w:val="0"/>
          <w:numId w:val="21"/>
        </w:numPr>
        <w:tabs>
          <w:tab w:val="clear" w:pos="705"/>
        </w:tabs>
        <w:ind w:left="567" w:hanging="567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XXXX</w:t>
      </w:r>
      <w:r w:rsidR="00115749" w:rsidRPr="007D55DA">
        <w:rPr>
          <w:rFonts w:asciiTheme="majorBidi" w:hAnsiTheme="majorBidi" w:cstheme="majorBidi"/>
          <w:b/>
        </w:rPr>
        <w:t xml:space="preserve"> ZPS s.r.o.</w:t>
      </w:r>
    </w:p>
    <w:p w14:paraId="399130B2" w14:textId="32B16E9E" w:rsidR="002325FE" w:rsidRPr="007D55DA" w:rsidRDefault="002325FE" w:rsidP="007D55DA">
      <w:pPr>
        <w:pStyle w:val="Numm2"/>
        <w:numPr>
          <w:ilvl w:val="0"/>
          <w:numId w:val="0"/>
        </w:numPr>
        <w:ind w:firstLine="567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sídlem</w:t>
      </w:r>
      <w:r w:rsidR="00115749" w:rsidRPr="007D55DA">
        <w:rPr>
          <w:rFonts w:asciiTheme="majorBidi" w:hAnsiTheme="majorBidi" w:cstheme="majorBidi"/>
        </w:rPr>
        <w:t>:</w:t>
      </w:r>
      <w:r w:rsidRPr="007D55DA">
        <w:rPr>
          <w:rFonts w:asciiTheme="majorBidi" w:hAnsiTheme="majorBidi" w:cstheme="majorBidi"/>
        </w:rPr>
        <w:t xml:space="preserve"> </w:t>
      </w:r>
      <w:r w:rsidR="00EF4104">
        <w:rPr>
          <w:rFonts w:asciiTheme="majorBidi" w:hAnsiTheme="majorBidi" w:cstheme="majorBidi"/>
        </w:rPr>
        <w:t>K </w:t>
      </w:r>
      <w:r w:rsidR="009471FE">
        <w:rPr>
          <w:rFonts w:asciiTheme="majorBidi" w:hAnsiTheme="majorBidi" w:cstheme="majorBidi"/>
        </w:rPr>
        <w:t>XXXXXXX</w:t>
      </w:r>
      <w:r w:rsidR="00EF4104">
        <w:rPr>
          <w:rFonts w:asciiTheme="majorBidi" w:hAnsiTheme="majorBidi" w:cstheme="majorBidi"/>
        </w:rPr>
        <w:t xml:space="preserve"> č.455</w:t>
      </w:r>
      <w:r w:rsidR="00115749" w:rsidRPr="007D55DA">
        <w:rPr>
          <w:rFonts w:asciiTheme="majorBidi" w:hAnsiTheme="majorBidi" w:cstheme="majorBidi"/>
        </w:rPr>
        <w:t xml:space="preserve">, </w:t>
      </w:r>
      <w:r w:rsidR="009471FE">
        <w:rPr>
          <w:rFonts w:asciiTheme="majorBidi" w:hAnsiTheme="majorBidi" w:cstheme="majorBidi"/>
        </w:rPr>
        <w:t>xxxx</w:t>
      </w:r>
      <w:r w:rsidR="00EF4104">
        <w:rPr>
          <w:rFonts w:asciiTheme="majorBidi" w:hAnsiTheme="majorBidi" w:cstheme="majorBidi"/>
        </w:rPr>
        <w:t xml:space="preserve"> </w:t>
      </w:r>
      <w:r w:rsidR="009471FE">
        <w:rPr>
          <w:rFonts w:asciiTheme="majorBidi" w:hAnsiTheme="majorBidi" w:cstheme="majorBidi"/>
        </w:rPr>
        <w:t>xxx</w:t>
      </w:r>
      <w:r w:rsidR="00EF4104">
        <w:rPr>
          <w:rFonts w:asciiTheme="majorBidi" w:hAnsiTheme="majorBidi" w:cstheme="majorBidi"/>
        </w:rPr>
        <w:t xml:space="preserve"> </w:t>
      </w:r>
      <w:r w:rsidR="009471FE">
        <w:rPr>
          <w:rFonts w:asciiTheme="majorBidi" w:hAnsiTheme="majorBidi" w:cstheme="majorBidi"/>
        </w:rPr>
        <w:t>xx</w:t>
      </w:r>
    </w:p>
    <w:p w14:paraId="1205E366" w14:textId="6229A622" w:rsidR="00115749" w:rsidRPr="007D55DA" w:rsidRDefault="002325FE" w:rsidP="007D55DA">
      <w:pPr>
        <w:ind w:left="567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 xml:space="preserve">IČ: </w:t>
      </w:r>
      <w:r w:rsidR="009471FE">
        <w:rPr>
          <w:rFonts w:asciiTheme="majorBidi" w:hAnsiTheme="majorBidi" w:cstheme="majorBidi"/>
        </w:rPr>
        <w:t>xxx xx</w:t>
      </w:r>
      <w:r w:rsidR="00115749" w:rsidRPr="007D55DA">
        <w:rPr>
          <w:rFonts w:asciiTheme="majorBidi" w:hAnsiTheme="majorBidi" w:cstheme="majorBidi"/>
        </w:rPr>
        <w:t> </w:t>
      </w:r>
      <w:r w:rsidR="009471FE">
        <w:rPr>
          <w:rFonts w:asciiTheme="majorBidi" w:hAnsiTheme="majorBidi" w:cstheme="majorBidi"/>
        </w:rPr>
        <w:t>xxx</w:t>
      </w:r>
    </w:p>
    <w:p w14:paraId="06F18584" w14:textId="77777777" w:rsidR="002325FE" w:rsidRPr="007D55DA" w:rsidRDefault="002325FE" w:rsidP="007D55DA">
      <w:pPr>
        <w:ind w:left="567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společnost zapsaná v obchodním rejstříku vedeném Krajským soudem v </w:t>
      </w:r>
      <w:r w:rsidR="00115749" w:rsidRPr="007D55DA">
        <w:rPr>
          <w:rFonts w:asciiTheme="majorBidi" w:hAnsiTheme="majorBidi" w:cstheme="majorBidi"/>
        </w:rPr>
        <w:t>Ostravě</w:t>
      </w:r>
      <w:r w:rsidRPr="007D55DA">
        <w:rPr>
          <w:rFonts w:asciiTheme="majorBidi" w:hAnsiTheme="majorBidi" w:cstheme="majorBidi"/>
        </w:rPr>
        <w:t xml:space="preserve">, oddíl </w:t>
      </w:r>
      <w:r w:rsidR="00115749" w:rsidRPr="007D55DA">
        <w:rPr>
          <w:rFonts w:asciiTheme="majorBidi" w:hAnsiTheme="majorBidi" w:cstheme="majorBidi"/>
        </w:rPr>
        <w:t>C</w:t>
      </w:r>
      <w:r w:rsidRPr="007D55DA">
        <w:rPr>
          <w:rFonts w:asciiTheme="majorBidi" w:hAnsiTheme="majorBidi" w:cstheme="majorBidi"/>
        </w:rPr>
        <w:t xml:space="preserve">, vložka </w:t>
      </w:r>
      <w:r w:rsidR="00115749" w:rsidRPr="007D55DA">
        <w:rPr>
          <w:rFonts w:asciiTheme="majorBidi" w:hAnsiTheme="majorBidi" w:cstheme="majorBidi"/>
        </w:rPr>
        <w:t>26436</w:t>
      </w:r>
    </w:p>
    <w:p w14:paraId="7A9BDB09" w14:textId="78B870F1" w:rsidR="00980EFF" w:rsidRPr="007D55DA" w:rsidRDefault="002325FE" w:rsidP="007D55DA">
      <w:pPr>
        <w:ind w:left="567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 xml:space="preserve">jednající panem </w:t>
      </w:r>
      <w:r w:rsidR="00115749" w:rsidRPr="007D55DA">
        <w:rPr>
          <w:rFonts w:asciiTheme="majorBidi" w:hAnsiTheme="majorBidi" w:cstheme="majorBidi"/>
        </w:rPr>
        <w:t xml:space="preserve">Ing. </w:t>
      </w:r>
      <w:r w:rsidR="009471FE">
        <w:rPr>
          <w:rFonts w:asciiTheme="majorBidi" w:hAnsiTheme="majorBidi" w:cstheme="majorBidi"/>
        </w:rPr>
        <w:t>xxxxxxx</w:t>
      </w:r>
      <w:r w:rsidR="00115749" w:rsidRPr="007D55DA">
        <w:rPr>
          <w:rFonts w:asciiTheme="majorBidi" w:hAnsiTheme="majorBidi" w:cstheme="majorBidi"/>
        </w:rPr>
        <w:t xml:space="preserve"> </w:t>
      </w:r>
      <w:r w:rsidR="009471FE">
        <w:rPr>
          <w:rFonts w:asciiTheme="majorBidi" w:hAnsiTheme="majorBidi" w:cstheme="majorBidi"/>
        </w:rPr>
        <w:t>xxxxxxx</w:t>
      </w:r>
      <w:r w:rsidR="00115749" w:rsidRPr="007D55DA">
        <w:rPr>
          <w:rFonts w:asciiTheme="majorBidi" w:hAnsiTheme="majorBidi" w:cstheme="majorBidi"/>
        </w:rPr>
        <w:t>, jednatelem společnosti</w:t>
      </w:r>
    </w:p>
    <w:p w14:paraId="00A4CB22" w14:textId="655C52F6" w:rsidR="002103AB" w:rsidRPr="007D55DA" w:rsidRDefault="002103AB" w:rsidP="007D55DA">
      <w:pPr>
        <w:ind w:firstLine="567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 xml:space="preserve">e-mail </w:t>
      </w:r>
      <w:hyperlink r:id="rId7" w:history="1">
        <w:r w:rsidR="009471FE" w:rsidRPr="008E3F10">
          <w:rPr>
            <w:rStyle w:val="Hypertextovodkaz"/>
            <w:rFonts w:asciiTheme="majorBidi" w:hAnsiTheme="majorBidi" w:cstheme="majorBidi"/>
          </w:rPr>
          <w:t>xxxxx.xxxxx@xxxx.cz</w:t>
        </w:r>
      </w:hyperlink>
      <w:r w:rsidRPr="007D55DA">
        <w:rPr>
          <w:rFonts w:asciiTheme="majorBidi" w:hAnsiTheme="majorBidi" w:cstheme="majorBidi"/>
          <w:color w:val="000000"/>
        </w:rPr>
        <w:t xml:space="preserve"> </w:t>
      </w:r>
    </w:p>
    <w:p w14:paraId="4BC9EDFF" w14:textId="265BAA23" w:rsidR="00941B27" w:rsidRPr="007D55DA" w:rsidRDefault="00980EFF" w:rsidP="007D55DA">
      <w:pPr>
        <w:ind w:left="567"/>
        <w:rPr>
          <w:rFonts w:asciiTheme="majorBidi" w:hAnsiTheme="majorBidi" w:cstheme="majorBidi"/>
          <w:b/>
        </w:rPr>
      </w:pPr>
      <w:r w:rsidRPr="007D55DA">
        <w:rPr>
          <w:rFonts w:asciiTheme="majorBidi" w:hAnsiTheme="majorBidi" w:cstheme="majorBidi"/>
        </w:rPr>
        <w:t xml:space="preserve">dále jen </w:t>
      </w:r>
      <w:r w:rsidR="00B715BF" w:rsidRPr="007D55DA">
        <w:rPr>
          <w:rFonts w:asciiTheme="majorBidi" w:hAnsiTheme="majorBidi" w:cstheme="majorBidi"/>
          <w:b/>
        </w:rPr>
        <w:t>„</w:t>
      </w:r>
      <w:r w:rsidR="000A18C6" w:rsidRPr="007D55DA">
        <w:rPr>
          <w:rFonts w:asciiTheme="majorBidi" w:hAnsiTheme="majorBidi" w:cstheme="majorBidi"/>
          <w:b/>
        </w:rPr>
        <w:t>prodávající</w:t>
      </w:r>
      <w:r w:rsidR="00B715BF" w:rsidRPr="007D55DA">
        <w:rPr>
          <w:rFonts w:asciiTheme="majorBidi" w:hAnsiTheme="majorBidi" w:cstheme="majorBidi"/>
          <w:b/>
        </w:rPr>
        <w:t>“</w:t>
      </w:r>
    </w:p>
    <w:p w14:paraId="1CBC2129" w14:textId="77777777" w:rsidR="00941B27" w:rsidRPr="007D55DA" w:rsidRDefault="00941B27" w:rsidP="007D55DA">
      <w:pPr>
        <w:ind w:left="567"/>
        <w:rPr>
          <w:rFonts w:asciiTheme="majorBidi" w:hAnsiTheme="majorBidi" w:cstheme="majorBidi"/>
        </w:rPr>
      </w:pPr>
    </w:p>
    <w:p w14:paraId="7850ED58" w14:textId="77777777" w:rsidR="001527DB" w:rsidRPr="007D55DA" w:rsidRDefault="001527DB" w:rsidP="007D55DA">
      <w:pPr>
        <w:pStyle w:val="Numm1"/>
        <w:rPr>
          <w:rFonts w:asciiTheme="majorBidi" w:hAnsiTheme="majorBidi" w:cstheme="majorBidi"/>
        </w:rPr>
      </w:pPr>
    </w:p>
    <w:p w14:paraId="53AE45CC" w14:textId="3B340E1E" w:rsidR="001527DB" w:rsidRPr="007D55DA" w:rsidRDefault="001527DB" w:rsidP="007D55DA">
      <w:pPr>
        <w:pStyle w:val="FettZentriert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Předmět smlouvy</w:t>
      </w:r>
    </w:p>
    <w:p w14:paraId="2EE271AE" w14:textId="34852AEF" w:rsidR="001D0324" w:rsidRPr="007D55DA" w:rsidRDefault="001D0324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 xml:space="preserve">Prodávající prohlašuje, že podle aktuálně platné právní úpravy, konkrétně dle zákona č. 435/2004 Sb., o zaměstnanosti, ve znění pozdější předpisů, zaměstnává dostatečný počet zaměstnanců se zdravotním postižením, má s Úřadem práce uzavřenou písemnou dohodu o uznání za zaměstnavatele na chráněném trhu práce, a tedy splňuje všechny podmínky pro poskytování tzv. náhradního plnění. Prodávající je uznán Ministerstvem práce a sociálních věcí </w:t>
      </w:r>
      <w:r w:rsidR="00190728" w:rsidRPr="007D55DA">
        <w:rPr>
          <w:rFonts w:asciiTheme="majorBidi" w:hAnsiTheme="majorBidi" w:cstheme="majorBidi"/>
        </w:rPr>
        <w:t xml:space="preserve">(MPSV) </w:t>
      </w:r>
      <w:r w:rsidRPr="007D55DA">
        <w:rPr>
          <w:rFonts w:asciiTheme="majorBidi" w:hAnsiTheme="majorBidi" w:cstheme="majorBidi"/>
        </w:rPr>
        <w:t>jako zaměstnavatel na chráněném trhu práce a je v souladu s platnou právní úpravou oprávněn poskytovat třetím osobám tzv. náhradní plnění.</w:t>
      </w:r>
    </w:p>
    <w:p w14:paraId="1366B23C" w14:textId="68B61249" w:rsidR="001D0324" w:rsidRPr="007D55DA" w:rsidRDefault="001D0324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Kupující je zaměstnavatel s více než 25 zaměstnanc</w:t>
      </w:r>
      <w:r w:rsidR="007D55DA">
        <w:rPr>
          <w:rFonts w:asciiTheme="majorBidi" w:hAnsiTheme="majorBidi" w:cstheme="majorBidi"/>
        </w:rPr>
        <w:t>i v pracovním poměru</w:t>
      </w:r>
      <w:r w:rsidRPr="007D55DA">
        <w:rPr>
          <w:rFonts w:asciiTheme="majorBidi" w:hAnsiTheme="majorBidi" w:cstheme="majorBidi"/>
        </w:rPr>
        <w:t xml:space="preserve"> a svou zákonnou povinnost zaměstnávat osoby se zdravotním postižením má v úmyslu splnit tím, že bude </w:t>
      </w:r>
      <w:r w:rsidRPr="007D55DA">
        <w:rPr>
          <w:rFonts w:asciiTheme="majorBidi" w:hAnsiTheme="majorBidi" w:cstheme="majorBidi"/>
        </w:rPr>
        <w:lastRenderedPageBreak/>
        <w:t>odebírat výrobky nebo služeb od prodávajícího jakožto zaměstnavatele, se kterým Úřad práce uzavřel dohodu o uznání zaměstnavatele, tzv. náhradní plnění.</w:t>
      </w:r>
    </w:p>
    <w:p w14:paraId="09F49E98" w14:textId="3844A0F1" w:rsidR="001D0324" w:rsidRPr="007D55DA" w:rsidRDefault="001D0324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  <w:snapToGrid w:val="0"/>
        </w:rPr>
        <w:t>Předmětem této smlouvy je upravit vzájemná práva a povinnosti smluvních stran v souvislosti s rezervací a následnou koup</w:t>
      </w:r>
      <w:r w:rsidR="007D55DA">
        <w:rPr>
          <w:rFonts w:asciiTheme="majorBidi" w:hAnsiTheme="majorBidi" w:cstheme="majorBidi"/>
          <w:snapToGrid w:val="0"/>
        </w:rPr>
        <w:t xml:space="preserve">i </w:t>
      </w:r>
      <w:r w:rsidRPr="007D55DA">
        <w:rPr>
          <w:rFonts w:asciiTheme="majorBidi" w:hAnsiTheme="majorBidi" w:cstheme="majorBidi"/>
          <w:snapToGrid w:val="0"/>
        </w:rPr>
        <w:t>zboží prodívajícího kupujícím v režimu náhradního plnění.</w:t>
      </w:r>
    </w:p>
    <w:p w14:paraId="4A44C0BF" w14:textId="77777777" w:rsidR="001D0324" w:rsidRPr="007D55DA" w:rsidRDefault="001D0324" w:rsidP="007D55DA">
      <w:pPr>
        <w:rPr>
          <w:rFonts w:asciiTheme="majorBidi" w:hAnsiTheme="majorBidi" w:cstheme="majorBidi"/>
        </w:rPr>
      </w:pPr>
    </w:p>
    <w:p w14:paraId="79A8161C" w14:textId="77777777" w:rsidR="00E07DF7" w:rsidRPr="007D55DA" w:rsidRDefault="00E07DF7" w:rsidP="007D55DA">
      <w:pPr>
        <w:pStyle w:val="Numm1"/>
        <w:rPr>
          <w:rFonts w:asciiTheme="majorBidi" w:hAnsiTheme="majorBidi" w:cstheme="majorBidi"/>
        </w:rPr>
      </w:pPr>
    </w:p>
    <w:p w14:paraId="40651C5E" w14:textId="565598D7" w:rsidR="00E07DF7" w:rsidRPr="007D55DA" w:rsidRDefault="00E07DF7" w:rsidP="007D55DA">
      <w:pPr>
        <w:pStyle w:val="FettZentriert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Rezervace</w:t>
      </w:r>
    </w:p>
    <w:p w14:paraId="7CB585F9" w14:textId="18FFDB86" w:rsidR="001D0324" w:rsidRPr="007D55DA" w:rsidRDefault="001D0324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 xml:space="preserve">Kupující si tímto u prodávajícího rezervuje odebrání zboží v režimu náhradního plnění </w:t>
      </w:r>
      <w:r w:rsidRPr="00816A92">
        <w:rPr>
          <w:rFonts w:asciiTheme="majorBidi" w:hAnsiTheme="majorBidi" w:cstheme="majorBidi"/>
        </w:rPr>
        <w:t xml:space="preserve">v hodnotě </w:t>
      </w:r>
      <w:r w:rsidR="009471FE">
        <w:rPr>
          <w:rFonts w:asciiTheme="majorBidi" w:hAnsiTheme="majorBidi" w:cstheme="majorBidi"/>
        </w:rPr>
        <w:t>xxx xxx</w:t>
      </w:r>
      <w:r w:rsidRPr="000A032A">
        <w:rPr>
          <w:rFonts w:asciiTheme="majorBidi" w:hAnsiTheme="majorBidi" w:cstheme="majorBidi"/>
        </w:rPr>
        <w:t>,-</w:t>
      </w:r>
      <w:r w:rsidRPr="00816A92">
        <w:rPr>
          <w:rFonts w:asciiTheme="majorBidi" w:hAnsiTheme="majorBidi" w:cstheme="majorBidi"/>
        </w:rPr>
        <w:t xml:space="preserve"> Kč bez DPH.</w:t>
      </w:r>
    </w:p>
    <w:p w14:paraId="2B8FD67F" w14:textId="3D928F26" w:rsidR="00195FF4" w:rsidRPr="007D55DA" w:rsidRDefault="00195FF4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Prodávající se zavazuje, že po dobu účinnosti této smlouvy bude pro kupujícího rezervovat zboží v režimu náhradního plnění, a to až do hodnoty uvedené v článku 2.1 této smlouvy.</w:t>
      </w:r>
      <w:r w:rsidR="002103AB" w:rsidRPr="007D55DA">
        <w:rPr>
          <w:rFonts w:asciiTheme="majorBidi" w:hAnsiTheme="majorBidi" w:cstheme="majorBidi"/>
        </w:rPr>
        <w:t xml:space="preserve"> </w:t>
      </w:r>
      <w:r w:rsidRPr="007D55DA">
        <w:rPr>
          <w:rFonts w:asciiTheme="majorBidi" w:hAnsiTheme="majorBidi" w:cstheme="majorBidi"/>
        </w:rPr>
        <w:t xml:space="preserve">Prodávající se </w:t>
      </w:r>
      <w:r w:rsidR="002103AB" w:rsidRPr="007D55DA">
        <w:rPr>
          <w:rFonts w:asciiTheme="majorBidi" w:hAnsiTheme="majorBidi" w:cstheme="majorBidi"/>
        </w:rPr>
        <w:t xml:space="preserve">tak </w:t>
      </w:r>
      <w:r w:rsidRPr="007D55DA">
        <w:rPr>
          <w:rFonts w:asciiTheme="majorBidi" w:hAnsiTheme="majorBidi" w:cstheme="majorBidi"/>
        </w:rPr>
        <w:t>zavazuje s kupujícím uzavřít kupní smlouvy na zboží v režimu náhradního plnění a toto zboží kupujícímu dodat.</w:t>
      </w:r>
    </w:p>
    <w:p w14:paraId="04413BFD" w14:textId="77777777" w:rsidR="0033359C" w:rsidRPr="007D55DA" w:rsidRDefault="0033359C" w:rsidP="007D55DA">
      <w:pPr>
        <w:rPr>
          <w:rFonts w:asciiTheme="majorBidi" w:hAnsiTheme="majorBidi" w:cstheme="majorBidi"/>
        </w:rPr>
      </w:pPr>
    </w:p>
    <w:p w14:paraId="55A70DBC" w14:textId="77777777" w:rsidR="0033359C" w:rsidRPr="007D55DA" w:rsidRDefault="0033359C" w:rsidP="007D55DA">
      <w:pPr>
        <w:pStyle w:val="Numm1"/>
        <w:rPr>
          <w:rFonts w:asciiTheme="majorBidi" w:hAnsiTheme="majorBidi" w:cstheme="majorBidi"/>
        </w:rPr>
      </w:pPr>
    </w:p>
    <w:p w14:paraId="04C6C150" w14:textId="17C098D6" w:rsidR="0033359C" w:rsidRPr="007D55DA" w:rsidRDefault="0033359C" w:rsidP="007D55DA">
      <w:pPr>
        <w:pStyle w:val="FettZentriert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Bilance rezervace</w:t>
      </w:r>
    </w:p>
    <w:p w14:paraId="10F60D9A" w14:textId="7753B652" w:rsidR="0033359C" w:rsidRPr="007D55DA" w:rsidRDefault="0033359C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Smluvní strany se zavazují, že k </w:t>
      </w:r>
      <w:r w:rsidR="00816A92">
        <w:rPr>
          <w:rFonts w:asciiTheme="majorBidi" w:hAnsiTheme="majorBidi" w:cstheme="majorBidi"/>
        </w:rPr>
        <w:t xml:space="preserve">31.8. 2024 </w:t>
      </w:r>
      <w:r w:rsidRPr="007D55DA">
        <w:rPr>
          <w:rFonts w:asciiTheme="majorBidi" w:hAnsiTheme="majorBidi" w:cstheme="majorBidi"/>
        </w:rPr>
        <w:t>provedou bilanci rezervace.</w:t>
      </w:r>
    </w:p>
    <w:p w14:paraId="6ACC5BF7" w14:textId="78604B32" w:rsidR="0033359C" w:rsidRPr="007D55DA" w:rsidRDefault="0033359C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V rámci bilance bude uvedeno, kolik zboží v režimu náhradní</w:t>
      </w:r>
      <w:r w:rsidR="007D55DA">
        <w:rPr>
          <w:rFonts w:asciiTheme="majorBidi" w:hAnsiTheme="majorBidi" w:cstheme="majorBidi"/>
        </w:rPr>
        <w:t>ho</w:t>
      </w:r>
      <w:r w:rsidRPr="007D55DA">
        <w:rPr>
          <w:rFonts w:asciiTheme="majorBidi" w:hAnsiTheme="majorBidi" w:cstheme="majorBidi"/>
        </w:rPr>
        <w:t xml:space="preserve"> plnění již bylo objednáno a dodáno</w:t>
      </w:r>
      <w:r w:rsidR="002103AB" w:rsidRPr="007D55DA">
        <w:rPr>
          <w:rFonts w:asciiTheme="majorBidi" w:hAnsiTheme="majorBidi" w:cstheme="majorBidi"/>
        </w:rPr>
        <w:t>, a kolik zboží má být objednáno a dodáno do konce účinnosti této smlouvy</w:t>
      </w:r>
    </w:p>
    <w:p w14:paraId="73F55E63" w14:textId="6D853729" w:rsidR="0033359C" w:rsidRPr="007D55DA" w:rsidRDefault="002103AB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Kupující se zavazuje bilanci potvrdit do 30 dní, ode dne předložení bilance prodávajícím.</w:t>
      </w:r>
    </w:p>
    <w:p w14:paraId="5D7F0518" w14:textId="1B3F9B2D" w:rsidR="002103AB" w:rsidRPr="007D55DA" w:rsidRDefault="002103AB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Bilance a potvrzení bilance může být učiněn</w:t>
      </w:r>
      <w:r w:rsidR="007D55DA">
        <w:rPr>
          <w:rFonts w:asciiTheme="majorBidi" w:hAnsiTheme="majorBidi" w:cstheme="majorBidi"/>
        </w:rPr>
        <w:t>o</w:t>
      </w:r>
      <w:r w:rsidRPr="007D55DA">
        <w:rPr>
          <w:rFonts w:asciiTheme="majorBidi" w:hAnsiTheme="majorBidi" w:cstheme="majorBidi"/>
        </w:rPr>
        <w:t xml:space="preserve"> prostřednictvím e-mailů uvedených v záhlaví této smlouvy.</w:t>
      </w:r>
    </w:p>
    <w:p w14:paraId="78057408" w14:textId="10D0BC15" w:rsidR="0033359C" w:rsidRPr="007D55DA" w:rsidRDefault="002103AB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Nebude-li bilance kupujícím potvrzena, tato smlouva zaniká</w:t>
      </w:r>
      <w:r w:rsidR="00E10D09" w:rsidRPr="007D55DA">
        <w:rPr>
          <w:rFonts w:asciiTheme="majorBidi" w:hAnsiTheme="majorBidi" w:cstheme="majorBidi"/>
        </w:rPr>
        <w:t>, s čímž zaniká i</w:t>
      </w:r>
      <w:r w:rsidRPr="007D55DA">
        <w:rPr>
          <w:rFonts w:asciiTheme="majorBidi" w:hAnsiTheme="majorBidi" w:cstheme="majorBidi"/>
        </w:rPr>
        <w:t xml:space="preserve"> závazek prodávajícího rezervovat pro kupujícího zboží.</w:t>
      </w:r>
    </w:p>
    <w:p w14:paraId="05496C6A" w14:textId="77777777" w:rsidR="00E10D09" w:rsidRPr="007D55DA" w:rsidRDefault="00E10D09" w:rsidP="007D55DA">
      <w:pPr>
        <w:rPr>
          <w:rFonts w:asciiTheme="majorBidi" w:hAnsiTheme="majorBidi" w:cstheme="majorBidi"/>
        </w:rPr>
      </w:pPr>
    </w:p>
    <w:p w14:paraId="48C61316" w14:textId="77777777" w:rsidR="0033359C" w:rsidRPr="007D55DA" w:rsidRDefault="0033359C" w:rsidP="007D55DA">
      <w:pPr>
        <w:pStyle w:val="Numm1"/>
        <w:rPr>
          <w:rFonts w:asciiTheme="majorBidi" w:hAnsiTheme="majorBidi" w:cstheme="majorBidi"/>
        </w:rPr>
      </w:pPr>
    </w:p>
    <w:p w14:paraId="71D71AFD" w14:textId="72A18129" w:rsidR="0033359C" w:rsidRPr="007D55DA" w:rsidRDefault="0033359C" w:rsidP="007D55DA">
      <w:pPr>
        <w:pStyle w:val="FettZentriert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Podmínky náhradního plnění</w:t>
      </w:r>
    </w:p>
    <w:p w14:paraId="1B6D8E49" w14:textId="77DB2A6B" w:rsidR="00190728" w:rsidRPr="007D55DA" w:rsidRDefault="00190728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Prodávající se zavazuje do 30 dní ode dne zaplacení faktury na odebrané zboží náhradního plnění tyto vkládat do evidence náhradního plnění vedené MPSV</w:t>
      </w:r>
    </w:p>
    <w:p w14:paraId="77ADABA6" w14:textId="37917993" w:rsidR="004544BA" w:rsidRPr="007D55DA" w:rsidRDefault="00190728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 xml:space="preserve">Kupující bere na vědomí, že je potřeba zaregistrovat se </w:t>
      </w:r>
      <w:r w:rsidR="004544BA" w:rsidRPr="007D55DA">
        <w:rPr>
          <w:rFonts w:asciiTheme="majorBidi" w:hAnsiTheme="majorBidi" w:cstheme="majorBidi"/>
        </w:rPr>
        <w:t xml:space="preserve">v evidenci náhradního plnění na portálu </w:t>
      </w:r>
      <w:r w:rsidRPr="007D55DA">
        <w:rPr>
          <w:rFonts w:asciiTheme="majorBidi" w:hAnsiTheme="majorBidi" w:cstheme="majorBidi"/>
        </w:rPr>
        <w:t xml:space="preserve">MPSV, </w:t>
      </w:r>
      <w:hyperlink r:id="rId8" w:history="1">
        <w:r w:rsidR="007D55DA" w:rsidRPr="00A365EA">
          <w:rPr>
            <w:rStyle w:val="Hypertextovodkaz"/>
            <w:rFonts w:asciiTheme="majorBidi" w:hAnsiTheme="majorBidi" w:cstheme="majorBidi"/>
          </w:rPr>
          <w:t>https://www.mpsv.cz/-/evidence-nahradniho-plneni</w:t>
        </w:r>
      </w:hyperlink>
      <w:r w:rsidRPr="007D55DA">
        <w:rPr>
          <w:rFonts w:asciiTheme="majorBidi" w:hAnsiTheme="majorBidi" w:cstheme="majorBidi"/>
        </w:rPr>
        <w:t xml:space="preserve">, jinak nebude schopen přijímat potvrzení od prodávajícího o </w:t>
      </w:r>
      <w:r w:rsidR="007D55DA">
        <w:rPr>
          <w:rFonts w:asciiTheme="majorBidi" w:hAnsiTheme="majorBidi" w:cstheme="majorBidi"/>
        </w:rPr>
        <w:t>odebrání</w:t>
      </w:r>
      <w:r w:rsidRPr="007D55DA">
        <w:rPr>
          <w:rFonts w:asciiTheme="majorBidi" w:hAnsiTheme="majorBidi" w:cstheme="majorBidi"/>
        </w:rPr>
        <w:t xml:space="preserve"> náhradního plnění. </w:t>
      </w:r>
    </w:p>
    <w:p w14:paraId="54A92F9B" w14:textId="42483AC8" w:rsidR="00190728" w:rsidRPr="00816A92" w:rsidRDefault="00190728" w:rsidP="007D55DA">
      <w:pPr>
        <w:pStyle w:val="Numm2"/>
        <w:rPr>
          <w:rFonts w:asciiTheme="majorBidi" w:hAnsiTheme="majorBidi" w:cstheme="majorBidi"/>
        </w:rPr>
      </w:pPr>
      <w:r w:rsidRPr="00816A92">
        <w:rPr>
          <w:rFonts w:asciiTheme="majorBidi" w:hAnsiTheme="majorBidi" w:cstheme="majorBidi"/>
        </w:rPr>
        <w:t xml:space="preserve">Potvrzení o </w:t>
      </w:r>
      <w:r w:rsidR="004544BA" w:rsidRPr="00816A92">
        <w:rPr>
          <w:rFonts w:asciiTheme="majorBidi" w:hAnsiTheme="majorBidi" w:cstheme="majorBidi"/>
        </w:rPr>
        <w:t>odebrání</w:t>
      </w:r>
      <w:r w:rsidRPr="00816A92">
        <w:rPr>
          <w:rFonts w:asciiTheme="majorBidi" w:hAnsiTheme="majorBidi" w:cstheme="majorBidi"/>
        </w:rPr>
        <w:t xml:space="preserve"> zboží v režimu náhradního plnění za daný kalendářní rok bude vystaveno  pouze na řádně a včas uhrazené faktury, nejpozději do 10.2. následujícího kalendářního roku.</w:t>
      </w:r>
    </w:p>
    <w:p w14:paraId="327CA52E" w14:textId="0D63E4D1" w:rsidR="0033359C" w:rsidRPr="00614CEF" w:rsidRDefault="0033359C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 xml:space="preserve">Jelikož zákonná lhůta pro </w:t>
      </w:r>
      <w:r w:rsidR="004544BA" w:rsidRPr="007D55DA">
        <w:rPr>
          <w:rFonts w:asciiTheme="majorBidi" w:hAnsiTheme="majorBidi" w:cstheme="majorBidi"/>
        </w:rPr>
        <w:t>vložení</w:t>
      </w:r>
      <w:r w:rsidRPr="007D55DA">
        <w:rPr>
          <w:rFonts w:asciiTheme="majorBidi" w:hAnsiTheme="majorBidi" w:cstheme="majorBidi"/>
        </w:rPr>
        <w:t xml:space="preserve"> dokladů </w:t>
      </w:r>
      <w:r w:rsidR="004544BA" w:rsidRPr="007D55DA">
        <w:rPr>
          <w:rFonts w:asciiTheme="majorBidi" w:hAnsiTheme="majorBidi" w:cstheme="majorBidi"/>
        </w:rPr>
        <w:t>do evidence náhradního plnění na</w:t>
      </w:r>
      <w:r w:rsidRPr="007D55DA">
        <w:rPr>
          <w:rFonts w:asciiTheme="majorBidi" w:hAnsiTheme="majorBidi" w:cstheme="majorBidi"/>
        </w:rPr>
        <w:t xml:space="preserve"> portál</w:t>
      </w:r>
      <w:r w:rsidR="004544BA" w:rsidRPr="007D55DA">
        <w:rPr>
          <w:rFonts w:asciiTheme="majorBidi" w:hAnsiTheme="majorBidi" w:cstheme="majorBidi"/>
        </w:rPr>
        <w:t>u</w:t>
      </w:r>
      <w:r w:rsidRPr="007D55DA">
        <w:rPr>
          <w:rFonts w:asciiTheme="majorBidi" w:hAnsiTheme="majorBidi" w:cstheme="majorBidi"/>
        </w:rPr>
        <w:t xml:space="preserve"> MPSV je 30 kalendářních dnů od jejich uhrazení (viz § 81 odst. 3 zákona č. 435/2004 Sb., o</w:t>
      </w:r>
      <w:r w:rsidR="007D55DA">
        <w:rPr>
          <w:rFonts w:asciiTheme="majorBidi" w:hAnsiTheme="majorBidi" w:cstheme="majorBidi"/>
        </w:rPr>
        <w:t> </w:t>
      </w:r>
      <w:r w:rsidRPr="007D55DA">
        <w:rPr>
          <w:rFonts w:asciiTheme="majorBidi" w:hAnsiTheme="majorBidi" w:cstheme="majorBidi"/>
        </w:rPr>
        <w:t xml:space="preserve">zaměstnanosti), doporučujeme </w:t>
      </w:r>
      <w:r w:rsidR="004544BA" w:rsidRPr="007D55DA">
        <w:rPr>
          <w:rFonts w:asciiTheme="majorBidi" w:hAnsiTheme="majorBidi" w:cstheme="majorBidi"/>
        </w:rPr>
        <w:t>kupujícímu</w:t>
      </w:r>
      <w:r w:rsidRPr="007D55DA">
        <w:rPr>
          <w:rFonts w:asciiTheme="majorBidi" w:hAnsiTheme="majorBidi" w:cstheme="majorBidi"/>
        </w:rPr>
        <w:t xml:space="preserve"> pravidelnou kontrolu a odsouhlasování dokladů na</w:t>
      </w:r>
      <w:r w:rsidR="007D55DA">
        <w:rPr>
          <w:rFonts w:asciiTheme="majorBidi" w:hAnsiTheme="majorBidi" w:cstheme="majorBidi"/>
        </w:rPr>
        <w:t> </w:t>
      </w:r>
      <w:r w:rsidRPr="007D55DA">
        <w:rPr>
          <w:rFonts w:asciiTheme="majorBidi" w:hAnsiTheme="majorBidi" w:cstheme="majorBidi"/>
        </w:rPr>
        <w:t>portále MPSV. Po uplynutí této lhůty již nebude možné z</w:t>
      </w:r>
      <w:r w:rsidR="004544BA" w:rsidRPr="007D55DA">
        <w:rPr>
          <w:rFonts w:asciiTheme="majorBidi" w:hAnsiTheme="majorBidi" w:cstheme="majorBidi"/>
        </w:rPr>
        <w:t>e strany prodávajícího</w:t>
      </w:r>
      <w:r w:rsidRPr="007D55DA">
        <w:rPr>
          <w:rFonts w:asciiTheme="majorBidi" w:hAnsiTheme="majorBidi" w:cstheme="majorBidi"/>
        </w:rPr>
        <w:t xml:space="preserve"> doklad </w:t>
      </w:r>
      <w:r w:rsidR="004544BA" w:rsidRPr="007D55DA">
        <w:rPr>
          <w:rFonts w:asciiTheme="majorBidi" w:hAnsiTheme="majorBidi" w:cstheme="majorBidi"/>
        </w:rPr>
        <w:t>do</w:t>
      </w:r>
      <w:r w:rsidR="007D55DA">
        <w:rPr>
          <w:rFonts w:asciiTheme="majorBidi" w:hAnsiTheme="majorBidi" w:cstheme="majorBidi"/>
        </w:rPr>
        <w:t> </w:t>
      </w:r>
      <w:r w:rsidR="004544BA" w:rsidRPr="007D55DA">
        <w:rPr>
          <w:rFonts w:asciiTheme="majorBidi" w:hAnsiTheme="majorBidi" w:cstheme="majorBidi"/>
        </w:rPr>
        <w:t xml:space="preserve">evidence náhradního plnění </w:t>
      </w:r>
      <w:r w:rsidRPr="007D55DA">
        <w:rPr>
          <w:rFonts w:asciiTheme="majorBidi" w:hAnsiTheme="majorBidi" w:cstheme="majorBidi"/>
        </w:rPr>
        <w:t>na portál</w:t>
      </w:r>
      <w:r w:rsidR="004544BA" w:rsidRPr="007D55DA">
        <w:rPr>
          <w:rFonts w:asciiTheme="majorBidi" w:hAnsiTheme="majorBidi" w:cstheme="majorBidi"/>
        </w:rPr>
        <w:t>u</w:t>
      </w:r>
      <w:r w:rsidRPr="007D55DA">
        <w:rPr>
          <w:rFonts w:asciiTheme="majorBidi" w:hAnsiTheme="majorBidi" w:cstheme="majorBidi"/>
        </w:rPr>
        <w:t xml:space="preserve"> MPSV </w:t>
      </w:r>
      <w:r w:rsidR="004544BA" w:rsidRPr="007D55DA">
        <w:rPr>
          <w:rFonts w:asciiTheme="majorBidi" w:hAnsiTheme="majorBidi" w:cstheme="majorBidi"/>
        </w:rPr>
        <w:t>vložit</w:t>
      </w:r>
      <w:r w:rsidRPr="007D55DA">
        <w:rPr>
          <w:rFonts w:asciiTheme="majorBidi" w:hAnsiTheme="majorBidi" w:cstheme="majorBidi"/>
        </w:rPr>
        <w:t>.</w:t>
      </w:r>
    </w:p>
    <w:p w14:paraId="0B055CA7" w14:textId="77777777" w:rsidR="0033359C" w:rsidRPr="007D55DA" w:rsidRDefault="0033359C" w:rsidP="007D55DA">
      <w:pPr>
        <w:pStyle w:val="Numm1"/>
        <w:rPr>
          <w:rFonts w:asciiTheme="majorBidi" w:hAnsiTheme="majorBidi" w:cstheme="majorBidi"/>
        </w:rPr>
      </w:pPr>
    </w:p>
    <w:p w14:paraId="67C03A39" w14:textId="24508363" w:rsidR="0033359C" w:rsidRPr="007D55DA" w:rsidRDefault="0033359C" w:rsidP="007D55DA">
      <w:pPr>
        <w:pStyle w:val="FettZentriert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Doba trvání této smlouvy</w:t>
      </w:r>
    </w:p>
    <w:p w14:paraId="06AD3FD2" w14:textId="77777777" w:rsidR="0033359C" w:rsidRPr="00816A92" w:rsidRDefault="0033359C" w:rsidP="007D55DA">
      <w:pPr>
        <w:pStyle w:val="Numm2"/>
        <w:rPr>
          <w:rFonts w:asciiTheme="majorBidi" w:hAnsiTheme="majorBidi" w:cstheme="majorBidi"/>
        </w:rPr>
      </w:pPr>
      <w:r w:rsidRPr="00816A92">
        <w:rPr>
          <w:rFonts w:asciiTheme="majorBidi" w:hAnsiTheme="majorBidi" w:cstheme="majorBidi"/>
        </w:rPr>
        <w:t>Rezervace</w:t>
      </w:r>
      <w:r w:rsidR="001D0324" w:rsidRPr="00816A92">
        <w:rPr>
          <w:rFonts w:asciiTheme="majorBidi" w:hAnsiTheme="majorBidi" w:cstheme="majorBidi"/>
        </w:rPr>
        <w:t xml:space="preserve"> je platná pro rok 2024.</w:t>
      </w:r>
    </w:p>
    <w:p w14:paraId="10F8C7DB" w14:textId="36617145" w:rsidR="00E10D09" w:rsidRPr="00816A92" w:rsidRDefault="00195FF4" w:rsidP="007D55DA">
      <w:pPr>
        <w:pStyle w:val="Numm2"/>
        <w:rPr>
          <w:rFonts w:asciiTheme="majorBidi" w:hAnsiTheme="majorBidi" w:cstheme="majorBidi"/>
        </w:rPr>
      </w:pPr>
      <w:r w:rsidRPr="00816A92">
        <w:rPr>
          <w:rFonts w:asciiTheme="majorBidi" w:hAnsiTheme="majorBidi" w:cstheme="majorBidi"/>
        </w:rPr>
        <w:t>Tato smlouva se uzavírá na dobu</w:t>
      </w:r>
      <w:r w:rsidR="007D55DA" w:rsidRPr="00816A92">
        <w:rPr>
          <w:rFonts w:asciiTheme="majorBidi" w:hAnsiTheme="majorBidi" w:cstheme="majorBidi"/>
        </w:rPr>
        <w:t xml:space="preserve"> určitou s </w:t>
      </w:r>
      <w:r w:rsidRPr="00816A92">
        <w:rPr>
          <w:rFonts w:asciiTheme="majorBidi" w:hAnsiTheme="majorBidi" w:cstheme="majorBidi"/>
        </w:rPr>
        <w:t>účinnost</w:t>
      </w:r>
      <w:r w:rsidR="007D55DA" w:rsidRPr="00816A92">
        <w:rPr>
          <w:rFonts w:asciiTheme="majorBidi" w:hAnsiTheme="majorBidi" w:cstheme="majorBidi"/>
        </w:rPr>
        <w:t>í</w:t>
      </w:r>
      <w:r w:rsidRPr="00816A92">
        <w:rPr>
          <w:rFonts w:asciiTheme="majorBidi" w:hAnsiTheme="majorBidi" w:cstheme="majorBidi"/>
        </w:rPr>
        <w:t xml:space="preserve"> od 1.1. 2024 do 31. 12. 2024.</w:t>
      </w:r>
    </w:p>
    <w:p w14:paraId="7E9A15AA" w14:textId="500E8E5C" w:rsidR="00E10D09" w:rsidRPr="007D55DA" w:rsidRDefault="00E10D09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 xml:space="preserve">Smluvní strany se zavazují, </w:t>
      </w:r>
      <w:r w:rsidRPr="007D55DA">
        <w:rPr>
          <w:rFonts w:asciiTheme="majorBidi" w:hAnsiTheme="majorBidi" w:cstheme="majorBidi"/>
          <w:color w:val="000000"/>
        </w:rPr>
        <w:t xml:space="preserve">že informace, které získají při plnění dle této smlouvy neposkytnou žádným třetím osobám a budou tyto informace chránit jako obchodní tajemství. V případě porušení </w:t>
      </w:r>
      <w:r w:rsidR="007868FA" w:rsidRPr="007D55DA">
        <w:rPr>
          <w:rFonts w:asciiTheme="majorBidi" w:hAnsiTheme="majorBidi" w:cstheme="majorBidi"/>
          <w:color w:val="000000"/>
        </w:rPr>
        <w:t>tohoto</w:t>
      </w:r>
      <w:r w:rsidRPr="007D55DA">
        <w:rPr>
          <w:rFonts w:asciiTheme="majorBidi" w:hAnsiTheme="majorBidi" w:cstheme="majorBidi"/>
          <w:color w:val="000000"/>
        </w:rPr>
        <w:t xml:space="preserve"> závazku, může být tato smlouva ukončena okamžitým odstoupením</w:t>
      </w:r>
      <w:r w:rsidR="007868FA" w:rsidRPr="007D55DA">
        <w:rPr>
          <w:rFonts w:asciiTheme="majorBidi" w:hAnsiTheme="majorBidi" w:cstheme="majorBidi"/>
          <w:color w:val="000000"/>
        </w:rPr>
        <w:t xml:space="preserve">. Poškozená strana může navíc po porušující straně </w:t>
      </w:r>
      <w:r w:rsidRPr="007D55DA">
        <w:rPr>
          <w:rFonts w:asciiTheme="majorBidi" w:hAnsiTheme="majorBidi" w:cstheme="majorBidi"/>
          <w:color w:val="000000"/>
        </w:rPr>
        <w:t>vymáh</w:t>
      </w:r>
      <w:r w:rsidR="007868FA" w:rsidRPr="007D55DA">
        <w:rPr>
          <w:rFonts w:asciiTheme="majorBidi" w:hAnsiTheme="majorBidi" w:cstheme="majorBidi"/>
          <w:color w:val="000000"/>
        </w:rPr>
        <w:t>at</w:t>
      </w:r>
      <w:r w:rsidRPr="007D55DA">
        <w:rPr>
          <w:rFonts w:asciiTheme="majorBidi" w:hAnsiTheme="majorBidi" w:cstheme="majorBidi"/>
          <w:color w:val="000000"/>
        </w:rPr>
        <w:t xml:space="preserve"> škody vzniklé tímto </w:t>
      </w:r>
      <w:r w:rsidR="007868FA" w:rsidRPr="007D55DA">
        <w:rPr>
          <w:rFonts w:asciiTheme="majorBidi" w:hAnsiTheme="majorBidi" w:cstheme="majorBidi"/>
          <w:color w:val="000000"/>
        </w:rPr>
        <w:t>porušením</w:t>
      </w:r>
      <w:r w:rsidRPr="007D55DA">
        <w:rPr>
          <w:rFonts w:asciiTheme="majorBidi" w:hAnsiTheme="majorBidi" w:cstheme="majorBidi"/>
          <w:color w:val="000000"/>
        </w:rPr>
        <w:t xml:space="preserve">. </w:t>
      </w:r>
    </w:p>
    <w:p w14:paraId="45C3BA24" w14:textId="77777777" w:rsidR="001527DB" w:rsidRPr="007D55DA" w:rsidRDefault="001527DB" w:rsidP="007D55DA">
      <w:pPr>
        <w:pStyle w:val="Numm1"/>
        <w:rPr>
          <w:rFonts w:asciiTheme="majorBidi" w:hAnsiTheme="majorBidi" w:cstheme="majorBidi"/>
        </w:rPr>
      </w:pPr>
    </w:p>
    <w:p w14:paraId="00C8D498" w14:textId="77777777" w:rsidR="001527DB" w:rsidRPr="007D55DA" w:rsidRDefault="001527DB" w:rsidP="007D55DA">
      <w:pPr>
        <w:pStyle w:val="FettZentriert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Závěrečná ustanovení</w:t>
      </w:r>
    </w:p>
    <w:p w14:paraId="478D5907" w14:textId="77777777" w:rsidR="001527DB" w:rsidRPr="007D55DA" w:rsidRDefault="001527DB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Tato smlouva nahrazuje veškerá předchozí ústní i písemná ujednání ve vztahu k předmětu a obsahu této smlouvy a je úplným projevem vůle smluvních stran k předmětu této smlouvy.</w:t>
      </w:r>
    </w:p>
    <w:p w14:paraId="149D4DA1" w14:textId="77777777" w:rsidR="001527DB" w:rsidRPr="007D55DA" w:rsidRDefault="001527DB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 xml:space="preserve">Změny a doplňky této smlouvy vyžadují formu písemného dodatku, podepsaného oběma smluvními stranami. </w:t>
      </w:r>
    </w:p>
    <w:p w14:paraId="71B7E0D1" w14:textId="77777777" w:rsidR="00940232" w:rsidRPr="007D55DA" w:rsidRDefault="00940232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Další práva a povinnosti smluvních stran výslovně neupravená touto smlouvou se řídí Všeobecnými obchodními podmínkami prodávajícího, které jsou přílohou této smlouvy.</w:t>
      </w:r>
    </w:p>
    <w:p w14:paraId="3638AF22" w14:textId="77777777" w:rsidR="001527DB" w:rsidRPr="007D55DA" w:rsidRDefault="001527DB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Práva a povinnosti z této smlouvy se vztahují v plném rozsahu i na případné právní nástupce obou smluvních stran.</w:t>
      </w:r>
    </w:p>
    <w:p w14:paraId="02A6CC48" w14:textId="77777777" w:rsidR="00382C4F" w:rsidRPr="007D55DA" w:rsidRDefault="00382C4F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V případě, že se některé z ustanovení této smlouvy stane neplatným nebo neúčinným, nebude tím dotčena platnost nebo účinnost ostatních ustanovení. Neplatné či neúčinné ustanovení bude nahrazeno takovým platným a účinným ustanovením, které se právně přípustným způsobem co nejvíce přibližuje hospodářskému účelu zamýšlenému oběma smluvními stranami při uzavření této smlouvy. Totéž platí pro případné mezery ve smlouvě.</w:t>
      </w:r>
    </w:p>
    <w:p w14:paraId="37A372E9" w14:textId="19165112" w:rsidR="001527DB" w:rsidRPr="007D55DA" w:rsidRDefault="001527DB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Smlouva nabývá platnosti dnem podpisu oběma smluvními stranami.</w:t>
      </w:r>
    </w:p>
    <w:p w14:paraId="77FF6006" w14:textId="30AACA35" w:rsidR="001527DB" w:rsidRPr="007C7FD0" w:rsidRDefault="001527DB" w:rsidP="007D55DA">
      <w:pPr>
        <w:pStyle w:val="Numm2"/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Smlouva je vyhotovena celkem ve dvou stejnopisech, z nichž každá smluvní strana obdrží jeden. Každý ze stejnopisů je považován za originál smlouvy.</w:t>
      </w:r>
    </w:p>
    <w:p w14:paraId="55106722" w14:textId="1A441E01" w:rsidR="004008BE" w:rsidRDefault="001527DB" w:rsidP="007D55DA">
      <w:pPr>
        <w:rPr>
          <w:rFonts w:asciiTheme="majorBidi" w:hAnsiTheme="majorBidi" w:cstheme="majorBidi"/>
        </w:rPr>
      </w:pPr>
      <w:r w:rsidRPr="007D55DA">
        <w:rPr>
          <w:rFonts w:asciiTheme="majorBidi" w:hAnsiTheme="majorBidi" w:cstheme="majorBidi"/>
        </w:rPr>
        <w:t>Smluvní strany prohlašují, že tato smlouva tak, jak byla sepsána, odpovídá jejich pravé vůli, a na důkaz toho připojují své podpisy.</w:t>
      </w:r>
    </w:p>
    <w:p w14:paraId="33E41F46" w14:textId="77777777" w:rsidR="00614CEF" w:rsidRDefault="00614CEF" w:rsidP="007D55DA">
      <w:pPr>
        <w:rPr>
          <w:rFonts w:asciiTheme="majorBidi" w:hAnsiTheme="majorBidi" w:cstheme="majorBid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4066"/>
      </w:tblGrid>
      <w:tr w:rsidR="00980EFF" w:rsidRPr="007D55DA" w14:paraId="18131414" w14:textId="77777777">
        <w:tc>
          <w:tcPr>
            <w:tcW w:w="4181" w:type="dxa"/>
            <w:tcBorders>
              <w:bottom w:val="single" w:sz="4" w:space="0" w:color="auto"/>
            </w:tcBorders>
          </w:tcPr>
          <w:p w14:paraId="589F1BEA" w14:textId="253A6A00" w:rsidR="004008BE" w:rsidRPr="007D55DA" w:rsidRDefault="00980EFF" w:rsidP="007D55DA">
            <w:pPr>
              <w:rPr>
                <w:rFonts w:asciiTheme="majorBidi" w:hAnsiTheme="majorBidi" w:cstheme="majorBidi"/>
              </w:rPr>
            </w:pPr>
            <w:r w:rsidRPr="007D55DA">
              <w:rPr>
                <w:rFonts w:asciiTheme="majorBidi" w:hAnsiTheme="majorBidi" w:cstheme="majorBidi"/>
              </w:rPr>
              <w:t>V</w:t>
            </w:r>
            <w:r w:rsidR="00134D60" w:rsidRPr="007D55DA">
              <w:rPr>
                <w:rFonts w:asciiTheme="majorBidi" w:hAnsiTheme="majorBidi" w:cstheme="majorBidi"/>
              </w:rPr>
              <w:t> </w:t>
            </w:r>
            <w:r w:rsidR="004008BE">
              <w:rPr>
                <w:rFonts w:asciiTheme="majorBidi" w:hAnsiTheme="majorBidi" w:cstheme="majorBidi"/>
              </w:rPr>
              <w:t>Oticích</w:t>
            </w:r>
            <w:r w:rsidR="007C3F51" w:rsidRPr="007D55DA">
              <w:rPr>
                <w:rFonts w:asciiTheme="majorBidi" w:hAnsiTheme="majorBidi" w:cstheme="majorBidi"/>
              </w:rPr>
              <w:t xml:space="preserve"> </w:t>
            </w:r>
            <w:r w:rsidRPr="007D55DA">
              <w:rPr>
                <w:rFonts w:asciiTheme="majorBidi" w:hAnsiTheme="majorBidi" w:cstheme="majorBidi"/>
              </w:rPr>
              <w:t xml:space="preserve">dne </w:t>
            </w:r>
            <w:r w:rsidR="00B24819" w:rsidRPr="007D55DA">
              <w:rPr>
                <w:rFonts w:asciiTheme="majorBidi" w:hAnsiTheme="majorBidi" w:cstheme="majorBidi"/>
              </w:rPr>
              <w:t>_____________</w:t>
            </w:r>
          </w:p>
          <w:p w14:paraId="43376115" w14:textId="77777777" w:rsidR="00922206" w:rsidRDefault="00922206" w:rsidP="007D55DA">
            <w:pPr>
              <w:rPr>
                <w:rFonts w:asciiTheme="majorBidi" w:hAnsiTheme="majorBidi" w:cstheme="majorBidi"/>
              </w:rPr>
            </w:pPr>
          </w:p>
          <w:p w14:paraId="553757EA" w14:textId="77777777" w:rsidR="00614CEF" w:rsidRDefault="00614CEF" w:rsidP="007D55DA">
            <w:pPr>
              <w:rPr>
                <w:rFonts w:asciiTheme="majorBidi" w:hAnsiTheme="majorBidi" w:cstheme="majorBidi"/>
              </w:rPr>
            </w:pPr>
          </w:p>
          <w:p w14:paraId="37ADFB7E" w14:textId="77777777" w:rsidR="00614CEF" w:rsidRPr="007D55DA" w:rsidRDefault="00614CEF" w:rsidP="007D55D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2895E9A4" w14:textId="77777777" w:rsidR="00980EFF" w:rsidRPr="007D55DA" w:rsidRDefault="00980EFF" w:rsidP="007D55D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14:paraId="1A30FC64" w14:textId="302E71DD" w:rsidR="00B24819" w:rsidRPr="00C47BFE" w:rsidRDefault="00B24819" w:rsidP="007D55DA">
            <w:pPr>
              <w:rPr>
                <w:rFonts w:asciiTheme="majorBidi" w:hAnsiTheme="majorBidi" w:cstheme="majorBidi"/>
              </w:rPr>
            </w:pPr>
            <w:r w:rsidRPr="00C47BFE">
              <w:rPr>
                <w:rFonts w:asciiTheme="majorBidi" w:hAnsiTheme="majorBidi" w:cstheme="majorBidi"/>
              </w:rPr>
              <w:t>V </w:t>
            </w:r>
            <w:r w:rsidR="00614CEF" w:rsidRPr="00C47BFE">
              <w:rPr>
                <w:rFonts w:asciiTheme="majorBidi" w:hAnsiTheme="majorBidi" w:cstheme="majorBidi"/>
              </w:rPr>
              <w:t xml:space="preserve">Olomouci </w:t>
            </w:r>
            <w:r w:rsidRPr="00C47BFE">
              <w:rPr>
                <w:rFonts w:asciiTheme="majorBidi" w:hAnsiTheme="majorBidi" w:cstheme="majorBidi"/>
              </w:rPr>
              <w:t>dne _____________</w:t>
            </w:r>
          </w:p>
          <w:p w14:paraId="644F4A90" w14:textId="77777777" w:rsidR="002325FE" w:rsidRPr="00C47BFE" w:rsidRDefault="002325FE" w:rsidP="007D55DA">
            <w:pPr>
              <w:rPr>
                <w:rFonts w:asciiTheme="majorBidi" w:hAnsiTheme="majorBidi" w:cstheme="majorBidi"/>
              </w:rPr>
            </w:pPr>
          </w:p>
          <w:p w14:paraId="50EC6608" w14:textId="77777777" w:rsidR="002325FE" w:rsidRPr="00C47BFE" w:rsidRDefault="002325FE" w:rsidP="007D55DA">
            <w:pPr>
              <w:rPr>
                <w:rFonts w:asciiTheme="majorBidi" w:hAnsiTheme="majorBidi" w:cstheme="majorBidi"/>
              </w:rPr>
            </w:pPr>
          </w:p>
        </w:tc>
      </w:tr>
      <w:tr w:rsidR="00980EFF" w:rsidRPr="007D55DA" w14:paraId="25BADA8A" w14:textId="77777777" w:rsidTr="00614CEF">
        <w:trPr>
          <w:trHeight w:val="400"/>
        </w:trPr>
        <w:tc>
          <w:tcPr>
            <w:tcW w:w="4181" w:type="dxa"/>
          </w:tcPr>
          <w:p w14:paraId="2EF60E92" w14:textId="50C0E055" w:rsidR="00980EFF" w:rsidRPr="007D55DA" w:rsidRDefault="00B715BF" w:rsidP="00614CEF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7D55DA">
              <w:rPr>
                <w:rFonts w:asciiTheme="majorBidi" w:hAnsiTheme="majorBidi" w:cstheme="majorBidi"/>
              </w:rPr>
              <w:t xml:space="preserve">Ing. </w:t>
            </w:r>
            <w:r w:rsidR="009471FE">
              <w:rPr>
                <w:rFonts w:asciiTheme="majorBidi" w:hAnsiTheme="majorBidi" w:cstheme="majorBidi"/>
              </w:rPr>
              <w:t>xxxxx</w:t>
            </w:r>
            <w:r w:rsidR="00F342D6" w:rsidRPr="007D55DA">
              <w:rPr>
                <w:rFonts w:asciiTheme="majorBidi" w:hAnsiTheme="majorBidi" w:cstheme="majorBidi"/>
              </w:rPr>
              <w:t xml:space="preserve"> </w:t>
            </w:r>
            <w:r w:rsidR="009471FE">
              <w:rPr>
                <w:rFonts w:asciiTheme="majorBidi" w:hAnsiTheme="majorBidi" w:cstheme="majorBidi"/>
              </w:rPr>
              <w:t>xxxx</w:t>
            </w:r>
          </w:p>
          <w:p w14:paraId="3099BF92" w14:textId="3912CE99" w:rsidR="00B715BF" w:rsidRPr="007D55DA" w:rsidRDefault="00614CEF" w:rsidP="00614CEF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</w:t>
            </w:r>
            <w:r w:rsidR="00B715BF" w:rsidRPr="007D55DA">
              <w:rPr>
                <w:rFonts w:asciiTheme="majorBidi" w:hAnsiTheme="majorBidi" w:cstheme="majorBidi"/>
              </w:rPr>
              <w:t>ednatel</w:t>
            </w:r>
            <w:r>
              <w:rPr>
                <w:rFonts w:asciiTheme="majorBidi" w:hAnsiTheme="majorBidi" w:cstheme="majorBidi"/>
              </w:rPr>
              <w:t xml:space="preserve">                                                               </w:t>
            </w:r>
          </w:p>
          <w:p w14:paraId="1557174A" w14:textId="72C4C1C0" w:rsidR="00B715BF" w:rsidRPr="007D55DA" w:rsidRDefault="009471FE" w:rsidP="00614CEF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xxxx</w:t>
            </w:r>
            <w:r w:rsidR="00F342D6" w:rsidRPr="007D55DA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xxx</w:t>
            </w:r>
            <w:r w:rsidR="00F342D6" w:rsidRPr="007D55DA">
              <w:rPr>
                <w:rFonts w:asciiTheme="majorBidi" w:hAnsiTheme="majorBidi" w:cstheme="majorBidi"/>
              </w:rPr>
              <w:t xml:space="preserve"> s.r.o.</w:t>
            </w:r>
          </w:p>
          <w:p w14:paraId="49251DCA" w14:textId="77777777" w:rsidR="00F342D6" w:rsidRPr="007D55DA" w:rsidRDefault="002A64C8" w:rsidP="00614CEF">
            <w:pPr>
              <w:spacing w:after="0"/>
              <w:jc w:val="center"/>
              <w:rPr>
                <w:rFonts w:asciiTheme="majorBidi" w:hAnsiTheme="majorBidi" w:cstheme="majorBidi"/>
                <w:b/>
              </w:rPr>
            </w:pPr>
            <w:r w:rsidRPr="007D55DA">
              <w:rPr>
                <w:rFonts w:asciiTheme="majorBidi" w:hAnsiTheme="majorBidi" w:cstheme="majorBidi"/>
                <w:b/>
              </w:rPr>
              <w:t>prodávající</w:t>
            </w:r>
          </w:p>
        </w:tc>
        <w:tc>
          <w:tcPr>
            <w:tcW w:w="567" w:type="dxa"/>
          </w:tcPr>
          <w:p w14:paraId="2FF4B928" w14:textId="77777777" w:rsidR="00980EFF" w:rsidRPr="007D55DA" w:rsidRDefault="00980EFF" w:rsidP="00614CE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066" w:type="dxa"/>
          </w:tcPr>
          <w:p w14:paraId="54DAE1D5" w14:textId="77777777" w:rsidR="00AE25B8" w:rsidRPr="00C47BFE" w:rsidRDefault="00614CEF" w:rsidP="00614CEF">
            <w:pPr>
              <w:spacing w:after="0"/>
              <w:jc w:val="center"/>
              <w:rPr>
                <w:rFonts w:asciiTheme="majorBidi" w:hAnsiTheme="majorBidi" w:cstheme="majorBidi"/>
                <w:bCs/>
              </w:rPr>
            </w:pPr>
            <w:r w:rsidRPr="00C47BFE">
              <w:rPr>
                <w:rFonts w:asciiTheme="majorBidi" w:hAnsiTheme="majorBidi" w:cstheme="majorBidi"/>
                <w:bCs/>
              </w:rPr>
              <w:t>PhDr. Karla Boháčková</w:t>
            </w:r>
          </w:p>
          <w:p w14:paraId="2AE0DAC7" w14:textId="313F147A" w:rsidR="00614CEF" w:rsidRPr="00C47BFE" w:rsidRDefault="00614CEF" w:rsidP="00614CEF">
            <w:pPr>
              <w:spacing w:after="0"/>
              <w:jc w:val="center"/>
              <w:rPr>
                <w:rFonts w:asciiTheme="majorBidi" w:hAnsiTheme="majorBidi" w:cstheme="majorBidi"/>
                <w:bCs/>
              </w:rPr>
            </w:pPr>
            <w:r w:rsidRPr="00C47BFE">
              <w:rPr>
                <w:rFonts w:asciiTheme="majorBidi" w:hAnsiTheme="majorBidi" w:cstheme="majorBidi"/>
                <w:bCs/>
              </w:rPr>
              <w:t>ředitelka</w:t>
            </w:r>
          </w:p>
          <w:p w14:paraId="4D79AA3B" w14:textId="77777777" w:rsidR="00614CEF" w:rsidRPr="00C47BFE" w:rsidRDefault="00614CEF" w:rsidP="00614CEF">
            <w:pPr>
              <w:spacing w:after="0"/>
              <w:jc w:val="center"/>
              <w:rPr>
                <w:rFonts w:asciiTheme="majorBidi" w:hAnsiTheme="majorBidi" w:cstheme="majorBidi"/>
                <w:bCs/>
              </w:rPr>
            </w:pPr>
            <w:r w:rsidRPr="00C47BFE">
              <w:rPr>
                <w:rFonts w:asciiTheme="majorBidi" w:hAnsiTheme="majorBidi" w:cstheme="majorBidi"/>
                <w:bCs/>
              </w:rPr>
              <w:t>Sociální služby pro seniory Olomouc,</w:t>
            </w:r>
          </w:p>
          <w:p w14:paraId="2D9BAD42" w14:textId="5DFDE249" w:rsidR="00614CEF" w:rsidRPr="00C47BFE" w:rsidRDefault="00C47BFE" w:rsidP="00614CEF">
            <w:pPr>
              <w:spacing w:after="0"/>
              <w:jc w:val="center"/>
              <w:rPr>
                <w:rFonts w:asciiTheme="majorBidi" w:hAnsiTheme="majorBidi" w:cstheme="majorBidi"/>
                <w:bCs/>
              </w:rPr>
            </w:pPr>
            <w:r w:rsidRPr="00C47BFE">
              <w:rPr>
                <w:rFonts w:asciiTheme="majorBidi" w:hAnsiTheme="majorBidi" w:cstheme="majorBidi"/>
                <w:bCs/>
              </w:rPr>
              <w:t>p</w:t>
            </w:r>
            <w:r w:rsidR="00614CEF" w:rsidRPr="00C47BFE">
              <w:rPr>
                <w:rFonts w:asciiTheme="majorBidi" w:hAnsiTheme="majorBidi" w:cstheme="majorBidi"/>
                <w:bCs/>
              </w:rPr>
              <w:t>říspěvková organizace</w:t>
            </w:r>
          </w:p>
          <w:p w14:paraId="16CF31EC" w14:textId="48528F8C" w:rsidR="00614CEF" w:rsidRPr="00C47BFE" w:rsidRDefault="00614CEF" w:rsidP="00614CEF">
            <w:pPr>
              <w:spacing w:after="0"/>
              <w:jc w:val="center"/>
              <w:rPr>
                <w:rFonts w:asciiTheme="majorBidi" w:hAnsiTheme="majorBidi" w:cstheme="majorBidi"/>
                <w:b/>
              </w:rPr>
            </w:pPr>
            <w:r w:rsidRPr="00C47BFE">
              <w:rPr>
                <w:rFonts w:asciiTheme="majorBidi" w:hAnsiTheme="majorBidi" w:cstheme="majorBidi"/>
                <w:b/>
              </w:rPr>
              <w:t>kupující</w:t>
            </w:r>
          </w:p>
        </w:tc>
      </w:tr>
    </w:tbl>
    <w:p w14:paraId="286A9EA2" w14:textId="77777777" w:rsidR="00980EFF" w:rsidRPr="007D55DA" w:rsidRDefault="00980EFF" w:rsidP="007D55DA">
      <w:pPr>
        <w:rPr>
          <w:rFonts w:asciiTheme="majorBidi" w:hAnsiTheme="majorBidi" w:cstheme="majorBidi"/>
          <w:lang w:val="en-US"/>
        </w:rPr>
      </w:pPr>
    </w:p>
    <w:sectPr w:rsidR="00980EFF" w:rsidRPr="007D55DA" w:rsidSect="00E50355">
      <w:footerReference w:type="default" r:id="rId9"/>
      <w:footerReference w:type="first" r:id="rId10"/>
      <w:type w:val="continuous"/>
      <w:pgSz w:w="11906" w:h="16838"/>
      <w:pgMar w:top="1417" w:right="1417" w:bottom="1417" w:left="1417" w:header="708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1137" w14:textId="77777777" w:rsidR="005310EB" w:rsidRDefault="005310EB">
      <w:r>
        <w:separator/>
      </w:r>
    </w:p>
  </w:endnote>
  <w:endnote w:type="continuationSeparator" w:id="0">
    <w:p w14:paraId="4B091A15" w14:textId="77777777" w:rsidR="005310EB" w:rsidRDefault="0053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FC68" w14:textId="77777777" w:rsidR="00AB3921" w:rsidRPr="002A5AF3" w:rsidRDefault="00AB3921" w:rsidP="002A5A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14CE" w14:textId="77777777" w:rsidR="00AB3921" w:rsidRPr="002A5AF3" w:rsidRDefault="00AB3921" w:rsidP="002A5A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F1BA" w14:textId="77777777" w:rsidR="005310EB" w:rsidRDefault="005310EB">
      <w:r>
        <w:separator/>
      </w:r>
    </w:p>
  </w:footnote>
  <w:footnote w:type="continuationSeparator" w:id="0">
    <w:p w14:paraId="1ADA061C" w14:textId="77777777" w:rsidR="005310EB" w:rsidRDefault="0053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A96"/>
    <w:multiLevelType w:val="multilevel"/>
    <w:tmpl w:val="7E7606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C90920"/>
    <w:multiLevelType w:val="singleLevel"/>
    <w:tmpl w:val="9CE8E3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934A71"/>
    <w:multiLevelType w:val="multilevel"/>
    <w:tmpl w:val="42762A72"/>
    <w:lvl w:ilvl="0">
      <w:start w:val="1"/>
      <w:numFmt w:val="decimal"/>
      <w:suff w:val="nothing"/>
      <w:lvlText w:val="§ 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D7598E"/>
    <w:multiLevelType w:val="singleLevel"/>
    <w:tmpl w:val="E890A04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0FD51F8B"/>
    <w:multiLevelType w:val="multilevel"/>
    <w:tmpl w:val="BF1E68A8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0E41FEF"/>
    <w:multiLevelType w:val="multilevel"/>
    <w:tmpl w:val="841A5BD0"/>
    <w:lvl w:ilvl="0">
      <w:start w:val="1"/>
      <w:numFmt w:val="decimal"/>
      <w:lvlText w:val="§ 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8C52DE"/>
    <w:multiLevelType w:val="singleLevel"/>
    <w:tmpl w:val="A702926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7" w15:restartNumberingAfterBreak="0">
    <w:nsid w:val="24D8197B"/>
    <w:multiLevelType w:val="multilevel"/>
    <w:tmpl w:val="939E7E74"/>
    <w:lvl w:ilvl="0">
      <w:start w:val="1"/>
      <w:numFmt w:val="upperRoman"/>
      <w:pStyle w:val="Aufzaehlu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91F4E26"/>
    <w:multiLevelType w:val="hybridMultilevel"/>
    <w:tmpl w:val="D110D3EE"/>
    <w:lvl w:ilvl="0" w:tplc="038EC0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B01470"/>
    <w:multiLevelType w:val="hybridMultilevel"/>
    <w:tmpl w:val="84FACB6A"/>
    <w:lvl w:ilvl="0" w:tplc="3C60AA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E35EF"/>
    <w:multiLevelType w:val="multilevel"/>
    <w:tmpl w:val="A224C6C0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0C828D4"/>
    <w:multiLevelType w:val="multilevel"/>
    <w:tmpl w:val="25E88262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243903"/>
    <w:multiLevelType w:val="multilevel"/>
    <w:tmpl w:val="C496259E"/>
    <w:lvl w:ilvl="0">
      <w:start w:val="1"/>
      <w:numFmt w:val="upperLetter"/>
      <w:pStyle w:val="TeilABC"/>
      <w:lvlText w:val="Část %1: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3767138"/>
    <w:multiLevelType w:val="multilevel"/>
    <w:tmpl w:val="8B4694E4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3E17183"/>
    <w:multiLevelType w:val="singleLevel"/>
    <w:tmpl w:val="484038F0"/>
    <w:lvl w:ilvl="0">
      <w:start w:val="1"/>
      <w:numFmt w:val="bullet"/>
      <w:lvlText w:val="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93ED6"/>
    <w:multiLevelType w:val="singleLevel"/>
    <w:tmpl w:val="CAA00BC4"/>
    <w:lvl w:ilvl="0">
      <w:start w:val="1"/>
      <w:numFmt w:val="bullet"/>
      <w:lvlText w:val="-"/>
      <w:lvlJc w:val="left"/>
      <w:pPr>
        <w:tabs>
          <w:tab w:val="num" w:pos="865"/>
        </w:tabs>
        <w:ind w:left="865" w:hanging="360"/>
      </w:pPr>
      <w:rPr>
        <w:rFonts w:hint="default"/>
      </w:rPr>
    </w:lvl>
  </w:abstractNum>
  <w:abstractNum w:abstractNumId="16" w15:restartNumberingAfterBreak="0">
    <w:nsid w:val="430548D5"/>
    <w:multiLevelType w:val="multilevel"/>
    <w:tmpl w:val="9534592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40A4360"/>
    <w:multiLevelType w:val="multilevel"/>
    <w:tmpl w:val="E8046802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</w:lvl>
    <w:lvl w:ilvl="3">
      <w:start w:val="1"/>
      <w:numFmt w:val="lowerLetter"/>
      <w:pStyle w:val="Nadpis4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A0939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963C4F"/>
    <w:multiLevelType w:val="multilevel"/>
    <w:tmpl w:val="38FC62BC"/>
    <w:lvl w:ilvl="0">
      <w:start w:val="1"/>
      <w:numFmt w:val="decimal"/>
      <w:suff w:val="nothing"/>
      <w:lvlText w:val="§ %1"/>
      <w:lvlJc w:val="left"/>
      <w:pPr>
        <w:ind w:left="0" w:firstLine="0"/>
      </w:p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C714A2D"/>
    <w:multiLevelType w:val="singleLevel"/>
    <w:tmpl w:val="D51EA002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num w:numId="1" w16cid:durableId="1737899790">
    <w:abstractNumId w:val="3"/>
  </w:num>
  <w:num w:numId="2" w16cid:durableId="899369662">
    <w:abstractNumId w:val="0"/>
  </w:num>
  <w:num w:numId="3" w16cid:durableId="869030293">
    <w:abstractNumId w:val="7"/>
  </w:num>
  <w:num w:numId="4" w16cid:durableId="290748325">
    <w:abstractNumId w:val="16"/>
  </w:num>
  <w:num w:numId="5" w16cid:durableId="1935091386">
    <w:abstractNumId w:val="4"/>
  </w:num>
  <w:num w:numId="6" w16cid:durableId="585042348">
    <w:abstractNumId w:val="13"/>
  </w:num>
  <w:num w:numId="7" w16cid:durableId="754128943">
    <w:abstractNumId w:val="11"/>
  </w:num>
  <w:num w:numId="8" w16cid:durableId="1862619921">
    <w:abstractNumId w:val="10"/>
  </w:num>
  <w:num w:numId="9" w16cid:durableId="1266227656">
    <w:abstractNumId w:val="15"/>
  </w:num>
  <w:num w:numId="10" w16cid:durableId="451555493">
    <w:abstractNumId w:val="18"/>
  </w:num>
  <w:num w:numId="11" w16cid:durableId="1572082813">
    <w:abstractNumId w:val="2"/>
  </w:num>
  <w:num w:numId="12" w16cid:durableId="1863089854">
    <w:abstractNumId w:val="14"/>
  </w:num>
  <w:num w:numId="13" w16cid:durableId="1197545378">
    <w:abstractNumId w:val="21"/>
  </w:num>
  <w:num w:numId="14" w16cid:durableId="360472070">
    <w:abstractNumId w:val="19"/>
  </w:num>
  <w:num w:numId="15" w16cid:durableId="1498960372">
    <w:abstractNumId w:val="1"/>
  </w:num>
  <w:num w:numId="16" w16cid:durableId="1905557484">
    <w:abstractNumId w:val="5"/>
  </w:num>
  <w:num w:numId="17" w16cid:durableId="1917665482">
    <w:abstractNumId w:val="17"/>
  </w:num>
  <w:num w:numId="18" w16cid:durableId="47002547">
    <w:abstractNumId w:val="20"/>
  </w:num>
  <w:num w:numId="19" w16cid:durableId="883757165">
    <w:abstractNumId w:val="12"/>
  </w:num>
  <w:num w:numId="20" w16cid:durableId="368802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3725579">
    <w:abstractNumId w:val="6"/>
  </w:num>
  <w:num w:numId="22" w16cid:durableId="917640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1133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5375137">
    <w:abstractNumId w:val="20"/>
  </w:num>
  <w:num w:numId="25" w16cid:durableId="1864858341">
    <w:abstractNumId w:val="9"/>
  </w:num>
  <w:num w:numId="26" w16cid:durableId="1067802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intFractionalCharacterWidth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B"/>
    <w:rsid w:val="00004C87"/>
    <w:rsid w:val="00004FA1"/>
    <w:rsid w:val="0001471C"/>
    <w:rsid w:val="00053FBD"/>
    <w:rsid w:val="0006334E"/>
    <w:rsid w:val="00082C49"/>
    <w:rsid w:val="000872B0"/>
    <w:rsid w:val="000A032A"/>
    <w:rsid w:val="000A18C6"/>
    <w:rsid w:val="000B1B14"/>
    <w:rsid w:val="00115749"/>
    <w:rsid w:val="001237C4"/>
    <w:rsid w:val="00134D60"/>
    <w:rsid w:val="001527DB"/>
    <w:rsid w:val="00190728"/>
    <w:rsid w:val="00195FF4"/>
    <w:rsid w:val="001A660A"/>
    <w:rsid w:val="001B0D75"/>
    <w:rsid w:val="001C1609"/>
    <w:rsid w:val="001D0324"/>
    <w:rsid w:val="001D0387"/>
    <w:rsid w:val="001E1A87"/>
    <w:rsid w:val="002103AB"/>
    <w:rsid w:val="00223F2A"/>
    <w:rsid w:val="00226C64"/>
    <w:rsid w:val="002325FE"/>
    <w:rsid w:val="002A2FB6"/>
    <w:rsid w:val="002A5AF3"/>
    <w:rsid w:val="002A64C8"/>
    <w:rsid w:val="0030530D"/>
    <w:rsid w:val="00322BF8"/>
    <w:rsid w:val="003318E6"/>
    <w:rsid w:val="0033359C"/>
    <w:rsid w:val="00336844"/>
    <w:rsid w:val="0036384A"/>
    <w:rsid w:val="00376319"/>
    <w:rsid w:val="00382C4F"/>
    <w:rsid w:val="004008BE"/>
    <w:rsid w:val="00423403"/>
    <w:rsid w:val="004305F5"/>
    <w:rsid w:val="00442FC5"/>
    <w:rsid w:val="00450B53"/>
    <w:rsid w:val="004544BA"/>
    <w:rsid w:val="00467829"/>
    <w:rsid w:val="00481B72"/>
    <w:rsid w:val="004C0229"/>
    <w:rsid w:val="004F420D"/>
    <w:rsid w:val="00520309"/>
    <w:rsid w:val="005310EB"/>
    <w:rsid w:val="0053426E"/>
    <w:rsid w:val="005C24D9"/>
    <w:rsid w:val="005E6993"/>
    <w:rsid w:val="006066AB"/>
    <w:rsid w:val="00614CEF"/>
    <w:rsid w:val="00660BC6"/>
    <w:rsid w:val="0066395E"/>
    <w:rsid w:val="00673539"/>
    <w:rsid w:val="006746A3"/>
    <w:rsid w:val="006804F4"/>
    <w:rsid w:val="00681DAE"/>
    <w:rsid w:val="00695D1D"/>
    <w:rsid w:val="006B7550"/>
    <w:rsid w:val="006E05A0"/>
    <w:rsid w:val="006F4A47"/>
    <w:rsid w:val="007320C4"/>
    <w:rsid w:val="0078364C"/>
    <w:rsid w:val="007868FA"/>
    <w:rsid w:val="00792AAF"/>
    <w:rsid w:val="007A1913"/>
    <w:rsid w:val="007A23AA"/>
    <w:rsid w:val="007A2501"/>
    <w:rsid w:val="007C3F51"/>
    <w:rsid w:val="007C7FD0"/>
    <w:rsid w:val="007D55DA"/>
    <w:rsid w:val="00816A92"/>
    <w:rsid w:val="008270FA"/>
    <w:rsid w:val="00835DA7"/>
    <w:rsid w:val="008416F6"/>
    <w:rsid w:val="00856980"/>
    <w:rsid w:val="008636BE"/>
    <w:rsid w:val="008A574E"/>
    <w:rsid w:val="008B277D"/>
    <w:rsid w:val="008C71BE"/>
    <w:rsid w:val="008E5DDC"/>
    <w:rsid w:val="00916750"/>
    <w:rsid w:val="00922206"/>
    <w:rsid w:val="00940232"/>
    <w:rsid w:val="00941B27"/>
    <w:rsid w:val="009471FE"/>
    <w:rsid w:val="00954ADD"/>
    <w:rsid w:val="009700B2"/>
    <w:rsid w:val="00980EFF"/>
    <w:rsid w:val="009A007D"/>
    <w:rsid w:val="009B7584"/>
    <w:rsid w:val="009C1117"/>
    <w:rsid w:val="009D3115"/>
    <w:rsid w:val="00A96782"/>
    <w:rsid w:val="00AA6667"/>
    <w:rsid w:val="00AB3921"/>
    <w:rsid w:val="00AD0570"/>
    <w:rsid w:val="00AE25B8"/>
    <w:rsid w:val="00AE40E5"/>
    <w:rsid w:val="00B24819"/>
    <w:rsid w:val="00B715BF"/>
    <w:rsid w:val="00BB395B"/>
    <w:rsid w:val="00BD5533"/>
    <w:rsid w:val="00BE0154"/>
    <w:rsid w:val="00C052F4"/>
    <w:rsid w:val="00C0698D"/>
    <w:rsid w:val="00C1667D"/>
    <w:rsid w:val="00C43657"/>
    <w:rsid w:val="00C441B2"/>
    <w:rsid w:val="00C47BFE"/>
    <w:rsid w:val="00C70550"/>
    <w:rsid w:val="00C827B7"/>
    <w:rsid w:val="00CB14E6"/>
    <w:rsid w:val="00CB266F"/>
    <w:rsid w:val="00CD0D89"/>
    <w:rsid w:val="00CE7EED"/>
    <w:rsid w:val="00D265B4"/>
    <w:rsid w:val="00D378DE"/>
    <w:rsid w:val="00D40C83"/>
    <w:rsid w:val="00D814EC"/>
    <w:rsid w:val="00D84315"/>
    <w:rsid w:val="00D8440A"/>
    <w:rsid w:val="00D969C6"/>
    <w:rsid w:val="00DA1435"/>
    <w:rsid w:val="00DC2D95"/>
    <w:rsid w:val="00DE40C6"/>
    <w:rsid w:val="00E07DF7"/>
    <w:rsid w:val="00E10D09"/>
    <w:rsid w:val="00E22544"/>
    <w:rsid w:val="00E235DC"/>
    <w:rsid w:val="00E2459B"/>
    <w:rsid w:val="00E472FA"/>
    <w:rsid w:val="00E50355"/>
    <w:rsid w:val="00EB09BA"/>
    <w:rsid w:val="00EF4104"/>
    <w:rsid w:val="00F342D6"/>
    <w:rsid w:val="00F42CB8"/>
    <w:rsid w:val="00F51677"/>
    <w:rsid w:val="00F64512"/>
    <w:rsid w:val="00FA2C16"/>
    <w:rsid w:val="00FB1740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1E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71F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basedOn w:val="Normln"/>
    <w:next w:val="Normln"/>
    <w:qFormat/>
    <w:pPr>
      <w:keepNext/>
      <w:numPr>
        <w:numId w:val="17"/>
      </w:numPr>
      <w:outlineLvl w:val="0"/>
    </w:pPr>
    <w:rPr>
      <w:b/>
      <w:kern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7"/>
      </w:numPr>
      <w:outlineLvl w:val="1"/>
    </w:pPr>
    <w:rPr>
      <w:b/>
    </w:rPr>
  </w:style>
  <w:style w:type="paragraph" w:styleId="Nadpis3">
    <w:name w:val="heading 3"/>
    <w:basedOn w:val="Normln"/>
    <w:next w:val="Normlnodsazen"/>
    <w:qFormat/>
    <w:rsid w:val="006066AB"/>
    <w:pPr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7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numPr>
        <w:ilvl w:val="4"/>
        <w:numId w:val="17"/>
      </w:numPr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7"/>
      </w:numPr>
      <w:outlineLvl w:val="5"/>
    </w:pPr>
  </w:style>
  <w:style w:type="paragraph" w:styleId="Nadpis7">
    <w:name w:val="heading 7"/>
    <w:basedOn w:val="Normln"/>
    <w:next w:val="Normln"/>
    <w:qFormat/>
    <w:pPr>
      <w:numPr>
        <w:ilvl w:val="6"/>
        <w:numId w:val="17"/>
      </w:numPr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7"/>
      </w:numPr>
      <w:outlineLvl w:val="7"/>
    </w:pPr>
  </w:style>
  <w:style w:type="paragraph" w:styleId="Nadpis9">
    <w:name w:val="heading 9"/>
    <w:basedOn w:val="Normln"/>
    <w:next w:val="Normlnodsazen"/>
    <w:qFormat/>
    <w:pPr>
      <w:ind w:left="709"/>
      <w:outlineLvl w:val="8"/>
    </w:pPr>
    <w:rPr>
      <w:i/>
      <w:sz w:val="20"/>
    </w:rPr>
  </w:style>
  <w:style w:type="character" w:default="1" w:styleId="Standardnpsmoodstavce">
    <w:name w:val="Default Paragraph Font"/>
    <w:uiPriority w:val="1"/>
    <w:semiHidden/>
    <w:unhideWhenUsed/>
    <w:rsid w:val="009471F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471FE"/>
  </w:style>
  <w:style w:type="paragraph" w:styleId="Normlnodsazen">
    <w:name w:val="Normal Indent"/>
    <w:basedOn w:val="Normln"/>
    <w:rsid w:val="006066AB"/>
    <w:pPr>
      <w:ind w:left="709"/>
    </w:pPr>
  </w:style>
  <w:style w:type="paragraph" w:styleId="Zpat">
    <w:name w:val="footer"/>
    <w:basedOn w:val="Normln"/>
    <w:link w:val="ZpatChar"/>
    <w:uiPriority w:val="99"/>
    <w:rsid w:val="006066AB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customStyle="1" w:styleId="Notzap">
    <w:name w:val="Notzap"/>
    <w:basedOn w:val="Normln"/>
    <w:rsid w:val="006066AB"/>
    <w:pPr>
      <w:tabs>
        <w:tab w:val="right" w:leader="hyphen" w:pos="9072"/>
      </w:tabs>
    </w:pPr>
  </w:style>
  <w:style w:type="paragraph" w:customStyle="1" w:styleId="odstavec1">
    <w:name w:val="odstavec 1"/>
    <w:basedOn w:val="Normln"/>
    <w:pPr>
      <w:ind w:left="426" w:hanging="426"/>
    </w:pPr>
  </w:style>
  <w:style w:type="paragraph" w:customStyle="1" w:styleId="odstavec2">
    <w:name w:val="odstavec 2"/>
    <w:basedOn w:val="odstavec1"/>
    <w:pPr>
      <w:ind w:left="709" w:hanging="284"/>
    </w:pPr>
  </w:style>
  <w:style w:type="paragraph" w:customStyle="1" w:styleId="Nadpisvelk">
    <w:name w:val="Nadpis velký"/>
    <w:basedOn w:val="Normln"/>
    <w:pPr>
      <w:jc w:val="center"/>
    </w:pPr>
    <w:rPr>
      <w:b/>
      <w:caps/>
      <w:sz w:val="28"/>
    </w:rPr>
  </w:style>
  <w:style w:type="paragraph" w:customStyle="1" w:styleId="Nadpismal">
    <w:name w:val="Nadpis malý"/>
    <w:basedOn w:val="Nadpisvelk"/>
    <w:rPr>
      <w:sz w:val="24"/>
    </w:rPr>
  </w:style>
  <w:style w:type="paragraph" w:customStyle="1" w:styleId="adresa">
    <w:name w:val="adresa"/>
    <w:basedOn w:val="Normln"/>
    <w:pPr>
      <w:ind w:left="5103"/>
    </w:pPr>
  </w:style>
  <w:style w:type="paragraph" w:styleId="Zkladntextodsazen">
    <w:name w:val="Body Text Indent"/>
    <w:basedOn w:val="Normln"/>
    <w:pPr>
      <w:ind w:left="357"/>
    </w:pPr>
  </w:style>
  <w:style w:type="paragraph" w:customStyle="1" w:styleId="Aufzaehlung">
    <w:name w:val="Aufzaehlung"/>
    <w:basedOn w:val="Normln"/>
    <w:pPr>
      <w:numPr>
        <w:numId w:val="3"/>
      </w:numPr>
      <w:tabs>
        <w:tab w:val="left" w:pos="851"/>
      </w:tabs>
      <w:ind w:left="851"/>
    </w:pPr>
  </w:style>
  <w:style w:type="paragraph" w:customStyle="1" w:styleId="FettZentriert">
    <w:name w:val="Fett+Zentriert"/>
    <w:basedOn w:val="Normln"/>
    <w:next w:val="Normln"/>
    <w:pPr>
      <w:jc w:val="center"/>
    </w:pPr>
    <w:rPr>
      <w:b/>
    </w:rPr>
  </w:style>
  <w:style w:type="paragraph" w:customStyle="1" w:styleId="Aufzaehlung2">
    <w:name w:val="Aufzaehlung 2"/>
    <w:basedOn w:val="Aufzaehlung"/>
    <w:pPr>
      <w:tabs>
        <w:tab w:val="clear" w:pos="851"/>
        <w:tab w:val="left" w:pos="1560"/>
      </w:tabs>
      <w:ind w:left="1560"/>
    </w:pPr>
  </w:style>
  <w:style w:type="paragraph" w:customStyle="1" w:styleId="FuzeileErsteSeite">
    <w:name w:val="FußzeileErsteSeite"/>
    <w:basedOn w:val="Zpat"/>
    <w:rPr>
      <w:snapToGrid w:val="0"/>
      <w:lang w:eastAsia="de-DE"/>
    </w:rPr>
  </w:style>
  <w:style w:type="paragraph" w:styleId="Nzev">
    <w:name w:val="Title"/>
    <w:basedOn w:val="Normln"/>
    <w:qFormat/>
    <w:pPr>
      <w:spacing w:before="4200"/>
      <w:jc w:val="center"/>
      <w:outlineLvl w:val="0"/>
    </w:pPr>
    <w:rPr>
      <w:b/>
      <w:kern w:val="28"/>
      <w:sz w:val="36"/>
    </w:rPr>
  </w:style>
  <w:style w:type="paragraph" w:customStyle="1" w:styleId="Numm1">
    <w:name w:val="Numm§ 1"/>
    <w:basedOn w:val="Normln"/>
    <w:next w:val="Normln"/>
    <w:pPr>
      <w:numPr>
        <w:numId w:val="18"/>
      </w:numPr>
      <w:jc w:val="center"/>
    </w:pPr>
    <w:rPr>
      <w:b/>
    </w:rPr>
  </w:style>
  <w:style w:type="paragraph" w:customStyle="1" w:styleId="Numm2">
    <w:name w:val="Numm§ 2"/>
    <w:basedOn w:val="Normln"/>
    <w:next w:val="Normln"/>
    <w:link w:val="Numm2Char"/>
    <w:pPr>
      <w:numPr>
        <w:ilvl w:val="1"/>
        <w:numId w:val="18"/>
      </w:numPr>
    </w:pPr>
  </w:style>
  <w:style w:type="paragraph" w:customStyle="1" w:styleId="Numm3">
    <w:name w:val="Numm§ 3"/>
    <w:basedOn w:val="Normln"/>
    <w:next w:val="Normln"/>
    <w:pPr>
      <w:numPr>
        <w:ilvl w:val="2"/>
        <w:numId w:val="18"/>
      </w:numPr>
    </w:pPr>
  </w:style>
  <w:style w:type="paragraph" w:styleId="Obsah1">
    <w:name w:val="toc 1"/>
    <w:basedOn w:val="Normln"/>
    <w:next w:val="Normln"/>
    <w:autoRedefine/>
    <w:semiHidden/>
    <w:pPr>
      <w:tabs>
        <w:tab w:val="left" w:pos="426"/>
        <w:tab w:val="right" w:leader="dot" w:pos="7359"/>
      </w:tabs>
      <w:spacing w:before="240"/>
      <w:ind w:left="425" w:right="1134" w:hanging="425"/>
    </w:pPr>
    <w:rPr>
      <w:b/>
      <w:noProof/>
    </w:rPr>
  </w:style>
  <w:style w:type="paragraph" w:styleId="Obsah2">
    <w:name w:val="toc 2"/>
    <w:basedOn w:val="Normln"/>
    <w:next w:val="Normln"/>
    <w:autoRedefine/>
    <w:semiHidden/>
    <w:pPr>
      <w:tabs>
        <w:tab w:val="left" w:pos="993"/>
        <w:tab w:val="right" w:leader="dot" w:pos="7359"/>
      </w:tabs>
      <w:ind w:left="992" w:right="1134" w:hanging="567"/>
    </w:pPr>
    <w:rPr>
      <w:noProof/>
    </w:rPr>
  </w:style>
  <w:style w:type="paragraph" w:styleId="Obsah3">
    <w:name w:val="toc 3"/>
    <w:basedOn w:val="Normln"/>
    <w:next w:val="Normln"/>
    <w:autoRedefine/>
    <w:semiHidden/>
    <w:pPr>
      <w:tabs>
        <w:tab w:val="left" w:pos="1701"/>
        <w:tab w:val="right" w:leader="dot" w:pos="7371"/>
      </w:tabs>
      <w:ind w:left="1701" w:right="1134" w:hanging="709"/>
    </w:pPr>
    <w:rPr>
      <w:noProof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TeilABC">
    <w:name w:val="Teil A B C ..."/>
    <w:basedOn w:val="Normln"/>
    <w:next w:val="Normln"/>
    <w:pPr>
      <w:numPr>
        <w:numId w:val="19"/>
      </w:numPr>
    </w:pPr>
    <w:rPr>
      <w:b/>
    </w:rPr>
  </w:style>
  <w:style w:type="character" w:styleId="slostrnky">
    <w:name w:val="page number"/>
    <w:basedOn w:val="Standardnpsmoodstavce"/>
    <w:rsid w:val="00CB14E6"/>
  </w:style>
  <w:style w:type="table" w:styleId="Mkatabulky">
    <w:name w:val="Table Grid"/>
    <w:basedOn w:val="Normlntabulka"/>
    <w:rsid w:val="009D3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40C83"/>
    <w:rPr>
      <w:rFonts w:ascii="Times New Roman" w:eastAsia="Calibri" w:hAnsi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450B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0B53"/>
    <w:rPr>
      <w:rFonts w:ascii="Tahoma" w:eastAsia="Calibri" w:hAnsi="Tahoma" w:cs="Tahoma"/>
      <w:sz w:val="16"/>
      <w:szCs w:val="16"/>
      <w:lang w:eastAsia="en-US"/>
    </w:rPr>
  </w:style>
  <w:style w:type="paragraph" w:styleId="Textvbloku">
    <w:name w:val="Block Text"/>
    <w:basedOn w:val="Normln"/>
    <w:unhideWhenUsed/>
    <w:rsid w:val="007A2501"/>
    <w:pPr>
      <w:pBdr>
        <w:top w:val="single" w:sz="2" w:space="10" w:color="7C8F97" w:shadow="1"/>
        <w:left w:val="single" w:sz="2" w:space="10" w:color="7C8F97" w:shadow="1"/>
        <w:bottom w:val="single" w:sz="2" w:space="10" w:color="7C8F97" w:shadow="1"/>
        <w:right w:val="single" w:sz="2" w:space="10" w:color="7C8F97" w:shadow="1"/>
      </w:pBdr>
      <w:ind w:left="1152" w:right="1152"/>
    </w:pPr>
    <w:rPr>
      <w:rFonts w:ascii="Arial" w:eastAsia="SimSun" w:hAnsi="Arial"/>
      <w:i/>
      <w:iCs/>
      <w:color w:val="7C8F97"/>
      <w:sz w:val="20"/>
      <w:lang w:eastAsia="pl-PL"/>
    </w:rPr>
  </w:style>
  <w:style w:type="character" w:styleId="Hypertextovodkaz">
    <w:name w:val="Hyperlink"/>
    <w:basedOn w:val="Standardnpsmoodstavce"/>
    <w:unhideWhenUsed/>
    <w:rsid w:val="008E5DDC"/>
    <w:rPr>
      <w:color w:val="0000FF" w:themeColor="hyperlink"/>
      <w:u w:val="single"/>
    </w:rPr>
  </w:style>
  <w:style w:type="character" w:customStyle="1" w:styleId="Numm2Char">
    <w:name w:val="Numm§ 2 Char"/>
    <w:link w:val="Numm2"/>
    <w:rsid w:val="00115749"/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10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-/evidence-nahradniho-plnen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.xxxxx@xxxx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2024-01-16T12:22:00Z</dcterms:created>
  <dcterms:modified xsi:type="dcterms:W3CDTF">2024-01-31T06:51:00Z</dcterms:modified>
</cp:coreProperties>
</file>