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1894" w14:textId="77777777" w:rsidR="00990B1C" w:rsidRDefault="001132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center"/>
        <w:rPr>
          <w:rFonts w:ascii="Calibri" w:eastAsia="Calibri" w:hAnsi="Calibri" w:cs="Calibri"/>
          <w:b/>
          <w:smallCaps/>
          <w:sz w:val="40"/>
          <w:szCs w:val="40"/>
        </w:rPr>
      </w:pPr>
      <w:r>
        <w:rPr>
          <w:rFonts w:ascii="Calibri" w:eastAsia="Calibri" w:hAnsi="Calibri" w:cs="Calibri"/>
          <w:b/>
          <w:smallCaps/>
          <w:sz w:val="40"/>
          <w:szCs w:val="40"/>
        </w:rPr>
        <w:t>SMLOUVA O VYUŽITÍ VÝSLEDKŮ PROJEKTU</w:t>
      </w:r>
    </w:p>
    <w:p w14:paraId="334FDAA8" w14:textId="732B2CDE" w:rsidR="00990B1C" w:rsidRDefault="001132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Číslo smlouvy: </w:t>
      </w:r>
      <w:r w:rsidR="00B17BD3">
        <w:rPr>
          <w:rFonts w:ascii="Arial" w:hAnsi="Arial" w:cs="Arial"/>
          <w:color w:val="333333"/>
          <w:sz w:val="21"/>
          <w:szCs w:val="21"/>
          <w:shd w:val="clear" w:color="auto" w:fill="FAFAFA"/>
        </w:rPr>
        <w:t>001526/2024/00</w:t>
      </w:r>
    </w:p>
    <w:p w14:paraId="1984204C" w14:textId="77777777" w:rsidR="00990B1C" w:rsidRDefault="00113228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uzavřely níže uvedeného dne, měsíce a roku a za následujících podmínek tyto smluvní strany</w:t>
      </w:r>
    </w:p>
    <w:p w14:paraId="7D5DD2D7" w14:textId="77777777" w:rsidR="002D06B0" w:rsidRDefault="002D06B0">
      <w:pPr>
        <w:tabs>
          <w:tab w:val="left" w:pos="7"/>
          <w:tab w:val="left" w:pos="1701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cvljwus7nx13" w:colFirst="0" w:colLast="0"/>
      <w:bookmarkStart w:id="1" w:name="_gjdgxs" w:colFirst="0" w:colLast="0"/>
      <w:bookmarkEnd w:id="0"/>
      <w:bookmarkEnd w:id="1"/>
    </w:p>
    <w:p w14:paraId="7BCB2AD3" w14:textId="433257C4" w:rsidR="00990B1C" w:rsidRDefault="00113228">
      <w:pPr>
        <w:tabs>
          <w:tab w:val="left" w:pos="7"/>
          <w:tab w:val="left" w:pos="1701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Valeo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Detection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Systems s.r.o.</w:t>
      </w:r>
    </w:p>
    <w:p w14:paraId="3C36CD86" w14:textId="77777777" w:rsidR="00990B1C" w:rsidRDefault="00113228">
      <w:pPr>
        <w:tabs>
          <w:tab w:val="left" w:pos="7"/>
          <w:tab w:val="left" w:pos="1701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Sídlem: Služeb 609/6, Malešice, 108 00 Praha 10, Praha, Česká republika</w:t>
      </w:r>
    </w:p>
    <w:p w14:paraId="1D7764AD" w14:textId="77777777" w:rsidR="00990B1C" w:rsidRDefault="00113228">
      <w:pPr>
        <w:tabs>
          <w:tab w:val="left" w:pos="7"/>
          <w:tab w:val="left" w:pos="1701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IČ: 10969594</w:t>
      </w:r>
    </w:p>
    <w:p w14:paraId="085DEFE8" w14:textId="77777777" w:rsidR="00990B1C" w:rsidRDefault="00113228">
      <w:pPr>
        <w:tabs>
          <w:tab w:val="left" w:pos="7"/>
          <w:tab w:val="left" w:pos="1701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DIČ: CZ10969594</w:t>
      </w:r>
    </w:p>
    <w:p w14:paraId="16C94D75" w14:textId="77777777" w:rsidR="00990B1C" w:rsidRDefault="00113228">
      <w:pPr>
        <w:tabs>
          <w:tab w:val="left" w:pos="7"/>
          <w:tab w:val="left" w:pos="1701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Zastoupená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základě plné moci panem Milošem Krumlem </w:t>
      </w:r>
    </w:p>
    <w:p w14:paraId="43AD417E" w14:textId="77777777" w:rsidR="00990B1C" w:rsidRDefault="00113228">
      <w:pPr>
        <w:tabs>
          <w:tab w:val="left" w:pos="7"/>
          <w:tab w:val="left" w:pos="1701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dále též jako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„příjemce“ </w:t>
      </w:r>
      <w:r>
        <w:rPr>
          <w:rFonts w:ascii="Calibri" w:eastAsia="Calibri" w:hAnsi="Calibri" w:cs="Calibri"/>
          <w:color w:val="000000"/>
          <w:sz w:val="22"/>
          <w:szCs w:val="22"/>
        </w:rPr>
        <w:t>či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„VDS“</w:t>
      </w:r>
    </w:p>
    <w:p w14:paraId="68B65D41" w14:textId="77777777" w:rsidR="00990B1C" w:rsidRDefault="00990B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552"/>
          <w:tab w:val="left" w:pos="3240"/>
          <w:tab w:val="left" w:pos="3402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72488B1" w14:textId="77777777" w:rsidR="00990B1C" w:rsidRDefault="0011322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552"/>
          <w:tab w:val="left" w:pos="3240"/>
          <w:tab w:val="left" w:pos="3402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</w:p>
    <w:p w14:paraId="0F9CAE5E" w14:textId="77777777" w:rsidR="00990B1C" w:rsidRDefault="00990B1C">
      <w:pPr>
        <w:tabs>
          <w:tab w:val="left" w:pos="425"/>
        </w:tabs>
        <w:rPr>
          <w:rFonts w:ascii="Calibri" w:eastAsia="Calibri" w:hAnsi="Calibri" w:cs="Calibri"/>
          <w:sz w:val="22"/>
          <w:szCs w:val="22"/>
        </w:rPr>
      </w:pPr>
    </w:p>
    <w:p w14:paraId="08DA0B3E" w14:textId="77777777" w:rsidR="00990B1C" w:rsidRDefault="00113228">
      <w:pPr>
        <w:tabs>
          <w:tab w:val="left" w:pos="425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Vysoké učení technické v</w:t>
      </w:r>
      <w:r w:rsidR="005B3BA1"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Brně</w:t>
      </w:r>
      <w:r w:rsidR="005B3BA1">
        <w:rPr>
          <w:rFonts w:ascii="Calibri" w:eastAsia="Calibri" w:hAnsi="Calibri" w:cs="Calibri"/>
          <w:b/>
          <w:color w:val="000000"/>
          <w:sz w:val="22"/>
          <w:szCs w:val="22"/>
        </w:rPr>
        <w:t>, Fakulta informačních technologií</w:t>
      </w:r>
    </w:p>
    <w:p w14:paraId="2FEDFAC1" w14:textId="3759C26F" w:rsidR="000016AF" w:rsidRDefault="00113228">
      <w:pPr>
        <w:tabs>
          <w:tab w:val="left" w:pos="425"/>
          <w:tab w:val="left" w:pos="1701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ídlem: Antonínská 548/1, 601 90 Brno</w:t>
      </w:r>
      <w:r w:rsidR="005B3BA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5B3BA1" w:rsidRPr="006C4DDB">
        <w:rPr>
          <w:rFonts w:ascii="Calibri" w:eastAsia="Calibri" w:hAnsi="Calibri" w:cs="Calibri"/>
          <w:b/>
          <w:color w:val="000000"/>
          <w:sz w:val="22"/>
          <w:szCs w:val="22"/>
        </w:rPr>
        <w:t>kontakt: Božetěchova 1/2, 216 22 Brno</w:t>
      </w:r>
      <w:r w:rsidR="005B3BA1" w:rsidRPr="006C4DDB"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IČ: 00216305 (veřejná vysoká škola, nezapisuje se do OR)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DIČ: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CZ00216</w:t>
      </w:r>
      <w:r w:rsidR="005B3BA1">
        <w:rPr>
          <w:rFonts w:ascii="Calibri" w:eastAsia="Calibri" w:hAnsi="Calibri" w:cs="Calibri"/>
          <w:color w:val="000000"/>
          <w:sz w:val="22"/>
          <w:szCs w:val="22"/>
        </w:rPr>
        <w:t>305</w:t>
      </w:r>
      <w:r w:rsidR="005B3BA1">
        <w:rPr>
          <w:rFonts w:ascii="Calibri" w:eastAsia="Calibri" w:hAnsi="Calibri" w:cs="Calibri"/>
          <w:color w:val="000000"/>
          <w:sz w:val="22"/>
          <w:szCs w:val="22"/>
        </w:rPr>
        <w:br/>
        <w:t xml:space="preserve">Bankovní spojení: </w:t>
      </w:r>
      <w:r w:rsidR="005B3BA1">
        <w:rPr>
          <w:rFonts w:ascii="Calibri" w:eastAsia="Calibri" w:hAnsi="Calibri" w:cs="Calibri"/>
          <w:color w:val="000000"/>
          <w:sz w:val="22"/>
          <w:szCs w:val="22"/>
        </w:rPr>
        <w:tab/>
        <w:t xml:space="preserve">účet č. 27-8684040287/0100 vedený u Komerční banky, a.s.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Zastoupené: doc. Ing. Ladislavem Janíčkem, Ph.D., MBA, LL.M., </w:t>
      </w:r>
      <w:r w:rsidR="000016AF">
        <w:rPr>
          <w:rFonts w:ascii="Calibri" w:eastAsia="Calibri" w:hAnsi="Calibri" w:cs="Calibri"/>
          <w:color w:val="000000"/>
          <w:sz w:val="22"/>
          <w:szCs w:val="22"/>
        </w:rPr>
        <w:t>rektorem</w:t>
      </w:r>
      <w:r w:rsidR="00173030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0016A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0016AF">
        <w:rPr>
          <w:rFonts w:ascii="Calibri" w:eastAsia="Calibri" w:hAnsi="Calibri" w:cs="Calibri"/>
          <w:color w:val="000000"/>
          <w:sz w:val="22"/>
          <w:szCs w:val="22"/>
        </w:rPr>
        <w:t>v.z</w:t>
      </w:r>
      <w:proofErr w:type="spellEnd"/>
      <w:r w:rsidR="000016A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3B3ED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12F40">
        <w:rPr>
          <w:rFonts w:ascii="Calibri" w:eastAsia="Calibri" w:hAnsi="Calibri" w:cs="Calibri"/>
          <w:color w:val="000000"/>
          <w:sz w:val="22"/>
          <w:szCs w:val="22"/>
        </w:rPr>
        <w:t>doc. Dr. Ing. Petrem Hanáček, děkanem Fakulty informačních technologií</w:t>
      </w:r>
    </w:p>
    <w:p w14:paraId="57B97E8D" w14:textId="3607E2CC" w:rsidR="00990B1C" w:rsidRDefault="00113228">
      <w:pPr>
        <w:tabs>
          <w:tab w:val="left" w:pos="425"/>
          <w:tab w:val="left" w:pos="1701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Odpovědný zaměstnanec za dalšího účastníka: </w:t>
      </w:r>
      <w:proofErr w:type="spellStart"/>
      <w:r w:rsidR="00931D50">
        <w:rPr>
          <w:rFonts w:ascii="Calibri" w:eastAsia="Calibri" w:hAnsi="Calibri" w:cs="Calibri"/>
          <w:color w:val="000000"/>
          <w:sz w:val="22"/>
          <w:szCs w:val="22"/>
        </w:rPr>
        <w:t>xxxxx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dále též jako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„další účastník“ </w:t>
      </w:r>
      <w:r>
        <w:rPr>
          <w:rFonts w:ascii="Calibri" w:eastAsia="Calibri" w:hAnsi="Calibri" w:cs="Calibri"/>
          <w:color w:val="000000"/>
          <w:sz w:val="22"/>
          <w:szCs w:val="22"/>
        </w:rPr>
        <w:t>či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„VUT“</w:t>
      </w:r>
    </w:p>
    <w:p w14:paraId="0238C928" w14:textId="77777777" w:rsidR="00990B1C" w:rsidRDefault="00990B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552"/>
          <w:tab w:val="left" w:pos="3240"/>
          <w:tab w:val="left" w:pos="3402"/>
        </w:tabs>
        <w:rPr>
          <w:rFonts w:ascii="Calibri" w:eastAsia="Calibri" w:hAnsi="Calibri" w:cs="Calibri"/>
          <w:sz w:val="22"/>
          <w:szCs w:val="22"/>
        </w:rPr>
      </w:pPr>
    </w:p>
    <w:p w14:paraId="5789C684" w14:textId="77777777" w:rsidR="00990B1C" w:rsidRDefault="0011322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552"/>
          <w:tab w:val="left" w:pos="3240"/>
          <w:tab w:val="left" w:pos="3402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5B919EA1" w14:textId="77777777" w:rsidR="00990B1C" w:rsidRDefault="00990B1C">
      <w:pPr>
        <w:tabs>
          <w:tab w:val="left" w:pos="425"/>
          <w:tab w:val="left" w:pos="1701"/>
        </w:tabs>
        <w:ind w:left="425" w:hanging="425"/>
        <w:rPr>
          <w:rFonts w:ascii="Calibri" w:eastAsia="Calibri" w:hAnsi="Calibri" w:cs="Calibri"/>
          <w:sz w:val="22"/>
          <w:szCs w:val="22"/>
        </w:rPr>
      </w:pPr>
    </w:p>
    <w:p w14:paraId="7C7F6DD0" w14:textId="77777777" w:rsidR="00990B1C" w:rsidRDefault="00113228">
      <w:pPr>
        <w:tabs>
          <w:tab w:val="left" w:pos="425"/>
          <w:tab w:val="left" w:pos="1701"/>
        </w:tabs>
        <w:ind w:left="425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Valeo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utoklimatizace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k.s.</w:t>
      </w:r>
    </w:p>
    <w:p w14:paraId="3FA4B0E9" w14:textId="77777777" w:rsidR="00990B1C" w:rsidRDefault="00113228">
      <w:pPr>
        <w:tabs>
          <w:tab w:val="left" w:pos="425"/>
          <w:tab w:val="left" w:pos="170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Sídlem: </w:t>
      </w:r>
      <w:proofErr w:type="gramStart"/>
      <w:r>
        <w:rPr>
          <w:rFonts w:ascii="Calibri" w:eastAsia="Calibri" w:hAnsi="Calibri" w:cs="Calibri"/>
          <w:sz w:val="22"/>
          <w:szCs w:val="22"/>
        </w:rPr>
        <w:t>Rakovník - Rakovník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II, </w:t>
      </w:r>
      <w:proofErr w:type="spellStart"/>
      <w:r>
        <w:rPr>
          <w:rFonts w:ascii="Calibri" w:eastAsia="Calibri" w:hAnsi="Calibri" w:cs="Calibri"/>
          <w:sz w:val="22"/>
          <w:szCs w:val="22"/>
        </w:rPr>
        <w:t>Kuštova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2596, PSČ: 26901, společnost zapsaná v obchodním rejstříku vedeném Městským soudem v Praze pod </w:t>
      </w:r>
      <w:proofErr w:type="spellStart"/>
      <w:r>
        <w:rPr>
          <w:rFonts w:ascii="Calibri" w:eastAsia="Calibri" w:hAnsi="Calibri" w:cs="Calibri"/>
          <w:sz w:val="22"/>
          <w:szCs w:val="22"/>
        </w:rPr>
        <w:t>sp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zn.: A 59488, </w:t>
      </w:r>
    </w:p>
    <w:p w14:paraId="2C23A74C" w14:textId="77777777" w:rsidR="00990B1C" w:rsidRDefault="00113228">
      <w:pPr>
        <w:tabs>
          <w:tab w:val="left" w:pos="425"/>
          <w:tab w:val="left" w:pos="170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IČ: 49823001, zastoupená komplementářem Valeo </w:t>
      </w:r>
      <w:proofErr w:type="spellStart"/>
      <w:r>
        <w:rPr>
          <w:rFonts w:ascii="Calibri" w:eastAsia="Calibri" w:hAnsi="Calibri" w:cs="Calibri"/>
          <w:sz w:val="22"/>
          <w:szCs w:val="22"/>
        </w:rPr>
        <w:t>Compressor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Europe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s.r.o., IČ: 265 04 685, se sídlem Humpolec, </w:t>
      </w:r>
      <w:proofErr w:type="spellStart"/>
      <w:r>
        <w:rPr>
          <w:rFonts w:ascii="Calibri" w:eastAsia="Calibri" w:hAnsi="Calibri" w:cs="Calibri"/>
          <w:sz w:val="22"/>
          <w:szCs w:val="22"/>
        </w:rPr>
        <w:t>CTPark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1571, PSČ: 396 01, společnost zapsaná v obchodním rejstříku vedeném Krajským soudem v Českých Budějovicích, </w:t>
      </w:r>
      <w:proofErr w:type="spellStart"/>
      <w:r>
        <w:rPr>
          <w:rFonts w:ascii="Calibri" w:eastAsia="Calibri" w:hAnsi="Calibri" w:cs="Calibri"/>
          <w:sz w:val="22"/>
          <w:szCs w:val="22"/>
        </w:rPr>
        <w:t>sp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zn. C 11108, </w:t>
      </w:r>
    </w:p>
    <w:p w14:paraId="6ED5E17A" w14:textId="77777777" w:rsidR="00990B1C" w:rsidRDefault="00113228">
      <w:pPr>
        <w:tabs>
          <w:tab w:val="left" w:pos="425"/>
          <w:tab w:val="left" w:pos="170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 CZ49823001</w:t>
      </w:r>
    </w:p>
    <w:p w14:paraId="1E38017B" w14:textId="77777777" w:rsidR="00990B1C" w:rsidRDefault="00113228">
      <w:pPr>
        <w:tabs>
          <w:tab w:val="left" w:pos="425"/>
          <w:tab w:val="left" w:pos="170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Zastoupená: Ing. Leošem Dvořákem, jednatelem, a Františkem </w:t>
      </w:r>
      <w:proofErr w:type="spellStart"/>
      <w:r>
        <w:rPr>
          <w:rFonts w:ascii="Calibri" w:eastAsia="Calibri" w:hAnsi="Calibri" w:cs="Calibri"/>
          <w:sz w:val="22"/>
          <w:szCs w:val="22"/>
        </w:rPr>
        <w:t>Škrdlantem</w:t>
      </w:r>
      <w:proofErr w:type="spellEnd"/>
      <w:r>
        <w:rPr>
          <w:rFonts w:ascii="Calibri" w:eastAsia="Calibri" w:hAnsi="Calibri" w:cs="Calibri"/>
          <w:sz w:val="22"/>
          <w:szCs w:val="22"/>
        </w:rPr>
        <w:t>, jednatelem</w:t>
      </w:r>
      <w:r>
        <w:rPr>
          <w:rFonts w:ascii="Calibri" w:eastAsia="Calibri" w:hAnsi="Calibri" w:cs="Calibri"/>
          <w:sz w:val="22"/>
          <w:szCs w:val="22"/>
        </w:rPr>
        <w:br/>
        <w:t xml:space="preserve">dále též jako </w:t>
      </w:r>
      <w:r>
        <w:rPr>
          <w:rFonts w:ascii="Calibri" w:eastAsia="Calibri" w:hAnsi="Calibri" w:cs="Calibri"/>
          <w:b/>
          <w:sz w:val="22"/>
          <w:szCs w:val="22"/>
        </w:rPr>
        <w:t xml:space="preserve">„další účastník“ </w:t>
      </w:r>
      <w:r>
        <w:rPr>
          <w:rFonts w:ascii="Calibri" w:eastAsia="Calibri" w:hAnsi="Calibri" w:cs="Calibri"/>
          <w:sz w:val="22"/>
          <w:szCs w:val="22"/>
        </w:rPr>
        <w:t>či</w:t>
      </w:r>
      <w:r>
        <w:rPr>
          <w:rFonts w:ascii="Calibri" w:eastAsia="Calibri" w:hAnsi="Calibri" w:cs="Calibri"/>
          <w:b/>
          <w:sz w:val="22"/>
          <w:szCs w:val="22"/>
        </w:rPr>
        <w:t xml:space="preserve"> „VA“</w:t>
      </w:r>
    </w:p>
    <w:p w14:paraId="659D7E68" w14:textId="77777777" w:rsidR="00990B1C" w:rsidRDefault="00990B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552"/>
          <w:tab w:val="left" w:pos="3240"/>
          <w:tab w:val="left" w:pos="3402"/>
        </w:tabs>
        <w:ind w:left="3420" w:hanging="34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6075ADC" w14:textId="77777777" w:rsidR="00990B1C" w:rsidRDefault="00113228" w:rsidP="003B3E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Předmět smlouvy</w:t>
      </w:r>
    </w:p>
    <w:p w14:paraId="43358629" w14:textId="4B0AB0AB" w:rsidR="006966ED" w:rsidRPr="006966ED" w:rsidRDefault="001132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upravuje ve smyslu zákona č. 130/2002 Sb., o podpoře výzkumu, experimentálního vývoje a inovací v platném znění, využití výsledků výzkumu vytvořených v rámci společného projektu s názvem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Laserový senzor pro autonomní jízdu nákladních vozů</w:t>
      </w:r>
      <w:r>
        <w:rPr>
          <w:rFonts w:ascii="Calibri" w:eastAsia="Calibri" w:hAnsi="Calibri" w:cs="Calibri"/>
          <w:color w:val="000000"/>
          <w:sz w:val="22"/>
          <w:szCs w:val="22"/>
        </w:rPr>
        <w:t>“, s identifikačním číslem CK02000106, podpořeného Technologickou agenturou České republiky</w:t>
      </w:r>
      <w:r w:rsidR="00C40BD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ve 2. veřejné soutěži Programu</w:t>
      </w:r>
      <w:r w:rsidR="00D75A69">
        <w:rPr>
          <w:rFonts w:ascii="Calibri" w:eastAsia="Calibri" w:hAnsi="Calibri" w:cs="Calibri"/>
          <w:color w:val="000000"/>
          <w:sz w:val="22"/>
          <w:szCs w:val="22"/>
        </w:rPr>
        <w:t xml:space="preserve"> Ministerstva</w:t>
      </w:r>
      <w:r w:rsidR="00173030">
        <w:rPr>
          <w:rFonts w:ascii="Calibri" w:eastAsia="Calibri" w:hAnsi="Calibri" w:cs="Calibri"/>
          <w:color w:val="000000"/>
          <w:sz w:val="22"/>
          <w:szCs w:val="22"/>
        </w:rPr>
        <w:t xml:space="preserve"> dopravy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podporu aplikovaného výzkumu, experimentálního vývoje a inovací v oblasti dopravy - DOPRAVA 2020+</w:t>
      </w:r>
      <w:r w:rsidR="006966ED">
        <w:rPr>
          <w:rFonts w:ascii="Calibri" w:eastAsia="Calibri" w:hAnsi="Calibri" w:cs="Calibri"/>
          <w:color w:val="000000"/>
          <w:sz w:val="22"/>
          <w:szCs w:val="22"/>
        </w:rPr>
        <w:t xml:space="preserve"> (díle jen „projekt“)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7689D5F" w14:textId="77777777" w:rsidR="006966ED" w:rsidRPr="006966ED" w:rsidRDefault="006966E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Strany prohlašují, že dále uvedené výsledky projektu vznikly spoluprací všech stran této smlouvy v rámci jejich tvůrčích vkladů v</w:t>
      </w:r>
      <w:r w:rsidR="003A14A1">
        <w:rPr>
          <w:rFonts w:ascii="Calibri" w:eastAsia="Calibri" w:hAnsi="Calibri" w:cs="Calibri"/>
          <w:color w:val="000000"/>
          <w:sz w:val="22"/>
          <w:szCs w:val="22"/>
        </w:rPr>
        <w:t> různých fázích realizace projektu.</w:t>
      </w:r>
    </w:p>
    <w:p w14:paraId="1C6C2CFA" w14:textId="67467039" w:rsidR="00990B1C" w:rsidRPr="002D06B0" w:rsidRDefault="00113228" w:rsidP="00B235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D06B0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Výsledky, vlastnická a užívací práva</w:t>
      </w:r>
    </w:p>
    <w:p w14:paraId="7D062192" w14:textId="77777777" w:rsidR="00990B1C" w:rsidRDefault="00113228" w:rsidP="003B3ED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rámci projektu vznikly aplikované výsledky ve formě:</w:t>
      </w:r>
    </w:p>
    <w:p w14:paraId="6F42EB6D" w14:textId="77777777" w:rsidR="00990B1C" w:rsidRDefault="001132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Gfunk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funkční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vzorek s názvem „Laserový senzor pro autonomní jízdu“. </w:t>
      </w:r>
    </w:p>
    <w:p w14:paraId="754EAB82" w14:textId="77777777" w:rsidR="00990B1C" w:rsidRDefault="001132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lastRenderedPageBreak/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software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názvem „Nástroje pro senzorickou fúzi“.</w:t>
      </w:r>
    </w:p>
    <w:p w14:paraId="66167E41" w14:textId="77777777" w:rsidR="00990B1C" w:rsidRDefault="001132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 - software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názvem „Pokročilé asistenční systémy nákladních vozů“.</w:t>
      </w:r>
    </w:p>
    <w:p w14:paraId="07F67057" w14:textId="77777777" w:rsidR="00990B1C" w:rsidRDefault="00113228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Přehled výsledků projektu je uveden v příloze č. 1. Výsledky jsou plně v souladu s cíli projektu.</w:t>
      </w:r>
    </w:p>
    <w:p w14:paraId="14405C3A" w14:textId="77777777" w:rsidR="00990B1C" w:rsidRDefault="00113228" w:rsidP="003B3ED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Rozdělení vlastnických práv k výsledkům upravuje Smlouva o účasti na řešení projektu a o využití výsledků ze dne 27.</w:t>
      </w:r>
      <w:r w:rsidR="000016A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01.</w:t>
      </w:r>
      <w:r w:rsidR="000016A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44D48">
        <w:rPr>
          <w:rFonts w:ascii="Calibri" w:eastAsia="Calibri" w:hAnsi="Calibri" w:cs="Calibri"/>
          <w:color w:val="000000"/>
          <w:sz w:val="22"/>
          <w:szCs w:val="22"/>
        </w:rPr>
        <w:t xml:space="preserve">2021 ve znění pozdějších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dodatků tak, že vlastníkem výsledku je ta smluvní strana, která jej v rámci práce na projektu vytvořila. Vlastnická práva k jednotlivým výsledkům jsou uvedena v příloze č. 1 včetně velikosti spoluvlastnických podílů u výsledků, které jsou ve spoluvlastnictví jednotlivých stran. </w:t>
      </w:r>
    </w:p>
    <w:p w14:paraId="041ECD67" w14:textId="77777777" w:rsidR="00990B1C" w:rsidRDefault="00113228" w:rsidP="003B3ED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Právní ochranu výsledků zajišťují smluvní strany v pozici spoluvlastníků výsledku společně po vzájemné dohodě. </w:t>
      </w:r>
    </w:p>
    <w:p w14:paraId="2CBAA1F7" w14:textId="77777777" w:rsidR="00990B1C" w:rsidRDefault="00113228" w:rsidP="003B3ED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si zajistily vůči nositelům chráněných práv duševního vlastnictví vzniklých v souvislosti s realizací části projektu možnost volného nakládání s těmito právy (zejména řádně a včas uplatnit vůči původci právo na zaměstnanecký vynález nebo užitný vzor, popřípadě se vypořádat s původci a autory smluvně). Každá ze stran je zodpovědná za vypořádání nároků autorů a původců na své straně.</w:t>
      </w:r>
    </w:p>
    <w:p w14:paraId="0EE44764" w14:textId="77777777" w:rsidR="00990B1C" w:rsidRDefault="00113228" w:rsidP="003B3ED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zavazují, že výsledky projektu, ke kterým mají majetková práva, využijí nebo umožní jejich využití ve lhůtě stanovené ve schváleném implementačním plánu uplatnění výsledků projektu, a to v souladu se smlouvou a se zájmy smluvních stran při respektování nezbytné ochrany práv k předmětům duševního vlastnictví a mlčenlivosti.</w:t>
      </w:r>
    </w:p>
    <w:p w14:paraId="669385D1" w14:textId="77777777" w:rsidR="00990B1C" w:rsidRDefault="00113228" w:rsidP="003B3ED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VDS a VA budou využívat výsledky projektu komerčně i nekomerčně při svých činnostech a budou je integrovat do svých zařízení a systémů. Za komerční využití technického řešení, náleží VUT v pozici spoluvlastníka přiměřená kompenzace, popsaná v čl. 3 této smlouvy. </w:t>
      </w:r>
    </w:p>
    <w:p w14:paraId="396ADC8B" w14:textId="1B760F6B" w:rsidR="00990B1C" w:rsidRPr="00CA1827" w:rsidRDefault="00113228" w:rsidP="00CA182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Postoupí-li jeden ze spoluvlastníků výsledku svůj podíl na příslušném výsledku třetí osobě, zajistí odpovídajícími opatřeními nebo smlouvami, aby jeho smluvní závazky z této smlouvy přešly na nového nositele majetkových práv plném rozsahu. Smluvní strana je povinna nejpozději 30 dní před postoupením závazků z této smlouvy písemně informovat o tomto záměru zbývající smluvní strany.</w:t>
      </w:r>
    </w:p>
    <w:p w14:paraId="539B9F6E" w14:textId="77777777" w:rsidR="00990B1C" w:rsidRDefault="00113228" w:rsidP="003B3E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00"/>
        <w:ind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Kompenzace za využití výsledků</w:t>
      </w:r>
    </w:p>
    <w:p w14:paraId="14401E1F" w14:textId="0BBBE952" w:rsidR="00990B1C" w:rsidRDefault="00113228" w:rsidP="003B3ED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se dohodly, že VUT </w:t>
      </w:r>
    </w:p>
    <w:p w14:paraId="3B8434DF" w14:textId="76A169EF" w:rsidR="00990B1C" w:rsidRPr="00CA1827" w:rsidRDefault="00113228" w:rsidP="002D06B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/>
        <w:ind w:left="567" w:right="-142" w:firstLine="4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 zaplacen</w:t>
      </w:r>
      <w:r>
        <w:rPr>
          <w:rFonts w:ascii="Calibri" w:eastAsia="Calibri" w:hAnsi="Calibri" w:cs="Calibri"/>
          <w:sz w:val="22"/>
          <w:szCs w:val="22"/>
        </w:rPr>
        <w:t xml:space="preserve">í vypořádací částky </w:t>
      </w:r>
      <w:r w:rsidR="00BD0B0F">
        <w:rPr>
          <w:rFonts w:ascii="Calibri" w:eastAsia="Calibri" w:hAnsi="Calibri" w:cs="Calibri"/>
          <w:sz w:val="22"/>
          <w:szCs w:val="22"/>
        </w:rPr>
        <w:t>ze strany VDS</w:t>
      </w:r>
      <w:r>
        <w:rPr>
          <w:rFonts w:ascii="Calibri" w:eastAsia="Calibri" w:hAnsi="Calibri" w:cs="Calibri"/>
          <w:sz w:val="22"/>
          <w:szCs w:val="22"/>
        </w:rPr>
        <w:t xml:space="preserve"> ve výši 323 250,- </w:t>
      </w:r>
      <w:r w:rsidR="005B3BA1">
        <w:rPr>
          <w:rFonts w:ascii="Calibri" w:eastAsia="Calibri" w:hAnsi="Calibri" w:cs="Calibri"/>
          <w:sz w:val="22"/>
          <w:szCs w:val="22"/>
        </w:rPr>
        <w:t xml:space="preserve">(tři sta dvacet tři tisíc dvě stě padesát) </w:t>
      </w:r>
      <w:r>
        <w:rPr>
          <w:rFonts w:ascii="Calibri" w:eastAsia="Calibri" w:hAnsi="Calibri" w:cs="Calibri"/>
          <w:sz w:val="22"/>
          <w:szCs w:val="22"/>
        </w:rPr>
        <w:t xml:space="preserve">Kč bez DPH postupuje na VDS právo vykonávat veškerá práva a povinnosti (zejména veškerá vlastnická práva v maximálním rozsahu, tj. </w:t>
      </w:r>
      <w:r w:rsidR="00BD0B0F">
        <w:rPr>
          <w:rFonts w:ascii="Calibri" w:eastAsia="Calibri" w:hAnsi="Calibri" w:cs="Calibri"/>
          <w:sz w:val="22"/>
          <w:szCs w:val="22"/>
        </w:rPr>
        <w:t>věci</w:t>
      </w:r>
      <w:r>
        <w:rPr>
          <w:rFonts w:ascii="Calibri" w:eastAsia="Calibri" w:hAnsi="Calibri" w:cs="Calibri"/>
          <w:sz w:val="22"/>
          <w:szCs w:val="22"/>
        </w:rPr>
        <w:t xml:space="preserve"> a majetkovým autorským právům) k funkčnímu vzorku s názvem „</w:t>
      </w:r>
      <w:proofErr w:type="spellStart"/>
      <w:r>
        <w:rPr>
          <w:rFonts w:ascii="Calibri" w:eastAsia="Calibri" w:hAnsi="Calibri" w:cs="Calibri"/>
          <w:sz w:val="22"/>
          <w:szCs w:val="22"/>
        </w:rPr>
        <w:t>Laserovy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́ senzor pro </w:t>
      </w:r>
      <w:proofErr w:type="spellStart"/>
      <w:r>
        <w:rPr>
          <w:rFonts w:ascii="Calibri" w:eastAsia="Calibri" w:hAnsi="Calibri" w:cs="Calibri"/>
          <w:sz w:val="22"/>
          <w:szCs w:val="22"/>
        </w:rPr>
        <w:t>autonomni</w:t>
      </w:r>
      <w:proofErr w:type="spellEnd"/>
      <w:r>
        <w:rPr>
          <w:rFonts w:ascii="Calibri" w:eastAsia="Calibri" w:hAnsi="Calibri" w:cs="Calibri"/>
          <w:sz w:val="22"/>
          <w:szCs w:val="22"/>
        </w:rPr>
        <w:t>́</w:t>
      </w:r>
      <w:r w:rsidR="003B3ED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jízdu</w:t>
      </w:r>
      <w:proofErr w:type="spellEnd"/>
      <w:r>
        <w:rPr>
          <w:rFonts w:ascii="Calibri" w:eastAsia="Calibri" w:hAnsi="Calibri" w:cs="Calibri"/>
          <w:sz w:val="22"/>
          <w:szCs w:val="22"/>
        </w:rPr>
        <w:t>“ a současně VDS okamžikem uhrazením své příslušné vypořádací částky nabývá v maximálním rozsahu (tj.</w:t>
      </w:r>
      <w:r w:rsidR="00BD0B0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 majetkovým autorským právům) nevýhradní neomezenou licenci k softwaru s názvem „</w:t>
      </w:r>
      <w:proofErr w:type="spellStart"/>
      <w:r>
        <w:rPr>
          <w:rFonts w:ascii="Calibri" w:eastAsia="Calibri" w:hAnsi="Calibri" w:cs="Calibri"/>
          <w:sz w:val="22"/>
          <w:szCs w:val="22"/>
        </w:rPr>
        <w:t>Nástroje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 senzorickou </w:t>
      </w:r>
      <w:proofErr w:type="spellStart"/>
      <w:r>
        <w:rPr>
          <w:rFonts w:ascii="Calibri" w:eastAsia="Calibri" w:hAnsi="Calibri" w:cs="Calibri"/>
          <w:sz w:val="22"/>
          <w:szCs w:val="22"/>
        </w:rPr>
        <w:t>fúzi</w:t>
      </w:r>
      <w:proofErr w:type="spellEnd"/>
      <w:r>
        <w:rPr>
          <w:rFonts w:ascii="Calibri" w:eastAsia="Calibri" w:hAnsi="Calibri" w:cs="Calibri"/>
          <w:sz w:val="22"/>
          <w:szCs w:val="22"/>
        </w:rPr>
        <w:t>“ pro komerční účely.</w:t>
      </w:r>
    </w:p>
    <w:p w14:paraId="25F1BD12" w14:textId="77777777" w:rsidR="00990B1C" w:rsidRDefault="00113228" w:rsidP="002D06B0">
      <w:pPr>
        <w:numPr>
          <w:ilvl w:val="2"/>
          <w:numId w:val="5"/>
        </w:numPr>
        <w:tabs>
          <w:tab w:val="left" w:pos="567"/>
        </w:tabs>
        <w:spacing w:after="200"/>
        <w:ind w:left="567" w:firstLine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zaplacení vypořádací částky</w:t>
      </w:r>
      <w:r w:rsidR="00BD0B0F">
        <w:rPr>
          <w:rFonts w:ascii="Calibri" w:eastAsia="Calibri" w:hAnsi="Calibri" w:cs="Calibri"/>
          <w:sz w:val="22"/>
          <w:szCs w:val="22"/>
        </w:rPr>
        <w:t xml:space="preserve"> ze strany VA</w:t>
      </w:r>
      <w:r w:rsidR="003A14A1">
        <w:rPr>
          <w:rFonts w:ascii="Calibri" w:eastAsia="Calibri" w:hAnsi="Calibri" w:cs="Calibri"/>
          <w:sz w:val="22"/>
          <w:szCs w:val="22"/>
        </w:rPr>
        <w:t xml:space="preserve"> ve výši 323 250,-</w:t>
      </w:r>
      <w:r w:rsidR="005B3BA1">
        <w:rPr>
          <w:rFonts w:ascii="Calibri" w:eastAsia="Calibri" w:hAnsi="Calibri" w:cs="Calibri"/>
          <w:sz w:val="22"/>
          <w:szCs w:val="22"/>
        </w:rPr>
        <w:t xml:space="preserve"> (tři sta dvacet tři tisíc dvě stě padesát)</w:t>
      </w:r>
      <w:r w:rsidR="003A14A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Kč bez DPH, VA okamžikem uhrazením své příslušné vypořádací částky nabývá v maximálním rozsahu (tj. </w:t>
      </w:r>
      <w:r w:rsidR="00BD0B0F"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 majetkovým autorským právům) nevýhradní neomezenou licenci k softwaru s názvem „</w:t>
      </w:r>
      <w:proofErr w:type="spellStart"/>
      <w:r>
        <w:rPr>
          <w:rFonts w:ascii="Calibri" w:eastAsia="Calibri" w:hAnsi="Calibri" w:cs="Calibri"/>
          <w:sz w:val="22"/>
          <w:szCs w:val="22"/>
        </w:rPr>
        <w:t>Nástroje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 senzorickou </w:t>
      </w:r>
      <w:proofErr w:type="spellStart"/>
      <w:r>
        <w:rPr>
          <w:rFonts w:ascii="Calibri" w:eastAsia="Calibri" w:hAnsi="Calibri" w:cs="Calibri"/>
          <w:sz w:val="22"/>
          <w:szCs w:val="22"/>
        </w:rPr>
        <w:t>fúzi</w:t>
      </w:r>
      <w:proofErr w:type="spellEnd"/>
      <w:r>
        <w:rPr>
          <w:rFonts w:ascii="Calibri" w:eastAsia="Calibri" w:hAnsi="Calibri" w:cs="Calibri"/>
          <w:sz w:val="22"/>
          <w:szCs w:val="22"/>
        </w:rPr>
        <w:t>“ pro komerční účely.</w:t>
      </w:r>
    </w:p>
    <w:p w14:paraId="45EF1E00" w14:textId="77777777" w:rsidR="00990B1C" w:rsidRDefault="00113228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VDS uděluje VUT pro výsledek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Gfunk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funkční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vzorek s názvem „Laserový senzor pro autonomní jízdu“ časově neomezenou nekomerční nevýhradní licenci k takovým vzdělávacím účelům, které neohrozí vyzrazení citlivých informací. </w:t>
      </w:r>
    </w:p>
    <w:p w14:paraId="015EC444" w14:textId="77777777" w:rsidR="00990B1C" w:rsidRDefault="00113228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VDS a VA udělují VUT nevýhradní licenci pro nekomerční účely, k výsledku </w:t>
      </w:r>
      <w:proofErr w:type="gramStart"/>
      <w:r>
        <w:rPr>
          <w:rFonts w:ascii="Calibri" w:eastAsia="Calibri" w:hAnsi="Calibri" w:cs="Calibri"/>
          <w:sz w:val="22"/>
          <w:szCs w:val="22"/>
        </w:rPr>
        <w:t>R - software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 názvem „Nástroje pro senzorickou fúzi“, VUT je současně povoleno používat svůj podíl výsledku ve společném vlastnictví pro komerční činnosti mimo automobilový průmysl a po vyžádání a písemném schválení spoluvlastníka také pro konkrétně definované použití v rámci automobilového průmyslu.</w:t>
      </w:r>
    </w:p>
    <w:p w14:paraId="2B9C0526" w14:textId="77777777" w:rsidR="005B3BA1" w:rsidRDefault="00CE0516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Jednorázové poplatky </w:t>
      </w:r>
      <w:r w:rsidR="00113228">
        <w:rPr>
          <w:rFonts w:ascii="Calibri" w:eastAsia="Calibri" w:hAnsi="Calibri" w:cs="Calibri"/>
          <w:sz w:val="22"/>
          <w:szCs w:val="22"/>
        </w:rPr>
        <w:t xml:space="preserve">dle odstavce výše </w:t>
      </w:r>
      <w:r>
        <w:rPr>
          <w:rFonts w:ascii="Calibri" w:eastAsia="Calibri" w:hAnsi="Calibri" w:cs="Calibri"/>
          <w:sz w:val="22"/>
          <w:szCs w:val="22"/>
        </w:rPr>
        <w:t xml:space="preserve">uhradí VA a VDS </w:t>
      </w:r>
      <w:r w:rsidR="00113228">
        <w:rPr>
          <w:rFonts w:ascii="Calibri" w:eastAsia="Calibri" w:hAnsi="Calibri" w:cs="Calibri"/>
          <w:sz w:val="22"/>
          <w:szCs w:val="22"/>
        </w:rPr>
        <w:t>na účet VUT do devadesáti dnů od vystavení 2 samostatných faktur (pro VA a VDS) splňujících náležitosti daňového dokladu. Faktury vystaví VUT bez zbytečného odkladu po nabytí účinnosti této smlouvy a připočte k plnění DPH dle aktuálně platných právních předpisů.</w:t>
      </w:r>
      <w:r w:rsidR="005B3BA1">
        <w:rPr>
          <w:rFonts w:ascii="Calibri" w:eastAsia="Calibri" w:hAnsi="Calibri" w:cs="Calibri"/>
          <w:sz w:val="22"/>
          <w:szCs w:val="22"/>
        </w:rPr>
        <w:t xml:space="preserve"> </w:t>
      </w:r>
    </w:p>
    <w:p w14:paraId="1B7E4F3C" w14:textId="437AD47D" w:rsidR="00990B1C" w:rsidRDefault="005B3BA1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Smluvní strany konstatují, že výše uvedené poplatky v čl. </w:t>
      </w:r>
      <w:r w:rsidR="00C122DB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.1. této smlouvy vychází ze vzájemného tržního jednání a odráží komerční potenciál výsledků projektu. VUT konstatuje, že uvedenými vypořádacími částkami jsou plně uspokojeny všechny nároky týkající se těchto výsledků.</w:t>
      </w:r>
    </w:p>
    <w:p w14:paraId="57B27A43" w14:textId="77777777" w:rsidR="00990B1C" w:rsidRDefault="00113228" w:rsidP="003B3EDD">
      <w:pPr>
        <w:numPr>
          <w:ilvl w:val="0"/>
          <w:numId w:val="5"/>
        </w:numPr>
        <w:tabs>
          <w:tab w:val="left" w:pos="567"/>
        </w:tabs>
        <w:spacing w:after="200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Souhlas se zveřejněním informací</w:t>
      </w:r>
    </w:p>
    <w:p w14:paraId="75094D24" w14:textId="77777777" w:rsidR="00990B1C" w:rsidRDefault="00113228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si vzájemně dávají souhlas použít název dalších smluvních stran za účelem informování veřejnosti o vzájemné spolupráci a o jejích výsledcích. Smluvní strany budou při prezentaci produktů či služeb vzniklých na základě využití výsledků projektu uvádět, že bylo užito výsledků vzniklých v rámci projektu s uvedením všech jeho identifikačních údajů včetně označení poskytovatele dotace, a to vždy dle pokynů poskytovatele k publicitě v účinném znění.</w:t>
      </w:r>
    </w:p>
    <w:p w14:paraId="00E15CB6" w14:textId="77777777" w:rsidR="00990B1C" w:rsidRDefault="00113228" w:rsidP="003B3EDD">
      <w:pPr>
        <w:numPr>
          <w:ilvl w:val="0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Důvěrnost informací</w:t>
      </w:r>
    </w:p>
    <w:p w14:paraId="60AE64B1" w14:textId="77777777" w:rsidR="00990B1C" w:rsidRDefault="00113228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Projekt, způsob jeho řešení ani výsledky jeho řešení nejsou utajovanými informacemi ve smyslu zákona č. 412/2005 Sb., o ochraně utajovaných informací a o bezpečnostní způsobilosti, v platném znění.</w:t>
      </w:r>
    </w:p>
    <w:p w14:paraId="1D59CB72" w14:textId="77777777" w:rsidR="00990B1C" w:rsidRDefault="00113228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se dohodly na tom, že informace, dokumentace a výsledky práce, předané a vzniklé v souvislosti s plněním projektu, </w:t>
      </w:r>
      <w:r>
        <w:rPr>
          <w:rFonts w:ascii="Calibri" w:eastAsia="Calibri" w:hAnsi="Calibri" w:cs="Calibri"/>
          <w:sz w:val="22"/>
          <w:szCs w:val="22"/>
        </w:rPr>
        <w:t xml:space="preserve">jsou považovány </w:t>
      </w:r>
      <w:r w:rsidRPr="006966ED">
        <w:rPr>
          <w:rFonts w:ascii="Calibri" w:eastAsia="Calibri" w:hAnsi="Calibri" w:cs="Calibri"/>
          <w:sz w:val="22"/>
          <w:szCs w:val="22"/>
        </w:rPr>
        <w:t>za obchodní tajemství dle § 504 zákona č. 89/2012 Sb., občanský zákoník (dále jen “obchodní tajemství” nebo “důvěrné”)</w:t>
      </w:r>
      <w:r w:rsidRPr="006966ED">
        <w:rPr>
          <w:rFonts w:ascii="Calibri" w:eastAsia="Calibri" w:hAnsi="Calibri" w:cs="Calibri"/>
          <w:color w:val="000000"/>
          <w:sz w:val="22"/>
          <w:szCs w:val="22"/>
        </w:rPr>
        <w:t xml:space="preserve">. Informace o výsledcích projektu povinně dodávané do IS </w:t>
      </w:r>
      <w:proofErr w:type="spellStart"/>
      <w:r w:rsidRPr="006966ED">
        <w:rPr>
          <w:rFonts w:ascii="Calibri" w:eastAsia="Calibri" w:hAnsi="Calibri" w:cs="Calibri"/>
          <w:color w:val="000000"/>
          <w:sz w:val="22"/>
          <w:szCs w:val="22"/>
        </w:rPr>
        <w:t>VaV</w:t>
      </w:r>
      <w:proofErr w:type="spellEnd"/>
      <w:r w:rsidRPr="006966ED">
        <w:rPr>
          <w:rFonts w:ascii="Calibri" w:eastAsia="Calibri" w:hAnsi="Calibri" w:cs="Calibri"/>
          <w:color w:val="000000"/>
          <w:sz w:val="22"/>
          <w:szCs w:val="22"/>
        </w:rPr>
        <w:t>, Rejstřík informací o výsledcích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či dalších obdobných rejstříků, budou předány v takové podobě a míře podrobnosti, která bude respektovat ochranu </w:t>
      </w:r>
      <w:r>
        <w:rPr>
          <w:rFonts w:ascii="Calibri" w:eastAsia="Calibri" w:hAnsi="Calibri" w:cs="Calibri"/>
          <w:sz w:val="22"/>
          <w:szCs w:val="22"/>
        </w:rPr>
        <w:t>obchodního tajemství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Dosažené výsledky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Gfunk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funkční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vzorek s názvem „Laserový senzor pro autonomní jízdu“ a R - software s názvem „Pokročilé asistenční systémy nákladních vozů“ podléhají obchodnímu tajemství (§ 504 zákona č. 89/2012 Sb., občanský zákoník). Strany si však výslovně potvrzují, že v rozsahu daném právními předpisy, zejména, ale nejen v oblasti výzkumu a vývoje, zveřejňování smluv a dalších, není zveřejnění nezbytných údajů o výsledcích porušením obchodního tajemství. </w:t>
      </w:r>
    </w:p>
    <w:p w14:paraId="18DE9DFF" w14:textId="77777777" w:rsidR="00990B1C" w:rsidRDefault="00113228" w:rsidP="003B3EDD">
      <w:pPr>
        <w:numPr>
          <w:ilvl w:val="0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Omezení odpovědnosti</w:t>
      </w:r>
    </w:p>
    <w:p w14:paraId="2F60015A" w14:textId="77777777" w:rsidR="00990B1C" w:rsidRDefault="00113228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Žádná ze smluvních stran nenese odpovědnost za jakékoliv použití výsledků projektu dalšími smluvními stranami a za případné škody tím způsobené v maximálním možném rozsahu takovéhoto omezení odpovědnosti, který dovolují platné právní předpisy.</w:t>
      </w:r>
    </w:p>
    <w:p w14:paraId="112098A3" w14:textId="77777777" w:rsidR="00990B1C" w:rsidRDefault="00113228" w:rsidP="003B3EDD">
      <w:pPr>
        <w:numPr>
          <w:ilvl w:val="0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Sankce</w:t>
      </w:r>
    </w:p>
    <w:p w14:paraId="2A8C6EDF" w14:textId="77777777" w:rsidR="00990B1C" w:rsidRDefault="00113228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porušení smlouvy některou ze smluvních stran ji druhá smluvní strana vyzve k nápravě a stanoví k tomu přiměřenou lhůtu. Po marném uplynutí této lhůty je oprávněna od smlouvy odstoupit.</w:t>
      </w:r>
    </w:p>
    <w:p w14:paraId="688629B1" w14:textId="77777777" w:rsidR="00990B1C" w:rsidRDefault="00113228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Smluvní strana, která poruší tuto smlouvu, nahradí dalším smluvním stranám způsobenou újmu.</w:t>
      </w:r>
    </w:p>
    <w:p w14:paraId="7DFA4C7B" w14:textId="77777777" w:rsidR="00990B1C" w:rsidRDefault="00113228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sjednávají nad rámec náhrady škody smluvní pokutu ve výši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50.000,-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Kč za každé jednotlivé porušení pro následující situace: </w:t>
      </w:r>
    </w:p>
    <w:p w14:paraId="0654FB14" w14:textId="77777777" w:rsidR="00990B1C" w:rsidRDefault="00113228" w:rsidP="00044D48">
      <w:pPr>
        <w:numPr>
          <w:ilvl w:val="0"/>
          <w:numId w:val="3"/>
        </w:numPr>
        <w:tabs>
          <w:tab w:val="left" w:pos="567"/>
        </w:tabs>
        <w:ind w:left="567" w:hanging="222"/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strana přes upozornění neposkytuje součinnost v realizaci implementačního plánu,</w:t>
      </w:r>
      <w:r>
        <w:rPr>
          <w:sz w:val="22"/>
          <w:szCs w:val="22"/>
        </w:rPr>
        <w:t xml:space="preserve"> </w:t>
      </w:r>
    </w:p>
    <w:p w14:paraId="0530F36E" w14:textId="77777777" w:rsidR="00990B1C" w:rsidRPr="00044D48" w:rsidRDefault="00113228" w:rsidP="00044D48">
      <w:pPr>
        <w:numPr>
          <w:ilvl w:val="0"/>
          <w:numId w:val="4"/>
        </w:numPr>
        <w:tabs>
          <w:tab w:val="left" w:pos="567"/>
        </w:tabs>
        <w:spacing w:after="200"/>
        <w:ind w:left="567" w:hanging="1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trana komerčně využije výsledky bez kompenzace vlastníkům či spoluvlastníkům</w:t>
      </w:r>
      <w:r w:rsidR="00044D48">
        <w:rPr>
          <w:rFonts w:ascii="Calibri" w:eastAsia="Calibri" w:hAnsi="Calibri" w:cs="Calibri"/>
          <w:color w:val="000000"/>
          <w:sz w:val="22"/>
          <w:szCs w:val="22"/>
        </w:rPr>
        <w:t>¸</w:t>
      </w:r>
      <w:r w:rsidR="00044D48" w:rsidRPr="00044D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44D48">
        <w:rPr>
          <w:rFonts w:ascii="Calibri" w:eastAsia="Calibri" w:hAnsi="Calibri" w:cs="Calibri"/>
          <w:color w:val="000000"/>
          <w:sz w:val="22"/>
          <w:szCs w:val="22"/>
        </w:rPr>
        <w:t>má-li zde sjednanou tuto povinnost.</w:t>
      </w:r>
    </w:p>
    <w:p w14:paraId="41F7692D" w14:textId="77777777" w:rsidR="00990B1C" w:rsidRDefault="00113228" w:rsidP="003B3EDD">
      <w:pPr>
        <w:numPr>
          <w:ilvl w:val="0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Závěrečná ustanovení</w:t>
      </w:r>
    </w:p>
    <w:p w14:paraId="4B8AAF40" w14:textId="77777777" w:rsidR="00990B1C" w:rsidRDefault="00113228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nabývá platnosti a účinnosti dnem jejího uveřejnění v registru smluv podle zákona č. 340/2015 Sb., o zvláštních podmínkách účinnosti některých smluv, uveřejňování těchto smluv a o registru smluv (zákon o registru smluv) a uzavírá se na dobu neurčitou. Uveřejnění smlouvy zajišťuje VUT. </w:t>
      </w:r>
    </w:p>
    <w:p w14:paraId="2272042B" w14:textId="77777777" w:rsidR="00990B1C" w:rsidRDefault="00113228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Tuto smlouvu lze měnit pouze písemně. Pokud je ustanovení této smlouvy v rozporu s účinným ustanovením Smlouvy o účasti na řešení projektu a o využití výsledků ze dne 27.</w:t>
      </w:r>
      <w:r w:rsidR="00044D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01.</w:t>
      </w:r>
      <w:r w:rsidR="00044D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2021 ve znění pozdějších dodatků, mají přednost ustanovení této smlouvy.</w:t>
      </w:r>
    </w:p>
    <w:p w14:paraId="0B1697E7" w14:textId="066E2CA8" w:rsidR="00990B1C" w:rsidRDefault="00044D48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Příloha č. 1</w:t>
      </w:r>
      <w:r w:rsidR="00113228">
        <w:rPr>
          <w:rFonts w:ascii="Calibri" w:eastAsia="Calibri" w:hAnsi="Calibri" w:cs="Calibri"/>
          <w:color w:val="000000"/>
          <w:sz w:val="22"/>
          <w:szCs w:val="22"/>
        </w:rPr>
        <w:t xml:space="preserve"> této smlouvy tvoří její nedílnou součást.</w:t>
      </w:r>
    </w:p>
    <w:p w14:paraId="7CCE27D2" w14:textId="77777777" w:rsidR="00990B1C" w:rsidRDefault="00113228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si tuto smlouvu před jejím podpisem přečetly, že byla uzavřena po řádném uvážení, svobodně a vážně, určitě a srozumitelně, nikoli v tísni za nápadně nevýhodných podmínek, s jejím obsahem bezvýhradně souhlasí a na důkaz toho připojují podpisy svých oprávněných zástupců.</w:t>
      </w:r>
    </w:p>
    <w:p w14:paraId="0BDA9841" w14:textId="77777777" w:rsidR="00990B1C" w:rsidRDefault="00BD0B0F" w:rsidP="003B3EDD">
      <w:pPr>
        <w:numPr>
          <w:ilvl w:val="1"/>
          <w:numId w:val="5"/>
        </w:numPr>
        <w:tabs>
          <w:tab w:val="left" w:pos="567"/>
        </w:tabs>
        <w:spacing w:after="200"/>
        <w:ind w:left="567" w:hanging="2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Pokud nebude tato smlouva podepsána uznávanými elektronickými podpisy dle nařízení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eIDAS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bude </w:t>
      </w:r>
      <w:r w:rsidR="00113228">
        <w:rPr>
          <w:rFonts w:ascii="Calibri" w:eastAsia="Calibri" w:hAnsi="Calibri" w:cs="Calibri"/>
          <w:color w:val="000000"/>
          <w:sz w:val="22"/>
          <w:szCs w:val="22"/>
        </w:rPr>
        <w:t xml:space="preserve">vyhotovena </w:t>
      </w:r>
      <w:r w:rsidR="00044D48">
        <w:rPr>
          <w:rFonts w:ascii="Calibri" w:eastAsia="Calibri" w:hAnsi="Calibri" w:cs="Calibri"/>
          <w:color w:val="000000"/>
          <w:sz w:val="22"/>
          <w:szCs w:val="22"/>
        </w:rPr>
        <w:t>ve čtyřech (4)</w:t>
      </w:r>
      <w:r w:rsidR="00113228">
        <w:rPr>
          <w:rFonts w:ascii="Calibri" w:eastAsia="Calibri" w:hAnsi="Calibri" w:cs="Calibri"/>
          <w:color w:val="000000"/>
          <w:sz w:val="22"/>
          <w:szCs w:val="22"/>
        </w:rPr>
        <w:t xml:space="preserve"> stejnopisech s platností originálu, z nichž každá smluvní strana obdrží </w:t>
      </w:r>
      <w:r w:rsidR="00044D48">
        <w:rPr>
          <w:rFonts w:ascii="Calibri" w:eastAsia="Calibri" w:hAnsi="Calibri" w:cs="Calibri"/>
          <w:color w:val="000000"/>
          <w:sz w:val="22"/>
          <w:szCs w:val="22"/>
        </w:rPr>
        <w:t>jeden a jeden</w:t>
      </w:r>
      <w:r w:rsidR="00113228">
        <w:rPr>
          <w:rFonts w:ascii="Calibri" w:eastAsia="Calibri" w:hAnsi="Calibri" w:cs="Calibri"/>
          <w:color w:val="000000"/>
          <w:sz w:val="22"/>
          <w:szCs w:val="22"/>
        </w:rPr>
        <w:t xml:space="preserve"> stejnopis bude použit pro potřeby poskytovatele. </w:t>
      </w:r>
    </w:p>
    <w:p w14:paraId="0996488A" w14:textId="77777777" w:rsidR="00990B1C" w:rsidRDefault="00990B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569996B" w14:textId="06E91090" w:rsidR="00990B1C" w:rsidRDefault="001132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Praze dne: </w:t>
      </w:r>
      <w:r w:rsidR="002D06B0">
        <w:rPr>
          <w:rFonts w:ascii="Calibri" w:eastAsia="Calibri" w:hAnsi="Calibri" w:cs="Calibri"/>
          <w:color w:val="000000"/>
          <w:sz w:val="22"/>
          <w:szCs w:val="22"/>
        </w:rPr>
        <w:t>…………</w:t>
      </w:r>
      <w:proofErr w:type="gramStart"/>
      <w:r w:rsidR="002D06B0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="002D06B0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232DCD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</w:rPr>
        <w:t>V Brně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dne: </w:t>
      </w:r>
      <w:r w:rsidR="00232DCD">
        <w:rPr>
          <w:rFonts w:ascii="Calibri" w:eastAsia="Calibri" w:hAnsi="Calibri" w:cs="Calibri"/>
          <w:color w:val="000000"/>
          <w:sz w:val="22"/>
          <w:szCs w:val="22"/>
        </w:rPr>
        <w:t>……………………….</w:t>
      </w:r>
    </w:p>
    <w:p w14:paraId="1F2F7C0F" w14:textId="77777777" w:rsidR="00990B1C" w:rsidRDefault="00990B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070" w:type="dxa"/>
        <w:tblInd w:w="0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618"/>
        <w:gridCol w:w="3517"/>
      </w:tblGrid>
      <w:tr w:rsidR="00990B1C" w14:paraId="408BED4C" w14:textId="77777777">
        <w:tc>
          <w:tcPr>
            <w:tcW w:w="2935" w:type="dxa"/>
            <w:vAlign w:val="center"/>
          </w:tcPr>
          <w:p w14:paraId="015D031D" w14:textId="37E5C823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……………………………………….</w:t>
            </w:r>
          </w:p>
          <w:p w14:paraId="684D31EB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Miloš Kruml,</w:t>
            </w:r>
          </w:p>
          <w:p w14:paraId="74810206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zmocněnec na základě plné moci</w:t>
            </w:r>
          </w:p>
          <w:p w14:paraId="14379CF0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Valeo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Detection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Systems s.r.o.</w:t>
            </w:r>
          </w:p>
        </w:tc>
        <w:tc>
          <w:tcPr>
            <w:tcW w:w="2618" w:type="dxa"/>
          </w:tcPr>
          <w:p w14:paraId="348C674C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963ACB9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E5EE14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EB49EF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803967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270D9D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424124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EC9B45B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7" w:type="dxa"/>
          </w:tcPr>
          <w:p w14:paraId="49C033B9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8D22F6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………………………………………………………..</w:t>
            </w:r>
          </w:p>
          <w:p w14:paraId="5A8320A4" w14:textId="42C1E2FC" w:rsidR="00990B1C" w:rsidRDefault="00412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doc. Dr. Ing. Petr Hanáček</w:t>
            </w:r>
          </w:p>
          <w:p w14:paraId="7388155B" w14:textId="77777777" w:rsidR="000016AF" w:rsidRDefault="00001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děkan Fakulty informačních technologií</w:t>
            </w:r>
          </w:p>
          <w:p w14:paraId="46A845D6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Vysoké učení technické v Brně</w:t>
            </w:r>
          </w:p>
        </w:tc>
      </w:tr>
    </w:tbl>
    <w:p w14:paraId="3187FB7C" w14:textId="431733B3" w:rsidR="00990B1C" w:rsidRDefault="003B3E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</w:t>
      </w:r>
      <w:r w:rsidR="00113228">
        <w:rPr>
          <w:rFonts w:ascii="Calibri" w:eastAsia="Calibri" w:hAnsi="Calibri" w:cs="Calibri"/>
          <w:color w:val="000000"/>
          <w:sz w:val="22"/>
          <w:szCs w:val="22"/>
        </w:rPr>
        <w:t xml:space="preserve"> Praze dne: </w:t>
      </w:r>
      <w:r w:rsidR="002D06B0">
        <w:rPr>
          <w:rFonts w:ascii="Calibri" w:eastAsia="Calibri" w:hAnsi="Calibri" w:cs="Calibri"/>
          <w:color w:val="000000"/>
          <w:sz w:val="22"/>
          <w:szCs w:val="22"/>
        </w:rPr>
        <w:t>……………</w:t>
      </w:r>
      <w:proofErr w:type="gramStart"/>
      <w:r w:rsidR="002D06B0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="002D06B0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232DCD">
        <w:rPr>
          <w:rFonts w:ascii="Calibri" w:eastAsia="Calibri" w:hAnsi="Calibri" w:cs="Calibri"/>
          <w:color w:val="000000"/>
          <w:sz w:val="22"/>
          <w:szCs w:val="22"/>
        </w:rPr>
        <w:tab/>
      </w:r>
      <w:r w:rsidR="00113228">
        <w:rPr>
          <w:rFonts w:ascii="Calibri" w:eastAsia="Calibri" w:hAnsi="Calibri" w:cs="Calibri"/>
          <w:color w:val="000000"/>
          <w:sz w:val="22"/>
          <w:szCs w:val="22"/>
        </w:rPr>
        <w:tab/>
      </w:r>
      <w:r w:rsidR="00113228">
        <w:rPr>
          <w:rFonts w:ascii="Calibri" w:eastAsia="Calibri" w:hAnsi="Calibri" w:cs="Calibri"/>
          <w:color w:val="000000"/>
          <w:sz w:val="22"/>
          <w:szCs w:val="22"/>
        </w:rPr>
        <w:tab/>
      </w:r>
      <w:r w:rsidR="00113228">
        <w:rPr>
          <w:rFonts w:ascii="Calibri" w:eastAsia="Calibri" w:hAnsi="Calibri" w:cs="Calibri"/>
          <w:color w:val="000000"/>
          <w:sz w:val="22"/>
          <w:szCs w:val="22"/>
        </w:rPr>
        <w:tab/>
      </w:r>
      <w:r w:rsidR="00113228">
        <w:rPr>
          <w:rFonts w:ascii="Calibri" w:eastAsia="Calibri" w:hAnsi="Calibri" w:cs="Calibri"/>
          <w:color w:val="000000"/>
          <w:sz w:val="22"/>
          <w:szCs w:val="22"/>
        </w:rPr>
        <w:tab/>
        <w:t xml:space="preserve">V Praze dne: </w:t>
      </w:r>
      <w:r w:rsidR="002D06B0">
        <w:rPr>
          <w:rFonts w:ascii="Calibri" w:eastAsia="Calibri" w:hAnsi="Calibri" w:cs="Calibri"/>
          <w:color w:val="000000"/>
          <w:sz w:val="22"/>
          <w:szCs w:val="22"/>
        </w:rPr>
        <w:t>………………</w:t>
      </w:r>
      <w:proofErr w:type="gramStart"/>
      <w:r w:rsidR="002D06B0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="002D06B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8C7A262" w14:textId="77777777" w:rsidR="00990B1C" w:rsidRDefault="00990B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9070" w:type="dxa"/>
        <w:tblInd w:w="0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618"/>
        <w:gridCol w:w="3517"/>
      </w:tblGrid>
      <w:tr w:rsidR="00990B1C" w14:paraId="15AFFF5E" w14:textId="77777777">
        <w:tc>
          <w:tcPr>
            <w:tcW w:w="2935" w:type="dxa"/>
            <w:vAlign w:val="center"/>
          </w:tcPr>
          <w:p w14:paraId="5F650429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5D828B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…………………………………………….</w:t>
            </w:r>
          </w:p>
          <w:p w14:paraId="3B65ECAE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Leoš Dvořák</w:t>
            </w:r>
          </w:p>
          <w:p w14:paraId="5035B56A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jednatel komplementáře</w:t>
            </w:r>
          </w:p>
          <w:p w14:paraId="377D740E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VALEO AUTOKLIMATIZACE k.s.</w:t>
            </w:r>
          </w:p>
        </w:tc>
        <w:tc>
          <w:tcPr>
            <w:tcW w:w="2618" w:type="dxa"/>
          </w:tcPr>
          <w:p w14:paraId="62DA210A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32624F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F25D32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4EE219A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D22A3E" w14:textId="00643C31" w:rsidR="00990B1C" w:rsidRDefault="00113228" w:rsidP="002D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3AB6277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7" w:type="dxa"/>
          </w:tcPr>
          <w:p w14:paraId="20ED562F" w14:textId="77777777" w:rsidR="00990B1C" w:rsidRDefault="0099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DA66DF7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………………………………………………………..</w:t>
            </w:r>
          </w:p>
          <w:p w14:paraId="54D58F4B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František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Škrdlant</w:t>
            </w:r>
            <w:proofErr w:type="spellEnd"/>
          </w:p>
          <w:p w14:paraId="1FE72609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jednatel komplementáře</w:t>
            </w:r>
          </w:p>
          <w:p w14:paraId="01AAEF6E" w14:textId="77777777" w:rsidR="00990B1C" w:rsidRDefault="0011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VALEO AUTOKLIMATIZACE k.s.</w:t>
            </w:r>
          </w:p>
        </w:tc>
      </w:tr>
    </w:tbl>
    <w:p w14:paraId="4B205DD2" w14:textId="77777777" w:rsidR="002D06B0" w:rsidRDefault="002D06B0" w:rsidP="00117F02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F9B1BE7" w14:textId="77777777" w:rsidR="002D06B0" w:rsidRDefault="002D06B0" w:rsidP="00117F02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9152FA5" w14:textId="77777777" w:rsidR="002D06B0" w:rsidRDefault="002D06B0" w:rsidP="00117F02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6342001" w14:textId="77777777" w:rsidR="002D06B0" w:rsidRDefault="002D06B0" w:rsidP="00117F02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77EC7D8" w14:textId="77777777" w:rsidR="002D06B0" w:rsidRDefault="002D06B0" w:rsidP="00117F02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7C6BB86" w14:textId="77777777" w:rsidR="002D06B0" w:rsidRDefault="002D06B0" w:rsidP="00117F02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25400EC" w14:textId="77777777" w:rsidR="002D06B0" w:rsidRDefault="002D06B0" w:rsidP="00117F02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226AAEF" w14:textId="5ED38EFA" w:rsidR="002D06B0" w:rsidRDefault="002D06B0" w:rsidP="00117F02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7146689" w14:textId="0A6EA810" w:rsidR="00990B1C" w:rsidRDefault="00113228" w:rsidP="000246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Příloha č. 1 – </w:t>
      </w:r>
      <w:proofErr w:type="spellStart"/>
      <w:r w:rsidR="00024618">
        <w:rPr>
          <w:rFonts w:ascii="Calibri" w:eastAsia="Calibri" w:hAnsi="Calibri" w:cs="Calibri"/>
          <w:b/>
          <w:color w:val="000000"/>
          <w:sz w:val="22"/>
          <w:szCs w:val="22"/>
        </w:rPr>
        <w:t>xxxxx</w:t>
      </w:r>
      <w:proofErr w:type="spellEnd"/>
    </w:p>
    <w:sectPr w:rsidR="00990B1C" w:rsidSect="002D06B0">
      <w:footerReference w:type="default" r:id="rId7"/>
      <w:pgSz w:w="11906" w:h="16838"/>
      <w:pgMar w:top="1276" w:right="1416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D671" w14:textId="77777777" w:rsidR="00BA0D12" w:rsidRDefault="00BA0D12">
      <w:r>
        <w:separator/>
      </w:r>
    </w:p>
  </w:endnote>
  <w:endnote w:type="continuationSeparator" w:id="0">
    <w:p w14:paraId="5BDA379E" w14:textId="77777777" w:rsidR="00BA0D12" w:rsidRDefault="00BA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DD78" w14:textId="4B72FB19" w:rsidR="00990B1C" w:rsidRDefault="001132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 Narrow" w:eastAsia="Arial Narrow" w:hAnsi="Arial Narrow" w:cs="Arial Narrow"/>
        <w:color w:val="000000"/>
        <w:sz w:val="22"/>
        <w:szCs w:val="22"/>
      </w:rPr>
      <w:fldChar w:fldCharType="begin"/>
    </w:r>
    <w:r>
      <w:rPr>
        <w:rFonts w:ascii="Arial Narrow" w:eastAsia="Arial Narrow" w:hAnsi="Arial Narrow" w:cs="Arial Narrow"/>
        <w:color w:val="000000"/>
        <w:sz w:val="22"/>
        <w:szCs w:val="22"/>
      </w:rPr>
      <w:instrText>PAGE</w:instrText>
    </w:r>
    <w:r>
      <w:rPr>
        <w:rFonts w:ascii="Arial Narrow" w:eastAsia="Arial Narrow" w:hAnsi="Arial Narrow" w:cs="Arial Narrow"/>
        <w:color w:val="000000"/>
        <w:sz w:val="22"/>
        <w:szCs w:val="22"/>
      </w:rPr>
      <w:fldChar w:fldCharType="separate"/>
    </w:r>
    <w:r w:rsidR="0079125C">
      <w:rPr>
        <w:rFonts w:ascii="Arial Narrow" w:eastAsia="Arial Narrow" w:hAnsi="Arial Narrow" w:cs="Arial Narrow"/>
        <w:noProof/>
        <w:color w:val="000000"/>
        <w:sz w:val="22"/>
        <w:szCs w:val="22"/>
      </w:rPr>
      <w:t>5</w:t>
    </w:r>
    <w:r>
      <w:rPr>
        <w:rFonts w:ascii="Arial Narrow" w:eastAsia="Arial Narrow" w:hAnsi="Arial Narrow" w:cs="Arial Narrow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59AF" w14:textId="77777777" w:rsidR="00BA0D12" w:rsidRDefault="00BA0D12">
      <w:r>
        <w:separator/>
      </w:r>
    </w:p>
  </w:footnote>
  <w:footnote w:type="continuationSeparator" w:id="0">
    <w:p w14:paraId="595FD018" w14:textId="77777777" w:rsidR="00BA0D12" w:rsidRDefault="00BA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2A66"/>
    <w:multiLevelType w:val="multilevel"/>
    <w:tmpl w:val="8DB4C88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C4E64E5"/>
    <w:multiLevelType w:val="multilevel"/>
    <w:tmpl w:val="96B2CEC0"/>
    <w:lvl w:ilvl="0">
      <w:start w:val="2"/>
      <w:numFmt w:val="decimal"/>
      <w:lvlText w:val="%1."/>
      <w:lvlJc w:val="right"/>
      <w:pPr>
        <w:ind w:left="566" w:hanging="359"/>
      </w:pPr>
      <w:rPr>
        <w:rFonts w:ascii="Arial" w:eastAsia="Arial" w:hAnsi="Arial" w:cs="Arial" w:hint="default"/>
        <w:b/>
        <w:u w:val="none"/>
      </w:rPr>
    </w:lvl>
    <w:lvl w:ilvl="1">
      <w:start w:val="1"/>
      <w:numFmt w:val="decimal"/>
      <w:lvlText w:val="%1.%2."/>
      <w:lvlJc w:val="right"/>
      <w:pPr>
        <w:ind w:left="705" w:hanging="360"/>
      </w:pPr>
      <w:rPr>
        <w:rFonts w:ascii="Arial" w:eastAsia="Arial" w:hAnsi="Arial" w:cs="Arial" w:hint="default"/>
        <w:b w:val="0"/>
        <w:u w:val="none"/>
      </w:rPr>
    </w:lvl>
    <w:lvl w:ilvl="2">
      <w:start w:val="1"/>
      <w:numFmt w:val="decimal"/>
      <w:lvlText w:val="%1.%2.%3."/>
      <w:lvlJc w:val="right"/>
      <w:pPr>
        <w:ind w:left="1417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3BFF722E"/>
    <w:multiLevelType w:val="multilevel"/>
    <w:tmpl w:val="4426B644"/>
    <w:lvl w:ilvl="0">
      <w:start w:val="1"/>
      <w:numFmt w:val="decimal"/>
      <w:lvlText w:val="%1."/>
      <w:lvlJc w:val="right"/>
      <w:pPr>
        <w:ind w:left="566" w:hanging="359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705" w:hanging="360"/>
      </w:pPr>
      <w:rPr>
        <w:rFonts w:ascii="Arial" w:eastAsia="Arial" w:hAnsi="Arial" w:cs="Arial"/>
        <w:b w:val="0"/>
        <w:u w:val="none"/>
      </w:rPr>
    </w:lvl>
    <w:lvl w:ilvl="2">
      <w:start w:val="1"/>
      <w:numFmt w:val="decimal"/>
      <w:lvlText w:val="%1.%2.%3."/>
      <w:lvlJc w:val="right"/>
      <w:pPr>
        <w:ind w:left="1417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F034706"/>
    <w:multiLevelType w:val="multilevel"/>
    <w:tmpl w:val="CA0CC3D0"/>
    <w:lvl w:ilvl="0">
      <w:start w:val="1"/>
      <w:numFmt w:val="decimal"/>
      <w:lvlText w:val="%1."/>
      <w:lvlJc w:val="right"/>
      <w:pPr>
        <w:ind w:left="1559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61EB335A"/>
    <w:multiLevelType w:val="multilevel"/>
    <w:tmpl w:val="6700EB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1C"/>
    <w:rsid w:val="000016AF"/>
    <w:rsid w:val="00021A0C"/>
    <w:rsid w:val="00024618"/>
    <w:rsid w:val="00044D48"/>
    <w:rsid w:val="00113228"/>
    <w:rsid w:val="00117F02"/>
    <w:rsid w:val="00142260"/>
    <w:rsid w:val="00173030"/>
    <w:rsid w:val="00232DCD"/>
    <w:rsid w:val="002D06B0"/>
    <w:rsid w:val="002D0DEB"/>
    <w:rsid w:val="003A14A1"/>
    <w:rsid w:val="003B3EDD"/>
    <w:rsid w:val="00412F40"/>
    <w:rsid w:val="0041641A"/>
    <w:rsid w:val="005B3BA1"/>
    <w:rsid w:val="006966ED"/>
    <w:rsid w:val="0079125C"/>
    <w:rsid w:val="00931D50"/>
    <w:rsid w:val="00990B1C"/>
    <w:rsid w:val="00B17BD3"/>
    <w:rsid w:val="00BA0D12"/>
    <w:rsid w:val="00BD0B0F"/>
    <w:rsid w:val="00C122DB"/>
    <w:rsid w:val="00C40BD7"/>
    <w:rsid w:val="00CA1827"/>
    <w:rsid w:val="00CE0516"/>
    <w:rsid w:val="00D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AC35"/>
  <w15:docId w15:val="{6E4C4C97-46A2-48E6-8D01-6E868C1C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Courier New" w:eastAsia="Courier New" w:hAnsi="Courier New" w:cs="Courier New"/>
      <w:b/>
      <w:sz w:val="40"/>
      <w:szCs w:val="40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Verdana" w:eastAsia="Verdana" w:hAnsi="Verdana" w:cs="Verdana"/>
      <w:b/>
      <w:sz w:val="22"/>
      <w:szCs w:val="22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1592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Svatošová Helena</dc:creator>
  <cp:lastModifiedBy>Grebeníčková Lucie (263839)</cp:lastModifiedBy>
  <cp:revision>2</cp:revision>
  <dcterms:created xsi:type="dcterms:W3CDTF">2024-01-29T14:06:00Z</dcterms:created>
  <dcterms:modified xsi:type="dcterms:W3CDTF">2024-01-29T14:06:00Z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0x010100ADFBDE6B86BB83418F4537BB348D84D1</vt:lpwstr>
  </property>
</Properties>
</file>