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51" w:rsidRDefault="00222BDD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5211200126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41E51" w:rsidRDefault="00222BD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41E51" w:rsidRDefault="00841E51">
      <w:pPr>
        <w:pStyle w:val="Zkladntext"/>
        <w:ind w:left="0"/>
        <w:rPr>
          <w:sz w:val="60"/>
        </w:rPr>
      </w:pPr>
    </w:p>
    <w:p w:rsidR="00841E51" w:rsidRDefault="00222BDD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41E51" w:rsidRDefault="00841E51">
      <w:pPr>
        <w:pStyle w:val="Zkladntext"/>
        <w:spacing w:before="1"/>
        <w:ind w:left="0"/>
      </w:pPr>
    </w:p>
    <w:p w:rsidR="00841E51" w:rsidRDefault="00222BDD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41E51" w:rsidRDefault="00222BDD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41E51" w:rsidRDefault="00222BDD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41E51" w:rsidRDefault="00222BDD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841E51" w:rsidRDefault="00222BDD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41E51" w:rsidRDefault="00222BDD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41E51" w:rsidRDefault="00222BDD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41E51" w:rsidRDefault="00841E51">
      <w:pPr>
        <w:pStyle w:val="Zkladntext"/>
        <w:spacing w:before="1"/>
        <w:ind w:left="0"/>
      </w:pPr>
    </w:p>
    <w:p w:rsidR="00841E51" w:rsidRDefault="00222BDD">
      <w:pPr>
        <w:pStyle w:val="Zkladntext"/>
        <w:spacing w:before="1"/>
        <w:ind w:left="382"/>
      </w:pPr>
      <w:r>
        <w:rPr>
          <w:w w:val="99"/>
        </w:rPr>
        <w:t>a</w:t>
      </w:r>
    </w:p>
    <w:p w:rsidR="00841E51" w:rsidRDefault="00841E51">
      <w:pPr>
        <w:pStyle w:val="Zkladntext"/>
        <w:ind w:left="0"/>
      </w:pPr>
    </w:p>
    <w:p w:rsidR="00841E51" w:rsidRDefault="00222BDD">
      <w:pPr>
        <w:pStyle w:val="Nadpis2"/>
        <w:jc w:val="left"/>
      </w:pPr>
      <w:r>
        <w:t>městská</w:t>
      </w:r>
      <w:r>
        <w:rPr>
          <w:spacing w:val="-4"/>
        </w:rPr>
        <w:t xml:space="preserve"> </w:t>
      </w:r>
      <w:r>
        <w:t>část</w:t>
      </w:r>
      <w:r>
        <w:rPr>
          <w:spacing w:val="-5"/>
        </w:rPr>
        <w:t xml:space="preserve"> </w:t>
      </w:r>
      <w:r>
        <w:t>Praha-Kolovraty</w:t>
      </w:r>
    </w:p>
    <w:p w:rsidR="00841E51" w:rsidRDefault="00222BDD">
      <w:pPr>
        <w:pStyle w:val="Zkladntext"/>
        <w:tabs>
          <w:tab w:val="left" w:pos="3262"/>
        </w:tabs>
        <w:spacing w:before="1"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Úřad</w:t>
      </w:r>
      <w:r>
        <w:rPr>
          <w:spacing w:val="-4"/>
        </w:rPr>
        <w:t xml:space="preserve"> </w:t>
      </w:r>
      <w:r>
        <w:t>městské</w:t>
      </w:r>
      <w:r>
        <w:rPr>
          <w:spacing w:val="-3"/>
        </w:rPr>
        <w:t xml:space="preserve"> </w:t>
      </w:r>
      <w:r>
        <w:t>části</w:t>
      </w:r>
      <w:r>
        <w:rPr>
          <w:spacing w:val="-1"/>
        </w:rPr>
        <w:t xml:space="preserve"> </w:t>
      </w:r>
      <w:r>
        <w:t>Praha-Kolovraty,</w:t>
      </w:r>
      <w:r>
        <w:rPr>
          <w:spacing w:val="-2"/>
        </w:rPr>
        <w:t xml:space="preserve"> </w:t>
      </w:r>
      <w:r>
        <w:t>Mírová</w:t>
      </w:r>
      <w:r>
        <w:rPr>
          <w:spacing w:val="-3"/>
        </w:rPr>
        <w:t xml:space="preserve"> </w:t>
      </w:r>
      <w:r>
        <w:t>364/34,</w:t>
      </w:r>
      <w:r>
        <w:rPr>
          <w:spacing w:val="-4"/>
        </w:rPr>
        <w:t xml:space="preserve"> </w:t>
      </w:r>
      <w:r>
        <w:t>Kolovraty,</w:t>
      </w:r>
    </w:p>
    <w:p w:rsidR="00841E51" w:rsidRDefault="00222BDD">
      <w:pPr>
        <w:pStyle w:val="Zkladntext"/>
        <w:spacing w:line="265" w:lineRule="exact"/>
        <w:ind w:left="3286"/>
      </w:pPr>
      <w:r>
        <w:t>103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10</w:t>
      </w:r>
    </w:p>
    <w:p w:rsidR="00841E51" w:rsidRDefault="00222BDD">
      <w:pPr>
        <w:pStyle w:val="Zkladntext"/>
        <w:tabs>
          <w:tab w:val="left" w:pos="3262"/>
        </w:tabs>
        <w:ind w:left="382"/>
      </w:pPr>
      <w:r>
        <w:t>IČO:</w:t>
      </w:r>
      <w:r>
        <w:tab/>
        <w:t>00240346</w:t>
      </w:r>
    </w:p>
    <w:p w:rsidR="00841E51" w:rsidRDefault="00222BDD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Jonášem</w:t>
      </w:r>
      <w:r>
        <w:rPr>
          <w:spacing w:val="-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starostou</w:t>
      </w:r>
    </w:p>
    <w:p w:rsidR="00841E51" w:rsidRDefault="00222BDD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41E51" w:rsidRDefault="00222BDD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94-1119011/0710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41E51" w:rsidRDefault="00841E51">
      <w:pPr>
        <w:pStyle w:val="Zkladntext"/>
        <w:spacing w:before="12"/>
        <w:ind w:left="0"/>
        <w:rPr>
          <w:sz w:val="19"/>
        </w:rPr>
      </w:pPr>
    </w:p>
    <w:p w:rsidR="00841E51" w:rsidRDefault="00222BDD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41E51" w:rsidRDefault="00841E51">
      <w:pPr>
        <w:pStyle w:val="Zkladntext"/>
        <w:spacing w:before="1"/>
        <w:ind w:left="0"/>
        <w:rPr>
          <w:sz w:val="36"/>
        </w:rPr>
      </w:pPr>
    </w:p>
    <w:p w:rsidR="00841E51" w:rsidRDefault="00222BDD">
      <w:pPr>
        <w:pStyle w:val="Nadpis1"/>
      </w:pPr>
      <w:r>
        <w:t>I.</w:t>
      </w:r>
    </w:p>
    <w:p w:rsidR="00841E51" w:rsidRDefault="00222BDD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41E51" w:rsidRDefault="00841E51">
      <w:pPr>
        <w:pStyle w:val="Zkladntext"/>
        <w:ind w:left="0"/>
        <w:rPr>
          <w:b/>
          <w:sz w:val="18"/>
        </w:rPr>
      </w:pPr>
    </w:p>
    <w:p w:rsidR="00841E51" w:rsidRDefault="00222BDD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41E51" w:rsidRDefault="00222BDD">
      <w:pPr>
        <w:pStyle w:val="Zkladntext"/>
        <w:ind w:right="131"/>
        <w:jc w:val="both"/>
      </w:pPr>
      <w:r>
        <w:t>„Smlouva“) se uzavírá na základě Rozhodnutí ministra životního prostředí č. 5211200126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25. 10. 2022,</w:t>
      </w:r>
      <w:r>
        <w:rPr>
          <w:spacing w:val="1"/>
        </w:rPr>
        <w:t xml:space="preserve"> </w:t>
      </w:r>
      <w:r>
        <w:t>změny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Rozhodnutí ministra životního prostředí č. 5211200126 o poskytnutí finančních prostředků ze Státního</w:t>
      </w:r>
      <w:r>
        <w:rPr>
          <w:spacing w:val="1"/>
        </w:rPr>
        <w:t xml:space="preserve"> </w:t>
      </w:r>
      <w:r>
        <w:t>fondu životního prostředí ČR ze dne 2. 10. 2023 a Směrnice Ministerstva životního prostředí č. 4/2015 o</w:t>
      </w:r>
      <w:r>
        <w:rPr>
          <w:spacing w:val="-52"/>
        </w:rPr>
        <w:t xml:space="preserve"> </w:t>
      </w:r>
      <w:r>
        <w:rPr>
          <w:spacing w:val="-1"/>
        </w:rPr>
        <w:t>poskytování</w:t>
      </w:r>
      <w:r>
        <w:rPr>
          <w:spacing w:val="-12"/>
        </w:rPr>
        <w:t xml:space="preserve"> </w:t>
      </w:r>
      <w:r>
        <w:rPr>
          <w:spacing w:val="-1"/>
        </w:rPr>
        <w:t>finančn</w:t>
      </w:r>
      <w:r>
        <w:rPr>
          <w:spacing w:val="-1"/>
        </w:rPr>
        <w:t>ích</w:t>
      </w:r>
      <w:r>
        <w:rPr>
          <w:spacing w:val="-12"/>
        </w:rPr>
        <w:t xml:space="preserve"> </w:t>
      </w:r>
      <w:r>
        <w:rPr>
          <w:spacing w:val="-1"/>
        </w:rPr>
        <w:t>prostředků</w:t>
      </w:r>
      <w:r>
        <w:rPr>
          <w:spacing w:val="-12"/>
        </w:rPr>
        <w:t xml:space="preserve"> </w:t>
      </w:r>
      <w:r>
        <w:rPr>
          <w:spacing w:val="-1"/>
        </w:rPr>
        <w:t>ze</w:t>
      </w:r>
      <w:r>
        <w:rPr>
          <w:spacing w:val="-13"/>
        </w:rPr>
        <w:t xml:space="preserve"> </w:t>
      </w:r>
      <w:r>
        <w:rPr>
          <w:spacing w:val="-1"/>
        </w:rPr>
        <w:t>Státního</w:t>
      </w:r>
      <w:r>
        <w:rPr>
          <w:spacing w:val="-12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2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13"/>
        </w:rPr>
        <w:t xml:space="preserve"> </w:t>
      </w:r>
      <w:r>
        <w:t>republiky</w:t>
      </w:r>
      <w:r>
        <w:rPr>
          <w:spacing w:val="-13"/>
        </w:rPr>
        <w:t xml:space="preserve"> </w:t>
      </w:r>
      <w:r>
        <w:t>prostřednictvím</w:t>
      </w:r>
      <w:r>
        <w:rPr>
          <w:spacing w:val="-53"/>
        </w:rPr>
        <w:t xml:space="preserve"> </w:t>
      </w:r>
      <w:r>
        <w:t>Národního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Životní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 ke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841E51" w:rsidRDefault="00222BDD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41E51" w:rsidRDefault="00841E51">
      <w:pPr>
        <w:jc w:val="both"/>
        <w:rPr>
          <w:sz w:val="20"/>
        </w:rPr>
        <w:sectPr w:rsidR="00841E51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841E51" w:rsidRDefault="00222BDD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41E51" w:rsidRDefault="00222BDD">
      <w:pPr>
        <w:pStyle w:val="Nadpis2"/>
        <w:spacing w:before="120"/>
        <w:ind w:left="2553"/>
        <w:jc w:val="left"/>
      </w:pPr>
      <w:r>
        <w:t>„Úspory</w:t>
      </w:r>
      <w:r>
        <w:rPr>
          <w:spacing w:val="-3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budovy</w:t>
      </w:r>
      <w:r>
        <w:rPr>
          <w:spacing w:val="-3"/>
        </w:rPr>
        <w:t xml:space="preserve"> </w:t>
      </w:r>
      <w:r>
        <w:t>úřadu</w:t>
      </w:r>
      <w:r>
        <w:rPr>
          <w:spacing w:val="-1"/>
        </w:rPr>
        <w:t xml:space="preserve"> </w:t>
      </w:r>
      <w:r>
        <w:t>MČ</w:t>
      </w:r>
      <w:r>
        <w:rPr>
          <w:spacing w:val="-3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Kolovraty“</w:t>
      </w:r>
    </w:p>
    <w:p w:rsidR="00841E51" w:rsidRDefault="00222BDD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„akce“).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841E51" w:rsidRDefault="00841E51">
      <w:pPr>
        <w:pStyle w:val="Zkladntext"/>
        <w:ind w:left="0"/>
        <w:rPr>
          <w:sz w:val="26"/>
        </w:rPr>
      </w:pPr>
    </w:p>
    <w:p w:rsidR="00841E51" w:rsidRDefault="00841E51">
      <w:pPr>
        <w:pStyle w:val="Zkladntext"/>
        <w:spacing w:before="2"/>
        <w:ind w:left="0"/>
        <w:rPr>
          <w:sz w:val="30"/>
        </w:rPr>
      </w:pPr>
    </w:p>
    <w:p w:rsidR="00841E51" w:rsidRDefault="00222BDD">
      <w:pPr>
        <w:pStyle w:val="Nadpis1"/>
      </w:pPr>
      <w:r>
        <w:t>II.</w:t>
      </w:r>
    </w:p>
    <w:p w:rsidR="00841E51" w:rsidRDefault="00222BDD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41E51" w:rsidRDefault="00841E51">
      <w:pPr>
        <w:pStyle w:val="Zkladntext"/>
        <w:spacing w:before="12"/>
        <w:ind w:left="0"/>
        <w:rPr>
          <w:b/>
          <w:sz w:val="17"/>
        </w:rPr>
      </w:pPr>
    </w:p>
    <w:p w:rsidR="00841E51" w:rsidRDefault="00222BDD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459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371,75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6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5"/>
          <w:sz w:val="20"/>
        </w:rPr>
        <w:t xml:space="preserve"> </w:t>
      </w:r>
      <w:r>
        <w:rPr>
          <w:sz w:val="20"/>
        </w:rPr>
        <w:t>padesát</w:t>
      </w:r>
      <w:r>
        <w:rPr>
          <w:spacing w:val="-5"/>
          <w:sz w:val="20"/>
        </w:rPr>
        <w:t xml:space="preserve"> </w:t>
      </w:r>
      <w:r>
        <w:rPr>
          <w:sz w:val="20"/>
        </w:rPr>
        <w:t>devět</w:t>
      </w:r>
      <w:r>
        <w:rPr>
          <w:spacing w:val="-5"/>
          <w:sz w:val="20"/>
        </w:rPr>
        <w:t xml:space="preserve"> </w:t>
      </w:r>
      <w:r>
        <w:rPr>
          <w:sz w:val="20"/>
        </w:rPr>
        <w:t>tisíc</w:t>
      </w:r>
      <w:r>
        <w:rPr>
          <w:spacing w:val="-5"/>
          <w:sz w:val="20"/>
        </w:rPr>
        <w:t xml:space="preserve"> </w:t>
      </w:r>
      <w:r>
        <w:rPr>
          <w:sz w:val="20"/>
        </w:rPr>
        <w:t>tři</w:t>
      </w:r>
      <w:r>
        <w:rPr>
          <w:spacing w:val="-5"/>
          <w:sz w:val="20"/>
        </w:rPr>
        <w:t xml:space="preserve"> </w:t>
      </w:r>
      <w:r>
        <w:rPr>
          <w:sz w:val="20"/>
        </w:rPr>
        <w:t>sta</w:t>
      </w:r>
      <w:r>
        <w:rPr>
          <w:spacing w:val="-5"/>
          <w:sz w:val="20"/>
        </w:rPr>
        <w:t xml:space="preserve"> </w:t>
      </w:r>
      <w:r>
        <w:rPr>
          <w:sz w:val="20"/>
        </w:rPr>
        <w:t>sedmdesát jedna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5"/>
          <w:sz w:val="20"/>
        </w:rPr>
        <w:t xml:space="preserve"> </w:t>
      </w:r>
      <w:r>
        <w:rPr>
          <w:sz w:val="20"/>
        </w:rPr>
        <w:t>českých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sedmdesát</w:t>
      </w:r>
      <w:r>
        <w:rPr>
          <w:spacing w:val="-5"/>
          <w:sz w:val="20"/>
        </w:rPr>
        <w:t xml:space="preserve"> </w:t>
      </w:r>
      <w:r>
        <w:rPr>
          <w:sz w:val="20"/>
        </w:rPr>
        <w:t>pět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841E51" w:rsidRDefault="00222BDD">
      <w:pPr>
        <w:pStyle w:val="Odstavecseseznamem"/>
        <w:numPr>
          <w:ilvl w:val="0"/>
          <w:numId w:val="9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5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471</w:t>
      </w:r>
      <w:r>
        <w:rPr>
          <w:spacing w:val="1"/>
          <w:sz w:val="20"/>
        </w:rPr>
        <w:t xml:space="preserve"> </w:t>
      </w:r>
      <w:r>
        <w:rPr>
          <w:sz w:val="20"/>
        </w:rPr>
        <w:t>585,00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41E51" w:rsidRDefault="00222BDD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41E51" w:rsidRDefault="00222BDD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9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20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841E51" w:rsidRDefault="00222BDD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 xml:space="preserve">Podporu je možno použít pouze na úhradu skutečných, </w:t>
      </w:r>
      <w:r>
        <w:rPr>
          <w:sz w:val="20"/>
        </w:rPr>
        <w:t>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41E51" w:rsidRDefault="00222BDD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</w:t>
      </w:r>
      <w:r>
        <w:rPr>
          <w:sz w:val="20"/>
        </w:rPr>
        <w:t>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41E51" w:rsidRDefault="00222BDD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841E51" w:rsidRDefault="00841E51">
      <w:pPr>
        <w:pStyle w:val="Zkladntext"/>
        <w:spacing w:before="2"/>
        <w:ind w:left="0"/>
        <w:rPr>
          <w:sz w:val="36"/>
        </w:rPr>
      </w:pPr>
    </w:p>
    <w:p w:rsidR="00841E51" w:rsidRDefault="00222BDD">
      <w:pPr>
        <w:pStyle w:val="Nadpis1"/>
        <w:spacing w:before="1"/>
        <w:ind w:left="3415"/>
      </w:pPr>
      <w:r>
        <w:t>III.</w:t>
      </w:r>
    </w:p>
    <w:p w:rsidR="00841E51" w:rsidRDefault="00222BDD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841E51" w:rsidRDefault="00841E51">
      <w:pPr>
        <w:pStyle w:val="Zkladntext"/>
        <w:spacing w:before="12"/>
        <w:ind w:left="0"/>
        <w:rPr>
          <w:b/>
          <w:sz w:val="17"/>
        </w:rPr>
      </w:pP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9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4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3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4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41E51" w:rsidRDefault="00841E51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841E51">
        <w:trPr>
          <w:trHeight w:val="505"/>
        </w:trPr>
        <w:tc>
          <w:tcPr>
            <w:tcW w:w="4514" w:type="dxa"/>
          </w:tcPr>
          <w:p w:rsidR="00841E51" w:rsidRDefault="00222BDD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84" w:type="dxa"/>
          </w:tcPr>
          <w:p w:rsidR="00841E51" w:rsidRDefault="00222BDD">
            <w:pPr>
              <w:pStyle w:val="TableParagraph"/>
              <w:spacing w:before="120"/>
              <w:ind w:left="1850" w:right="1829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41E51">
        <w:trPr>
          <w:trHeight w:val="506"/>
        </w:trPr>
        <w:tc>
          <w:tcPr>
            <w:tcW w:w="4514" w:type="dxa"/>
          </w:tcPr>
          <w:p w:rsidR="00841E51" w:rsidRDefault="00222BDD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84" w:type="dxa"/>
          </w:tcPr>
          <w:p w:rsidR="00841E51" w:rsidRDefault="00222BDD">
            <w:pPr>
              <w:pStyle w:val="TableParagraph"/>
              <w:spacing w:before="120"/>
              <w:ind w:left="1850" w:right="18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459 371,75</w:t>
            </w:r>
          </w:p>
        </w:tc>
      </w:tr>
    </w:tbl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41E51" w:rsidRDefault="00841E51">
      <w:pPr>
        <w:jc w:val="both"/>
        <w:rPr>
          <w:sz w:val="20"/>
        </w:rPr>
        <w:sectPr w:rsidR="00841E51">
          <w:pgSz w:w="12240" w:h="15840"/>
          <w:pgMar w:top="1060" w:right="1000" w:bottom="1660" w:left="1320" w:header="0" w:footer="1425" w:gutter="0"/>
          <w:cols w:space="708"/>
        </w:sectPr>
      </w:pP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</w:t>
      </w:r>
      <w:r>
        <w:rPr>
          <w:sz w:val="20"/>
        </w:rPr>
        <w:t>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10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</w:t>
      </w:r>
      <w:r>
        <w:rPr>
          <w:sz w:val="20"/>
        </w:rPr>
        <w:t>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</w:t>
      </w:r>
      <w:r>
        <w:rPr>
          <w:sz w:val="20"/>
        </w:rPr>
        <w:t>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 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841E51" w:rsidRDefault="00222BDD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hlavním</w:t>
      </w:r>
      <w:r>
        <w:rPr>
          <w:spacing w:val="-2"/>
          <w:sz w:val="20"/>
        </w:rPr>
        <w:t xml:space="preserve"> </w:t>
      </w:r>
      <w:r>
        <w:rPr>
          <w:sz w:val="20"/>
        </w:rPr>
        <w:t>městě</w:t>
      </w:r>
      <w:r>
        <w:rPr>
          <w:spacing w:val="1"/>
          <w:sz w:val="20"/>
        </w:rPr>
        <w:t xml:space="preserve"> </w:t>
      </w:r>
      <w:r>
        <w:rPr>
          <w:sz w:val="20"/>
        </w:rPr>
        <w:t>Praze.</w:t>
      </w:r>
    </w:p>
    <w:p w:rsidR="00841E51" w:rsidRDefault="00841E51">
      <w:pPr>
        <w:jc w:val="both"/>
        <w:rPr>
          <w:sz w:val="20"/>
        </w:rPr>
        <w:sectPr w:rsidR="00841E51">
          <w:pgSz w:w="12240" w:h="15840"/>
          <w:pgMar w:top="1060" w:right="1000" w:bottom="1660" w:left="1320" w:header="0" w:footer="1425" w:gutter="0"/>
          <w:cols w:space="708"/>
        </w:sectPr>
      </w:pPr>
    </w:p>
    <w:p w:rsidR="00841E51" w:rsidRDefault="00841E51">
      <w:pPr>
        <w:pStyle w:val="Zkladntext"/>
        <w:ind w:left="0"/>
        <w:rPr>
          <w:sz w:val="26"/>
        </w:rPr>
      </w:pPr>
    </w:p>
    <w:p w:rsidR="00841E51" w:rsidRDefault="00841E51">
      <w:pPr>
        <w:pStyle w:val="Zkladntext"/>
        <w:spacing w:before="8"/>
        <w:ind w:left="0"/>
        <w:rPr>
          <w:sz w:val="37"/>
        </w:rPr>
      </w:pPr>
    </w:p>
    <w:p w:rsidR="00841E51" w:rsidRDefault="00222BDD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841E51" w:rsidRDefault="00222BDD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41E51" w:rsidRDefault="00222BDD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41E51" w:rsidRDefault="00841E51">
      <w:pPr>
        <w:sectPr w:rsidR="00841E51">
          <w:pgSz w:w="12240" w:h="15840"/>
          <w:pgMar w:top="1060" w:right="1000" w:bottom="166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1"/>
        <w:rPr>
          <w:sz w:val="20"/>
        </w:rPr>
      </w:pPr>
      <w:r>
        <w:rPr>
          <w:sz w:val="20"/>
        </w:rPr>
        <w:t>dojde ke snížení energetické náročnosti budovy komplexním zateplením budovy včetně výměny</w:t>
      </w:r>
      <w:r>
        <w:rPr>
          <w:spacing w:val="1"/>
          <w:sz w:val="20"/>
        </w:rPr>
        <w:t xml:space="preserve"> </w:t>
      </w:r>
      <w:r>
        <w:rPr>
          <w:sz w:val="20"/>
        </w:rPr>
        <w:t>otvorových</w:t>
      </w:r>
      <w:r>
        <w:rPr>
          <w:spacing w:val="-13"/>
          <w:sz w:val="20"/>
        </w:rPr>
        <w:t xml:space="preserve"> </w:t>
      </w:r>
      <w:r>
        <w:rPr>
          <w:sz w:val="20"/>
        </w:rPr>
        <w:t>výplní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zateplení</w:t>
      </w:r>
      <w:r>
        <w:rPr>
          <w:spacing w:val="-12"/>
          <w:sz w:val="20"/>
        </w:rPr>
        <w:t xml:space="preserve"> </w:t>
      </w:r>
      <w:r>
        <w:rPr>
          <w:sz w:val="20"/>
        </w:rPr>
        <w:t>střechy,</w:t>
      </w:r>
      <w:r>
        <w:rPr>
          <w:spacing w:val="-12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instalaci</w:t>
      </w:r>
      <w:r>
        <w:rPr>
          <w:spacing w:val="-12"/>
          <w:sz w:val="20"/>
        </w:rPr>
        <w:t xml:space="preserve"> </w:t>
      </w:r>
      <w:r>
        <w:rPr>
          <w:sz w:val="20"/>
        </w:rPr>
        <w:t>VZT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rekuperací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FVE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bateriovou</w:t>
      </w:r>
      <w:r>
        <w:rPr>
          <w:spacing w:val="-12"/>
          <w:sz w:val="20"/>
        </w:rPr>
        <w:t xml:space="preserve"> </w:t>
      </w:r>
      <w:r>
        <w:rPr>
          <w:sz w:val="20"/>
        </w:rPr>
        <w:t>akumulací,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90"/>
        </w:tabs>
        <w:ind w:right="132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1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841E51" w:rsidRDefault="00841E51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82"/>
        <w:gridCol w:w="1838"/>
        <w:gridCol w:w="1761"/>
      </w:tblGrid>
      <w:tr w:rsidR="00841E51">
        <w:trPr>
          <w:trHeight w:val="506"/>
        </w:trPr>
        <w:tc>
          <w:tcPr>
            <w:tcW w:w="3545" w:type="dxa"/>
          </w:tcPr>
          <w:p w:rsidR="00841E51" w:rsidRDefault="00222BDD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 w:rsidR="00841E51" w:rsidRDefault="00222BD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 w:rsidR="00841E51" w:rsidRDefault="00222BD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 w:rsidR="00841E51" w:rsidRDefault="00222BDD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841E51">
        <w:trPr>
          <w:trHeight w:val="532"/>
        </w:trPr>
        <w:tc>
          <w:tcPr>
            <w:tcW w:w="3545" w:type="dxa"/>
          </w:tcPr>
          <w:p w:rsidR="00841E51" w:rsidRDefault="00222BDD">
            <w:pPr>
              <w:pStyle w:val="TableParagraph"/>
              <w:spacing w:line="266" w:lineRule="exact"/>
              <w:ind w:left="388" w:right="164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841E51" w:rsidRDefault="00222B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38" w:type="dxa"/>
          </w:tcPr>
          <w:p w:rsidR="00841E51" w:rsidRDefault="00222BDD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841E51" w:rsidRDefault="00222BDD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841E51">
        <w:trPr>
          <w:trHeight w:val="506"/>
        </w:trPr>
        <w:tc>
          <w:tcPr>
            <w:tcW w:w="3545" w:type="dxa"/>
          </w:tcPr>
          <w:p w:rsidR="00841E51" w:rsidRDefault="00222BD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 w:rsidR="00841E51" w:rsidRDefault="00222B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 w:rsidR="00841E51" w:rsidRDefault="00222BDD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20.47</w:t>
            </w:r>
          </w:p>
        </w:tc>
        <w:tc>
          <w:tcPr>
            <w:tcW w:w="1761" w:type="dxa"/>
          </w:tcPr>
          <w:p w:rsidR="00841E51" w:rsidRDefault="00222BDD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8.95</w:t>
            </w:r>
          </w:p>
        </w:tc>
      </w:tr>
      <w:tr w:rsidR="00841E51">
        <w:trPr>
          <w:trHeight w:val="505"/>
        </w:trPr>
        <w:tc>
          <w:tcPr>
            <w:tcW w:w="3545" w:type="dxa"/>
          </w:tcPr>
          <w:p w:rsidR="00841E51" w:rsidRDefault="00222BD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 w:rsidR="00841E51" w:rsidRDefault="00222B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841E51" w:rsidRDefault="00222BDD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232.39</w:t>
            </w:r>
          </w:p>
        </w:tc>
        <w:tc>
          <w:tcPr>
            <w:tcW w:w="1761" w:type="dxa"/>
          </w:tcPr>
          <w:p w:rsidR="00841E51" w:rsidRDefault="00222BDD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124.23</w:t>
            </w:r>
          </w:p>
        </w:tc>
      </w:tr>
      <w:tr w:rsidR="00841E51">
        <w:trPr>
          <w:trHeight w:val="530"/>
        </w:trPr>
        <w:tc>
          <w:tcPr>
            <w:tcW w:w="3545" w:type="dxa"/>
          </w:tcPr>
          <w:p w:rsidR="00841E51" w:rsidRDefault="00222BDD">
            <w:pPr>
              <w:pStyle w:val="TableParagraph"/>
              <w:spacing w:line="264" w:lineRule="exact"/>
              <w:ind w:left="388" w:right="859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 w:rsidR="00841E51" w:rsidRDefault="00222BDD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841E51" w:rsidRDefault="00222BDD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286.28</w:t>
            </w:r>
          </w:p>
        </w:tc>
        <w:tc>
          <w:tcPr>
            <w:tcW w:w="1761" w:type="dxa"/>
          </w:tcPr>
          <w:p w:rsidR="00841E51" w:rsidRDefault="00222BDD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138.92</w:t>
            </w:r>
          </w:p>
        </w:tc>
      </w:tr>
      <w:tr w:rsidR="00841E51">
        <w:trPr>
          <w:trHeight w:val="508"/>
        </w:trPr>
        <w:tc>
          <w:tcPr>
            <w:tcW w:w="3545" w:type="dxa"/>
          </w:tcPr>
          <w:p w:rsidR="00841E51" w:rsidRDefault="00222BD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841E51" w:rsidRDefault="00222BDD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841E51" w:rsidRDefault="00222BDD"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841E51" w:rsidRDefault="00222BDD"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z w:val="20"/>
              </w:rPr>
              <w:t>30.92</w:t>
            </w:r>
          </w:p>
        </w:tc>
      </w:tr>
    </w:tbl>
    <w:p w:rsidR="00841E51" w:rsidRDefault="00841E51">
      <w:pPr>
        <w:pStyle w:val="Zkladntext"/>
        <w:ind w:left="0"/>
        <w:rPr>
          <w:sz w:val="29"/>
        </w:rPr>
      </w:pP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120"/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</w:t>
      </w:r>
      <w:r>
        <w:rPr>
          <w:sz w:val="20"/>
        </w:rPr>
        <w:t>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29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41E51" w:rsidRDefault="00222BDD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5" w:hanging="286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9/2024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1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informovat</w:t>
      </w:r>
      <w:r>
        <w:rPr>
          <w:spacing w:val="40"/>
          <w:sz w:val="20"/>
        </w:rPr>
        <w:t xml:space="preserve"> </w:t>
      </w:r>
      <w:r>
        <w:rPr>
          <w:sz w:val="20"/>
        </w:rPr>
        <w:t>(termínem</w:t>
      </w:r>
      <w:r>
        <w:rPr>
          <w:spacing w:val="3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40"/>
          <w:sz w:val="20"/>
        </w:rPr>
        <w:t xml:space="preserve"> </w:t>
      </w:r>
      <w:r>
        <w:rPr>
          <w:sz w:val="20"/>
        </w:rPr>
        <w:t>akce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38"/>
          <w:sz w:val="20"/>
        </w:rPr>
        <w:t xml:space="preserve"> </w:t>
      </w:r>
      <w:r>
        <w:rPr>
          <w:sz w:val="20"/>
        </w:rPr>
        <w:t>rozumí</w:t>
      </w:r>
      <w:r>
        <w:rPr>
          <w:spacing w:val="37"/>
          <w:sz w:val="20"/>
        </w:rPr>
        <w:t xml:space="preserve"> </w:t>
      </w:r>
      <w:r>
        <w:rPr>
          <w:sz w:val="20"/>
        </w:rPr>
        <w:t>datum</w:t>
      </w:r>
      <w:r>
        <w:rPr>
          <w:spacing w:val="37"/>
          <w:sz w:val="20"/>
        </w:rPr>
        <w:t xml:space="preserve"> </w:t>
      </w:r>
      <w:r>
        <w:rPr>
          <w:sz w:val="20"/>
        </w:rPr>
        <w:t>uvedení</w:t>
      </w:r>
      <w:r>
        <w:rPr>
          <w:spacing w:val="39"/>
          <w:sz w:val="20"/>
        </w:rPr>
        <w:t xml:space="preserve"> </w:t>
      </w:r>
      <w:r>
        <w:rPr>
          <w:sz w:val="20"/>
        </w:rPr>
        <w:t>stavby</w:t>
      </w:r>
      <w:r>
        <w:rPr>
          <w:spacing w:val="40"/>
          <w:sz w:val="20"/>
        </w:rPr>
        <w:t xml:space="preserve"> </w:t>
      </w:r>
      <w:r>
        <w:rPr>
          <w:sz w:val="20"/>
        </w:rPr>
        <w:t>k</w:t>
      </w:r>
      <w:r>
        <w:rPr>
          <w:spacing w:val="38"/>
          <w:sz w:val="20"/>
        </w:rPr>
        <w:t xml:space="preserve"> </w:t>
      </w:r>
      <w:r>
        <w:rPr>
          <w:sz w:val="20"/>
        </w:rPr>
        <w:t>trvalému</w:t>
      </w:r>
      <w:r>
        <w:rPr>
          <w:spacing w:val="39"/>
          <w:sz w:val="20"/>
        </w:rPr>
        <w:t xml:space="preserve"> </w:t>
      </w:r>
      <w:r>
        <w:rPr>
          <w:sz w:val="20"/>
        </w:rPr>
        <w:t>provozu,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</w:p>
    <w:p w:rsidR="00841E51" w:rsidRDefault="00841E51">
      <w:pPr>
        <w:jc w:val="both"/>
        <w:rPr>
          <w:sz w:val="20"/>
        </w:rPr>
        <w:sectPr w:rsidR="00841E51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841E51" w:rsidRDefault="00222BDD">
      <w:pPr>
        <w:pStyle w:val="Zkladntext"/>
        <w:spacing w:before="73"/>
        <w:ind w:left="1063" w:right="133"/>
        <w:jc w:val="both"/>
      </w:pPr>
      <w:r>
        <w:t>souladu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zákonem</w:t>
      </w:r>
      <w:r>
        <w:rPr>
          <w:spacing w:val="29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183/2006</w:t>
      </w:r>
      <w:r>
        <w:rPr>
          <w:spacing w:val="31"/>
        </w:rPr>
        <w:t xml:space="preserve"> </w:t>
      </w:r>
      <w:r>
        <w:t>Sb.,</w:t>
      </w:r>
      <w:r>
        <w:rPr>
          <w:spacing w:val="3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územním</w:t>
      </w:r>
      <w:r>
        <w:rPr>
          <w:spacing w:val="28"/>
        </w:rPr>
        <w:t xml:space="preserve"> </w:t>
      </w:r>
      <w:r>
        <w:t>plánování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stavebním</w:t>
      </w:r>
      <w:r>
        <w:rPr>
          <w:spacing w:val="28"/>
        </w:rPr>
        <w:t xml:space="preserve"> </w:t>
      </w:r>
      <w:r>
        <w:t>řádu</w:t>
      </w:r>
      <w:r>
        <w:rPr>
          <w:spacing w:val="33"/>
        </w:rPr>
        <w:t xml:space="preserve"> </w:t>
      </w:r>
      <w:r>
        <w:t>(stavební</w:t>
      </w:r>
      <w:r>
        <w:rPr>
          <w:spacing w:val="31"/>
        </w:rPr>
        <w:t xml:space="preserve"> </w:t>
      </w:r>
      <w:r>
        <w:t>zákon),</w:t>
      </w:r>
      <w:r>
        <w:rPr>
          <w:spacing w:val="-53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platném</w:t>
      </w:r>
      <w:r>
        <w:rPr>
          <w:spacing w:val="-12"/>
        </w:rPr>
        <w:t xml:space="preserve"> </w:t>
      </w:r>
      <w:r>
        <w:rPr>
          <w:spacing w:val="-1"/>
        </w:rPr>
        <w:t>znění</w:t>
      </w:r>
      <w:r>
        <w:rPr>
          <w:spacing w:val="-12"/>
        </w:rPr>
        <w:t xml:space="preserve"> </w:t>
      </w:r>
      <w:r>
        <w:rPr>
          <w:spacing w:val="-1"/>
        </w:rPr>
        <w:t>(kolaudační</w:t>
      </w:r>
      <w:r>
        <w:rPr>
          <w:spacing w:val="-9"/>
        </w:rPr>
        <w:t xml:space="preserve"> </w:t>
      </w:r>
      <w:r>
        <w:rPr>
          <w:spacing w:val="-1"/>
        </w:rPr>
        <w:t>souhlas,</w:t>
      </w:r>
      <w:r>
        <w:rPr>
          <w:spacing w:val="-12"/>
        </w:rPr>
        <w:t xml:space="preserve"> </w:t>
      </w:r>
      <w:r>
        <w:rPr>
          <w:spacing w:val="-1"/>
        </w:rPr>
        <w:t>doložení</w:t>
      </w:r>
      <w:r>
        <w:rPr>
          <w:spacing w:val="-11"/>
        </w:rPr>
        <w:t xml:space="preserve"> </w:t>
      </w:r>
      <w:r>
        <w:rPr>
          <w:spacing w:val="-1"/>
        </w:rPr>
        <w:t>oslovení</w:t>
      </w:r>
      <w:r>
        <w:rPr>
          <w:spacing w:val="-13"/>
        </w:rPr>
        <w:t xml:space="preserve"> </w:t>
      </w:r>
      <w:r>
        <w:t>stavebního</w:t>
      </w:r>
      <w:r>
        <w:rPr>
          <w:spacing w:val="-10"/>
        </w:rPr>
        <w:t xml:space="preserve"> </w:t>
      </w:r>
      <w:r>
        <w:t>úřadu,</w:t>
      </w:r>
      <w:r>
        <w:rPr>
          <w:spacing w:val="-12"/>
        </w:rPr>
        <w:t xml:space="preserve"> </w:t>
      </w:r>
      <w:r>
        <w:t>případně</w:t>
      </w:r>
      <w:r>
        <w:rPr>
          <w:spacing w:val="-10"/>
        </w:rPr>
        <w:t xml:space="preserve"> </w:t>
      </w:r>
      <w:r>
        <w:t>písemný</w:t>
      </w:r>
      <w:r>
        <w:rPr>
          <w:spacing w:val="-12"/>
        </w:rPr>
        <w:t xml:space="preserve"> </w:t>
      </w:r>
      <w:r>
        <w:t>souhlas,</w:t>
      </w:r>
      <w:r>
        <w:rPr>
          <w:spacing w:val="-5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stavbu lze</w:t>
      </w:r>
      <w:r>
        <w:rPr>
          <w:spacing w:val="-1"/>
        </w:rPr>
        <w:t xml:space="preserve"> </w:t>
      </w:r>
      <w:r>
        <w:t>užívat)),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12/2025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841E51" w:rsidRDefault="00222BDD">
      <w:pPr>
        <w:pStyle w:val="Zkladntext"/>
        <w:spacing w:before="121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5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6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3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</w:t>
      </w:r>
      <w:r>
        <w:t>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841E51" w:rsidRDefault="00222BDD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</w:t>
      </w:r>
      <w:r>
        <w:rPr>
          <w:sz w:val="20"/>
        </w:rPr>
        <w:t>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841E51" w:rsidRDefault="00222BD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841E51" w:rsidRDefault="00841E51">
      <w:pPr>
        <w:jc w:val="both"/>
        <w:rPr>
          <w:sz w:val="20"/>
        </w:rPr>
        <w:sectPr w:rsidR="00841E51">
          <w:pgSz w:w="12240" w:h="15840"/>
          <w:pgMar w:top="1060" w:right="1000" w:bottom="1620" w:left="1320" w:header="0" w:footer="1425" w:gutter="0"/>
          <w:cols w:space="708"/>
        </w:sectPr>
      </w:pPr>
    </w:p>
    <w:p w:rsidR="00841E51" w:rsidRDefault="00222BDD">
      <w:pPr>
        <w:pStyle w:val="Nadpis1"/>
        <w:spacing w:before="73"/>
        <w:ind w:left="3414"/>
      </w:pPr>
      <w:r>
        <w:lastRenderedPageBreak/>
        <w:t>V.</w:t>
      </w:r>
    </w:p>
    <w:p w:rsidR="00841E51" w:rsidRDefault="00222BDD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41E51" w:rsidRDefault="00841E51">
      <w:pPr>
        <w:pStyle w:val="Zkladntext"/>
        <w:spacing w:before="1"/>
        <w:ind w:left="0"/>
        <w:rPr>
          <w:b/>
          <w:sz w:val="18"/>
        </w:rPr>
      </w:pPr>
    </w:p>
    <w:p w:rsidR="00841E51" w:rsidRDefault="00222BDD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2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41E51" w:rsidRDefault="00222BDD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2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841E51" w:rsidRDefault="00222BDD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</w:t>
      </w:r>
      <w:r>
        <w:rPr>
          <w:sz w:val="20"/>
        </w:rPr>
        <w:t>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 v 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841E51" w:rsidRDefault="00222BDD">
      <w:pPr>
        <w:pStyle w:val="Zkladntext"/>
        <w:ind w:right="131"/>
        <w:jc w:val="both"/>
      </w:pPr>
      <w:r>
        <w:t>% z poskytnuté podpory v závislosti na míře porušení stanovených indikátorů účelu akce. Plnění účelu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v 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841E51" w:rsidRDefault="00222BDD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6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7"/>
          <w:sz w:val="20"/>
        </w:rPr>
        <w:t xml:space="preserve"> </w:t>
      </w:r>
      <w:r>
        <w:rPr>
          <w:sz w:val="20"/>
        </w:rPr>
        <w:t>10</w:t>
      </w:r>
      <w:r>
        <w:rPr>
          <w:spacing w:val="6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7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41E51" w:rsidRDefault="00222BDD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841E51" w:rsidRDefault="00222BDD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41E51" w:rsidRDefault="00841E51">
      <w:pPr>
        <w:pStyle w:val="Zkladntext"/>
        <w:spacing w:before="2"/>
        <w:ind w:left="0"/>
        <w:rPr>
          <w:sz w:val="36"/>
        </w:rPr>
      </w:pPr>
    </w:p>
    <w:p w:rsidR="00841E51" w:rsidRDefault="00222BDD">
      <w:pPr>
        <w:pStyle w:val="Nadpis1"/>
        <w:spacing w:line="265" w:lineRule="exact"/>
        <w:ind w:left="3417"/>
      </w:pPr>
      <w:r>
        <w:t>VI.</w:t>
      </w:r>
    </w:p>
    <w:p w:rsidR="00841E51" w:rsidRDefault="00222BDD">
      <w:pPr>
        <w:pStyle w:val="Nadpis2"/>
        <w:spacing w:line="265" w:lineRule="exact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841E51" w:rsidRDefault="00841E51">
      <w:pPr>
        <w:pStyle w:val="Zkladntext"/>
        <w:spacing w:before="1"/>
        <w:ind w:left="0"/>
        <w:rPr>
          <w:b/>
        </w:rPr>
      </w:pPr>
    </w:p>
    <w:p w:rsidR="00841E51" w:rsidRDefault="00222BDD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841E51" w:rsidRDefault="00222BDD">
      <w:pPr>
        <w:pStyle w:val="Odstavecseseznamem"/>
        <w:numPr>
          <w:ilvl w:val="0"/>
          <w:numId w:val="5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</w:t>
      </w:r>
      <w:r>
        <w:rPr>
          <w:sz w:val="20"/>
        </w:rPr>
        <w:t>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841E51" w:rsidRDefault="00841E51">
      <w:pPr>
        <w:pStyle w:val="Zkladntext"/>
        <w:ind w:left="0"/>
        <w:rPr>
          <w:sz w:val="36"/>
        </w:rPr>
      </w:pPr>
    </w:p>
    <w:p w:rsidR="00841E51" w:rsidRDefault="00222BDD">
      <w:pPr>
        <w:pStyle w:val="Nadpis1"/>
        <w:ind w:left="3419"/>
      </w:pPr>
      <w:r>
        <w:t>VII.</w:t>
      </w:r>
    </w:p>
    <w:p w:rsidR="00841E51" w:rsidRDefault="00222BDD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41E51" w:rsidRDefault="00841E51">
      <w:pPr>
        <w:pStyle w:val="Zkladntext"/>
        <w:spacing w:before="1"/>
        <w:ind w:left="0"/>
        <w:rPr>
          <w:b/>
          <w:sz w:val="18"/>
        </w:rPr>
      </w:pPr>
    </w:p>
    <w:p w:rsidR="00841E51" w:rsidRDefault="00222BDD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</w:t>
      </w:r>
      <w:r>
        <w:rPr>
          <w:sz w:val="20"/>
        </w:rPr>
        <w:t>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41E51" w:rsidRDefault="00841E51">
      <w:pPr>
        <w:jc w:val="both"/>
        <w:rPr>
          <w:sz w:val="20"/>
        </w:rPr>
        <w:sectPr w:rsidR="00841E51">
          <w:pgSz w:w="12240" w:h="15840"/>
          <w:pgMar w:top="1060" w:right="1000" w:bottom="1660" w:left="1320" w:header="0" w:footer="1425" w:gutter="0"/>
          <w:cols w:space="708"/>
        </w:sectPr>
      </w:pPr>
    </w:p>
    <w:p w:rsidR="00841E51" w:rsidRDefault="00222BDD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41E51" w:rsidRDefault="00222BDD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41E51" w:rsidRDefault="00222BD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841E51" w:rsidRDefault="00222BDD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41E51" w:rsidRDefault="00222BDD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41E51" w:rsidRDefault="00222BD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41E51" w:rsidRDefault="00222BD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41E51" w:rsidRDefault="00222BDD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41E51" w:rsidRDefault="00841E51">
      <w:pPr>
        <w:pStyle w:val="Zkladntext"/>
        <w:spacing w:before="1"/>
        <w:ind w:left="0"/>
        <w:rPr>
          <w:sz w:val="36"/>
        </w:rPr>
      </w:pPr>
    </w:p>
    <w:p w:rsidR="00841E51" w:rsidRDefault="00222BDD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841E51" w:rsidRDefault="00841E51">
      <w:pPr>
        <w:pStyle w:val="Zkladntext"/>
        <w:spacing w:before="1"/>
        <w:ind w:left="0"/>
        <w:rPr>
          <w:sz w:val="18"/>
        </w:rPr>
      </w:pPr>
    </w:p>
    <w:p w:rsidR="00841E51" w:rsidRDefault="00222BDD">
      <w:pPr>
        <w:pStyle w:val="Zkladntext"/>
        <w:ind w:left="382"/>
      </w:pPr>
      <w:r>
        <w:t>dne:</w:t>
      </w:r>
    </w:p>
    <w:p w:rsidR="00841E51" w:rsidRDefault="00841E51">
      <w:pPr>
        <w:pStyle w:val="Zkladntext"/>
        <w:ind w:left="0"/>
        <w:rPr>
          <w:sz w:val="26"/>
        </w:rPr>
      </w:pPr>
    </w:p>
    <w:p w:rsidR="00841E51" w:rsidRDefault="00841E51">
      <w:pPr>
        <w:pStyle w:val="Zkladntext"/>
        <w:spacing w:before="2"/>
        <w:ind w:left="0"/>
        <w:rPr>
          <w:sz w:val="28"/>
        </w:rPr>
      </w:pPr>
    </w:p>
    <w:p w:rsidR="00841E51" w:rsidRDefault="00222BDD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41E51" w:rsidRDefault="00222BDD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41E51" w:rsidRDefault="00841E51">
      <w:pPr>
        <w:pStyle w:val="Zkladntext"/>
        <w:ind w:left="0"/>
        <w:rPr>
          <w:sz w:val="26"/>
        </w:rPr>
      </w:pPr>
    </w:p>
    <w:p w:rsidR="00841E51" w:rsidRDefault="00841E51">
      <w:pPr>
        <w:pStyle w:val="Zkladntext"/>
        <w:spacing w:before="12"/>
        <w:ind w:left="0"/>
        <w:rPr>
          <w:sz w:val="31"/>
        </w:rPr>
      </w:pPr>
    </w:p>
    <w:p w:rsidR="00841E51" w:rsidRDefault="00222BDD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41E51" w:rsidRDefault="00841E51">
      <w:pPr>
        <w:spacing w:line="264" w:lineRule="auto"/>
        <w:sectPr w:rsidR="00841E51">
          <w:pgSz w:w="12240" w:h="15840"/>
          <w:pgMar w:top="1060" w:right="1000" w:bottom="1660" w:left="1320" w:header="0" w:footer="1425" w:gutter="0"/>
          <w:cols w:space="708"/>
        </w:sectPr>
      </w:pPr>
    </w:p>
    <w:p w:rsidR="00841E51" w:rsidRDefault="00222BDD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41E51" w:rsidRDefault="00841E51">
      <w:pPr>
        <w:pStyle w:val="Zkladntext"/>
        <w:ind w:left="0"/>
        <w:rPr>
          <w:sz w:val="26"/>
        </w:rPr>
      </w:pPr>
    </w:p>
    <w:p w:rsidR="00841E51" w:rsidRDefault="00841E51">
      <w:pPr>
        <w:pStyle w:val="Zkladntext"/>
        <w:spacing w:before="2"/>
        <w:ind w:left="0"/>
        <w:rPr>
          <w:sz w:val="32"/>
        </w:rPr>
      </w:pPr>
    </w:p>
    <w:p w:rsidR="00841E51" w:rsidRDefault="00222BDD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841E51" w:rsidRDefault="00841E51">
      <w:pPr>
        <w:pStyle w:val="Zkladntext"/>
        <w:spacing w:before="1"/>
        <w:ind w:left="0"/>
        <w:rPr>
          <w:b/>
          <w:sz w:val="27"/>
        </w:rPr>
      </w:pPr>
    </w:p>
    <w:p w:rsidR="00841E51" w:rsidRDefault="00222BDD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841E51" w:rsidRDefault="00841E51">
      <w:pPr>
        <w:pStyle w:val="Zkladntext"/>
        <w:spacing w:before="1"/>
        <w:ind w:left="0"/>
        <w:rPr>
          <w:b/>
          <w:sz w:val="29"/>
        </w:rPr>
      </w:pPr>
    </w:p>
    <w:p w:rsidR="00841E51" w:rsidRDefault="00222BD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841E51" w:rsidRDefault="00222BD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2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841E51" w:rsidRDefault="00222BD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841E51" w:rsidRDefault="00222BDD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841E51" w:rsidRDefault="00222BD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841E51" w:rsidRDefault="00222BD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841E51" w:rsidRDefault="00222BD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841E51" w:rsidRDefault="00841E51">
      <w:pPr>
        <w:spacing w:line="312" w:lineRule="auto"/>
        <w:jc w:val="both"/>
        <w:rPr>
          <w:sz w:val="20"/>
        </w:rPr>
        <w:sectPr w:rsidR="00841E51">
          <w:pgSz w:w="12240" w:h="15840"/>
          <w:pgMar w:top="1060" w:right="1000" w:bottom="1660" w:left="1320" w:header="0" w:footer="1425" w:gutter="0"/>
          <w:cols w:space="708"/>
        </w:sectPr>
      </w:pPr>
    </w:p>
    <w:p w:rsidR="00841E51" w:rsidRDefault="00222BDD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841E51" w:rsidRDefault="00841E51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841E51" w:rsidRDefault="00222BDD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841E51" w:rsidRDefault="00222BD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41E51" w:rsidRDefault="00222B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41E51" w:rsidRDefault="00222BDD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41E5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41E51" w:rsidRDefault="00222BD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41E51" w:rsidRDefault="00222BDD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41E5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841E51" w:rsidRDefault="00222B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841E51" w:rsidRDefault="00222BD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841E51" w:rsidRDefault="00222BDD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841E51" w:rsidRDefault="00222BDD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841E51" w:rsidRDefault="00222BD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841E5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41E51" w:rsidRDefault="00222BD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41E51" w:rsidRDefault="00222BD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41E5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841E51" w:rsidRDefault="00222BD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841E51" w:rsidRDefault="00222BDD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841E51" w:rsidRDefault="00222BDD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841E5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41E51" w:rsidRDefault="00222BDD">
            <w:pPr>
              <w:pStyle w:val="TableParagraph"/>
              <w:spacing w:before="1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41E51" w:rsidRDefault="00222B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841E51" w:rsidRDefault="00841E51">
      <w:pPr>
        <w:rPr>
          <w:sz w:val="20"/>
        </w:rPr>
        <w:sectPr w:rsidR="00841E51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41E51" w:rsidRDefault="00222BDD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841E51" w:rsidRDefault="00222BD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841E5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841E51" w:rsidRDefault="00222BD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41E51" w:rsidRDefault="00222BD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841E5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841E5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841E51" w:rsidRDefault="00222BD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left="114" w:right="65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841E51" w:rsidRDefault="00222BDD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841E51" w:rsidRDefault="00222BDD"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41E51" w:rsidRDefault="00222BD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41E5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41E51" w:rsidRDefault="00222BD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41E5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841E51" w:rsidRDefault="00222BDD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841E51" w:rsidRDefault="00222BD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841E5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41E51" w:rsidRDefault="00222B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841E51" w:rsidRDefault="00841E51">
      <w:pPr>
        <w:rPr>
          <w:sz w:val="20"/>
        </w:rPr>
        <w:sectPr w:rsidR="00841E51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41E51" w:rsidRDefault="00222B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841E51" w:rsidRDefault="00222BD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841E51" w:rsidRDefault="00222BD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841E51" w:rsidRDefault="00222BDD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841E51" w:rsidRDefault="00222BDD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841E51" w:rsidRDefault="00222BDD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841E51" w:rsidRDefault="00222BDD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841E51" w:rsidRDefault="00222BD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841E51" w:rsidRDefault="00222BD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41E51" w:rsidRDefault="00222BD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41E51" w:rsidRDefault="00222BDD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41E51" w:rsidRDefault="00222BDD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841E5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841E51" w:rsidRDefault="00222BDD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841E51" w:rsidRDefault="00222BDD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841E51" w:rsidRDefault="00222BDD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1E5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841E51" w:rsidRDefault="00222BDD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841E51" w:rsidRDefault="00222BD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841E51" w:rsidRDefault="00222BDD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841E5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41E51" w:rsidRDefault="00222BDD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1E51" w:rsidRDefault="00222BD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841E51" w:rsidRDefault="00841E51">
      <w:pPr>
        <w:pStyle w:val="Zkladntext"/>
        <w:ind w:left="0"/>
        <w:rPr>
          <w:b/>
        </w:rPr>
      </w:pPr>
    </w:p>
    <w:p w:rsidR="00841E51" w:rsidRDefault="00042B4B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3334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41E51" w:rsidRDefault="00841E51">
      <w:pPr>
        <w:pStyle w:val="Zkladntext"/>
        <w:ind w:left="0"/>
        <w:rPr>
          <w:b/>
        </w:rPr>
      </w:pPr>
    </w:p>
    <w:p w:rsidR="00841E51" w:rsidRDefault="00841E51">
      <w:pPr>
        <w:pStyle w:val="Zkladntext"/>
        <w:spacing w:before="3"/>
        <w:ind w:left="0"/>
        <w:rPr>
          <w:b/>
          <w:sz w:val="14"/>
        </w:rPr>
      </w:pPr>
    </w:p>
    <w:p w:rsidR="00841E51" w:rsidRDefault="00222BD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841E51" w:rsidRDefault="00841E51">
      <w:pPr>
        <w:rPr>
          <w:sz w:val="16"/>
        </w:rPr>
        <w:sectPr w:rsidR="00841E51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841E51" w:rsidRDefault="00222BDD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841E51" w:rsidRDefault="00222BDD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41E51" w:rsidRDefault="00222BDD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841E5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841E51" w:rsidRDefault="00222BDD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841E51" w:rsidRDefault="00222B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41E51" w:rsidRDefault="00222BDD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841E51" w:rsidRDefault="00222BD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41E51" w:rsidRDefault="00222BDD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841E51" w:rsidRDefault="00222B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841E51" w:rsidRDefault="00222BDD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841E51" w:rsidRDefault="00222BDD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841E51" w:rsidRDefault="00222BD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41E51" w:rsidRDefault="00222BDD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841E5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841E51" w:rsidRDefault="00222BD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41E51" w:rsidRDefault="00222BDD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841E51" w:rsidRDefault="00222BD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841E51" w:rsidRDefault="00222BD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841E5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41E51" w:rsidRDefault="00222BDD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41E51" w:rsidRDefault="00222BD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841E51" w:rsidRDefault="00222BDD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841E51" w:rsidRDefault="00222BDD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41E51" w:rsidRDefault="00222BD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41E51" w:rsidRDefault="00222BDD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1E51" w:rsidRDefault="00222BD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1E51" w:rsidRDefault="00222BDD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841E51" w:rsidRDefault="00222BDD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841E51" w:rsidRDefault="00222B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1E51" w:rsidRDefault="00222BD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841E5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841E51" w:rsidRDefault="00841E51">
      <w:pPr>
        <w:rPr>
          <w:sz w:val="20"/>
        </w:rPr>
        <w:sectPr w:rsidR="00841E51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41E51" w:rsidRDefault="00222BD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41E51" w:rsidRDefault="00222BD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841E51" w:rsidRDefault="00222BDD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41E51" w:rsidRDefault="00222BDD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41E51" w:rsidRDefault="00222BDD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1E51" w:rsidRDefault="00222BD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1E51" w:rsidRDefault="00222BD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841E51" w:rsidRDefault="00222B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841E51" w:rsidRDefault="00222BDD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841E51" w:rsidRDefault="00222BDD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841E51" w:rsidRDefault="00222BD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841E51" w:rsidRDefault="00222BD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841E51" w:rsidRDefault="00222B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41E51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841E51" w:rsidRDefault="00222BDD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41E51" w:rsidRDefault="00222BDD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841E51" w:rsidRDefault="00222BDD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841E51" w:rsidRDefault="00222BD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41E51" w:rsidRDefault="00222BD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41E51" w:rsidRDefault="00222BDD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41E51" w:rsidRDefault="00222BD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841E5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841E51" w:rsidRDefault="00222BD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841E5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1E51" w:rsidRDefault="00222BD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841E51" w:rsidRDefault="00841E51">
      <w:pPr>
        <w:rPr>
          <w:sz w:val="20"/>
        </w:rPr>
        <w:sectPr w:rsidR="00841E51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841E51" w:rsidRDefault="00222BDD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41E5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41E51" w:rsidRDefault="00222BDD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41E51" w:rsidRDefault="00222BD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841E51" w:rsidRDefault="00222BDD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41E5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841E51" w:rsidRDefault="00222BDD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41E51" w:rsidRDefault="00222BD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41E51" w:rsidRDefault="00222B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41E51" w:rsidRDefault="00222BD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841E51" w:rsidRDefault="00222BDD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1E51" w:rsidRDefault="00222B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841E51" w:rsidRDefault="00222BD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41E51" w:rsidRDefault="00222BDD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1E5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841E51" w:rsidRDefault="00222BDD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841E51" w:rsidRDefault="00222BDD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41E51" w:rsidRDefault="00222BD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841E51" w:rsidRDefault="00222BD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41E5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41E51" w:rsidRDefault="00222BDD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841E51" w:rsidRDefault="00222BDD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841E51" w:rsidRDefault="00841E51">
      <w:pPr>
        <w:rPr>
          <w:sz w:val="20"/>
        </w:rPr>
        <w:sectPr w:rsidR="00841E51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841E51" w:rsidRDefault="00222BDD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841E51" w:rsidRDefault="00222BD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1E51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41E51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841E51" w:rsidRDefault="00222BD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41E51" w:rsidRDefault="00222BDD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841E51" w:rsidRDefault="00222B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841E51" w:rsidRDefault="00222BD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41E51" w:rsidRDefault="00222BD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41E51" w:rsidRDefault="00222BDD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841E51" w:rsidRDefault="00222BDD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1E51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841E51" w:rsidRDefault="00222BDD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41E51" w:rsidRDefault="00222B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841E51" w:rsidRDefault="00222BDD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841E51" w:rsidRDefault="00222B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841E51" w:rsidRDefault="00222BD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41E51" w:rsidRDefault="00841E51">
      <w:pPr>
        <w:rPr>
          <w:sz w:val="20"/>
        </w:rPr>
        <w:sectPr w:rsidR="00841E51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841E51" w:rsidRDefault="00222BDD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41E51" w:rsidRDefault="00222BD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841E51" w:rsidRDefault="00222BD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1E5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841E51" w:rsidRDefault="00222BDD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841E51" w:rsidRDefault="00222B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41E51" w:rsidRDefault="00222B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41E51" w:rsidRDefault="00222BD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41E51" w:rsidRDefault="00222BDD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1E5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841E51" w:rsidRDefault="00222BD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841E51" w:rsidRDefault="00222BD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841E51" w:rsidRDefault="00222BDD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41E51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841E51" w:rsidRDefault="00042B4B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98296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41E51" w:rsidRDefault="00841E51">
      <w:pPr>
        <w:pStyle w:val="Zkladntext"/>
        <w:ind w:left="0"/>
      </w:pPr>
    </w:p>
    <w:p w:rsidR="00841E51" w:rsidRDefault="00841E51">
      <w:pPr>
        <w:pStyle w:val="Zkladntext"/>
        <w:spacing w:before="3"/>
        <w:ind w:left="0"/>
        <w:rPr>
          <w:sz w:val="14"/>
        </w:rPr>
      </w:pPr>
    </w:p>
    <w:p w:rsidR="00841E51" w:rsidRDefault="00222BD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841E51" w:rsidRDefault="00841E51">
      <w:pPr>
        <w:rPr>
          <w:sz w:val="16"/>
        </w:rPr>
        <w:sectPr w:rsidR="00841E51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41E5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841E51" w:rsidRDefault="00222BDD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841E51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841E51" w:rsidRDefault="00222BDD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841E51" w:rsidRDefault="00222BD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41E51" w:rsidRDefault="00222BDD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41E51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1E51" w:rsidRDefault="00222BD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1E51" w:rsidRDefault="00841E5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841E51" w:rsidRDefault="00222B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41E51" w:rsidRDefault="00841E5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41E51" w:rsidRDefault="00222BD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841E51" w:rsidRDefault="00222BD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841E5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1E51" w:rsidRDefault="00841E5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41E51" w:rsidRDefault="00222B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41E51" w:rsidRDefault="00841E5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41E51" w:rsidRDefault="00222BD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41E51" w:rsidRDefault="00222BDD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41E51" w:rsidRDefault="00222BD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41E5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841E51" w:rsidRDefault="00222BDD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1E51" w:rsidRDefault="00222BD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1E51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41E51" w:rsidRDefault="00841E51">
      <w:pPr>
        <w:spacing w:line="237" w:lineRule="auto"/>
        <w:rPr>
          <w:sz w:val="20"/>
        </w:rPr>
        <w:sectPr w:rsidR="00841E51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1E5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222BD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1E51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1E51" w:rsidRDefault="00222BDD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1E51" w:rsidRDefault="00841E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22BDD" w:rsidRDefault="00222BDD"/>
    <w:sectPr w:rsidR="00222BDD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DD" w:rsidRDefault="00222BDD">
      <w:r>
        <w:separator/>
      </w:r>
    </w:p>
  </w:endnote>
  <w:endnote w:type="continuationSeparator" w:id="0">
    <w:p w:rsidR="00222BDD" w:rsidRDefault="0022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51" w:rsidRDefault="00042B4B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E51" w:rsidRDefault="00222BD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B4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41E51" w:rsidRDefault="00222BD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2B4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DD" w:rsidRDefault="00222BDD">
      <w:r>
        <w:separator/>
      </w:r>
    </w:p>
  </w:footnote>
  <w:footnote w:type="continuationSeparator" w:id="0">
    <w:p w:rsidR="00222BDD" w:rsidRDefault="0022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663"/>
    <w:multiLevelType w:val="hybridMultilevel"/>
    <w:tmpl w:val="61989E3E"/>
    <w:lvl w:ilvl="0" w:tplc="3DA6566E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20ADE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F2EAEE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82E79D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23004E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56BCED5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6289F7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CF78B38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B78A75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F6E32C8"/>
    <w:multiLevelType w:val="hybridMultilevel"/>
    <w:tmpl w:val="E3D895B0"/>
    <w:lvl w:ilvl="0" w:tplc="2A380E6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7C1A6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098B2E2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BCCE0C2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14B4A62A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34E0F9FE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25E4E254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2B92C54A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3EDE5EFE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 w15:restartNumberingAfterBreak="0">
    <w:nsid w:val="368E259C"/>
    <w:multiLevelType w:val="hybridMultilevel"/>
    <w:tmpl w:val="2914690E"/>
    <w:lvl w:ilvl="0" w:tplc="CC36AF5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88B98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8FAD21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EE4465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BF04C9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6523B3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42A63A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932D7F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BCACD4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BAD25A6"/>
    <w:multiLevelType w:val="hybridMultilevel"/>
    <w:tmpl w:val="38F430D6"/>
    <w:lvl w:ilvl="0" w:tplc="F4CA72D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4BAFDC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4498F0A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A9407D8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6D50388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53CFBBC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386DC0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7400BEF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D17067C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47BC4CA4"/>
    <w:multiLevelType w:val="hybridMultilevel"/>
    <w:tmpl w:val="C49AE908"/>
    <w:lvl w:ilvl="0" w:tplc="8E78F34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D20C7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710BF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C7E2F5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910656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EBE75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F56EF0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D0CF8B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CA68E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B472D1E"/>
    <w:multiLevelType w:val="hybridMultilevel"/>
    <w:tmpl w:val="1C8A2E06"/>
    <w:lvl w:ilvl="0" w:tplc="1BA857E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82F0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03875F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1C88CB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8A2212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3483E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400691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D0A539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44639D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0C2693E"/>
    <w:multiLevelType w:val="hybridMultilevel"/>
    <w:tmpl w:val="7A849A62"/>
    <w:lvl w:ilvl="0" w:tplc="26749D9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18AE3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19ADCC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CCA3FA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4561F3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D567D9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31497F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9DE4D1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440826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52D1DE6"/>
    <w:multiLevelType w:val="hybridMultilevel"/>
    <w:tmpl w:val="651ECFF6"/>
    <w:lvl w:ilvl="0" w:tplc="CF12679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D887C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82C9D5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708DF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6A642F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208802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1846F7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B40826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228351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7CF08D7"/>
    <w:multiLevelType w:val="hybridMultilevel"/>
    <w:tmpl w:val="BBECCC2A"/>
    <w:lvl w:ilvl="0" w:tplc="DE2E144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03E49D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B22373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864AB3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E9307D4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AD871E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B568E4E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2E643820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4FC281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785A6538"/>
    <w:multiLevelType w:val="hybridMultilevel"/>
    <w:tmpl w:val="A56C9CDC"/>
    <w:lvl w:ilvl="0" w:tplc="0C76910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C0EC38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9E83C5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1388E8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65834E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DA45B3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F10E47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5A2E20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6E6F00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51"/>
    <w:rsid w:val="00042B4B"/>
    <w:rsid w:val="00222BDD"/>
    <w:rsid w:val="008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77179-6DAC-44D0-860B-EC6FC585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5017</Words>
  <Characters>29605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2024-01-30T08:15:00Z</dcterms:created>
  <dcterms:modified xsi:type="dcterms:W3CDTF">2024-01-30T08:15:00Z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