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4131" w14:textId="77777777" w:rsidR="00C24918" w:rsidRDefault="00C2491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352AED23" w14:textId="77777777" w:rsidR="00C24918" w:rsidRDefault="00F768C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DODATEK KE SMLOUVĚ O DÍLO č.2</w:t>
      </w:r>
    </w:p>
    <w:p w14:paraId="4AD826C4" w14:textId="77777777" w:rsidR="00C24918" w:rsidRDefault="00F768C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podle § 2586 a násl. zákona č. 89/2012 Sb., občanský zákoník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uzavřená níže uvedeného dne, měsíce a roku mezi</w:t>
      </w:r>
    </w:p>
    <w:p w14:paraId="6153F8E1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6D7FBB1C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1 Objednatelem </w:t>
      </w:r>
    </w:p>
    <w:p w14:paraId="583A062D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název právnické osoby: Město Hořice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IČ:00271560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DIČ:CZ699005965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proofErr w:type="spellStart"/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sídlo:náměstí</w:t>
      </w:r>
      <w:proofErr w:type="spellEnd"/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Jiřího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 Poděbrad 342,Hořice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zastoupená: starostou Ing. Arch. Martinem Pourem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„Objednatel“) na straně jedné</w:t>
      </w:r>
    </w:p>
    <w:p w14:paraId="450BC07E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14:paraId="6EE47AF0" w14:textId="77777777" w:rsidR="00C24918" w:rsidRDefault="00F768C7">
      <w:pPr>
        <w:spacing w:after="150" w:line="240" w:lineRule="auto"/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2 Zhotovitelem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společ</w:t>
      </w:r>
      <w:r>
        <w:rPr>
          <w:rFonts w:ascii="Arial" w:hAnsi="Arial"/>
          <w:sz w:val="21"/>
        </w:rPr>
        <w:t>nost „VALC HK a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23"/>
        </w:rPr>
        <w:t xml:space="preserve">ELEKTRO MOSEV </w:t>
      </w:r>
      <w:r>
        <w:rPr>
          <w:rFonts w:ascii="Arial" w:hAnsi="Arial"/>
          <w:sz w:val="19"/>
        </w:rPr>
        <w:t>- HOŘICE</w:t>
      </w:r>
      <w:r>
        <w:rPr>
          <w:rFonts w:ascii="Arial" w:hAnsi="Arial"/>
          <w:sz w:val="24"/>
        </w:rPr>
        <w:t>"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název právnické osoby: VALC, s.r.o.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IČ: 45537151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DIČ: CZ45537151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sídlo: Pražská třída 13/84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z</w:t>
      </w:r>
      <w:r>
        <w:rPr>
          <w:rFonts w:ascii="Arial" w:hAnsi="Arial"/>
          <w:sz w:val="21"/>
          <w:szCs w:val="21"/>
        </w:rPr>
        <w:t>ápis v rejstříku u Krajského soudu v Hradci Králové, oddíl C, vložka 1677</w:t>
      </w:r>
      <w:r>
        <w:rPr>
          <w:rFonts w:ascii="Arial" w:hAnsi="Arial"/>
          <w:sz w:val="21"/>
          <w:szCs w:val="21"/>
        </w:rPr>
        <w:br/>
        <w:t xml:space="preserve">zastoupen Ing. Pavlem </w:t>
      </w:r>
      <w:proofErr w:type="spellStart"/>
      <w:r>
        <w:rPr>
          <w:rFonts w:ascii="Arial" w:hAnsi="Arial"/>
          <w:sz w:val="21"/>
          <w:szCs w:val="21"/>
        </w:rPr>
        <w:t>Valcem</w:t>
      </w:r>
      <w:proofErr w:type="spellEnd"/>
      <w:r>
        <w:rPr>
          <w:rFonts w:ascii="Arial" w:hAnsi="Arial"/>
          <w:sz w:val="21"/>
          <w:szCs w:val="21"/>
        </w:rPr>
        <w:t>, jednatelem společnosti</w:t>
      </w:r>
      <w:r>
        <w:rPr>
          <w:rFonts w:ascii="Arial" w:hAnsi="Arial"/>
          <w:sz w:val="21"/>
          <w:szCs w:val="21"/>
        </w:rPr>
        <w:br/>
        <w:t>bankovní účet číslo: 336268/0300</w:t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  <w:t xml:space="preserve">název právnické </w:t>
      </w:r>
      <w:proofErr w:type="spellStart"/>
      <w:r>
        <w:rPr>
          <w:rFonts w:ascii="Arial" w:hAnsi="Arial"/>
          <w:sz w:val="21"/>
          <w:szCs w:val="21"/>
        </w:rPr>
        <w:t>osoby:ELEKTRO</w:t>
      </w:r>
      <w:proofErr w:type="spellEnd"/>
      <w:r>
        <w:rPr>
          <w:rFonts w:ascii="Arial" w:hAnsi="Arial"/>
          <w:sz w:val="21"/>
          <w:szCs w:val="21"/>
        </w:rPr>
        <w:t xml:space="preserve"> MOSEV, spol. s r.o. </w:t>
      </w:r>
      <w:r>
        <w:rPr>
          <w:rFonts w:ascii="Arial" w:hAnsi="Arial"/>
          <w:sz w:val="21"/>
          <w:szCs w:val="21"/>
        </w:rPr>
        <w:br/>
        <w:t xml:space="preserve">IČ: 42228573 </w:t>
      </w:r>
      <w:r>
        <w:rPr>
          <w:rFonts w:ascii="Arial" w:hAnsi="Arial"/>
          <w:sz w:val="21"/>
          <w:szCs w:val="21"/>
        </w:rPr>
        <w:br/>
        <w:t xml:space="preserve">DIČ: CZ42228573 </w:t>
      </w:r>
      <w:r>
        <w:rPr>
          <w:rFonts w:ascii="Arial" w:hAnsi="Arial"/>
          <w:sz w:val="21"/>
          <w:szCs w:val="21"/>
        </w:rPr>
        <w:br/>
        <w:t>sídlo: Vážní 1171, 500 03 Hradec Králové</w:t>
      </w:r>
      <w:r>
        <w:rPr>
          <w:rFonts w:ascii="Arial" w:hAnsi="Arial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</w:t>
      </w:r>
      <w:r>
        <w:rPr>
          <w:rFonts w:ascii="Arial" w:hAnsi="Arial"/>
          <w:sz w:val="21"/>
          <w:szCs w:val="21"/>
        </w:rPr>
        <w:t>ápis v rejstříku u Krajského soudu v Hradci Králové, oddíl C, vložka 749</w:t>
      </w:r>
      <w:r>
        <w:rPr>
          <w:rFonts w:ascii="Arial" w:hAnsi="Arial"/>
          <w:sz w:val="21"/>
          <w:szCs w:val="21"/>
        </w:rPr>
        <w:br/>
        <w:t>zastoupen Milo</w:t>
      </w:r>
      <w:r>
        <w:rPr>
          <w:rFonts w:ascii="Arial" w:hAnsi="Arial"/>
          <w:sz w:val="21"/>
          <w:szCs w:val="21"/>
        </w:rPr>
        <w:t xml:space="preserve">šem </w:t>
      </w:r>
      <w:proofErr w:type="spellStart"/>
      <w:r>
        <w:rPr>
          <w:rFonts w:ascii="Arial" w:hAnsi="Arial"/>
          <w:sz w:val="21"/>
          <w:szCs w:val="21"/>
        </w:rPr>
        <w:t>Andrysem</w:t>
      </w:r>
      <w:proofErr w:type="spellEnd"/>
      <w:r>
        <w:rPr>
          <w:rFonts w:ascii="Arial" w:hAnsi="Arial"/>
          <w:sz w:val="21"/>
          <w:szCs w:val="21"/>
        </w:rPr>
        <w:t>, jednatelem společnost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„Zhotovitel“) na straně druhé</w:t>
      </w:r>
    </w:p>
    <w:p w14:paraId="4E4D28DF" w14:textId="77777777" w:rsidR="00C24918" w:rsidRDefault="00F768C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I. Předmět dodatku</w:t>
      </w:r>
    </w:p>
    <w:p w14:paraId="0125CB35" w14:textId="77777777" w:rsidR="00C24918" w:rsidRDefault="00F768C7">
      <w:pPr>
        <w:widowControl w:val="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1.1. Smluvní strany uzavřely dne 29.6.2023 smlouvu o dílo s předmětem díla „</w:t>
      </w:r>
      <w:r>
        <w:rPr>
          <w:rFonts w:ascii="Arial" w:hAnsi="Arial"/>
          <w:sz w:val="21"/>
          <w:szCs w:val="21"/>
        </w:rPr>
        <w:t>Stavební úpravy budovy pro sociální služby, Karlova 495, Hořice“ v rozsahu a za podmínek specifikovaných projektovou dokumentací a smlouvou o dílo.</w:t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  <w:t>1.2. V průběhu provádění prací došlo v důsledku skrytých konstrukcí ke zjištění, že pro zdárné dokončení díla je nezbytné realizovat práce v upraveném rozsahu plnění na podkladě: změny č.</w:t>
      </w:r>
      <w:r>
        <w:rPr>
          <w:rFonts w:cs="Calibri"/>
          <w:b/>
          <w:color w:val="FF0000"/>
          <w:sz w:val="26"/>
          <w:szCs w:val="26"/>
        </w:rPr>
        <w:t xml:space="preserve"> </w:t>
      </w:r>
      <w:r>
        <w:rPr>
          <w:rFonts w:ascii="Arial" w:hAnsi="Arial"/>
          <w:sz w:val="21"/>
          <w:szCs w:val="21"/>
        </w:rPr>
        <w:t>2 – Sanace vnitřních stěn, revize č. 1 – 27.10.2023, změnového listu č. 2; změna č.: 3 – Sanace vnějších stěn č. 1 – 27.11.2023, změnového listu č.3; změna č.: 4 – Vodorovné k</w:t>
      </w:r>
      <w:r>
        <w:rPr>
          <w:rFonts w:ascii="Arial" w:hAnsi="Arial"/>
          <w:sz w:val="21"/>
          <w:szCs w:val="21"/>
        </w:rPr>
        <w:t>onstrukce a klenby, revize č. 1 – 27.11.2023, změnového listu č.4; změna č.: 5 – Konstrukce krovu, revize č. 1 – 27.11.2023, změna č.5  a dále dle soupisu oceněných prací, kdy vše tvoří soubor přílohy č.1 - 4 tohoto dodatku smlouvy o dílo.</w:t>
      </w:r>
    </w:p>
    <w:p w14:paraId="21F15BB7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43583C72" w14:textId="77777777" w:rsidR="00C24918" w:rsidRDefault="00C2491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2B13B2E6" w14:textId="77777777" w:rsidR="00C24918" w:rsidRDefault="00C2491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2DC2FCAB" w14:textId="77777777" w:rsidR="00C24918" w:rsidRDefault="00C2491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2C64012B" w14:textId="77777777" w:rsidR="00C24918" w:rsidRDefault="00F768C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lastRenderedPageBreak/>
        <w:t>II. Čas plnění</w:t>
      </w:r>
    </w:p>
    <w:p w14:paraId="138D8852" w14:textId="77777777" w:rsidR="00C24918" w:rsidRDefault="00F768C7">
      <w:p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2.1. Vzhledem k navýšení rozsahu prací se </w:t>
      </w:r>
      <w:proofErr w:type="gramStart"/>
      <w:r>
        <w:rPr>
          <w:rFonts w:ascii="Arial" w:hAnsi="Arial"/>
          <w:sz w:val="21"/>
          <w:szCs w:val="21"/>
        </w:rPr>
        <w:t>mění - prodlužuje</w:t>
      </w:r>
      <w:proofErr w:type="gramEnd"/>
      <w:r>
        <w:rPr>
          <w:rFonts w:ascii="Arial" w:hAnsi="Arial"/>
          <w:sz w:val="21"/>
          <w:szCs w:val="21"/>
        </w:rPr>
        <w:t xml:space="preserve"> termín dokončení díla</w:t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  <w:t>2.2. Původní termín dokončení prací je 24 měsíců od předání staveniště, tzn. 3.7.2025</w:t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  <w:t xml:space="preserve">2.3. Nový termín dokončení prací je 31.10.2025; Současně platí podmínka ze Smlouvy o dílo článek II, odst. 2.2, že zhotovitel předá objednateli měsíc před koncem realizace všechny nutné doklady pro kolaudační řízení. </w:t>
      </w:r>
    </w:p>
    <w:p w14:paraId="37B36005" w14:textId="77777777" w:rsidR="00C24918" w:rsidRDefault="00F768C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III. Cena díla</w:t>
      </w:r>
    </w:p>
    <w:p w14:paraId="77777C6D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3.1. Původní cena za provedení předmětu díla byla stanovena ve výši:</w:t>
      </w:r>
    </w:p>
    <w:p w14:paraId="3DED4EEB" w14:textId="77777777" w:rsidR="00C24918" w:rsidRDefault="00F768C7">
      <w:pPr>
        <w:numPr>
          <w:ilvl w:val="0"/>
          <w:numId w:val="2"/>
        </w:num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cena celkem bez DPH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94.319.118,15 Kč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14:paraId="53F967CF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3.2. Cena dodatku ke smlouvě o dílo č.2:</w:t>
      </w:r>
    </w:p>
    <w:p w14:paraId="22105342" w14:textId="77777777" w:rsidR="00C24918" w:rsidRDefault="00F768C7">
      <w:pPr>
        <w:numPr>
          <w:ilvl w:val="0"/>
          <w:numId w:val="2"/>
        </w:num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cena celkem bez DPH </w:t>
      </w:r>
      <w:r>
        <w:rPr>
          <w:rFonts w:ascii="Arial" w:hAnsi="Arial"/>
          <w:sz w:val="21"/>
          <w:szCs w:val="21"/>
        </w:rPr>
        <w:tab/>
      </w:r>
      <w:proofErr w:type="gramStart"/>
      <w:r>
        <w:rPr>
          <w:rFonts w:ascii="Arial" w:hAnsi="Arial"/>
          <w:sz w:val="21"/>
          <w:szCs w:val="21"/>
        </w:rPr>
        <w:tab/>
        <w:t xml:space="preserve">  2.866.570</w:t>
      </w:r>
      <w:proofErr w:type="gramEnd"/>
      <w:r>
        <w:rPr>
          <w:rFonts w:ascii="Arial" w:hAnsi="Arial"/>
          <w:sz w:val="21"/>
          <w:szCs w:val="21"/>
        </w:rPr>
        <w:t>,68 Kč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14:paraId="6756C365" w14:textId="77777777" w:rsidR="00C24918" w:rsidRDefault="00F768C7">
      <w:p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3.3. Nová cena za provedení předmětu díla je nově stanovena ve výši:</w:t>
      </w:r>
    </w:p>
    <w:p w14:paraId="0692F148" w14:textId="77777777" w:rsidR="00C24918" w:rsidRDefault="00F768C7">
      <w:pPr>
        <w:numPr>
          <w:ilvl w:val="0"/>
          <w:numId w:val="2"/>
        </w:num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cena celkem bez DPH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97.185.688,83 Kč     </w:t>
      </w:r>
    </w:p>
    <w:p w14:paraId="4E3F06BC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Nová celková cena je vypočtena na podkladě souhrnného listu – celkovou rekapitulací objektů stavby, oceněných rozpočtů změnových listů, tohoto dodatku smlouvy o dílo.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br/>
      </w:r>
    </w:p>
    <w:p w14:paraId="62F2413F" w14:textId="77777777" w:rsidR="00C24918" w:rsidRDefault="00F768C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XVI. Závěrečná ustanovení</w:t>
      </w:r>
    </w:p>
    <w:p w14:paraId="02BDFDC2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16.1.Ostatní články a ujednání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předmětné smlouvy o dílo zůstávají nedotčeny a v platnosti.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16.2. Tento dodatek je sepsán ve 4 vyhotoveních s platností originálu, z nichž zhotovitel obdrží 2 a objednatel 2 potvrzené výtisky.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16.3. Tento dodatek je platný po podpisu dodatku smlouvy oběma smluvními stranami a účinný zveřejněním v registru smluv.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16.4. Tento dodatek č. 2 byl schválen Zastupitelstvem Města Hořice ZM3/1/2024 ze dne 22.1.2024.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16.5. Přílohy dodatku č. 2: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</w:p>
    <w:p w14:paraId="4DBCB638" w14:textId="77777777" w:rsidR="00C24918" w:rsidRDefault="00F768C7">
      <w:pPr>
        <w:spacing w:after="150" w:line="240" w:lineRule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1.  změna č. 2 -</w:t>
      </w:r>
      <w:r>
        <w:rPr>
          <w:rFonts w:ascii="Arial" w:hAnsi="Arial"/>
          <w:sz w:val="20"/>
          <w:szCs w:val="20"/>
        </w:rPr>
        <w:t xml:space="preserve"> Sanace vnitřních stěn, revize č. 1 – 27.10.2023 vč. změnového listu stavby a kompletního soupisu prací</w:t>
      </w:r>
    </w:p>
    <w:p w14:paraId="5BA76BC5" w14:textId="77777777" w:rsidR="00C24918" w:rsidRDefault="00F768C7">
      <w:pPr>
        <w:spacing w:after="15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změna č.3 - Sanace vnějších stěn č. 1 – 27.11.2023 vč. změnového listu stavby a kompletního soupisu prací</w:t>
      </w:r>
    </w:p>
    <w:p w14:paraId="40DE44D9" w14:textId="77777777" w:rsidR="00C24918" w:rsidRDefault="00F768C7">
      <w:pPr>
        <w:spacing w:after="15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změna č. 4 – Vodorovné konstrukce a klenby, revize č. 1 – 27.11.2023 vč. změnového listu stavby a kompletního soupisu prací</w:t>
      </w:r>
    </w:p>
    <w:p w14:paraId="2A042255" w14:textId="77777777" w:rsidR="00C24918" w:rsidRDefault="00F768C7">
      <w:pPr>
        <w:spacing w:after="150" w:line="240" w:lineRule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4. </w:t>
      </w:r>
      <w:r>
        <w:rPr>
          <w:rFonts w:ascii="Arial" w:hAnsi="Arial"/>
          <w:sz w:val="20"/>
          <w:szCs w:val="20"/>
        </w:rPr>
        <w:t>změna č. 5 – Konstrukce krovu, revize č. 1 – 27.11.2023 vč. změnového listu stavby a kompletního soupisu prací</w:t>
      </w:r>
    </w:p>
    <w:p w14:paraId="7BA5E720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</w:p>
    <w:p w14:paraId="26A0A512" w14:textId="681DD1BE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 Hořicích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dne:  </w:t>
      </w:r>
      <w:r w:rsidR="007B4FF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24.1.2024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                                                        V Hradci Králové  dne:</w:t>
      </w:r>
      <w:r w:rsidR="007B4FF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24.1.2024</w:t>
      </w:r>
    </w:p>
    <w:p w14:paraId="7BE9737C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 </w:t>
      </w:r>
    </w:p>
    <w:p w14:paraId="460054FB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………………………………                                                                     ………………………………</w:t>
      </w:r>
    </w:p>
    <w:p w14:paraId="15C9019F" w14:textId="77777777" w:rsidR="00C24918" w:rsidRDefault="00F768C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Objednatel                                                                                              Zhotovitel</w:t>
      </w:r>
    </w:p>
    <w:sectPr w:rsidR="00C24918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3F91"/>
    <w:multiLevelType w:val="multilevel"/>
    <w:tmpl w:val="E3B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03C048F"/>
    <w:multiLevelType w:val="multilevel"/>
    <w:tmpl w:val="2D6A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0787">
    <w:abstractNumId w:val="1"/>
  </w:num>
  <w:num w:numId="2" w16cid:durableId="10075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18"/>
    <w:rsid w:val="007B4FF1"/>
    <w:rsid w:val="00A150F4"/>
    <w:rsid w:val="00C24918"/>
    <w:rsid w:val="00F7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6490"/>
  <w15:docId w15:val="{C94AAF77-9AAA-4E4E-B226-1BF0F513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D3E"/>
    <w:pPr>
      <w:spacing w:after="200" w:line="276" w:lineRule="auto"/>
    </w:pPr>
  </w:style>
  <w:style w:type="paragraph" w:styleId="Nadpis8">
    <w:name w:val="heading 8"/>
    <w:basedOn w:val="Normln"/>
    <w:next w:val="Normln"/>
    <w:link w:val="Nadpis8Char"/>
    <w:unhideWhenUsed/>
    <w:qFormat/>
    <w:rsid w:val="00BE488F"/>
    <w:pPr>
      <w:keepNext/>
      <w:numPr>
        <w:ilvl w:val="7"/>
        <w:numId w:val="1"/>
      </w:numPr>
      <w:spacing w:after="0" w:line="240" w:lineRule="auto"/>
      <w:outlineLvl w:val="7"/>
    </w:pPr>
    <w:rPr>
      <w:rFonts w:ascii="Arial" w:eastAsia="Times New Roman" w:hAnsi="Arial" w:cs="Arial"/>
      <w:b/>
      <w:sz w:val="28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qFormat/>
    <w:rsid w:val="00BE488F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3446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024C0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36A4E"/>
  </w:style>
  <w:style w:type="character" w:customStyle="1" w:styleId="ZpatChar">
    <w:name w:val="Zápatí Char"/>
    <w:basedOn w:val="Standardnpsmoodstavce"/>
    <w:link w:val="Zpat"/>
    <w:uiPriority w:val="99"/>
    <w:qFormat/>
    <w:rsid w:val="00136A4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Revize">
    <w:name w:val="Revision"/>
    <w:uiPriority w:val="99"/>
    <w:semiHidden/>
    <w:qFormat/>
    <w:rsid w:val="00880A93"/>
    <w:pPr>
      <w:suppressAutoHyphens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344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36A4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36A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Vlad</dc:creator>
  <dc:description/>
  <cp:lastModifiedBy>Adéla Solichová</cp:lastModifiedBy>
  <cp:revision>2</cp:revision>
  <cp:lastPrinted>2021-03-18T20:20:00Z</cp:lastPrinted>
  <dcterms:created xsi:type="dcterms:W3CDTF">2024-01-29T16:39:00Z</dcterms:created>
  <dcterms:modified xsi:type="dcterms:W3CDTF">2024-01-29T16:39:00Z</dcterms:modified>
  <dc:language>cs-CZ</dc:language>
</cp:coreProperties>
</file>