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7C" w:rsidRDefault="007D2095">
      <w:pPr>
        <w:pStyle w:val="Nadpis10"/>
        <w:keepNext/>
        <w:keepLines/>
        <w:shd w:val="clear" w:color="auto" w:fill="auto"/>
      </w:pPr>
      <w:bookmarkStart w:id="0" w:name="bookmark0"/>
      <w:r>
        <w:t xml:space="preserve">SMLOUVA O PODPOŘE A ÚDRŽBĚ </w:t>
      </w:r>
      <w:r>
        <w:rPr>
          <w:lang w:val="en-US" w:eastAsia="en-US" w:bidi="en-US"/>
        </w:rPr>
        <w:t xml:space="preserve">IS </w:t>
      </w:r>
      <w:r>
        <w:t xml:space="preserve">MEDIX č. </w:t>
      </w:r>
      <w:r>
        <w:rPr>
          <w:lang w:val="en-US" w:eastAsia="en-US" w:bidi="en-US"/>
        </w:rPr>
        <w:t xml:space="preserve">SO </w:t>
      </w:r>
      <w:r>
        <w:t>- 3656</w:t>
      </w:r>
      <w:r>
        <w:br/>
        <w:t>DODATEK č. 1</w:t>
      </w:r>
      <w:bookmarkEnd w:id="0"/>
    </w:p>
    <w:p w:rsidR="00742E7C" w:rsidRDefault="007D2095">
      <w:pPr>
        <w:pStyle w:val="Nadpis30"/>
        <w:keepNext/>
        <w:keepLines/>
        <w:shd w:val="clear" w:color="auto" w:fill="auto"/>
        <w:spacing w:after="120" w:line="240" w:lineRule="auto"/>
        <w:ind w:left="400" w:hanging="400"/>
      </w:pPr>
      <w:bookmarkStart w:id="1" w:name="bookmark1"/>
      <w:r>
        <w:t>Nemocnice Nové Město na Moravě, příspěvková organizace</w:t>
      </w:r>
      <w:bookmarkEnd w:id="1"/>
    </w:p>
    <w:p w:rsidR="00742E7C" w:rsidRDefault="007D2095">
      <w:pPr>
        <w:pStyle w:val="Zkladntext1"/>
        <w:shd w:val="clear" w:color="auto" w:fill="auto"/>
        <w:spacing w:after="60" w:line="240" w:lineRule="auto"/>
        <w:ind w:left="400" w:hanging="400"/>
      </w:pPr>
      <w:r>
        <w:t xml:space="preserve">společnost zapsaná v obchodním rejstříku vedeném Krajským soudem v Brně, oddíl </w:t>
      </w:r>
      <w:proofErr w:type="spellStart"/>
      <w:r>
        <w:t>Pr</w:t>
      </w:r>
      <w:proofErr w:type="spellEnd"/>
      <w:r>
        <w:t xml:space="preserve"> vložka 1446,</w:t>
      </w:r>
    </w:p>
    <w:p w:rsidR="00742E7C" w:rsidRDefault="007D2095">
      <w:pPr>
        <w:pStyle w:val="Zkladntext1"/>
        <w:shd w:val="clear" w:color="auto" w:fill="auto"/>
        <w:spacing w:after="0" w:line="322" w:lineRule="auto"/>
        <w:ind w:left="580" w:right="2360" w:firstLine="60"/>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554355</wp:posOffset>
                </wp:positionH>
                <wp:positionV relativeFrom="paragraph">
                  <wp:posOffset>12700</wp:posOffset>
                </wp:positionV>
                <wp:extent cx="1048385" cy="90551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48385" cy="905510"/>
                        </a:xfrm>
                        <a:prstGeom prst="rect">
                          <a:avLst/>
                        </a:prstGeom>
                        <a:noFill/>
                      </wps:spPr>
                      <wps:txbx>
                        <w:txbxContent>
                          <w:p w:rsidR="00742E7C" w:rsidRDefault="007D2095">
                            <w:pPr>
                              <w:pStyle w:val="Zkladntext1"/>
                              <w:shd w:val="clear" w:color="auto" w:fill="auto"/>
                              <w:spacing w:after="60" w:line="240" w:lineRule="auto"/>
                              <w:jc w:val="left"/>
                            </w:pPr>
                            <w:r>
                              <w:t>se sídlem</w:t>
                            </w:r>
                          </w:p>
                          <w:p w:rsidR="00742E7C" w:rsidRDefault="007D2095">
                            <w:pPr>
                              <w:pStyle w:val="Zkladntext1"/>
                              <w:shd w:val="clear" w:color="auto" w:fill="auto"/>
                              <w:spacing w:after="60" w:line="240" w:lineRule="auto"/>
                              <w:jc w:val="left"/>
                            </w:pPr>
                            <w:r>
                              <w:t>zastoupená</w:t>
                            </w:r>
                          </w:p>
                          <w:p w:rsidR="00742E7C" w:rsidRDefault="007D2095">
                            <w:pPr>
                              <w:pStyle w:val="Zkladntext1"/>
                              <w:shd w:val="clear" w:color="auto" w:fill="auto"/>
                              <w:spacing w:after="60" w:line="240" w:lineRule="auto"/>
                              <w:jc w:val="left"/>
                            </w:pPr>
                            <w:r>
                              <w:t>IČ</w:t>
                            </w:r>
                          </w:p>
                          <w:p w:rsidR="00742E7C" w:rsidRDefault="007D2095">
                            <w:pPr>
                              <w:pStyle w:val="Zkladntext1"/>
                              <w:shd w:val="clear" w:color="auto" w:fill="auto"/>
                              <w:spacing w:after="60" w:line="240" w:lineRule="auto"/>
                              <w:jc w:val="left"/>
                            </w:pPr>
                            <w:r>
                              <w:t>DIČ</w:t>
                            </w:r>
                          </w:p>
                          <w:p w:rsidR="00742E7C" w:rsidRDefault="007D2095">
                            <w:pPr>
                              <w:pStyle w:val="Zkladntext1"/>
                              <w:shd w:val="clear" w:color="auto" w:fill="auto"/>
                              <w:spacing w:after="60" w:line="240" w:lineRule="auto"/>
                              <w:jc w:val="left"/>
                            </w:pPr>
                            <w:r>
                              <w:t xml:space="preserve">bankovní </w:t>
                            </w:r>
                            <w:r>
                              <w:t>spojení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3.65pt;margin-top:1pt;width:82.55pt;height:71.3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" filled="f" stroked="f">
                <v:textbox style="mso-fit-shape-to-text:t" inset="0,0,0,0">
                  <w:txbxContent>
                    <w:p w:rsidR="00742E7C" w:rsidRDefault="007D2095">
                      <w:pPr>
                        <w:pStyle w:val="Zkladntext1"/>
                        <w:shd w:val="clear" w:color="auto" w:fill="auto"/>
                        <w:spacing w:after="60" w:line="240" w:lineRule="auto"/>
                        <w:jc w:val="left"/>
                      </w:pPr>
                      <w:r>
                        <w:t>se sídlem</w:t>
                      </w:r>
                    </w:p>
                    <w:p w:rsidR="00742E7C" w:rsidRDefault="007D2095">
                      <w:pPr>
                        <w:pStyle w:val="Zkladntext1"/>
                        <w:shd w:val="clear" w:color="auto" w:fill="auto"/>
                        <w:spacing w:after="60" w:line="240" w:lineRule="auto"/>
                        <w:jc w:val="left"/>
                      </w:pPr>
                      <w:r>
                        <w:t>zastoupená</w:t>
                      </w:r>
                    </w:p>
                    <w:p w:rsidR="00742E7C" w:rsidRDefault="007D2095">
                      <w:pPr>
                        <w:pStyle w:val="Zkladntext1"/>
                        <w:shd w:val="clear" w:color="auto" w:fill="auto"/>
                        <w:spacing w:after="60" w:line="240" w:lineRule="auto"/>
                        <w:jc w:val="left"/>
                      </w:pPr>
                      <w:r>
                        <w:t>IČ</w:t>
                      </w:r>
                    </w:p>
                    <w:p w:rsidR="00742E7C" w:rsidRDefault="007D2095">
                      <w:pPr>
                        <w:pStyle w:val="Zkladntext1"/>
                        <w:shd w:val="clear" w:color="auto" w:fill="auto"/>
                        <w:spacing w:after="60" w:line="240" w:lineRule="auto"/>
                        <w:jc w:val="left"/>
                      </w:pPr>
                      <w:r>
                        <w:t>DIČ</w:t>
                      </w:r>
                    </w:p>
                    <w:p w:rsidR="00742E7C" w:rsidRDefault="007D2095">
                      <w:pPr>
                        <w:pStyle w:val="Zkladntext1"/>
                        <w:shd w:val="clear" w:color="auto" w:fill="auto"/>
                        <w:spacing w:after="60" w:line="240" w:lineRule="auto"/>
                        <w:jc w:val="left"/>
                      </w:pPr>
                      <w:r>
                        <w:t xml:space="preserve">bankovní </w:t>
                      </w:r>
                      <w:r>
                        <w:t>spojení</w:t>
                      </w:r>
                    </w:p>
                  </w:txbxContent>
                </v:textbox>
                <w10:wrap type="square" side="right" anchorx="page"/>
              </v:shape>
            </w:pict>
          </mc:Fallback>
        </mc:AlternateContent>
      </w:r>
      <w:r>
        <w:t>Žďárská 610, 592 31 Nové Město na Moravě, PSČ 592 31, JUDr. Věra Palečková, ředitelka nemocnice,</w:t>
      </w:r>
    </w:p>
    <w:p w:rsidR="00742E7C" w:rsidRDefault="007D2095">
      <w:pPr>
        <w:pStyle w:val="Zkladntext1"/>
        <w:shd w:val="clear" w:color="auto" w:fill="auto"/>
        <w:spacing w:after="0" w:line="322" w:lineRule="auto"/>
        <w:ind w:left="580" w:firstLine="60"/>
        <w:jc w:val="left"/>
      </w:pPr>
      <w:r>
        <w:t>00842001,</w:t>
      </w:r>
    </w:p>
    <w:p w:rsidR="00742E7C" w:rsidRDefault="007D2095">
      <w:pPr>
        <w:pStyle w:val="Zkladntext1"/>
        <w:shd w:val="clear" w:color="auto" w:fill="auto"/>
        <w:spacing w:after="0" w:line="322" w:lineRule="auto"/>
        <w:ind w:left="580" w:firstLine="60"/>
        <w:jc w:val="left"/>
      </w:pPr>
      <w:r>
        <w:t>CZ00842001,</w:t>
      </w:r>
    </w:p>
    <w:p w:rsidR="00742E7C" w:rsidRDefault="007D2095">
      <w:pPr>
        <w:pStyle w:val="Zkladntext1"/>
        <w:shd w:val="clear" w:color="auto" w:fill="auto"/>
        <w:spacing w:after="0" w:line="322" w:lineRule="auto"/>
        <w:ind w:left="580" w:firstLine="60"/>
        <w:jc w:val="left"/>
      </w:pPr>
      <w:r>
        <w:t>XXXXXXXXXXXXXXXXXXXXXXXXXXXXX</w:t>
      </w:r>
    </w:p>
    <w:p w:rsidR="00742E7C" w:rsidRDefault="007D2095">
      <w:pPr>
        <w:spacing w:line="14" w:lineRule="exact"/>
      </w:pPr>
      <w:r>
        <w:rPr>
          <w:rFonts w:ascii="Arial" w:eastAsia="Arial" w:hAnsi="Arial" w:cs="Arial"/>
          <w:noProof/>
          <w:sz w:val="19"/>
          <w:szCs w:val="19"/>
          <w:lang w:bidi="ar-SA"/>
        </w:rPr>
        <mc:AlternateContent>
          <mc:Choice Requires="wps">
            <w:drawing>
              <wp:anchor distT="0" distB="194310" distL="114300" distR="114300" simplePos="0" relativeHeight="125829380" behindDoc="0" locked="0" layoutInCell="1" allowOverlap="1">
                <wp:simplePos x="0" y="0"/>
                <wp:positionH relativeFrom="page">
                  <wp:posOffset>548005</wp:posOffset>
                </wp:positionH>
                <wp:positionV relativeFrom="paragraph">
                  <wp:posOffset>8890</wp:posOffset>
                </wp:positionV>
                <wp:extent cx="2761615" cy="51816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761615" cy="518160"/>
                        </a:xfrm>
                        <a:prstGeom prst="rect">
                          <a:avLst/>
                        </a:prstGeom>
                        <a:noFill/>
                      </wps:spPr>
                      <wps:txbx>
                        <w:txbxContent>
                          <w:p w:rsidR="00742E7C" w:rsidRDefault="007D2095">
                            <w:pPr>
                              <w:pStyle w:val="Zkladntext1"/>
                              <w:shd w:val="clear" w:color="auto" w:fill="auto"/>
                              <w:spacing w:after="0" w:line="286" w:lineRule="auto"/>
                              <w:jc w:val="left"/>
                            </w:pPr>
                            <w:r>
                              <w:t>adresa elektronické pošty: XXXXXXXXXXXXXX</w:t>
                            </w:r>
                            <w:r>
                              <w:rPr>
                                <w:lang w:val="en-US" w:eastAsia="en-US" w:bidi="en-US"/>
                              </w:rPr>
                              <w:t xml:space="preserve"> </w:t>
                            </w:r>
                            <w:r>
                              <w:t xml:space="preserve">(dále jen </w:t>
                            </w:r>
                            <w:r>
                              <w:rPr>
                                <w:b/>
                                <w:bCs/>
                              </w:rPr>
                              <w:t>Objednatel), na straně jedné,</w:t>
                            </w:r>
                          </w:p>
                        </w:txbxContent>
                      </wps:txbx>
                      <wps:bodyPr lIns="0" tIns="0" rIns="0" bIns="0"/>
                    </wps:wsp>
                  </a:graphicData>
                </a:graphic>
              </wp:anchor>
            </w:drawing>
          </mc:Choice>
          <mc:Fallback>
            <w:pict>
              <v:shape id="Shape 3" o:spid="_x0000_s1027" type="#_x0000_t202" style="position:absolute;margin-left:43.15pt;margin-top:.7pt;width:217.45pt;height:40.8pt;z-index:125829380;visibility:visible;mso-wrap-style:square;mso-wrap-distance-left:9pt;mso-wrap-distance-top:0;mso-wrap-distance-right:9pt;mso-wrap-distance-bottom:1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WYhAEAAAMDAAAOAAAAZHJzL2Uyb0RvYy54bWysUlFrwjAQfh/sP4S8z7aKTo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" filled="f" stroked="f">
                <v:textbox inset="0,0,0,0">
                  <w:txbxContent>
                    <w:p w:rsidR="00742E7C" w:rsidRDefault="007D2095">
                      <w:pPr>
                        <w:pStyle w:val="Zkladntext1"/>
                        <w:shd w:val="clear" w:color="auto" w:fill="auto"/>
                        <w:spacing w:after="0" w:line="286" w:lineRule="auto"/>
                        <w:jc w:val="left"/>
                      </w:pPr>
                      <w:r>
                        <w:t>adresa elektronické pošty: XXXXXXXXXXXXXX</w:t>
                      </w:r>
                      <w:r>
                        <w:rPr>
                          <w:lang w:val="en-US" w:eastAsia="en-US" w:bidi="en-US"/>
                        </w:rPr>
                        <w:t xml:space="preserve"> </w:t>
                      </w:r>
                      <w:r>
                        <w:t xml:space="preserve">(dále jen </w:t>
                      </w:r>
                      <w:r>
                        <w:rPr>
                          <w:b/>
                          <w:bCs/>
                        </w:rPr>
                        <w:t>Objednatel), na straně jedné,</w:t>
                      </w:r>
                    </w:p>
                  </w:txbxContent>
                </v:textbox>
                <w10:wrap type="topAndBottom" anchorx="page"/>
              </v:shape>
            </w:pict>
          </mc:Fallback>
        </mc:AlternateContent>
      </w:r>
    </w:p>
    <w:p w:rsidR="00742E7C" w:rsidRDefault="007D2095">
      <w:pPr>
        <w:pStyle w:val="Nadpis30"/>
        <w:keepNext/>
        <w:keepLines/>
        <w:shd w:val="clear" w:color="auto" w:fill="auto"/>
        <w:spacing w:before="120" w:after="120" w:line="240" w:lineRule="auto"/>
        <w:ind w:left="400" w:hanging="400"/>
      </w:pPr>
      <w:bookmarkStart w:id="2" w:name="bookmark2"/>
      <w:r>
        <w:t>STAPRO s. r. o.</w:t>
      </w:r>
      <w:bookmarkEnd w:id="2"/>
    </w:p>
    <w:p w:rsidR="00742E7C" w:rsidRDefault="007D2095">
      <w:pPr>
        <w:pStyle w:val="Zkladntext1"/>
        <w:shd w:val="clear" w:color="auto" w:fill="auto"/>
        <w:spacing w:after="120" w:line="240" w:lineRule="auto"/>
        <w:ind w:left="400" w:hanging="400"/>
      </w:pPr>
      <w:r>
        <w:t>společnost zapsaná v obchodním rejstříku vedeném Krajským soudem v Hradci Králové, oddíl C vložka 148,</w:t>
      </w:r>
    </w:p>
    <w:p w:rsidR="00742E7C" w:rsidRDefault="007D2095">
      <w:pPr>
        <w:pStyle w:val="Zkladntext1"/>
        <w:shd w:val="clear" w:color="auto" w:fill="auto"/>
        <w:spacing w:after="0" w:line="317" w:lineRule="auto"/>
        <w:ind w:left="580" w:right="2000" w:firstLine="60"/>
        <w:jc w:val="left"/>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542290</wp:posOffset>
                </wp:positionH>
                <wp:positionV relativeFrom="paragraph">
                  <wp:posOffset>12700</wp:posOffset>
                </wp:positionV>
                <wp:extent cx="1012190" cy="90805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012190" cy="908050"/>
                        </a:xfrm>
                        <a:prstGeom prst="rect">
                          <a:avLst/>
                        </a:prstGeom>
                        <a:noFill/>
                      </wps:spPr>
                      <wps:txbx>
                        <w:txbxContent>
                          <w:p w:rsidR="00742E7C" w:rsidRDefault="007D2095">
                            <w:pPr>
                              <w:pStyle w:val="Zkladntext1"/>
                              <w:shd w:val="clear" w:color="auto" w:fill="auto"/>
                              <w:spacing w:after="60" w:line="240" w:lineRule="auto"/>
                              <w:jc w:val="left"/>
                            </w:pPr>
                            <w:r>
                              <w:t>se sídlem</w:t>
                            </w:r>
                          </w:p>
                          <w:p w:rsidR="00742E7C" w:rsidRDefault="007D2095">
                            <w:pPr>
                              <w:pStyle w:val="Zkladntext1"/>
                              <w:shd w:val="clear" w:color="auto" w:fill="auto"/>
                              <w:spacing w:after="60" w:line="240" w:lineRule="auto"/>
                              <w:jc w:val="left"/>
                            </w:pPr>
                            <w:r>
                              <w:t>zastoupená</w:t>
                            </w:r>
                          </w:p>
                          <w:p w:rsidR="00742E7C" w:rsidRDefault="007D2095">
                            <w:pPr>
                              <w:pStyle w:val="Zkladntext1"/>
                              <w:shd w:val="clear" w:color="auto" w:fill="auto"/>
                              <w:spacing w:after="60" w:line="240" w:lineRule="auto"/>
                              <w:jc w:val="left"/>
                            </w:pPr>
                            <w:r>
                              <w:t>IČ</w:t>
                            </w:r>
                          </w:p>
                          <w:p w:rsidR="00742E7C" w:rsidRDefault="007D2095">
                            <w:pPr>
                              <w:pStyle w:val="Zkladntext1"/>
                              <w:shd w:val="clear" w:color="auto" w:fill="auto"/>
                              <w:spacing w:after="60" w:line="240" w:lineRule="auto"/>
                              <w:jc w:val="left"/>
                            </w:pPr>
                            <w:r>
                              <w:t>DIČ</w:t>
                            </w:r>
                          </w:p>
                          <w:p w:rsidR="00742E7C" w:rsidRDefault="007D2095">
                            <w:pPr>
                              <w:pStyle w:val="Zkladntext1"/>
                              <w:shd w:val="clear" w:color="auto" w:fill="auto"/>
                              <w:spacing w:after="60" w:line="240" w:lineRule="auto"/>
                              <w:jc w:val="left"/>
                            </w:pPr>
                            <w:r>
                              <w:t>bankovní spojení</w:t>
                            </w:r>
                          </w:p>
                        </w:txbxContent>
                      </wps:txbx>
                      <wps:bodyPr lIns="0" tIns="0" rIns="0" bIns="0">
                        <a:spAutoFit/>
                      </wps:bodyPr>
                    </wps:wsp>
                  </a:graphicData>
                </a:graphic>
              </wp:anchor>
            </w:drawing>
          </mc:Choice>
          <mc:Fallback>
            <w:pict>
              <v:shape id="Shape 5" o:spid="_x0000_s1028" type="#_x0000_t202" style="position:absolute;left:0;text-align:left;margin-left:42.7pt;margin-top:1pt;width:79.7pt;height:71.5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" filled="f" stroked="f">
                <v:textbox style="mso-fit-shape-to-text:t" inset="0,0,0,0">
                  <w:txbxContent>
                    <w:p w:rsidR="00742E7C" w:rsidRDefault="007D2095">
                      <w:pPr>
                        <w:pStyle w:val="Zkladntext1"/>
                        <w:shd w:val="clear" w:color="auto" w:fill="auto"/>
                        <w:spacing w:after="60" w:line="240" w:lineRule="auto"/>
                        <w:jc w:val="left"/>
                      </w:pPr>
                      <w:r>
                        <w:t>se sídlem</w:t>
                      </w:r>
                    </w:p>
                    <w:p w:rsidR="00742E7C" w:rsidRDefault="007D2095">
                      <w:pPr>
                        <w:pStyle w:val="Zkladntext1"/>
                        <w:shd w:val="clear" w:color="auto" w:fill="auto"/>
                        <w:spacing w:after="60" w:line="240" w:lineRule="auto"/>
                        <w:jc w:val="left"/>
                      </w:pPr>
                      <w:r>
                        <w:t>zastoupená</w:t>
                      </w:r>
                    </w:p>
                    <w:p w:rsidR="00742E7C" w:rsidRDefault="007D2095">
                      <w:pPr>
                        <w:pStyle w:val="Zkladntext1"/>
                        <w:shd w:val="clear" w:color="auto" w:fill="auto"/>
                        <w:spacing w:after="60" w:line="240" w:lineRule="auto"/>
                        <w:jc w:val="left"/>
                      </w:pPr>
                      <w:r>
                        <w:t>IČ</w:t>
                      </w:r>
                    </w:p>
                    <w:p w:rsidR="00742E7C" w:rsidRDefault="007D2095">
                      <w:pPr>
                        <w:pStyle w:val="Zkladntext1"/>
                        <w:shd w:val="clear" w:color="auto" w:fill="auto"/>
                        <w:spacing w:after="60" w:line="240" w:lineRule="auto"/>
                        <w:jc w:val="left"/>
                      </w:pPr>
                      <w:r>
                        <w:t>DIČ</w:t>
                      </w:r>
                    </w:p>
                    <w:p w:rsidR="00742E7C" w:rsidRDefault="007D2095">
                      <w:pPr>
                        <w:pStyle w:val="Zkladntext1"/>
                        <w:shd w:val="clear" w:color="auto" w:fill="auto"/>
                        <w:spacing w:after="60" w:line="240" w:lineRule="auto"/>
                        <w:jc w:val="left"/>
                      </w:pPr>
                      <w:r>
                        <w:t>bankovní spojení</w:t>
                      </w:r>
                    </w:p>
                  </w:txbxContent>
                </v:textbox>
                <w10:wrap type="square" anchorx="page"/>
              </v:shape>
            </w:pict>
          </mc:Fallback>
        </mc:AlternateContent>
      </w:r>
      <w:r>
        <w:t xml:space="preserve">Pernštýnské náměstí 51, Staré Město, </w:t>
      </w:r>
      <w:r>
        <w:t xml:space="preserve">Pardubice, PSČ 530 02, Ing. Leoš </w:t>
      </w:r>
      <w:proofErr w:type="spellStart"/>
      <w:r>
        <w:t>Raibr</w:t>
      </w:r>
      <w:proofErr w:type="spellEnd"/>
      <w:r>
        <w:t>, jednatel společnosti,</w:t>
      </w:r>
    </w:p>
    <w:p w:rsidR="00742E7C" w:rsidRDefault="007D2095">
      <w:pPr>
        <w:pStyle w:val="Zkladntext1"/>
        <w:shd w:val="clear" w:color="auto" w:fill="auto"/>
        <w:spacing w:after="0" w:line="317" w:lineRule="auto"/>
        <w:ind w:left="580" w:firstLine="60"/>
        <w:jc w:val="left"/>
      </w:pPr>
      <w:r>
        <w:t>13583531,</w:t>
      </w:r>
    </w:p>
    <w:p w:rsidR="00742E7C" w:rsidRDefault="007D2095">
      <w:pPr>
        <w:pStyle w:val="Zkladntext1"/>
        <w:shd w:val="clear" w:color="auto" w:fill="auto"/>
        <w:spacing w:after="0" w:line="317" w:lineRule="auto"/>
        <w:ind w:left="580" w:firstLine="60"/>
        <w:jc w:val="left"/>
      </w:pPr>
      <w:r>
        <w:t>CZ13583531,</w:t>
      </w:r>
    </w:p>
    <w:p w:rsidR="00742E7C" w:rsidRDefault="007D2095">
      <w:pPr>
        <w:pStyle w:val="Zkladntext1"/>
        <w:shd w:val="clear" w:color="auto" w:fill="auto"/>
        <w:spacing w:after="0" w:line="317" w:lineRule="auto"/>
        <w:ind w:left="580" w:firstLine="60"/>
        <w:jc w:val="left"/>
      </w:pPr>
      <w:r>
        <w:rPr>
          <w:lang w:val="en-US" w:eastAsia="en-US" w:bidi="en-US"/>
        </w:rPr>
        <w:t>XXXXXXXXXXXXXXXXXXXXXXXXXXXXXXXX</w:t>
      </w:r>
      <w:r>
        <w:t>,</w:t>
      </w:r>
    </w:p>
    <w:p w:rsidR="00742E7C" w:rsidRDefault="007D2095">
      <w:pPr>
        <w:pStyle w:val="Zkladntext1"/>
        <w:shd w:val="clear" w:color="auto" w:fill="auto"/>
        <w:spacing w:after="0" w:line="317" w:lineRule="auto"/>
        <w:ind w:left="2420"/>
        <w:jc w:val="left"/>
      </w:pPr>
      <w:r>
        <w:t>XXXXXXXXXXXXXXXXXXXXXXXXXXXXX</w:t>
      </w:r>
    </w:p>
    <w:p w:rsidR="00742E7C" w:rsidRDefault="007D2095">
      <w:pPr>
        <w:pStyle w:val="Zkladntext1"/>
        <w:shd w:val="clear" w:color="auto" w:fill="auto"/>
        <w:spacing w:after="0" w:line="317" w:lineRule="auto"/>
        <w:ind w:left="400" w:hanging="400"/>
      </w:pPr>
      <w:r>
        <w:t>adresa elektronické pošty: XXXXXXXXXXXXXXX</w:t>
      </w:r>
    </w:p>
    <w:p w:rsidR="00742E7C" w:rsidRDefault="007D2095">
      <w:pPr>
        <w:pStyle w:val="Zkladntext1"/>
        <w:shd w:val="clear" w:color="auto" w:fill="auto"/>
        <w:spacing w:after="120"/>
        <w:ind w:right="4240"/>
        <w:jc w:val="left"/>
      </w:pPr>
      <w:r>
        <w:t>(dále je</w:t>
      </w:r>
      <w:r>
        <w:t xml:space="preserve">n </w:t>
      </w:r>
      <w:r>
        <w:rPr>
          <w:b/>
          <w:bCs/>
        </w:rPr>
        <w:t>Dodavatel), na straně druhé,</w:t>
      </w:r>
    </w:p>
    <w:p w:rsidR="00742E7C" w:rsidRDefault="007D2095">
      <w:pPr>
        <w:pStyle w:val="Zkladntext1"/>
        <w:shd w:val="clear" w:color="auto" w:fill="auto"/>
        <w:spacing w:after="360" w:line="317" w:lineRule="auto"/>
        <w:ind w:left="400" w:hanging="400"/>
      </w:pPr>
      <w:r>
        <w:t xml:space="preserve">dále též </w:t>
      </w:r>
      <w:r>
        <w:rPr>
          <w:b/>
          <w:bCs/>
        </w:rPr>
        <w:t xml:space="preserve">Smluvní strana </w:t>
      </w:r>
      <w:r>
        <w:t xml:space="preserve">nebo společně </w:t>
      </w:r>
      <w:r>
        <w:rPr>
          <w:b/>
          <w:bCs/>
        </w:rPr>
        <w:t>Smluvní strany,</w:t>
      </w:r>
    </w:p>
    <w:p w:rsidR="00742E7C" w:rsidRDefault="007D2095">
      <w:pPr>
        <w:pStyle w:val="Zkladntext1"/>
        <w:shd w:val="clear" w:color="auto" w:fill="auto"/>
        <w:spacing w:after="220" w:line="240" w:lineRule="auto"/>
      </w:pPr>
      <w:r>
        <w:t xml:space="preserve">uzavírají mezi sebou Dodatek č. 1 servisní Smlouvy o podpoře a údržbě </w:t>
      </w:r>
      <w:r>
        <w:rPr>
          <w:lang w:val="en-US" w:eastAsia="en-US" w:bidi="en-US"/>
        </w:rPr>
        <w:t xml:space="preserve">IS </w:t>
      </w:r>
      <w:r>
        <w:t xml:space="preserve">MEDIX, uzavřené mezi Smluvními stranami dne </w:t>
      </w:r>
      <w:proofErr w:type="gramStart"/>
      <w:r>
        <w:t>26.2.2009</w:t>
      </w:r>
      <w:proofErr w:type="gramEnd"/>
      <w:r>
        <w:t xml:space="preserve"> (dále jen </w:t>
      </w:r>
      <w:r>
        <w:rPr>
          <w:b/>
          <w:bCs/>
        </w:rPr>
        <w:t xml:space="preserve">Servisní smlouva nebo Smlouva) </w:t>
      </w:r>
      <w:r>
        <w:t>v n</w:t>
      </w:r>
      <w:r>
        <w:t>ásledujícím znění:</w:t>
      </w:r>
    </w:p>
    <w:p w:rsidR="00742E7C" w:rsidRDefault="007D2095">
      <w:pPr>
        <w:pStyle w:val="Nadpis20"/>
        <w:keepNext/>
        <w:keepLines/>
        <w:shd w:val="clear" w:color="auto" w:fill="auto"/>
        <w:ind w:left="2900" w:firstLine="20"/>
      </w:pPr>
      <w:bookmarkStart w:id="3" w:name="bookmark3"/>
      <w:r>
        <w:t>Článek I - Úvodní ustanovení</w:t>
      </w:r>
      <w:bookmarkEnd w:id="3"/>
    </w:p>
    <w:p w:rsidR="00742E7C" w:rsidRDefault="007D2095">
      <w:pPr>
        <w:pStyle w:val="Zkladntext1"/>
        <w:numPr>
          <w:ilvl w:val="0"/>
          <w:numId w:val="1"/>
        </w:numPr>
        <w:shd w:val="clear" w:color="auto" w:fill="auto"/>
        <w:tabs>
          <w:tab w:val="left" w:pos="354"/>
        </w:tabs>
        <w:spacing w:after="0"/>
        <w:ind w:left="400" w:hanging="400"/>
      </w:pPr>
      <w:r>
        <w:t xml:space="preserve">Společnost STAPRO s. r. o. je v důsledku fúze sloučením ze dne </w:t>
      </w:r>
      <w:proofErr w:type="gramStart"/>
      <w:r>
        <w:t>15.6.2016</w:t>
      </w:r>
      <w:proofErr w:type="gramEnd"/>
      <w:r>
        <w:t xml:space="preserve"> právním nástupcem společnosti COMS </w:t>
      </w:r>
      <w:proofErr w:type="spellStart"/>
      <w:r>
        <w:t>Computer</w:t>
      </w:r>
      <w:proofErr w:type="spellEnd"/>
      <w:r>
        <w:t xml:space="preserve"> </w:t>
      </w:r>
      <w:r>
        <w:rPr>
          <w:lang w:val="en-US" w:eastAsia="en-US" w:bidi="en-US"/>
        </w:rPr>
        <w:t xml:space="preserve">system </w:t>
      </w:r>
      <w:r>
        <w:t xml:space="preserve">spol. s r.o., IČ 47152940, se sídlem Opava, Předměstí, </w:t>
      </w:r>
      <w:proofErr w:type="spellStart"/>
      <w:r>
        <w:t>Mařádkova</w:t>
      </w:r>
      <w:proofErr w:type="spellEnd"/>
      <w:r>
        <w:t xml:space="preserve"> 491/24, PSČ 74601. Na základě této skutečnosti přebírá společnost STAPRO s. r. o., jako nástupnická společnost, veškeré závazky a pohledávky zaniklé společnosti COMS </w:t>
      </w:r>
      <w:proofErr w:type="spellStart"/>
      <w:r>
        <w:t>Computer</w:t>
      </w:r>
      <w:proofErr w:type="spellEnd"/>
      <w:r>
        <w:t xml:space="preserve"> </w:t>
      </w:r>
      <w:r>
        <w:rPr>
          <w:lang w:val="en-US" w:eastAsia="en-US" w:bidi="en-US"/>
        </w:rPr>
        <w:t xml:space="preserve">system </w:t>
      </w:r>
      <w:r>
        <w:t>spol. s r</w:t>
      </w:r>
      <w:r>
        <w:t>.o. Společnost STAPRO s. r. o., jako Dodavatel, zajistí kontinuální plnění služeb sjednaných touto Smlouvou v plném sjednaném rozsahu a kvalitě.</w:t>
      </w:r>
    </w:p>
    <w:p w:rsidR="00742E7C" w:rsidRDefault="007D2095">
      <w:pPr>
        <w:pStyle w:val="Zkladntext1"/>
        <w:numPr>
          <w:ilvl w:val="0"/>
          <w:numId w:val="1"/>
        </w:numPr>
        <w:shd w:val="clear" w:color="auto" w:fill="auto"/>
        <w:tabs>
          <w:tab w:val="left" w:pos="354"/>
        </w:tabs>
        <w:spacing w:after="0"/>
        <w:ind w:left="400" w:hanging="400"/>
      </w:pPr>
      <w:r>
        <w:t>Smlouva, uzavřená jako nečíslovaná, je nově identifikována evidenčním číslem Dodavatele SO-3656.</w:t>
      </w:r>
    </w:p>
    <w:p w:rsidR="00742E7C" w:rsidRDefault="007D2095">
      <w:pPr>
        <w:pStyle w:val="Zkladntext1"/>
        <w:shd w:val="clear" w:color="auto" w:fill="auto"/>
        <w:spacing w:after="0"/>
        <w:ind w:left="7300"/>
        <w:jc w:val="left"/>
      </w:pPr>
      <w:r>
        <w:rPr>
          <w:color w:val="BDB39F"/>
        </w:rPr>
        <w:t>•</w:t>
      </w:r>
    </w:p>
    <w:p w:rsidR="00742E7C" w:rsidRDefault="007D2095">
      <w:pPr>
        <w:pStyle w:val="Nadpis20"/>
        <w:keepNext/>
        <w:keepLines/>
        <w:shd w:val="clear" w:color="auto" w:fill="auto"/>
        <w:ind w:left="2900" w:firstLine="20"/>
      </w:pPr>
      <w:bookmarkStart w:id="4" w:name="bookmark4"/>
      <w:r>
        <w:t xml:space="preserve">Článek II - </w:t>
      </w:r>
      <w:r>
        <w:t>Předmět dodatku</w:t>
      </w:r>
      <w:bookmarkEnd w:id="4"/>
    </w:p>
    <w:p w:rsidR="00742E7C" w:rsidRDefault="007D2095">
      <w:pPr>
        <w:pStyle w:val="Zkladntext1"/>
        <w:shd w:val="clear" w:color="auto" w:fill="auto"/>
        <w:spacing w:after="120" w:line="240" w:lineRule="auto"/>
        <w:ind w:left="320"/>
      </w:pPr>
      <w:r>
        <w:t>Z důvodu zajištění kontinuálního plnění služeb sjednaných touto smlouvou upravují Smluvní strany ujednání Smlouvy následovně:</w:t>
      </w:r>
    </w:p>
    <w:p w:rsidR="00742E7C" w:rsidRDefault="007D2095">
      <w:pPr>
        <w:pStyle w:val="Nadpis30"/>
        <w:keepNext/>
        <w:keepLines/>
        <w:numPr>
          <w:ilvl w:val="0"/>
          <w:numId w:val="2"/>
        </w:numPr>
        <w:shd w:val="clear" w:color="auto" w:fill="auto"/>
        <w:tabs>
          <w:tab w:val="left" w:pos="354"/>
        </w:tabs>
        <w:spacing w:after="0"/>
        <w:ind w:left="400" w:hanging="400"/>
      </w:pPr>
      <w:bookmarkStart w:id="5" w:name="bookmark5"/>
      <w:r>
        <w:t>Odstavec 1,3 smlouvy se mění a nově zní:</w:t>
      </w:r>
      <w:bookmarkEnd w:id="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6"/>
        <w:gridCol w:w="2270"/>
        <w:gridCol w:w="2050"/>
        <w:gridCol w:w="2491"/>
      </w:tblGrid>
      <w:tr w:rsidR="00742E7C">
        <w:tblPrEx>
          <w:tblCellMar>
            <w:top w:w="0" w:type="dxa"/>
            <w:bottom w:w="0" w:type="dxa"/>
          </w:tblCellMar>
        </w:tblPrEx>
        <w:trPr>
          <w:trHeight w:hRule="exact" w:val="605"/>
        </w:trPr>
        <w:tc>
          <w:tcPr>
            <w:tcW w:w="2846" w:type="dxa"/>
            <w:tcBorders>
              <w:top w:val="single" w:sz="4" w:space="0" w:color="auto"/>
              <w:left w:val="single" w:sz="4" w:space="0" w:color="auto"/>
            </w:tcBorders>
            <w:shd w:val="clear" w:color="auto" w:fill="FFFFFF"/>
            <w:vAlign w:val="bottom"/>
          </w:tcPr>
          <w:p w:rsidR="00742E7C" w:rsidRDefault="007D2095">
            <w:pPr>
              <w:pStyle w:val="Jin0"/>
              <w:framePr w:w="9658" w:h="1214" w:hSpace="298" w:vSpace="298" w:wrap="notBeside" w:vAnchor="text" w:hAnchor="text" w:x="503" w:y="299"/>
              <w:shd w:val="clear" w:color="auto" w:fill="auto"/>
              <w:spacing w:after="0"/>
              <w:jc w:val="left"/>
            </w:pPr>
            <w:r>
              <w:t>osoba oprávněná k jednání o smluvních podmínkách</w:t>
            </w:r>
          </w:p>
        </w:tc>
        <w:tc>
          <w:tcPr>
            <w:tcW w:w="2270" w:type="dxa"/>
            <w:tcBorders>
              <w:top w:val="single" w:sz="4" w:space="0" w:color="auto"/>
              <w:left w:val="single" w:sz="4" w:space="0" w:color="auto"/>
            </w:tcBorders>
            <w:shd w:val="clear" w:color="auto" w:fill="FFFFFF"/>
            <w:vAlign w:val="center"/>
          </w:tcPr>
          <w:p w:rsidR="00742E7C" w:rsidRDefault="007D2095">
            <w:pPr>
              <w:pStyle w:val="Jin0"/>
              <w:framePr w:w="9658" w:h="1214" w:hSpace="298" w:vSpace="298" w:wrap="notBeside" w:vAnchor="text" w:hAnchor="text" w:x="503" w:y="299"/>
              <w:shd w:val="clear" w:color="auto" w:fill="auto"/>
              <w:spacing w:after="0" w:line="240" w:lineRule="auto"/>
              <w:jc w:val="left"/>
            </w:pPr>
            <w:r>
              <w:rPr>
                <w:b/>
                <w:bCs/>
              </w:rPr>
              <w:t>XXXXXXXXXXXX</w:t>
            </w:r>
          </w:p>
        </w:tc>
        <w:tc>
          <w:tcPr>
            <w:tcW w:w="2050" w:type="dxa"/>
            <w:tcBorders>
              <w:top w:val="single" w:sz="4" w:space="0" w:color="auto"/>
              <w:left w:val="single" w:sz="4" w:space="0" w:color="auto"/>
            </w:tcBorders>
            <w:shd w:val="clear" w:color="auto" w:fill="FFFFFF"/>
            <w:vAlign w:val="center"/>
          </w:tcPr>
          <w:p w:rsidR="00742E7C" w:rsidRDefault="007D2095">
            <w:pPr>
              <w:pStyle w:val="Jin0"/>
              <w:framePr w:w="9658" w:h="1214" w:hSpace="298" w:vSpace="298" w:wrap="notBeside" w:vAnchor="text" w:hAnchor="text" w:x="503" w:y="299"/>
              <w:shd w:val="clear" w:color="auto" w:fill="auto"/>
              <w:spacing w:after="0" w:line="240" w:lineRule="auto"/>
              <w:jc w:val="left"/>
            </w:pPr>
            <w:r>
              <w:t>obchodní manažer</w:t>
            </w:r>
          </w:p>
        </w:tc>
        <w:tc>
          <w:tcPr>
            <w:tcW w:w="2491" w:type="dxa"/>
            <w:tcBorders>
              <w:top w:val="single" w:sz="4" w:space="0" w:color="auto"/>
              <w:left w:val="single" w:sz="4" w:space="0" w:color="auto"/>
              <w:right w:val="single" w:sz="4" w:space="0" w:color="auto"/>
            </w:tcBorders>
            <w:shd w:val="clear" w:color="auto" w:fill="FFFFFF"/>
            <w:vAlign w:val="bottom"/>
          </w:tcPr>
          <w:p w:rsidR="00742E7C" w:rsidRDefault="007D2095" w:rsidP="007D2095">
            <w:pPr>
              <w:pStyle w:val="Jin0"/>
              <w:framePr w:w="9658" w:h="1214" w:hSpace="298" w:vSpace="298" w:wrap="notBeside" w:vAnchor="text" w:hAnchor="text" w:x="503" w:y="299"/>
              <w:shd w:val="clear" w:color="auto" w:fill="auto"/>
              <w:spacing w:after="0" w:line="317" w:lineRule="auto"/>
              <w:jc w:val="left"/>
            </w:pPr>
            <w:r>
              <w:t>XXXXXXXXXXXXXX</w:t>
            </w:r>
            <w:r>
              <w:t xml:space="preserve"> </w:t>
            </w:r>
            <w:hyperlink r:id="rId8" w:history="1">
              <w:r>
                <w:rPr>
                  <w:lang w:val="en-US" w:eastAsia="en-US" w:bidi="en-US"/>
                </w:rPr>
                <w:t>XXXXXXXXXXXXXX</w:t>
              </w:r>
            </w:hyperlink>
          </w:p>
        </w:tc>
      </w:tr>
      <w:tr w:rsidR="00742E7C">
        <w:tblPrEx>
          <w:tblCellMar>
            <w:top w:w="0" w:type="dxa"/>
            <w:bottom w:w="0" w:type="dxa"/>
          </w:tblCellMar>
        </w:tblPrEx>
        <w:trPr>
          <w:trHeight w:hRule="exact" w:val="610"/>
        </w:trPr>
        <w:tc>
          <w:tcPr>
            <w:tcW w:w="2846" w:type="dxa"/>
            <w:tcBorders>
              <w:top w:val="single" w:sz="4" w:space="0" w:color="auto"/>
              <w:left w:val="single" w:sz="4" w:space="0" w:color="auto"/>
              <w:bottom w:val="single" w:sz="4" w:space="0" w:color="auto"/>
            </w:tcBorders>
            <w:shd w:val="clear" w:color="auto" w:fill="FFFFFF"/>
          </w:tcPr>
          <w:p w:rsidR="00742E7C" w:rsidRDefault="007D2095">
            <w:pPr>
              <w:pStyle w:val="Jin0"/>
              <w:framePr w:w="9658" w:h="1214" w:hSpace="298" w:vSpace="298" w:wrap="notBeside" w:vAnchor="text" w:hAnchor="text" w:x="503" w:y="299"/>
              <w:shd w:val="clear" w:color="auto" w:fill="auto"/>
              <w:spacing w:after="0" w:line="240" w:lineRule="auto"/>
              <w:jc w:val="left"/>
            </w:pPr>
            <w:r>
              <w:t>osoba odpovědná za plnění Smlouvy</w:t>
            </w:r>
          </w:p>
        </w:tc>
        <w:tc>
          <w:tcPr>
            <w:tcW w:w="2270" w:type="dxa"/>
            <w:tcBorders>
              <w:top w:val="single" w:sz="4" w:space="0" w:color="auto"/>
              <w:left w:val="single" w:sz="4" w:space="0" w:color="auto"/>
              <w:bottom w:val="single" w:sz="4" w:space="0" w:color="auto"/>
            </w:tcBorders>
            <w:shd w:val="clear" w:color="auto" w:fill="FFFFFF"/>
            <w:vAlign w:val="center"/>
          </w:tcPr>
          <w:p w:rsidR="00742E7C" w:rsidRDefault="007D2095">
            <w:pPr>
              <w:pStyle w:val="Jin0"/>
              <w:framePr w:w="9658" w:h="1214" w:hSpace="298" w:vSpace="298" w:wrap="notBeside" w:vAnchor="text" w:hAnchor="text" w:x="503" w:y="299"/>
              <w:shd w:val="clear" w:color="auto" w:fill="auto"/>
              <w:spacing w:after="0" w:line="240" w:lineRule="auto"/>
              <w:jc w:val="left"/>
            </w:pPr>
            <w:r>
              <w:rPr>
                <w:b/>
                <w:bCs/>
              </w:rPr>
              <w:t>XXXXXXXXXXXX</w:t>
            </w:r>
          </w:p>
        </w:tc>
        <w:tc>
          <w:tcPr>
            <w:tcW w:w="2050" w:type="dxa"/>
            <w:tcBorders>
              <w:top w:val="single" w:sz="4" w:space="0" w:color="auto"/>
              <w:left w:val="single" w:sz="4" w:space="0" w:color="auto"/>
              <w:bottom w:val="single" w:sz="4" w:space="0" w:color="auto"/>
            </w:tcBorders>
            <w:shd w:val="clear" w:color="auto" w:fill="FFFFFF"/>
          </w:tcPr>
          <w:p w:rsidR="00742E7C" w:rsidRDefault="007D2095">
            <w:pPr>
              <w:pStyle w:val="Jin0"/>
              <w:framePr w:w="9658" w:h="1214" w:hSpace="298" w:vSpace="298" w:wrap="notBeside" w:vAnchor="text" w:hAnchor="text" w:x="503" w:y="299"/>
              <w:shd w:val="clear" w:color="auto" w:fill="auto"/>
              <w:spacing w:after="0" w:line="317" w:lineRule="auto"/>
              <w:jc w:val="left"/>
            </w:pPr>
            <w:r>
              <w:t xml:space="preserve">vedoucí oddělení </w:t>
            </w:r>
            <w:proofErr w:type="spellStart"/>
            <w:r>
              <w:t>HelpDesk</w:t>
            </w:r>
            <w:proofErr w:type="spellEnd"/>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7D2095" w:rsidRDefault="007D2095" w:rsidP="007D2095">
            <w:pPr>
              <w:pStyle w:val="Jin0"/>
              <w:framePr w:w="9658" w:h="1214" w:hSpace="298" w:vSpace="298" w:wrap="notBeside" w:vAnchor="text" w:hAnchor="text" w:x="503" w:y="299"/>
              <w:shd w:val="clear" w:color="auto" w:fill="auto"/>
              <w:spacing w:after="0" w:line="317" w:lineRule="auto"/>
              <w:jc w:val="left"/>
            </w:pPr>
            <w:r>
              <w:t>XXXXXXXXXXXXXXXX</w:t>
            </w:r>
          </w:p>
          <w:p w:rsidR="00742E7C" w:rsidRDefault="007D2095" w:rsidP="007D2095">
            <w:pPr>
              <w:pStyle w:val="Jin0"/>
              <w:framePr w:w="9658" w:h="1214" w:hSpace="298" w:vSpace="298" w:wrap="notBeside" w:vAnchor="text" w:hAnchor="text" w:x="503" w:y="299"/>
              <w:shd w:val="clear" w:color="auto" w:fill="auto"/>
              <w:spacing w:after="0" w:line="317" w:lineRule="auto"/>
              <w:jc w:val="left"/>
            </w:pPr>
            <w:hyperlink r:id="rId9" w:history="1">
              <w:r>
                <w:rPr>
                  <w:lang w:val="en-US" w:eastAsia="en-US" w:bidi="en-US"/>
                </w:rPr>
                <w:t>XXXXXXXXXXXXXX</w:t>
              </w:r>
            </w:hyperlink>
          </w:p>
        </w:tc>
      </w:tr>
    </w:tbl>
    <w:p w:rsidR="00742E7C" w:rsidRDefault="007D2095">
      <w:pPr>
        <w:pStyle w:val="Titulektabulky0"/>
        <w:framePr w:w="3264" w:h="269" w:hSpace="204" w:wrap="notBeside" w:vAnchor="text" w:hAnchor="text" w:x="570" w:y="1"/>
        <w:shd w:val="clear" w:color="auto" w:fill="auto"/>
        <w:rPr>
          <w:sz w:val="19"/>
          <w:szCs w:val="19"/>
        </w:rPr>
      </w:pPr>
      <w:r>
        <w:rPr>
          <w:b/>
          <w:bCs/>
          <w:sz w:val="19"/>
          <w:szCs w:val="19"/>
        </w:rPr>
        <w:t>1.3</w:t>
      </w:r>
      <w:r>
        <w:rPr>
          <w:b/>
          <w:bCs/>
          <w:sz w:val="19"/>
          <w:szCs w:val="19"/>
        </w:rPr>
        <w:t xml:space="preserve"> Odpovědné osoby Dodavatele</w:t>
      </w:r>
    </w:p>
    <w:p w:rsidR="00742E7C" w:rsidRDefault="007D2095">
      <w:pPr>
        <w:pStyle w:val="Titulektabulky0"/>
        <w:framePr w:w="1872" w:h="221" w:hSpace="204" w:wrap="notBeside" w:vAnchor="text" w:hAnchor="text" w:x="205" w:y="1753"/>
        <w:shd w:val="clear" w:color="auto" w:fill="auto"/>
      </w:pPr>
      <w:r>
        <w:t>Dodatek servisní smlouvy</w:t>
      </w:r>
    </w:p>
    <w:p w:rsidR="00742E7C" w:rsidRDefault="007D2095">
      <w:pPr>
        <w:pStyle w:val="Titulektabulky0"/>
        <w:framePr w:w="600" w:h="211" w:hSpace="204" w:wrap="notBeside" w:vAnchor="text" w:hAnchor="text" w:x="4453" w:y="1763"/>
        <w:shd w:val="clear" w:color="auto" w:fill="auto"/>
      </w:pPr>
      <w:r>
        <w:t>strana 1</w:t>
      </w:r>
    </w:p>
    <w:p w:rsidR="00742E7C" w:rsidRDefault="007D2095">
      <w:pPr>
        <w:pStyle w:val="Titulektabulky0"/>
        <w:framePr w:w="2846" w:h="221" w:hSpace="204" w:wrap="notBeside" w:vAnchor="text" w:hAnchor="text" w:x="7285" w:y="1763"/>
        <w:shd w:val="clear" w:color="auto" w:fill="auto"/>
      </w:pPr>
      <w:r>
        <w:t>Nemocnice Nové Město na Moravě, p o.</w:t>
      </w:r>
    </w:p>
    <w:p w:rsidR="00742E7C" w:rsidRDefault="00742E7C">
      <w:pPr>
        <w:spacing w:line="14" w:lineRule="exact"/>
      </w:pPr>
    </w:p>
    <w:p w:rsidR="00742E7C" w:rsidRDefault="007D2095">
      <w:pPr>
        <w:pStyle w:val="Nadpis30"/>
        <w:keepNext/>
        <w:keepLines/>
        <w:shd w:val="clear" w:color="auto" w:fill="auto"/>
        <w:ind w:left="0" w:firstLine="0"/>
      </w:pPr>
      <w:bookmarkStart w:id="6" w:name="bookmark6"/>
      <w:r>
        <w:rPr>
          <w:b w:val="0"/>
          <w:bCs w:val="0"/>
          <w:i/>
          <w:iCs/>
        </w:rPr>
        <w:t>2t</w:t>
      </w:r>
      <w:r>
        <w:t xml:space="preserve"> Článek 6 Smlouvy se mění a nově zní:</w:t>
      </w:r>
      <w:bookmarkEnd w:id="6"/>
    </w:p>
    <w:p w:rsidR="00742E7C" w:rsidRDefault="007D2095">
      <w:pPr>
        <w:pStyle w:val="Zkladntext1"/>
        <w:shd w:val="clear" w:color="auto" w:fill="auto"/>
        <w:spacing w:after="60"/>
        <w:ind w:left="380" w:firstLine="20"/>
      </w:pPr>
      <w:r>
        <w:rPr>
          <w:b/>
          <w:bCs/>
        </w:rPr>
        <w:t xml:space="preserve">Hlášení požadavků a komunikace - pracoviště </w:t>
      </w:r>
      <w:proofErr w:type="spellStart"/>
      <w:r>
        <w:rPr>
          <w:b/>
          <w:bCs/>
        </w:rPr>
        <w:t>HelpDesk</w:t>
      </w:r>
      <w:proofErr w:type="spellEnd"/>
      <w:r>
        <w:rPr>
          <w:b/>
          <w:bCs/>
        </w:rPr>
        <w:t xml:space="preserve"> Dodavatele</w:t>
      </w:r>
    </w:p>
    <w:p w:rsidR="00742E7C" w:rsidRDefault="007D2095">
      <w:pPr>
        <w:pStyle w:val="Zkladntext1"/>
        <w:shd w:val="clear" w:color="auto" w:fill="auto"/>
        <w:spacing w:after="120" w:line="240" w:lineRule="auto"/>
        <w:ind w:left="380" w:firstLine="20"/>
      </w:pPr>
      <w:r>
        <w:t xml:space="preserve">Dodavatel zajišťuje řízení a správu požadavků, </w:t>
      </w:r>
      <w:r>
        <w:t xml:space="preserve">hlášení chyb nebo závad vztahujících se ke službám dle Smlouvy </w:t>
      </w:r>
      <w:r>
        <w:lastRenderedPageBreak/>
        <w:t xml:space="preserve">pomocí Centra podpory zákazníků, které používá pro podporu své činnosti softwarový nástroj </w:t>
      </w:r>
      <w:proofErr w:type="spellStart"/>
      <w:r>
        <w:t>HelpDesk</w:t>
      </w:r>
      <w:proofErr w:type="spellEnd"/>
      <w:r>
        <w:t xml:space="preserve"> STAPRO a pracoviště služby </w:t>
      </w:r>
      <w:proofErr w:type="spellStart"/>
      <w:r>
        <w:t>HelpDesk</w:t>
      </w:r>
      <w:proofErr w:type="spellEnd"/>
      <w:r>
        <w:t xml:space="preserve"> STAPRO (dále jen </w:t>
      </w:r>
      <w:proofErr w:type="spellStart"/>
      <w:r>
        <w:t>HelpDesk</w:t>
      </w:r>
      <w:proofErr w:type="spellEnd"/>
      <w:r>
        <w:t>).</w:t>
      </w:r>
    </w:p>
    <w:p w:rsidR="00742E7C" w:rsidRDefault="007D2095">
      <w:pPr>
        <w:pStyle w:val="Zkladntext1"/>
        <w:shd w:val="clear" w:color="auto" w:fill="auto"/>
        <w:spacing w:after="60" w:line="240" w:lineRule="auto"/>
        <w:ind w:left="380" w:firstLine="20"/>
      </w:pPr>
      <w:r>
        <w:t>Dodavatel se zavazuje poskytn</w:t>
      </w:r>
      <w:r>
        <w:t xml:space="preserve">out Objednateli služby Centra podpory zákazníků a přístup do systému </w:t>
      </w:r>
      <w:proofErr w:type="spellStart"/>
      <w:r>
        <w:t>HelpDesk</w:t>
      </w:r>
      <w:proofErr w:type="spellEnd"/>
      <w:r>
        <w:t xml:space="preserve"> pro tyto účely:</w:t>
      </w:r>
    </w:p>
    <w:p w:rsidR="00742E7C" w:rsidRDefault="007D2095">
      <w:pPr>
        <w:pStyle w:val="Zkladntext1"/>
        <w:shd w:val="clear" w:color="auto" w:fill="auto"/>
        <w:spacing w:after="0" w:line="317" w:lineRule="auto"/>
        <w:ind w:left="1100" w:firstLine="20"/>
        <w:jc w:val="left"/>
      </w:pPr>
      <w:r>
        <w:t>příjem požadavků uživatelů,</w:t>
      </w:r>
    </w:p>
    <w:p w:rsidR="00742E7C" w:rsidRDefault="007D2095">
      <w:pPr>
        <w:pStyle w:val="Zkladntext1"/>
        <w:shd w:val="clear" w:color="auto" w:fill="auto"/>
        <w:spacing w:after="0" w:line="317" w:lineRule="auto"/>
        <w:ind w:left="1100" w:right="3940" w:firstLine="20"/>
        <w:jc w:val="left"/>
      </w:pPr>
      <w:r>
        <w:t>hlášení chyb, závad, incidentů, problémů, havárií apod., poskytování aktuálních informací o stavu řešení.</w:t>
      </w:r>
    </w:p>
    <w:p w:rsidR="00742E7C" w:rsidRDefault="007D2095">
      <w:pPr>
        <w:pStyle w:val="Zkladntext1"/>
        <w:shd w:val="clear" w:color="auto" w:fill="auto"/>
        <w:spacing w:after="0" w:line="317" w:lineRule="auto"/>
        <w:ind w:left="380" w:firstLine="20"/>
        <w:jc w:val="left"/>
      </w:pPr>
      <w:r>
        <w:t xml:space="preserve">Přístup ke službám sw </w:t>
      </w:r>
      <w:proofErr w:type="spellStart"/>
      <w:r>
        <w:t>HelpDesk</w:t>
      </w:r>
      <w:proofErr w:type="spellEnd"/>
      <w:r>
        <w:t xml:space="preserve"> je poskytován a garantován Objednateli jako nedílná součást Smlouvy. Nahlášení požadavků, chyb, závad apod. do systému </w:t>
      </w:r>
      <w:proofErr w:type="spellStart"/>
      <w:r>
        <w:t>HelpDesk</w:t>
      </w:r>
      <w:proofErr w:type="spellEnd"/>
      <w:r>
        <w:t xml:space="preserve"> STAPRO je možné následujícími způsoby:</w:t>
      </w:r>
    </w:p>
    <w:p w:rsidR="00742E7C" w:rsidRDefault="007D2095">
      <w:pPr>
        <w:pStyle w:val="Zkladntext1"/>
        <w:numPr>
          <w:ilvl w:val="0"/>
          <w:numId w:val="3"/>
        </w:numPr>
        <w:shd w:val="clear" w:color="auto" w:fill="auto"/>
        <w:tabs>
          <w:tab w:val="left" w:pos="1112"/>
          <w:tab w:val="left" w:pos="5672"/>
        </w:tabs>
        <w:spacing w:after="0" w:line="317" w:lineRule="auto"/>
        <w:ind w:left="1100" w:hanging="360"/>
        <w:jc w:val="left"/>
      </w:pPr>
      <w:r>
        <w:t>internet:</w:t>
      </w:r>
      <w:r>
        <w:tab/>
      </w:r>
      <w:hyperlink r:id="rId10" w:history="1">
        <w:r>
          <w:rPr>
            <w:color w:val="1473C0"/>
            <w:u w:val="single"/>
            <w:lang w:val="en-US" w:eastAsia="en-US" w:bidi="en-US"/>
          </w:rPr>
          <w:t>XXXXXXXXXXXXXX</w:t>
        </w:r>
      </w:hyperlink>
    </w:p>
    <w:p w:rsidR="00742E7C" w:rsidRDefault="007D2095">
      <w:pPr>
        <w:pStyle w:val="Zkladntext1"/>
        <w:numPr>
          <w:ilvl w:val="0"/>
          <w:numId w:val="3"/>
        </w:numPr>
        <w:shd w:val="clear" w:color="auto" w:fill="auto"/>
        <w:tabs>
          <w:tab w:val="left" w:pos="1112"/>
          <w:tab w:val="left" w:pos="5672"/>
        </w:tabs>
        <w:spacing w:after="0" w:line="317" w:lineRule="auto"/>
        <w:ind w:left="1100" w:hanging="360"/>
        <w:jc w:val="left"/>
      </w:pPr>
      <w:r>
        <w:t>e-mail:</w:t>
      </w:r>
      <w:r>
        <w:tab/>
      </w:r>
      <w:hyperlink r:id="rId11" w:history="1">
        <w:r>
          <w:rPr>
            <w:color w:val="1473C0"/>
            <w:u w:val="single"/>
            <w:lang w:val="en-US" w:eastAsia="en-US" w:bidi="en-US"/>
          </w:rPr>
          <w:t>XXXXXXXXXXXXX</w:t>
        </w:r>
      </w:hyperlink>
    </w:p>
    <w:p w:rsidR="00742E7C" w:rsidRDefault="007D2095">
      <w:pPr>
        <w:pStyle w:val="Zkladntext1"/>
        <w:numPr>
          <w:ilvl w:val="0"/>
          <w:numId w:val="3"/>
        </w:numPr>
        <w:shd w:val="clear" w:color="auto" w:fill="auto"/>
        <w:tabs>
          <w:tab w:val="left" w:pos="1112"/>
          <w:tab w:val="left" w:pos="5672"/>
        </w:tabs>
        <w:spacing w:after="0" w:line="317" w:lineRule="auto"/>
        <w:ind w:left="1100" w:hanging="360"/>
        <w:jc w:val="left"/>
      </w:pPr>
      <w:r>
        <w:t>telefonicky v pracovní dny od 7:00-16:00:</w:t>
      </w:r>
      <w:r>
        <w:tab/>
        <w:t>XXXXXXXXXXXXX</w:t>
      </w:r>
    </w:p>
    <w:p w:rsidR="00742E7C" w:rsidRDefault="007D2095">
      <w:pPr>
        <w:pStyle w:val="Zkladntext1"/>
        <w:shd w:val="clear" w:color="auto" w:fill="auto"/>
        <w:spacing w:after="0" w:line="317" w:lineRule="auto"/>
        <w:ind w:left="5720"/>
        <w:jc w:val="left"/>
      </w:pPr>
      <w:r>
        <w:t>XXXXXXXXXXXXX</w:t>
      </w:r>
    </w:p>
    <w:p w:rsidR="00742E7C" w:rsidRDefault="007D2095">
      <w:pPr>
        <w:pStyle w:val="Zkladntext1"/>
        <w:numPr>
          <w:ilvl w:val="0"/>
          <w:numId w:val="3"/>
        </w:numPr>
        <w:shd w:val="clear" w:color="auto" w:fill="auto"/>
        <w:tabs>
          <w:tab w:val="left" w:pos="1112"/>
          <w:tab w:val="left" w:pos="5672"/>
        </w:tabs>
        <w:spacing w:after="0" w:line="317" w:lineRule="auto"/>
        <w:ind w:left="1100" w:hanging="360"/>
        <w:jc w:val="left"/>
      </w:pPr>
      <w:r>
        <w:t>písemně dopisem nebo předáním na adresu:</w:t>
      </w:r>
      <w:r>
        <w:tab/>
        <w:t>STAPRO s. r. o.</w:t>
      </w:r>
    </w:p>
    <w:p w:rsidR="00742E7C" w:rsidRDefault="007D2095">
      <w:pPr>
        <w:pStyle w:val="Zkladntext1"/>
        <w:shd w:val="clear" w:color="auto" w:fill="auto"/>
        <w:spacing w:after="0" w:line="317" w:lineRule="auto"/>
        <w:ind w:left="5720" w:right="2240"/>
        <w:jc w:val="left"/>
      </w:pPr>
      <w:r>
        <w:t>Úsek péče o zákazníky Pernštýnské nám. 51 530 02 Pardubice</w:t>
      </w:r>
    </w:p>
    <w:p w:rsidR="00742E7C" w:rsidRDefault="007D2095">
      <w:pPr>
        <w:pStyle w:val="Zkladntext1"/>
        <w:shd w:val="clear" w:color="auto" w:fill="auto"/>
        <w:spacing w:after="60"/>
        <w:ind w:left="380" w:firstLine="20"/>
      </w:pPr>
      <w:r>
        <w:t>Požadavek n</w:t>
      </w:r>
      <w:r>
        <w:t xml:space="preserve">ebo závada se považují za nahlášené okamžikem zaevidování do systému </w:t>
      </w:r>
      <w:proofErr w:type="spellStart"/>
      <w:r>
        <w:t>HelpDesk</w:t>
      </w:r>
      <w:proofErr w:type="spellEnd"/>
      <w:r>
        <w:t xml:space="preserve"> Dodavatele.</w:t>
      </w:r>
    </w:p>
    <w:p w:rsidR="00742E7C" w:rsidRDefault="007D2095">
      <w:pPr>
        <w:pStyle w:val="Zkladntext1"/>
        <w:shd w:val="clear" w:color="auto" w:fill="auto"/>
        <w:spacing w:after="60" w:line="240" w:lineRule="auto"/>
        <w:ind w:left="380" w:firstLine="20"/>
      </w:pPr>
      <w:r>
        <w:t xml:space="preserve">Každý požadavek nebo závada budou evidovány v záznamu systému </w:t>
      </w:r>
      <w:proofErr w:type="spellStart"/>
      <w:r>
        <w:t>HelpDesk</w:t>
      </w:r>
      <w:proofErr w:type="spellEnd"/>
      <w:r>
        <w:t xml:space="preserve"> a dle typu (dotaz, konzultace, hlášení chyby, hlášení problému, námět, </w:t>
      </w:r>
      <w:proofErr w:type="gramStart"/>
      <w:r>
        <w:t>připomínka, ...) bude</w:t>
      </w:r>
      <w:proofErr w:type="gramEnd"/>
      <w:r>
        <w:t xml:space="preserve"> </w:t>
      </w:r>
      <w:r>
        <w:t>použita některá z následujících variant řešení:</w:t>
      </w:r>
    </w:p>
    <w:p w:rsidR="00742E7C" w:rsidRDefault="007D2095">
      <w:pPr>
        <w:pStyle w:val="Zkladntext1"/>
        <w:numPr>
          <w:ilvl w:val="0"/>
          <w:numId w:val="3"/>
        </w:numPr>
        <w:shd w:val="clear" w:color="auto" w:fill="auto"/>
        <w:tabs>
          <w:tab w:val="left" w:pos="1112"/>
        </w:tabs>
        <w:ind w:left="1100" w:hanging="360"/>
        <w:jc w:val="left"/>
      </w:pPr>
      <w:r>
        <w:t>telefonická konzultace s odborným pracovníkem Dodavatele,</w:t>
      </w:r>
    </w:p>
    <w:p w:rsidR="00742E7C" w:rsidRDefault="007D2095">
      <w:pPr>
        <w:pStyle w:val="Zkladntext1"/>
        <w:numPr>
          <w:ilvl w:val="0"/>
          <w:numId w:val="3"/>
        </w:numPr>
        <w:shd w:val="clear" w:color="auto" w:fill="auto"/>
        <w:tabs>
          <w:tab w:val="left" w:pos="1112"/>
        </w:tabs>
        <w:ind w:left="1100" w:hanging="360"/>
        <w:jc w:val="left"/>
      </w:pPr>
      <w:r>
        <w:t xml:space="preserve">reakce - popis řešení v daném záznamu systému </w:t>
      </w:r>
      <w:proofErr w:type="spellStart"/>
      <w:r>
        <w:t>HelpDesk</w:t>
      </w:r>
      <w:proofErr w:type="spellEnd"/>
      <w:r>
        <w:t>,</w:t>
      </w:r>
    </w:p>
    <w:p w:rsidR="00742E7C" w:rsidRDefault="007D2095">
      <w:pPr>
        <w:pStyle w:val="Zkladntext1"/>
        <w:numPr>
          <w:ilvl w:val="0"/>
          <w:numId w:val="3"/>
        </w:numPr>
        <w:shd w:val="clear" w:color="auto" w:fill="auto"/>
        <w:tabs>
          <w:tab w:val="left" w:pos="1112"/>
        </w:tabs>
        <w:ind w:left="1100" w:hanging="360"/>
        <w:jc w:val="left"/>
      </w:pPr>
      <w:r>
        <w:t>řešení vzdáleným přístupem,</w:t>
      </w:r>
    </w:p>
    <w:p w:rsidR="00742E7C" w:rsidRDefault="007D2095">
      <w:pPr>
        <w:pStyle w:val="Zkladntext1"/>
        <w:numPr>
          <w:ilvl w:val="0"/>
          <w:numId w:val="3"/>
        </w:numPr>
        <w:shd w:val="clear" w:color="auto" w:fill="auto"/>
        <w:tabs>
          <w:tab w:val="left" w:pos="1112"/>
        </w:tabs>
        <w:ind w:left="1100" w:hanging="360"/>
        <w:jc w:val="left"/>
      </w:pPr>
      <w:r>
        <w:t>servisní zásah a oprava na místě,</w:t>
      </w:r>
    </w:p>
    <w:p w:rsidR="00742E7C" w:rsidRDefault="007D2095">
      <w:pPr>
        <w:pStyle w:val="Zkladntext1"/>
        <w:numPr>
          <w:ilvl w:val="0"/>
          <w:numId w:val="3"/>
        </w:numPr>
        <w:shd w:val="clear" w:color="auto" w:fill="auto"/>
        <w:tabs>
          <w:tab w:val="left" w:pos="1112"/>
        </w:tabs>
        <w:ind w:left="1100" w:hanging="360"/>
        <w:jc w:val="left"/>
      </w:pPr>
      <w:r>
        <w:t xml:space="preserve">předání problému k řešení </w:t>
      </w:r>
      <w:r>
        <w:t>subdodavateli nebo jiné třetí straně,</w:t>
      </w:r>
    </w:p>
    <w:p w:rsidR="00742E7C" w:rsidRDefault="007D2095">
      <w:pPr>
        <w:pStyle w:val="Zkladntext1"/>
        <w:numPr>
          <w:ilvl w:val="0"/>
          <w:numId w:val="3"/>
        </w:numPr>
        <w:shd w:val="clear" w:color="auto" w:fill="auto"/>
        <w:tabs>
          <w:tab w:val="left" w:pos="1112"/>
        </w:tabs>
        <w:spacing w:line="240" w:lineRule="auto"/>
        <w:ind w:left="1100" w:hanging="360"/>
        <w:jc w:val="left"/>
      </w:pPr>
      <w:r>
        <w:t xml:space="preserve">předložení návrhu řešení (vyžaduje-li řešení problému dodatečné náklady - investice, testování, vypracování alternativního řešení či postupu </w:t>
      </w:r>
      <w:proofErr w:type="spellStart"/>
      <w:proofErr w:type="gramStart"/>
      <w:r>
        <w:t>atd</w:t>
      </w:r>
      <w:proofErr w:type="spellEnd"/>
      <w:r>
        <w:t xml:space="preserve"> ).</w:t>
      </w:r>
      <w:proofErr w:type="gramEnd"/>
    </w:p>
    <w:p w:rsidR="00742E7C" w:rsidRDefault="007D2095">
      <w:pPr>
        <w:pStyle w:val="Zkladntext1"/>
        <w:shd w:val="clear" w:color="auto" w:fill="auto"/>
        <w:ind w:left="380" w:firstLine="20"/>
      </w:pPr>
      <w:r>
        <w:rPr>
          <w:b/>
          <w:bCs/>
        </w:rPr>
        <w:t xml:space="preserve">Servisní pohotovost - </w:t>
      </w:r>
      <w:r>
        <w:t>Dodavatel zajišťuje reakci a řešení požadavků Ob</w:t>
      </w:r>
      <w:r>
        <w:t xml:space="preserve">jednatele, zaevidovaných v aplikaci </w:t>
      </w:r>
      <w:proofErr w:type="spellStart"/>
      <w:r>
        <w:t>HelpDesk</w:t>
      </w:r>
      <w:proofErr w:type="spellEnd"/>
      <w:r>
        <w:t>, v pracovní dny a v pracovní dobu od 8:00 hod. do 16:00 hod. na kontaktech v odstavci 1 výše.</w:t>
      </w:r>
    </w:p>
    <w:p w:rsidR="00742E7C" w:rsidRDefault="007D2095">
      <w:pPr>
        <w:pStyle w:val="Zkladntext1"/>
        <w:shd w:val="clear" w:color="auto" w:fill="auto"/>
        <w:ind w:left="380" w:firstLine="20"/>
      </w:pPr>
      <w:r>
        <w:rPr>
          <w:b/>
          <w:bCs/>
        </w:rPr>
        <w:t xml:space="preserve">Vzdálený přístup - </w:t>
      </w:r>
      <w:r>
        <w:t>Objednatel se zavazuje, že umožní Dodavateli poskytování služeb dle Smlouvy vzdáleným přístupem. O</w:t>
      </w:r>
      <w:r>
        <w:t>bjednatel se dále zavazuje, že technicky a organizačně zajistí možnost vzdáleného přístupu pracovníků Dodavatele prostřednictvím sítě Internet na dotčený technický prostředek, zpravidla server v rámci počítačové sítě LAN Objednatele.</w:t>
      </w:r>
    </w:p>
    <w:p w:rsidR="00742E7C" w:rsidRDefault="007D2095">
      <w:pPr>
        <w:pStyle w:val="Nadpis30"/>
        <w:keepNext/>
        <w:keepLines/>
        <w:numPr>
          <w:ilvl w:val="0"/>
          <w:numId w:val="1"/>
        </w:numPr>
        <w:shd w:val="clear" w:color="auto" w:fill="auto"/>
        <w:tabs>
          <w:tab w:val="left" w:pos="365"/>
        </w:tabs>
        <w:ind w:left="0" w:firstLine="0"/>
      </w:pPr>
      <w:bookmarkStart w:id="7" w:name="bookmark7"/>
      <w:r>
        <w:t xml:space="preserve">Odstavec 2.2. Smlouvy </w:t>
      </w:r>
      <w:r>
        <w:t>se mění a nově zní:</w:t>
      </w:r>
      <w:bookmarkEnd w:id="7"/>
    </w:p>
    <w:p w:rsidR="00742E7C" w:rsidRDefault="007D2095">
      <w:pPr>
        <w:pStyle w:val="Zkladntext1"/>
        <w:shd w:val="clear" w:color="auto" w:fill="auto"/>
        <w:spacing w:after="0"/>
        <w:ind w:left="380" w:firstLine="20"/>
      </w:pPr>
      <w:r>
        <w:rPr>
          <w:b/>
          <w:bCs/>
        </w:rPr>
        <w:t xml:space="preserve">Rozsah servisní podpory - </w:t>
      </w:r>
      <w:r>
        <w:t>servisní podpora je sjednána pro následující rozsah licencí aplikace MEDIX:</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34"/>
        <w:gridCol w:w="384"/>
        <w:gridCol w:w="1042"/>
      </w:tblGrid>
      <w:tr w:rsidR="00742E7C">
        <w:tblPrEx>
          <w:tblCellMar>
            <w:top w:w="0" w:type="dxa"/>
            <w:bottom w:w="0" w:type="dxa"/>
          </w:tblCellMar>
        </w:tblPrEx>
        <w:trPr>
          <w:trHeight w:hRule="exact" w:val="302"/>
          <w:jc w:val="center"/>
        </w:trPr>
        <w:tc>
          <w:tcPr>
            <w:tcW w:w="5534" w:type="dxa"/>
            <w:tcBorders>
              <w:top w:val="single" w:sz="4" w:space="0" w:color="auto"/>
              <w:left w:val="single" w:sz="4" w:space="0" w:color="auto"/>
            </w:tcBorders>
            <w:shd w:val="clear" w:color="auto" w:fill="FFFFFF"/>
            <w:vAlign w:val="center"/>
          </w:tcPr>
          <w:p w:rsidR="00742E7C" w:rsidRDefault="007D2095">
            <w:pPr>
              <w:pStyle w:val="Jin0"/>
              <w:shd w:val="clear" w:color="auto" w:fill="auto"/>
              <w:spacing w:after="0" w:line="240" w:lineRule="auto"/>
              <w:jc w:val="left"/>
            </w:pPr>
            <w:r>
              <w:t>MEDIX Centrální operační sály - jádro</w:t>
            </w:r>
          </w:p>
        </w:tc>
        <w:tc>
          <w:tcPr>
            <w:tcW w:w="384" w:type="dxa"/>
            <w:tcBorders>
              <w:top w:val="single" w:sz="4" w:space="0" w:color="auto"/>
            </w:tcBorders>
            <w:shd w:val="clear" w:color="auto" w:fill="FFFFFF"/>
            <w:vAlign w:val="center"/>
          </w:tcPr>
          <w:p w:rsidR="00742E7C" w:rsidRDefault="007D2095">
            <w:pPr>
              <w:pStyle w:val="Jin0"/>
              <w:shd w:val="clear" w:color="auto" w:fill="auto"/>
              <w:spacing w:after="0" w:line="240" w:lineRule="auto"/>
              <w:ind w:right="80"/>
              <w:jc w:val="center"/>
            </w:pPr>
            <w:r>
              <w:rPr>
                <w:color w:val="BDB39F"/>
              </w:rPr>
              <w:t>•</w:t>
            </w:r>
          </w:p>
        </w:tc>
        <w:tc>
          <w:tcPr>
            <w:tcW w:w="1042" w:type="dxa"/>
            <w:tcBorders>
              <w:top w:val="single" w:sz="4" w:space="0" w:color="auto"/>
              <w:left w:val="single" w:sz="4" w:space="0" w:color="auto"/>
              <w:right w:val="single" w:sz="4" w:space="0" w:color="auto"/>
            </w:tcBorders>
            <w:shd w:val="clear" w:color="auto" w:fill="FFFFFF"/>
            <w:vAlign w:val="center"/>
          </w:tcPr>
          <w:p w:rsidR="00742E7C" w:rsidRDefault="007D2095">
            <w:pPr>
              <w:pStyle w:val="Jin0"/>
              <w:shd w:val="clear" w:color="auto" w:fill="auto"/>
              <w:spacing w:after="0" w:line="240" w:lineRule="auto"/>
              <w:jc w:val="center"/>
            </w:pPr>
            <w:r>
              <w:rPr>
                <w:b/>
                <w:bCs/>
              </w:rPr>
              <w:t>1 ks</w:t>
            </w:r>
          </w:p>
        </w:tc>
      </w:tr>
      <w:tr w:rsidR="00742E7C">
        <w:tblPrEx>
          <w:tblCellMar>
            <w:top w:w="0" w:type="dxa"/>
            <w:bottom w:w="0" w:type="dxa"/>
          </w:tblCellMar>
        </w:tblPrEx>
        <w:trPr>
          <w:trHeight w:hRule="exact" w:val="293"/>
          <w:jc w:val="center"/>
        </w:trPr>
        <w:tc>
          <w:tcPr>
            <w:tcW w:w="5918" w:type="dxa"/>
            <w:gridSpan w:val="2"/>
            <w:tcBorders>
              <w:top w:val="single" w:sz="4" w:space="0" w:color="auto"/>
              <w:left w:val="single" w:sz="4" w:space="0" w:color="auto"/>
            </w:tcBorders>
            <w:shd w:val="clear" w:color="auto" w:fill="FFFFFF"/>
            <w:vAlign w:val="bottom"/>
          </w:tcPr>
          <w:p w:rsidR="00742E7C" w:rsidRDefault="007D2095">
            <w:pPr>
              <w:pStyle w:val="Jin0"/>
              <w:shd w:val="clear" w:color="auto" w:fill="auto"/>
              <w:spacing w:after="0" w:line="240" w:lineRule="auto"/>
              <w:jc w:val="left"/>
            </w:pPr>
            <w:r>
              <w:t>MEDIX Centrální operační sály - licence pro operační sál</w:t>
            </w:r>
          </w:p>
        </w:tc>
        <w:tc>
          <w:tcPr>
            <w:tcW w:w="1042" w:type="dxa"/>
            <w:tcBorders>
              <w:top w:val="single" w:sz="4" w:space="0" w:color="auto"/>
              <w:left w:val="single" w:sz="4" w:space="0" w:color="auto"/>
              <w:right w:val="single" w:sz="4" w:space="0" w:color="auto"/>
            </w:tcBorders>
            <w:shd w:val="clear" w:color="auto" w:fill="FFFFFF"/>
            <w:vAlign w:val="bottom"/>
          </w:tcPr>
          <w:p w:rsidR="00742E7C" w:rsidRDefault="007D2095">
            <w:pPr>
              <w:pStyle w:val="Jin0"/>
              <w:shd w:val="clear" w:color="auto" w:fill="auto"/>
              <w:spacing w:after="0" w:line="240" w:lineRule="auto"/>
              <w:jc w:val="center"/>
            </w:pPr>
            <w:r>
              <w:rPr>
                <w:b/>
                <w:bCs/>
              </w:rPr>
              <w:t>7 ks</w:t>
            </w:r>
          </w:p>
        </w:tc>
      </w:tr>
      <w:tr w:rsidR="00742E7C">
        <w:tblPrEx>
          <w:tblCellMar>
            <w:top w:w="0" w:type="dxa"/>
            <w:bottom w:w="0" w:type="dxa"/>
          </w:tblCellMar>
        </w:tblPrEx>
        <w:trPr>
          <w:trHeight w:hRule="exact" w:val="288"/>
          <w:jc w:val="center"/>
        </w:trPr>
        <w:tc>
          <w:tcPr>
            <w:tcW w:w="5918" w:type="dxa"/>
            <w:gridSpan w:val="2"/>
            <w:tcBorders>
              <w:top w:val="single" w:sz="4" w:space="0" w:color="auto"/>
              <w:left w:val="single" w:sz="4" w:space="0" w:color="auto"/>
            </w:tcBorders>
            <w:shd w:val="clear" w:color="auto" w:fill="FFFFFF"/>
            <w:vAlign w:val="bottom"/>
          </w:tcPr>
          <w:p w:rsidR="00742E7C" w:rsidRDefault="007D2095">
            <w:pPr>
              <w:pStyle w:val="Jin0"/>
              <w:shd w:val="clear" w:color="auto" w:fill="auto"/>
              <w:spacing w:after="0" w:line="240" w:lineRule="auto"/>
              <w:jc w:val="left"/>
            </w:pPr>
            <w:r>
              <w:t xml:space="preserve">MEDIX Centrální </w:t>
            </w:r>
            <w:r>
              <w:t>sterilizace - jádro</w:t>
            </w:r>
          </w:p>
        </w:tc>
        <w:tc>
          <w:tcPr>
            <w:tcW w:w="1042" w:type="dxa"/>
            <w:tcBorders>
              <w:top w:val="single" w:sz="4" w:space="0" w:color="auto"/>
              <w:left w:val="single" w:sz="4" w:space="0" w:color="auto"/>
              <w:right w:val="single" w:sz="4" w:space="0" w:color="auto"/>
            </w:tcBorders>
            <w:shd w:val="clear" w:color="auto" w:fill="FFFFFF"/>
            <w:vAlign w:val="bottom"/>
          </w:tcPr>
          <w:p w:rsidR="00742E7C" w:rsidRDefault="007D2095">
            <w:pPr>
              <w:pStyle w:val="Jin0"/>
              <w:shd w:val="clear" w:color="auto" w:fill="auto"/>
              <w:spacing w:after="0" w:line="240" w:lineRule="auto"/>
              <w:jc w:val="center"/>
            </w:pPr>
            <w:r>
              <w:rPr>
                <w:b/>
                <w:bCs/>
              </w:rPr>
              <w:t>1 ks</w:t>
            </w:r>
          </w:p>
        </w:tc>
      </w:tr>
      <w:tr w:rsidR="00742E7C">
        <w:tblPrEx>
          <w:tblCellMar>
            <w:top w:w="0" w:type="dxa"/>
            <w:bottom w:w="0" w:type="dxa"/>
          </w:tblCellMar>
        </w:tblPrEx>
        <w:trPr>
          <w:trHeight w:hRule="exact" w:val="293"/>
          <w:jc w:val="center"/>
        </w:trPr>
        <w:tc>
          <w:tcPr>
            <w:tcW w:w="5918" w:type="dxa"/>
            <w:gridSpan w:val="2"/>
            <w:tcBorders>
              <w:top w:val="single" w:sz="4" w:space="0" w:color="auto"/>
              <w:left w:val="single" w:sz="4" w:space="0" w:color="auto"/>
            </w:tcBorders>
            <w:shd w:val="clear" w:color="auto" w:fill="FFFFFF"/>
          </w:tcPr>
          <w:p w:rsidR="00742E7C" w:rsidRDefault="007D2095">
            <w:pPr>
              <w:pStyle w:val="Jin0"/>
              <w:shd w:val="clear" w:color="auto" w:fill="auto"/>
              <w:spacing w:after="0" w:line="240" w:lineRule="auto"/>
              <w:jc w:val="left"/>
            </w:pPr>
            <w:r>
              <w:t>MEDIX Centrální sterilizace - licence pro operační sál</w:t>
            </w:r>
          </w:p>
        </w:tc>
        <w:tc>
          <w:tcPr>
            <w:tcW w:w="1042" w:type="dxa"/>
            <w:tcBorders>
              <w:top w:val="single" w:sz="4" w:space="0" w:color="auto"/>
              <w:left w:val="single" w:sz="4" w:space="0" w:color="auto"/>
              <w:right w:val="single" w:sz="4" w:space="0" w:color="auto"/>
            </w:tcBorders>
            <w:shd w:val="clear" w:color="auto" w:fill="FFFFFF"/>
          </w:tcPr>
          <w:p w:rsidR="00742E7C" w:rsidRDefault="007D2095">
            <w:pPr>
              <w:pStyle w:val="Jin0"/>
              <w:shd w:val="clear" w:color="auto" w:fill="auto"/>
              <w:spacing w:after="0" w:line="240" w:lineRule="auto"/>
              <w:jc w:val="center"/>
            </w:pPr>
            <w:r>
              <w:rPr>
                <w:b/>
                <w:bCs/>
              </w:rPr>
              <w:t>7 ks</w:t>
            </w:r>
          </w:p>
        </w:tc>
      </w:tr>
      <w:tr w:rsidR="00742E7C">
        <w:tblPrEx>
          <w:tblCellMar>
            <w:top w:w="0" w:type="dxa"/>
            <w:bottom w:w="0" w:type="dxa"/>
          </w:tblCellMar>
        </w:tblPrEx>
        <w:trPr>
          <w:trHeight w:hRule="exact" w:val="302"/>
          <w:jc w:val="center"/>
        </w:trPr>
        <w:tc>
          <w:tcPr>
            <w:tcW w:w="5918" w:type="dxa"/>
            <w:gridSpan w:val="2"/>
            <w:tcBorders>
              <w:top w:val="single" w:sz="4" w:space="0" w:color="auto"/>
              <w:left w:val="single" w:sz="4" w:space="0" w:color="auto"/>
              <w:bottom w:val="single" w:sz="4" w:space="0" w:color="auto"/>
            </w:tcBorders>
            <w:shd w:val="clear" w:color="auto" w:fill="FFFFFF"/>
          </w:tcPr>
          <w:p w:rsidR="00742E7C" w:rsidRDefault="007D2095">
            <w:pPr>
              <w:pStyle w:val="Jin0"/>
              <w:shd w:val="clear" w:color="auto" w:fill="auto"/>
              <w:spacing w:after="0" w:line="240" w:lineRule="auto"/>
              <w:jc w:val="left"/>
            </w:pPr>
            <w:r>
              <w:t>MEDIX Centrální sterilizace - webové žádanky</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42E7C" w:rsidRDefault="007D2095">
            <w:pPr>
              <w:pStyle w:val="Jin0"/>
              <w:shd w:val="clear" w:color="auto" w:fill="auto"/>
              <w:spacing w:after="0" w:line="240" w:lineRule="auto"/>
              <w:jc w:val="center"/>
            </w:pPr>
            <w:r>
              <w:rPr>
                <w:b/>
                <w:bCs/>
              </w:rPr>
              <w:t>1 ks</w:t>
            </w:r>
          </w:p>
        </w:tc>
      </w:tr>
    </w:tbl>
    <w:p w:rsidR="00742E7C" w:rsidRDefault="00742E7C">
      <w:pPr>
        <w:spacing w:after="26" w:line="14" w:lineRule="exact"/>
      </w:pPr>
    </w:p>
    <w:p w:rsidR="00742E7C" w:rsidRDefault="007D2095">
      <w:pPr>
        <w:pStyle w:val="Nadpis30"/>
        <w:keepNext/>
        <w:keepLines/>
        <w:numPr>
          <w:ilvl w:val="0"/>
          <w:numId w:val="1"/>
        </w:numPr>
        <w:shd w:val="clear" w:color="auto" w:fill="auto"/>
        <w:tabs>
          <w:tab w:val="left" w:pos="365"/>
        </w:tabs>
        <w:spacing w:line="266" w:lineRule="auto"/>
        <w:ind w:left="0" w:firstLine="0"/>
      </w:pPr>
      <w:bookmarkStart w:id="8" w:name="bookmark8"/>
      <w:r>
        <w:t>Článek 9 Smlouvy se doplňuje následovně:</w:t>
      </w:r>
      <w:bookmarkEnd w:id="8"/>
    </w:p>
    <w:p w:rsidR="00742E7C" w:rsidRDefault="007D2095">
      <w:pPr>
        <w:pStyle w:val="Zkladntext1"/>
        <w:shd w:val="clear" w:color="auto" w:fill="auto"/>
        <w:spacing w:after="60" w:line="266" w:lineRule="auto"/>
        <w:ind w:left="380" w:firstLine="20"/>
        <w:jc w:val="left"/>
      </w:pPr>
      <w:r>
        <w:rPr>
          <w:b/>
          <w:bCs/>
        </w:rPr>
        <w:t xml:space="preserve">Cena plnění - </w:t>
      </w:r>
      <w:r>
        <w:t>Objednatel se zavazuje za poskytnuté Služby dle Smlouvy platit</w:t>
      </w:r>
      <w:r>
        <w:t xml:space="preserve"> Dodavateli sjednanou měsíční cenu. Objednatel bere na vědomí, že ke sjednané měsíční ceně uhradí také DPH ve výši stanovené právním předpisem platným k datu uskutečnění zdanitelného plnění, jež je daňovým dokladem účtováno. Cena bude hrazena Objednatelem </w:t>
      </w:r>
      <w:r>
        <w:t xml:space="preserve">v měsíčních platbách, a to vždy na základě daňového dokladu Dodavatele. Dodavatel je oprávněn vystavovat daňové doklady vždy k poslednímu dni kalendářního měsíce, v němž je Služba poskytnuta. Splatnost každého daňového dokladu vystaveného Dodavatelem </w:t>
      </w:r>
      <w:proofErr w:type="gramStart"/>
      <w:r>
        <w:t>za</w:t>
      </w:r>
      <w:proofErr w:type="gramEnd"/>
    </w:p>
    <w:p w:rsidR="00742E7C" w:rsidRDefault="007D2095">
      <w:pPr>
        <w:pStyle w:val="Zkladntext20"/>
        <w:shd w:val="clear" w:color="auto" w:fill="auto"/>
        <w:tabs>
          <w:tab w:val="left" w:pos="4243"/>
          <w:tab w:val="left" w:pos="7070"/>
        </w:tabs>
        <w:spacing w:after="60"/>
        <w:jc w:val="both"/>
      </w:pPr>
      <w:r>
        <w:t>Do</w:t>
      </w:r>
      <w:r>
        <w:t>datek servisní smlouvy</w:t>
      </w:r>
      <w:r>
        <w:tab/>
        <w:t>strana 2</w:t>
      </w:r>
      <w:r>
        <w:tab/>
        <w:t xml:space="preserve">Nemocnice Nové Město na Moravě, </w:t>
      </w:r>
      <w:proofErr w:type="spellStart"/>
      <w:proofErr w:type="gramStart"/>
      <w:r>
        <w:t>p.o</w:t>
      </w:r>
      <w:proofErr w:type="spellEnd"/>
      <w:r>
        <w:t>.</w:t>
      </w:r>
      <w:proofErr w:type="gramEnd"/>
      <w:r>
        <w:br w:type="page"/>
      </w:r>
    </w:p>
    <w:p w:rsidR="00742E7C" w:rsidRDefault="007D2095">
      <w:pPr>
        <w:pStyle w:val="Zkladntext1"/>
        <w:shd w:val="clear" w:color="auto" w:fill="auto"/>
        <w:spacing w:line="240" w:lineRule="auto"/>
        <w:ind w:left="360" w:hanging="360"/>
      </w:pPr>
      <w:r>
        <w:rPr>
          <w:noProof/>
          <w:sz w:val="15"/>
          <w:szCs w:val="15"/>
          <w:lang w:bidi="ar-SA"/>
        </w:rPr>
        <w:lastRenderedPageBreak/>
        <w:drawing>
          <wp:anchor distT="0" distB="0" distL="0" distR="0" simplePos="0" relativeHeight="62914691" behindDoc="1" locked="0" layoutInCell="1" allowOverlap="1">
            <wp:simplePos x="0" y="0"/>
            <wp:positionH relativeFrom="page">
              <wp:posOffset>4390390</wp:posOffset>
            </wp:positionH>
            <wp:positionV relativeFrom="margin">
              <wp:posOffset>8462010</wp:posOffset>
            </wp:positionV>
            <wp:extent cx="883920" cy="12192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off x="0" y="0"/>
                      <a:ext cx="883920" cy="121920"/>
                    </a:xfrm>
                    <a:prstGeom prst="rect">
                      <a:avLst/>
                    </a:prstGeom>
                  </pic:spPr>
                </pic:pic>
              </a:graphicData>
            </a:graphic>
          </wp:anchor>
        </w:drawing>
      </w:r>
      <w:r>
        <w:t xml:space="preserve">. provedené Služby a jiná plnění nebo náhrady sjednaných nákladů dle Smlouvy je sjednána 30 dnů ode dne jejího vystavení. Dodavatel se zavazuje odeslat každý daňový doklad nejpozději </w:t>
      </w:r>
      <w:r>
        <w:t>následující pracovní den po dni vystavení.</w:t>
      </w:r>
    </w:p>
    <w:p w:rsidR="00742E7C" w:rsidRDefault="007D2095">
      <w:pPr>
        <w:pStyle w:val="Zkladntext1"/>
        <w:shd w:val="clear" w:color="auto" w:fill="auto"/>
        <w:spacing w:line="266" w:lineRule="auto"/>
        <w:ind w:left="360" w:firstLine="20"/>
      </w:pPr>
      <w:r>
        <w:t>Platby budou prováděny Objednatelem bezhotovostně na účet Dodavatele, který bude vždy uveden na příslušném daňovém dokladu. Za den úhrady se považuje den připsání příslušné částky na účet Dodavatele. Servisní a in</w:t>
      </w:r>
      <w:r>
        <w:t>stalační práce nad rámec sjednaných Služeb dle Smlouvy zhotovené Dodavatelem na základě objednávky budou v případě jejich provedení bez uzavření písemné smlouvy placeny Objednatelem v cenách dle aktuálního ceníku Dodavatele na základě dodacího listu a daňo</w:t>
      </w:r>
      <w:r>
        <w:t>vého dokladu vystaveného po dokončení sjednaného plnění.</w:t>
      </w:r>
    </w:p>
    <w:p w:rsidR="00742E7C" w:rsidRDefault="007D2095">
      <w:pPr>
        <w:pStyle w:val="Zkladntext1"/>
        <w:numPr>
          <w:ilvl w:val="0"/>
          <w:numId w:val="1"/>
        </w:numPr>
        <w:shd w:val="clear" w:color="auto" w:fill="auto"/>
        <w:tabs>
          <w:tab w:val="left" w:pos="357"/>
        </w:tabs>
        <w:spacing w:line="262" w:lineRule="auto"/>
        <w:ind w:left="360" w:hanging="360"/>
      </w:pPr>
      <w:r>
        <w:rPr>
          <w:b/>
          <w:bCs/>
        </w:rPr>
        <w:t xml:space="preserve">Příloha č. 1 Smlouvy </w:t>
      </w:r>
      <w:r>
        <w:t>se vypouští a je nahrazena článkem II. odstavcem 2 tohoto dodatku</w:t>
      </w:r>
    </w:p>
    <w:p w:rsidR="00742E7C" w:rsidRDefault="007D2095">
      <w:pPr>
        <w:pStyle w:val="Zkladntext1"/>
        <w:numPr>
          <w:ilvl w:val="0"/>
          <w:numId w:val="1"/>
        </w:numPr>
        <w:shd w:val="clear" w:color="auto" w:fill="auto"/>
        <w:tabs>
          <w:tab w:val="left" w:pos="357"/>
        </w:tabs>
        <w:ind w:left="360" w:hanging="360"/>
      </w:pPr>
      <w:r>
        <w:rPr>
          <w:b/>
          <w:bCs/>
        </w:rPr>
        <w:t xml:space="preserve">Příloha č. 2 Smlouvy </w:t>
      </w:r>
      <w:r>
        <w:t xml:space="preserve">se nově nahrazuje pravidly vzdáleného přístupu Objednatele, </w:t>
      </w:r>
      <w:proofErr w:type="gramStart"/>
      <w:r>
        <w:t>které</w:t>
      </w:r>
      <w:proofErr w:type="gramEnd"/>
      <w:r>
        <w:t xml:space="preserve"> se nově stávají přílohou </w:t>
      </w:r>
      <w:r>
        <w:t>č. 1 smlouvy</w:t>
      </w:r>
    </w:p>
    <w:p w:rsidR="00742E7C" w:rsidRDefault="007D2095">
      <w:pPr>
        <w:pStyle w:val="Zkladntext1"/>
        <w:numPr>
          <w:ilvl w:val="0"/>
          <w:numId w:val="1"/>
        </w:numPr>
        <w:shd w:val="clear" w:color="auto" w:fill="auto"/>
        <w:tabs>
          <w:tab w:val="left" w:pos="357"/>
        </w:tabs>
        <w:spacing w:after="240" w:line="259" w:lineRule="auto"/>
        <w:ind w:left="360" w:hanging="360"/>
      </w:pPr>
      <w:r>
        <w:rPr>
          <w:b/>
          <w:bCs/>
        </w:rPr>
        <w:t xml:space="preserve">Příloha č. 3 Smlouvy </w:t>
      </w:r>
      <w:r>
        <w:t>se upravuje tak že název sopečnosti COMS se nově nahrazuje názvem společnosti STAPRO s. r. o. a tato příloha se nově mění na přílohu č. 2 smlouvy.</w:t>
      </w:r>
    </w:p>
    <w:p w:rsidR="00742E7C" w:rsidRDefault="007D2095">
      <w:pPr>
        <w:pStyle w:val="Nadpis20"/>
        <w:keepNext/>
        <w:keepLines/>
        <w:shd w:val="clear" w:color="auto" w:fill="auto"/>
        <w:spacing w:after="140"/>
        <w:ind w:left="1840"/>
      </w:pPr>
      <w:bookmarkStart w:id="9" w:name="bookmark9"/>
      <w:r>
        <w:t xml:space="preserve">Článek </w:t>
      </w:r>
      <w:r>
        <w:rPr>
          <w:lang w:val="en-US" w:eastAsia="en-US" w:bidi="en-US"/>
        </w:rPr>
        <w:t xml:space="preserve">III </w:t>
      </w:r>
      <w:r>
        <w:t>- Doba platnosti a účinnost dodatku</w:t>
      </w:r>
      <w:bookmarkEnd w:id="9"/>
    </w:p>
    <w:p w:rsidR="00742E7C" w:rsidRDefault="007D2095">
      <w:pPr>
        <w:pStyle w:val="Zkladntext1"/>
        <w:numPr>
          <w:ilvl w:val="0"/>
          <w:numId w:val="4"/>
        </w:numPr>
        <w:shd w:val="clear" w:color="auto" w:fill="auto"/>
        <w:tabs>
          <w:tab w:val="left" w:pos="357"/>
        </w:tabs>
        <w:spacing w:after="240" w:line="240" w:lineRule="auto"/>
        <w:ind w:left="360" w:hanging="360"/>
      </w:pPr>
      <w:r>
        <w:t xml:space="preserve">Tento dodatek se uzavírá na </w:t>
      </w:r>
      <w:r>
        <w:t>dobu neurčitou a nabývá platnosti a účinnosti dne 1. 12. 2016.</w:t>
      </w:r>
    </w:p>
    <w:p w:rsidR="00742E7C" w:rsidRDefault="007D2095">
      <w:pPr>
        <w:pStyle w:val="Nadpis20"/>
        <w:keepNext/>
        <w:keepLines/>
        <w:shd w:val="clear" w:color="auto" w:fill="auto"/>
        <w:spacing w:after="140"/>
        <w:ind w:left="1920"/>
      </w:pPr>
      <w:bookmarkStart w:id="10" w:name="bookmark10"/>
      <w:r>
        <w:t>Článek IV - Ustanovení společná a závěrečná</w:t>
      </w:r>
      <w:bookmarkEnd w:id="10"/>
    </w:p>
    <w:p w:rsidR="00742E7C" w:rsidRDefault="007D2095">
      <w:pPr>
        <w:pStyle w:val="Zkladntext1"/>
        <w:numPr>
          <w:ilvl w:val="0"/>
          <w:numId w:val="5"/>
        </w:numPr>
        <w:shd w:val="clear" w:color="auto" w:fill="auto"/>
        <w:tabs>
          <w:tab w:val="left" w:pos="357"/>
        </w:tabs>
        <w:ind w:left="360" w:hanging="360"/>
      </w:pPr>
      <w:r>
        <w:t>Servisní smlouva zůstává v ostatním beze změn a doplnění.</w:t>
      </w:r>
    </w:p>
    <w:p w:rsidR="00742E7C" w:rsidRDefault="007D2095">
      <w:pPr>
        <w:pStyle w:val="Zkladntext1"/>
        <w:numPr>
          <w:ilvl w:val="0"/>
          <w:numId w:val="5"/>
        </w:numPr>
        <w:shd w:val="clear" w:color="auto" w:fill="auto"/>
        <w:tabs>
          <w:tab w:val="left" w:pos="357"/>
        </w:tabs>
        <w:spacing w:line="240" w:lineRule="auto"/>
        <w:ind w:left="360" w:hanging="360"/>
      </w:pPr>
      <w:r>
        <w:t>Tento dodatek je vyhotoven ve dvou stejnopisech s platností originálu, přičemž každá smluvn</w:t>
      </w:r>
      <w:r>
        <w:t>í strana obdrží po jednom vyhotovení.</w:t>
      </w:r>
    </w:p>
    <w:p w:rsidR="00742E7C" w:rsidRDefault="007D2095">
      <w:pPr>
        <w:pStyle w:val="Zkladntext1"/>
        <w:numPr>
          <w:ilvl w:val="0"/>
          <w:numId w:val="5"/>
        </w:numPr>
        <w:shd w:val="clear" w:color="auto" w:fill="auto"/>
        <w:tabs>
          <w:tab w:val="left" w:pos="357"/>
        </w:tabs>
        <w:ind w:left="360" w:hanging="360"/>
      </w:pPr>
      <w:r>
        <w:t xml:space="preserve">Smluvní strany sjednávají, že právní vztah založený Servisní smlouvou podřizují zákonu č. 89/2012 Sb., občanskému zákoníku, ve znění k datu účinků Dodatku, a to zejména § 2586 a násl. (dále jen </w:t>
      </w:r>
      <w:proofErr w:type="spellStart"/>
      <w:r>
        <w:t>ObčZ</w:t>
      </w:r>
      <w:proofErr w:type="spellEnd"/>
      <w:r>
        <w:t>). Jakákoliv změna S</w:t>
      </w:r>
      <w:r>
        <w:t xml:space="preserve">ervisní smlouvy musí být sjednána v písemné formě. Smluvní strany vylučují změnu smlouvy jinou formou. Smluvní strany výslovně sjednávají vyloučení užití ustanovení § 558 odst. 2 </w:t>
      </w:r>
      <w:proofErr w:type="spellStart"/>
      <w:r>
        <w:t>ObčZ</w:t>
      </w:r>
      <w:proofErr w:type="spellEnd"/>
      <w:r>
        <w:t xml:space="preserve"> a sjednávají, že obecná ustanovení </w:t>
      </w:r>
      <w:proofErr w:type="spellStart"/>
      <w:r>
        <w:t>ObčZ</w:t>
      </w:r>
      <w:proofErr w:type="spellEnd"/>
      <w:r>
        <w:t xml:space="preserve"> mají přednost před obchodními zv</w:t>
      </w:r>
      <w:r>
        <w:t>yklostmi.</w:t>
      </w:r>
    </w:p>
    <w:p w:rsidR="00742E7C" w:rsidRDefault="007D2095">
      <w:pPr>
        <w:pStyle w:val="Zkladntext1"/>
        <w:numPr>
          <w:ilvl w:val="0"/>
          <w:numId w:val="5"/>
        </w:numPr>
        <w:shd w:val="clear" w:color="auto" w:fill="auto"/>
        <w:tabs>
          <w:tab w:val="left" w:pos="357"/>
        </w:tabs>
        <w:spacing w:line="266" w:lineRule="auto"/>
        <w:ind w:left="360" w:hanging="360"/>
      </w:pPr>
      <w:r>
        <w:t>Všechny spory mezi smluvními stranami, které vzniknou na základě či v souvislosti s touto smlouvou se smluvní strany zavazují řešit dohodou. Nedojde-li k dohodě, bude spor s konečnou platností rozhodován podle českého práva u obecného soudu.</w:t>
      </w:r>
    </w:p>
    <w:p w:rsidR="00742E7C" w:rsidRDefault="007D2095">
      <w:pPr>
        <w:pStyle w:val="Zkladntext1"/>
        <w:numPr>
          <w:ilvl w:val="0"/>
          <w:numId w:val="5"/>
        </w:numPr>
        <w:shd w:val="clear" w:color="auto" w:fill="auto"/>
        <w:tabs>
          <w:tab w:val="left" w:pos="357"/>
        </w:tabs>
        <w:ind w:left="360" w:hanging="360"/>
      </w:pPr>
      <w:r>
        <w:t>Žádn</w:t>
      </w:r>
      <w:r>
        <w:t>á Smluvní strana není oprávněna postoupit právo na peněžité plnění ze Servisní smlouvy na třetí osobu bez předchozího písemného souhlasu druhé Smluvní strany. Žádná Smluvní strana není oprávněna zatížit právo anebo pohledávku vyplývající ze Servisní smlouv</w:t>
      </w:r>
      <w:r>
        <w:t>y nebo žádnou jejich část bez předchozího písemného souhlasu druhé Smluvní strany.</w:t>
      </w:r>
    </w:p>
    <w:p w:rsidR="00742E7C" w:rsidRDefault="007D2095">
      <w:pPr>
        <w:pStyle w:val="Zkladntext1"/>
        <w:numPr>
          <w:ilvl w:val="0"/>
          <w:numId w:val="5"/>
        </w:numPr>
        <w:shd w:val="clear" w:color="auto" w:fill="auto"/>
        <w:tabs>
          <w:tab w:val="left" w:pos="357"/>
          <w:tab w:val="left" w:pos="8035"/>
          <w:tab w:val="left" w:pos="8486"/>
        </w:tabs>
        <w:spacing w:line="264" w:lineRule="auto"/>
        <w:ind w:left="360" w:hanging="360"/>
      </w:pPr>
      <w:r>
        <w:t>Smluvní strany jsou si plně vědomy zákonné povinnosti od 1.</w:t>
      </w:r>
      <w:r>
        <w:tab/>
        <w:t>7.</w:t>
      </w:r>
      <w:r>
        <w:tab/>
        <w:t>2016 uveřejnit</w:t>
      </w:r>
    </w:p>
    <w:p w:rsidR="00742E7C" w:rsidRDefault="007D2095">
      <w:pPr>
        <w:pStyle w:val="Zkladntext1"/>
        <w:shd w:val="clear" w:color="auto" w:fill="auto"/>
        <w:spacing w:line="264" w:lineRule="auto"/>
        <w:ind w:left="360" w:firstLine="20"/>
      </w:pPr>
      <w:r>
        <w:t xml:space="preserve">dle zákona č. 340/2015 Sb., o zvláštních podmínkách účinnosti některých smluv, uveřejňování </w:t>
      </w:r>
      <w:r>
        <w:t>těchto smluv a o registru smluv (zákon o registru smluv) tento Dodatek a původní Smlouvu včetně všech případných dohod, kterými se původní Smlouva doplňuje, mění, nahrazuje nebo ruší, a to prostřednictvím registru smluv. Smluvní strany se dohodly, že zákon</w:t>
      </w:r>
      <w:r>
        <w:t>nou povinnost dle § 5 odst. 2 zákona o registru smluv splní Objednatel.</w:t>
      </w:r>
    </w:p>
    <w:p w:rsidR="00742E7C" w:rsidRDefault="007D2095">
      <w:pPr>
        <w:pStyle w:val="Zkladntext1"/>
        <w:numPr>
          <w:ilvl w:val="0"/>
          <w:numId w:val="5"/>
        </w:numPr>
        <w:shd w:val="clear" w:color="auto" w:fill="auto"/>
        <w:tabs>
          <w:tab w:val="left" w:pos="357"/>
        </w:tabs>
        <w:spacing w:line="259" w:lineRule="auto"/>
        <w:ind w:left="360" w:hanging="360"/>
      </w:pPr>
      <w:r>
        <w:t>Smluvní strany shodně prohlašují, že žádné ustanovení v této smlouvě nemá charakter obchodního tajemství, jež by požívalo zvláštní ochrany.</w:t>
      </w:r>
    </w:p>
    <w:p w:rsidR="00742E7C" w:rsidRDefault="007D2095">
      <w:pPr>
        <w:pStyle w:val="Zkladntext1"/>
        <w:numPr>
          <w:ilvl w:val="0"/>
          <w:numId w:val="5"/>
        </w:numPr>
        <w:shd w:val="clear" w:color="auto" w:fill="auto"/>
        <w:tabs>
          <w:tab w:val="left" w:pos="357"/>
        </w:tabs>
        <w:ind w:left="360" w:hanging="360"/>
        <w:sectPr w:rsidR="00742E7C">
          <w:headerReference w:type="default" r:id="rId13"/>
          <w:footerReference w:type="default" r:id="rId14"/>
          <w:pgSz w:w="11900" w:h="16840"/>
          <w:pgMar w:top="1096" w:right="978" w:bottom="892" w:left="856" w:header="0" w:footer="3" w:gutter="0"/>
          <w:cols w:space="720"/>
          <w:noEndnote/>
          <w:docGrid w:linePitch="360"/>
        </w:sectPr>
      </w:pPr>
      <w:r>
        <w:rPr>
          <w:noProof/>
          <w:lang w:bidi="ar-SA"/>
        </w:rPr>
        <mc:AlternateContent>
          <mc:Choice Requires="wps">
            <w:drawing>
              <wp:anchor distT="114300" distB="606425" distL="763270" distR="3595370" simplePos="0" relativeHeight="125829384" behindDoc="0" locked="0" layoutInCell="1" allowOverlap="1">
                <wp:simplePos x="0" y="0"/>
                <wp:positionH relativeFrom="page">
                  <wp:posOffset>1418590</wp:posOffset>
                </wp:positionH>
                <wp:positionV relativeFrom="margin">
                  <wp:posOffset>7818755</wp:posOffset>
                </wp:positionV>
                <wp:extent cx="1740535" cy="16129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740535" cy="161290"/>
                        </a:xfrm>
                        <a:prstGeom prst="rect">
                          <a:avLst/>
                        </a:prstGeom>
                        <a:noFill/>
                      </wps:spPr>
                      <wps:txbx>
                        <w:txbxContent>
                          <w:p w:rsidR="00742E7C" w:rsidRDefault="007D2095">
                            <w:pPr>
                              <w:pStyle w:val="Zkladntext1"/>
                              <w:shd w:val="clear" w:color="auto" w:fill="auto"/>
                              <w:spacing w:after="0" w:line="240" w:lineRule="auto"/>
                              <w:jc w:val="left"/>
                            </w:pPr>
                            <w:r>
                              <w:t>V Pardubicích dne 1. 12. 2046</w:t>
                            </w:r>
                          </w:p>
                        </w:txbxContent>
                      </wps:txbx>
                      <wps:bodyPr lIns="0" tIns="0" rIns="0" bIns="0">
                        <a:spAutoFit/>
                      </wps:bodyPr>
                    </wps:wsp>
                  </a:graphicData>
                </a:graphic>
              </wp:anchor>
            </w:drawing>
          </mc:Choice>
          <mc:Fallback>
            <w:pict>
              <v:shape id="Shape 13" o:spid="_x0000_s1029" type="#_x0000_t202" style="position:absolute;left:0;text-align:left;margin-left:111.7pt;margin-top:615.65pt;width:137.05pt;height:12.7pt;z-index:125829384;visibility:visible;mso-wrap-style:square;mso-wrap-distance-left:60.1pt;mso-wrap-distance-top:9pt;mso-wrap-distance-right:283.1pt;mso-wrap-distance-bottom:47.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" filled="f" stroked="f">
                <v:textbox style="mso-fit-shape-to-text:t" inset="0,0,0,0">
                  <w:txbxContent>
                    <w:p w:rsidR="00742E7C" w:rsidRDefault="007D2095">
                      <w:pPr>
                        <w:pStyle w:val="Zkladntext1"/>
                        <w:shd w:val="clear" w:color="auto" w:fill="auto"/>
                        <w:spacing w:after="0" w:line="240" w:lineRule="auto"/>
                        <w:jc w:val="left"/>
                      </w:pPr>
                      <w:r>
                        <w:t>V Pardubicích dne 1. 12. 2046</w:t>
                      </w:r>
                    </w:p>
                  </w:txbxContent>
                </v:textbox>
                <w10:wrap type="topAndBottom" anchorx="page" anchory="margin"/>
              </v:shape>
            </w:pict>
          </mc:Fallback>
        </mc:AlternateContent>
      </w:r>
      <w:r>
        <w:rPr>
          <w:noProof/>
          <w:lang w:bidi="ar-SA"/>
        </w:rPr>
        <mc:AlternateContent>
          <mc:Choice Requires="wps">
            <w:drawing>
              <wp:anchor distT="120650" distB="591185" distL="3497580" distR="114300" simplePos="0" relativeHeight="125829386" behindDoc="0" locked="0" layoutInCell="1" allowOverlap="1">
                <wp:simplePos x="0" y="0"/>
                <wp:positionH relativeFrom="page">
                  <wp:posOffset>4152265</wp:posOffset>
                </wp:positionH>
                <wp:positionV relativeFrom="margin">
                  <wp:posOffset>7824470</wp:posOffset>
                </wp:positionV>
                <wp:extent cx="2487295" cy="1708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487295" cy="170815"/>
                        </a:xfrm>
                        <a:prstGeom prst="rect">
                          <a:avLst/>
                        </a:prstGeom>
                        <a:noFill/>
                      </wps:spPr>
                      <wps:txbx>
                        <w:txbxContent>
                          <w:p w:rsidR="00742E7C" w:rsidRDefault="007D2095">
                            <w:pPr>
                              <w:pStyle w:val="Zkladntext1"/>
                              <w:shd w:val="clear" w:color="auto" w:fill="auto"/>
                              <w:spacing w:after="0" w:line="240" w:lineRule="auto"/>
                              <w:jc w:val="left"/>
                            </w:pPr>
                            <w:r>
                              <w:t xml:space="preserve">V Novém </w:t>
                            </w:r>
                            <w:proofErr w:type="spellStart"/>
                            <w:r>
                              <w:t>MěsTě</w:t>
                            </w:r>
                            <w:proofErr w:type="spellEnd"/>
                            <w:r>
                              <w:t xml:space="preserve"> </w:t>
                            </w:r>
                            <w:proofErr w:type="spellStart"/>
                            <w:proofErr w:type="gramStart"/>
                            <w:r>
                              <w:t>n.a.</w:t>
                            </w:r>
                            <w:proofErr w:type="gramEnd"/>
                            <w:r>
                              <w:t>Moravě</w:t>
                            </w:r>
                            <w:proofErr w:type="spellEnd"/>
                            <w:r>
                              <w:t xml:space="preserve"> </w:t>
                            </w:r>
                            <w:proofErr w:type="spellStart"/>
                            <w:r>
                              <w:t>cÍRe</w:t>
                            </w:r>
                            <w:proofErr w:type="spellEnd"/>
                            <w:r>
                              <w:t>/1</w:t>
                            </w:r>
                            <w:r>
                              <w:t>. 12. 2016</w:t>
                            </w:r>
                          </w:p>
                        </w:txbxContent>
                      </wps:txbx>
                      <wps:bodyPr lIns="0" tIns="0" rIns="0" bIns="0">
                        <a:spAutoFit/>
                      </wps:bodyPr>
                    </wps:wsp>
                  </a:graphicData>
                </a:graphic>
              </wp:anchor>
            </w:drawing>
          </mc:Choice>
          <mc:Fallback>
            <w:pict>
              <v:shape id="Shape 15" o:spid="_x0000_s1030" type="#_x0000_t202" style="position:absolute;left:0;text-align:left;margin-left:326.95pt;margin-top:616.1pt;width:195.85pt;height:13.45pt;z-index:125829386;visibility:visible;mso-wrap-style:square;mso-wrap-distance-left:275.4pt;mso-wrap-distance-top:9.5pt;mso-wrap-distance-right:9pt;mso-wrap-distance-bottom:46.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" filled="f" stroked="f">
                <v:textbox style="mso-fit-shape-to-text:t" inset="0,0,0,0">
                  <w:txbxContent>
                    <w:p w:rsidR="00742E7C" w:rsidRDefault="007D2095">
                      <w:pPr>
                        <w:pStyle w:val="Zkladntext1"/>
                        <w:shd w:val="clear" w:color="auto" w:fill="auto"/>
                        <w:spacing w:after="0" w:line="240" w:lineRule="auto"/>
                        <w:jc w:val="left"/>
                      </w:pPr>
                      <w:r>
                        <w:t xml:space="preserve">V Novém </w:t>
                      </w:r>
                      <w:proofErr w:type="spellStart"/>
                      <w:r>
                        <w:t>MěsTě</w:t>
                      </w:r>
                      <w:proofErr w:type="spellEnd"/>
                      <w:r>
                        <w:t xml:space="preserve"> </w:t>
                      </w:r>
                      <w:proofErr w:type="spellStart"/>
                      <w:proofErr w:type="gramStart"/>
                      <w:r>
                        <w:t>n.a.</w:t>
                      </w:r>
                      <w:proofErr w:type="gramEnd"/>
                      <w:r>
                        <w:t>Moravě</w:t>
                      </w:r>
                      <w:proofErr w:type="spellEnd"/>
                      <w:r>
                        <w:t xml:space="preserve"> </w:t>
                      </w:r>
                      <w:proofErr w:type="spellStart"/>
                      <w:r>
                        <w:t>cÍRe</w:t>
                      </w:r>
                      <w:proofErr w:type="spellEnd"/>
                      <w:r>
                        <w:t>/1</w:t>
                      </w:r>
                      <w:r>
                        <w:t>. 12. 2016</w:t>
                      </w:r>
                    </w:p>
                  </w:txbxContent>
                </v:textbox>
                <w10:wrap type="topAndBottom" anchorx="page" anchory="margin"/>
              </v:shape>
            </w:pict>
          </mc:Fallback>
        </mc:AlternateContent>
      </w:r>
      <w:r>
        <w:rPr>
          <w:noProof/>
          <w:lang w:bidi="ar-SA"/>
        </w:rPr>
        <mc:AlternateContent>
          <mc:Choice Requires="wps">
            <w:drawing>
              <wp:anchor distT="720725" distB="0" distL="114300" distR="4698365" simplePos="0" relativeHeight="125829390" behindDoc="0" locked="0" layoutInCell="1" allowOverlap="1">
                <wp:simplePos x="0" y="0"/>
                <wp:positionH relativeFrom="page">
                  <wp:posOffset>768985</wp:posOffset>
                </wp:positionH>
                <wp:positionV relativeFrom="margin">
                  <wp:posOffset>8425180</wp:posOffset>
                </wp:positionV>
                <wp:extent cx="1286510" cy="16129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286510" cy="161290"/>
                        </a:xfrm>
                        <a:prstGeom prst="rect">
                          <a:avLst/>
                        </a:prstGeom>
                        <a:noFill/>
                      </wps:spPr>
                      <wps:txbx>
                        <w:txbxContent>
                          <w:p w:rsidR="00742E7C" w:rsidRDefault="007D2095">
                            <w:pPr>
                              <w:pStyle w:val="Zkladntext1"/>
                              <w:shd w:val="clear" w:color="auto" w:fill="auto"/>
                              <w:tabs>
                                <w:tab w:val="left" w:leader="dot" w:pos="1838"/>
                                <w:tab w:val="left" w:leader="dot" w:pos="1901"/>
                              </w:tabs>
                              <w:spacing w:after="0" w:line="240" w:lineRule="auto"/>
                            </w:pPr>
                            <w:r>
                              <w:t>Dodavatel:</w:t>
                            </w:r>
                            <w:r>
                              <w:tab/>
                            </w:r>
                            <w:r>
                              <w:tab/>
                            </w:r>
                          </w:p>
                        </w:txbxContent>
                      </wps:txbx>
                      <wps:bodyPr lIns="0" tIns="0" rIns="0" bIns="0">
                        <a:spAutoFit/>
                      </wps:bodyPr>
                    </wps:wsp>
                  </a:graphicData>
                </a:graphic>
              </wp:anchor>
            </w:drawing>
          </mc:Choice>
          <mc:Fallback>
            <w:pict>
              <v:shape id="Shape 19" o:spid="_x0000_s1031" type="#_x0000_t202" style="position:absolute;left:0;text-align:left;margin-left:60.55pt;margin-top:663.4pt;width:101.3pt;height:12.7pt;z-index:125829390;visibility:visible;mso-wrap-style:square;mso-wrap-distance-left:9pt;mso-wrap-distance-top:56.75pt;mso-wrap-distance-right:369.9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" filled="f" stroked="f">
                <v:textbox style="mso-fit-shape-to-text:t" inset="0,0,0,0">
                  <w:txbxContent>
                    <w:p w:rsidR="00742E7C" w:rsidRDefault="007D2095">
                      <w:pPr>
                        <w:pStyle w:val="Zkladntext1"/>
                        <w:shd w:val="clear" w:color="auto" w:fill="auto"/>
                        <w:tabs>
                          <w:tab w:val="left" w:leader="dot" w:pos="1838"/>
                          <w:tab w:val="left" w:leader="dot" w:pos="1901"/>
                        </w:tabs>
                        <w:spacing w:after="0" w:line="240" w:lineRule="auto"/>
                      </w:pPr>
                      <w:r>
                        <w:t>Dodavatel:</w:t>
                      </w:r>
                      <w:r>
                        <w:tab/>
                      </w:r>
                      <w:r>
                        <w:tab/>
                      </w:r>
                    </w:p>
                  </w:txbxContent>
                </v:textbox>
                <w10:wrap type="topAndBottom" anchorx="page" anchory="margin"/>
              </v:shape>
            </w:pict>
          </mc:Fallback>
        </mc:AlternateContent>
      </w:r>
      <w:r>
        <w:rPr>
          <w:noProof/>
          <w:lang w:bidi="ar-SA"/>
        </w:rPr>
        <mc:AlternateContent>
          <mc:Choice Requires="wps">
            <w:drawing>
              <wp:anchor distT="623570" distB="97790" distL="4378325" distR="1223645" simplePos="0" relativeHeight="125829392" behindDoc="0" locked="0" layoutInCell="1" allowOverlap="1">
                <wp:simplePos x="0" y="0"/>
                <wp:positionH relativeFrom="page">
                  <wp:posOffset>5033010</wp:posOffset>
                </wp:positionH>
                <wp:positionV relativeFrom="margin">
                  <wp:posOffset>8327390</wp:posOffset>
                </wp:positionV>
                <wp:extent cx="496570" cy="1612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496570" cy="161290"/>
                        </a:xfrm>
                        <a:prstGeom prst="rect">
                          <a:avLst/>
                        </a:prstGeom>
                        <a:noFill/>
                      </wps:spPr>
                      <wps:txbx>
                        <w:txbxContent>
                          <w:p w:rsidR="00742E7C" w:rsidRDefault="007D2095">
                            <w:pPr>
                              <w:pStyle w:val="Zkladntext20"/>
                              <w:shd w:val="clear" w:color="auto" w:fill="auto"/>
                            </w:pPr>
                            <w:r>
                              <w:t>ředitelka</w:t>
                            </w:r>
                          </w:p>
                        </w:txbxContent>
                      </wps:txbx>
                      <wps:bodyPr lIns="0" tIns="0" rIns="0" bIns="0">
                        <a:spAutoFit/>
                      </wps:bodyPr>
                    </wps:wsp>
                  </a:graphicData>
                </a:graphic>
              </wp:anchor>
            </w:drawing>
          </mc:Choice>
          <mc:Fallback>
            <w:pict>
              <v:shape id="Shape 21" o:spid="_x0000_s1032" type="#_x0000_t202" style="position:absolute;left:0;text-align:left;margin-left:396.3pt;margin-top:655.7pt;width:39.1pt;height:12.7pt;z-index:125829392;visibility:visible;mso-wrap-style:square;mso-wrap-distance-left:344.75pt;mso-wrap-distance-top:49.1pt;mso-wrap-distance-right:96.35pt;mso-wrap-distance-bottom:7.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" filled="f" stroked="f">
                <v:textbox style="mso-fit-shape-to-text:t" inset="0,0,0,0">
                  <w:txbxContent>
                    <w:p w:rsidR="00742E7C" w:rsidRDefault="007D2095">
                      <w:pPr>
                        <w:pStyle w:val="Zkladntext20"/>
                        <w:shd w:val="clear" w:color="auto" w:fill="auto"/>
                      </w:pPr>
                      <w:r>
                        <w:t>ředitelka</w:t>
                      </w:r>
                    </w:p>
                  </w:txbxContent>
                </v:textbox>
                <w10:wrap type="topAndBottom" anchorx="page" anchory="margin"/>
              </v:shape>
            </w:pict>
          </mc:Fallback>
        </mc:AlternateContent>
      </w:r>
      <w:r>
        <w:rPr>
          <w:noProof/>
          <w:lang w:bidi="ar-SA"/>
        </w:rPr>
        <mc:AlternateContent>
          <mc:Choice Requires="wps">
            <w:drawing>
              <wp:anchor distT="76200" distB="146050" distL="114300" distR="4207510" simplePos="0" relativeHeight="125829394" behindDoc="0" locked="0" layoutInCell="1" allowOverlap="1">
                <wp:simplePos x="0" y="0"/>
                <wp:positionH relativeFrom="page">
                  <wp:posOffset>1637665</wp:posOffset>
                </wp:positionH>
                <wp:positionV relativeFrom="margin">
                  <wp:posOffset>8611235</wp:posOffset>
                </wp:positionV>
                <wp:extent cx="1151890" cy="52133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151890" cy="521335"/>
                        </a:xfrm>
                        <a:prstGeom prst="rect">
                          <a:avLst/>
                        </a:prstGeom>
                        <a:noFill/>
                      </wps:spPr>
                      <wps:txbx>
                        <w:txbxContent>
                          <w:p w:rsidR="00742E7C" w:rsidRDefault="007D2095">
                            <w:pPr>
                              <w:pStyle w:val="Zkladntext1"/>
                              <w:shd w:val="clear" w:color="auto" w:fill="auto"/>
                              <w:spacing w:after="0" w:line="288" w:lineRule="auto"/>
                              <w:jc w:val="center"/>
                            </w:pPr>
                            <w:r>
                              <w:t xml:space="preserve">Ing. Leoš </w:t>
                            </w:r>
                            <w:proofErr w:type="spellStart"/>
                            <w:r>
                              <w:t>Raibr</w:t>
                            </w:r>
                            <w:proofErr w:type="spellEnd"/>
                            <w:r>
                              <w:br/>
                              <w:t>jednatel společnosti</w:t>
                            </w:r>
                            <w:r>
                              <w:br/>
                              <w:t>STAPRO s. r. o.</w:t>
                            </w:r>
                          </w:p>
                        </w:txbxContent>
                      </wps:txbx>
                      <wps:bodyPr lIns="0" tIns="0" rIns="0" bIns="0">
                        <a:spAutoFit/>
                      </wps:bodyPr>
                    </wps:wsp>
                  </a:graphicData>
                </a:graphic>
              </wp:anchor>
            </w:drawing>
          </mc:Choice>
          <mc:Fallback>
            <w:pict>
              <v:shape id="Shape 23" o:spid="_x0000_s1033" type="#_x0000_t202" style="position:absolute;left:0;text-align:left;margin-left:128.95pt;margin-top:678.05pt;width:90.7pt;height:41.05pt;z-index:125829394;visibility:visible;mso-wrap-style:square;mso-wrap-distance-left:9pt;mso-wrap-distance-top:6pt;mso-wrap-distance-right:331.3pt;mso-wrap-distance-bottom:1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" filled="f" stroked="f">
                <v:textbox style="mso-fit-shape-to-text:t" inset="0,0,0,0">
                  <w:txbxContent>
                    <w:p w:rsidR="00742E7C" w:rsidRDefault="007D2095">
                      <w:pPr>
                        <w:pStyle w:val="Zkladntext1"/>
                        <w:shd w:val="clear" w:color="auto" w:fill="auto"/>
                        <w:spacing w:after="0" w:line="288" w:lineRule="auto"/>
                        <w:jc w:val="center"/>
                      </w:pPr>
                      <w:r>
                        <w:t xml:space="preserve">Ing. Leoš </w:t>
                      </w:r>
                      <w:proofErr w:type="spellStart"/>
                      <w:r>
                        <w:t>Raibr</w:t>
                      </w:r>
                      <w:proofErr w:type="spellEnd"/>
                      <w:r>
                        <w:br/>
                        <w:t>jednatel společnosti</w:t>
                      </w:r>
                      <w:r>
                        <w:br/>
                        <w:t>STAPRO s. r. o.</w:t>
                      </w:r>
                    </w:p>
                  </w:txbxContent>
                </v:textbox>
                <w10:wrap type="topAndBottom" anchorx="page" anchory="margin"/>
              </v:shape>
            </w:pict>
          </mc:Fallback>
        </mc:AlternateContent>
      </w:r>
      <w:r>
        <w:rPr>
          <w:noProof/>
          <w:lang w:bidi="ar-SA"/>
        </w:rPr>
        <mc:AlternateContent>
          <mc:Choice Requires="wps">
            <w:drawing>
              <wp:anchor distT="82550" distB="0" distL="3326765" distR="114300" simplePos="0" relativeHeight="125829396" behindDoc="0" locked="0" layoutInCell="1" allowOverlap="1">
                <wp:simplePos x="0" y="0"/>
                <wp:positionH relativeFrom="page">
                  <wp:posOffset>4850130</wp:posOffset>
                </wp:positionH>
                <wp:positionV relativeFrom="margin">
                  <wp:posOffset>8616950</wp:posOffset>
                </wp:positionV>
                <wp:extent cx="2033270" cy="66167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2033270" cy="661670"/>
                        </a:xfrm>
                        <a:prstGeom prst="rect">
                          <a:avLst/>
                        </a:prstGeom>
                        <a:noFill/>
                      </wps:spPr>
                      <wps:txbx>
                        <w:txbxContent>
                          <w:p w:rsidR="00742E7C" w:rsidRDefault="007D2095">
                            <w:pPr>
                              <w:pStyle w:val="Zkladntext1"/>
                              <w:shd w:val="clear" w:color="auto" w:fill="auto"/>
                              <w:spacing w:after="0" w:line="276" w:lineRule="auto"/>
                              <w:jc w:val="center"/>
                            </w:pPr>
                            <w:r>
                              <w:t>JUDr. Věra Palečková</w:t>
                            </w:r>
                            <w:r>
                              <w:br/>
                              <w:t>ředitelka nemocnice</w:t>
                            </w:r>
                            <w:r>
                              <w:br/>
                            </w:r>
                            <w:proofErr w:type="spellStart"/>
                            <w:r>
                              <w:t>Nemocnice</w:t>
                            </w:r>
                            <w:proofErr w:type="spellEnd"/>
                            <w:r>
                              <w:t xml:space="preserve"> Nové </w:t>
                            </w:r>
                            <w:r>
                              <w:t>Město na Moravě,</w:t>
                            </w:r>
                            <w:r>
                              <w:br/>
                              <w:t>příspěvková organizace</w:t>
                            </w:r>
                          </w:p>
                        </w:txbxContent>
                      </wps:txbx>
                      <wps:bodyPr lIns="0" tIns="0" rIns="0" bIns="0">
                        <a:spAutoFit/>
                      </wps:bodyPr>
                    </wps:wsp>
                  </a:graphicData>
                </a:graphic>
              </wp:anchor>
            </w:drawing>
          </mc:Choice>
          <mc:Fallback>
            <w:pict>
              <v:shape id="Shape 25" o:spid="_x0000_s1034" type="#_x0000_t202" style="position:absolute;left:0;text-align:left;margin-left:381.9pt;margin-top:678.5pt;width:160.1pt;height:52.1pt;z-index:125829396;visibility:visible;mso-wrap-style:square;mso-wrap-distance-left:261.95pt;mso-wrap-distance-top:6.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" filled="f" stroked="f">
                <v:textbox style="mso-fit-shape-to-text:t" inset="0,0,0,0">
                  <w:txbxContent>
                    <w:p w:rsidR="00742E7C" w:rsidRDefault="007D2095">
                      <w:pPr>
                        <w:pStyle w:val="Zkladntext1"/>
                        <w:shd w:val="clear" w:color="auto" w:fill="auto"/>
                        <w:spacing w:after="0" w:line="276" w:lineRule="auto"/>
                        <w:jc w:val="center"/>
                      </w:pPr>
                      <w:r>
                        <w:t>JUDr. Věra Palečková</w:t>
                      </w:r>
                      <w:r>
                        <w:br/>
                        <w:t>ředitelka nemocnice</w:t>
                      </w:r>
                      <w:r>
                        <w:br/>
                      </w:r>
                      <w:proofErr w:type="spellStart"/>
                      <w:r>
                        <w:t>Nemocnice</w:t>
                      </w:r>
                      <w:proofErr w:type="spellEnd"/>
                      <w:r>
                        <w:t xml:space="preserve"> Nové </w:t>
                      </w:r>
                      <w:r>
                        <w:t>Město na Moravě,</w:t>
                      </w:r>
                      <w:r>
                        <w:br/>
                        <w:t>příspěvková organizace</w:t>
                      </w:r>
                    </w:p>
                  </w:txbxContent>
                </v:textbox>
                <w10:wrap type="topAndBottom" anchorx="page" anchory="margin"/>
              </v:shape>
            </w:pict>
          </mc:Fallback>
        </mc:AlternateContent>
      </w:r>
      <w:r>
        <w:rPr>
          <w:noProof/>
          <w:lang w:bidi="ar-SA"/>
        </w:rPr>
        <mc:AlternateContent>
          <mc:Choice Requires="wps">
            <w:drawing>
              <wp:anchor distT="228600" distB="6350" distL="114300" distR="5250180" simplePos="0" relativeHeight="125829398" behindDoc="0" locked="0" layoutInCell="1" allowOverlap="1">
                <wp:simplePos x="0" y="0"/>
                <wp:positionH relativeFrom="page">
                  <wp:posOffset>540385</wp:posOffset>
                </wp:positionH>
                <wp:positionV relativeFrom="margin">
                  <wp:posOffset>9446260</wp:posOffset>
                </wp:positionV>
                <wp:extent cx="1191895" cy="14033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191895" cy="140335"/>
                        </a:xfrm>
                        <a:prstGeom prst="rect">
                          <a:avLst/>
                        </a:prstGeom>
                        <a:noFill/>
                      </wps:spPr>
                      <wps:txbx>
                        <w:txbxContent>
                          <w:p w:rsidR="00742E7C" w:rsidRDefault="007D2095">
                            <w:pPr>
                              <w:pStyle w:val="Zkladntext20"/>
                              <w:shd w:val="clear" w:color="auto" w:fill="auto"/>
                            </w:pPr>
                            <w:r>
                              <w:t>Dodatek servisní smlouvy</w:t>
                            </w:r>
                          </w:p>
                        </w:txbxContent>
                      </wps:txbx>
                      <wps:bodyPr lIns="0" tIns="0" rIns="0" bIns="0">
                        <a:spAutoFit/>
                      </wps:bodyPr>
                    </wps:wsp>
                  </a:graphicData>
                </a:graphic>
              </wp:anchor>
            </w:drawing>
          </mc:Choice>
          <mc:Fallback>
            <w:pict>
              <v:shape id="Shape 27" o:spid="_x0000_s1035" type="#_x0000_t202" style="position:absolute;left:0;text-align:left;margin-left:42.55pt;margin-top:743.8pt;width:93.85pt;height:11.05pt;z-index:125829398;visibility:visible;mso-wrap-style:square;mso-wrap-distance-left:9pt;mso-wrap-distance-top:18pt;mso-wrap-distance-right:413.4pt;mso-wrap-distance-bottom:.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" filled="f" stroked="f">
                <v:textbox style="mso-fit-shape-to-text:t" inset="0,0,0,0">
                  <w:txbxContent>
                    <w:p w:rsidR="00742E7C" w:rsidRDefault="007D2095">
                      <w:pPr>
                        <w:pStyle w:val="Zkladntext20"/>
                        <w:shd w:val="clear" w:color="auto" w:fill="auto"/>
                      </w:pPr>
                      <w:r>
                        <w:t>Dodatek servisní smlouvy</w:t>
                      </w:r>
                    </w:p>
                  </w:txbxContent>
                </v:textbox>
                <w10:wrap type="topAndBottom" anchorx="page" anchory="margin"/>
              </v:shape>
            </w:pict>
          </mc:Fallback>
        </mc:AlternateContent>
      </w:r>
      <w:r>
        <w:rPr>
          <w:noProof/>
          <w:lang w:bidi="ar-SA"/>
        </w:rPr>
        <mc:AlternateContent>
          <mc:Choice Requires="wps">
            <w:drawing>
              <wp:anchor distT="234950" distB="6350" distL="2814955" distR="3348355" simplePos="0" relativeHeight="125829400" behindDoc="0" locked="0" layoutInCell="1" allowOverlap="1">
                <wp:simplePos x="0" y="0"/>
                <wp:positionH relativeFrom="page">
                  <wp:posOffset>3241040</wp:posOffset>
                </wp:positionH>
                <wp:positionV relativeFrom="margin">
                  <wp:posOffset>9452610</wp:posOffset>
                </wp:positionV>
                <wp:extent cx="393065" cy="13398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393065" cy="133985"/>
                        </a:xfrm>
                        <a:prstGeom prst="rect">
                          <a:avLst/>
                        </a:prstGeom>
                        <a:noFill/>
                      </wps:spPr>
                      <wps:txbx>
                        <w:txbxContent>
                          <w:p w:rsidR="00742E7C" w:rsidRDefault="007D2095">
                            <w:pPr>
                              <w:pStyle w:val="Zkladntext20"/>
                              <w:shd w:val="clear" w:color="auto" w:fill="auto"/>
                            </w:pPr>
                            <w:r>
                              <w:t>strana 3</w:t>
                            </w:r>
                          </w:p>
                        </w:txbxContent>
                      </wps:txbx>
                      <wps:bodyPr lIns="0" tIns="0" rIns="0" bIns="0">
                        <a:spAutoFit/>
                      </wps:bodyPr>
                    </wps:wsp>
                  </a:graphicData>
                </a:graphic>
              </wp:anchor>
            </w:drawing>
          </mc:Choice>
          <mc:Fallback>
            <w:pict>
              <v:shape id="Shape 29" o:spid="_x0000_s1036" type="#_x0000_t202" style="position:absolute;left:0;text-align:left;margin-left:255.2pt;margin-top:744.3pt;width:30.95pt;height:10.55pt;z-index:125829400;visibility:visible;mso-wrap-style:square;mso-wrap-distance-left:221.65pt;mso-wrap-distance-top:18.5pt;mso-wrap-distance-right:263.65pt;mso-wrap-distance-bottom:.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" filled="f" stroked="f">
                <v:textbox style="mso-fit-shape-to-text:t" inset="0,0,0,0">
                  <w:txbxContent>
                    <w:p w:rsidR="00742E7C" w:rsidRDefault="007D2095">
                      <w:pPr>
                        <w:pStyle w:val="Zkladntext20"/>
                        <w:shd w:val="clear" w:color="auto" w:fill="auto"/>
                      </w:pPr>
                      <w:r>
                        <w:t>strana 3</w:t>
                      </w:r>
                    </w:p>
                  </w:txbxContent>
                </v:textbox>
                <w10:wrap type="topAndBottom" anchorx="page" anchory="margin"/>
              </v:shape>
            </w:pict>
          </mc:Fallback>
        </mc:AlternateContent>
      </w:r>
      <w:r>
        <w:rPr>
          <w:noProof/>
          <w:lang w:bidi="ar-SA"/>
        </w:rPr>
        <mc:AlternateContent>
          <mc:Choice Requires="wps">
            <w:drawing>
              <wp:anchor distT="237490" distB="0" distL="4610100" distR="114300" simplePos="0" relativeHeight="125829402" behindDoc="0" locked="0" layoutInCell="1" allowOverlap="1">
                <wp:simplePos x="0" y="0"/>
                <wp:positionH relativeFrom="page">
                  <wp:posOffset>5036185</wp:posOffset>
                </wp:positionH>
                <wp:positionV relativeFrom="margin">
                  <wp:posOffset>9455150</wp:posOffset>
                </wp:positionV>
                <wp:extent cx="1831975" cy="13716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831975" cy="137160"/>
                        </a:xfrm>
                        <a:prstGeom prst="rect">
                          <a:avLst/>
                        </a:prstGeom>
                        <a:noFill/>
                      </wps:spPr>
                      <wps:txbx>
                        <w:txbxContent>
                          <w:p w:rsidR="00742E7C" w:rsidRDefault="007D2095">
                            <w:pPr>
                              <w:pStyle w:val="Zkladntext20"/>
                              <w:shd w:val="clear" w:color="auto" w:fill="auto"/>
                            </w:pPr>
                            <w:r>
                              <w:t xml:space="preserve">Nemocnice Nové Město na Moravě, </w:t>
                            </w:r>
                            <w:proofErr w:type="spellStart"/>
                            <w:proofErr w:type="gramStart"/>
                            <w:r>
                              <w:t>p.o</w:t>
                            </w:r>
                            <w:proofErr w:type="spellEnd"/>
                            <w:r>
                              <w:t>.</w:t>
                            </w:r>
                            <w:proofErr w:type="gramEnd"/>
                          </w:p>
                        </w:txbxContent>
                      </wps:txbx>
                      <wps:bodyPr lIns="0" tIns="0" rIns="0" bIns="0">
                        <a:spAutoFit/>
                      </wps:bodyPr>
                    </wps:wsp>
                  </a:graphicData>
                </a:graphic>
              </wp:anchor>
            </w:drawing>
          </mc:Choice>
          <mc:Fallback>
            <w:pict>
              <v:shape id="Shape 31" o:spid="_x0000_s1037" type="#_x0000_t202" style="position:absolute;left:0;text-align:left;margin-left:396.55pt;margin-top:744.5pt;width:144.25pt;height:10.8pt;z-index:125829402;visibility:visible;mso-wrap-style:square;mso-wrap-distance-left:363pt;mso-wrap-distance-top:18.7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" filled="f" stroked="f">
                <v:textbox style="mso-fit-shape-to-text:t" inset="0,0,0,0">
                  <w:txbxContent>
                    <w:p w:rsidR="00742E7C" w:rsidRDefault="007D2095">
                      <w:pPr>
                        <w:pStyle w:val="Zkladntext20"/>
                        <w:shd w:val="clear" w:color="auto" w:fill="auto"/>
                      </w:pPr>
                      <w:r>
                        <w:t xml:space="preserve">Nemocnice Nové Město na Moravě, </w:t>
                      </w:r>
                      <w:proofErr w:type="spellStart"/>
                      <w:proofErr w:type="gramStart"/>
                      <w:r>
                        <w:t>p.o</w:t>
                      </w:r>
                      <w:proofErr w:type="spellEnd"/>
                      <w:r>
                        <w:t>.</w:t>
                      </w:r>
                      <w:proofErr w:type="gramEnd"/>
                    </w:p>
                  </w:txbxContent>
                </v:textbox>
                <w10:wrap type="topAndBottom" anchorx="page" anchory="margin"/>
              </v:shape>
            </w:pict>
          </mc:Fallback>
        </mc:AlternateContent>
      </w:r>
      <w:r>
        <w:t xml:space="preserve">Smluvní strany prohlašují, že je jim znám význam jednotlivých ustanovení tohoto Dodatku a že tento Dodatek uzavírají na základě své pravé a svobodné vůle a </w:t>
      </w:r>
      <w:r>
        <w:t>nejsou jim známy žádné okolnosti ani skutečnosti, které by jim bránily v plnění závazků. Na důkaz toho připojují níže své podpisy.</w:t>
      </w:r>
    </w:p>
    <w:p w:rsidR="00742E7C" w:rsidRDefault="007D2095">
      <w:pPr>
        <w:pStyle w:val="Nadpis20"/>
        <w:keepNext/>
        <w:keepLines/>
        <w:shd w:val="clear" w:color="auto" w:fill="auto"/>
        <w:spacing w:after="60" w:line="300" w:lineRule="auto"/>
        <w:ind w:left="0"/>
        <w:jc w:val="both"/>
      </w:pPr>
      <w:bookmarkStart w:id="11" w:name="bookmark11"/>
      <w:r>
        <w:lastRenderedPageBreak/>
        <w:t>Příloha č. 1 - Pravidla pro zřízení a používání vzdáleného přístupu do počítačové sítě Nemocnice Nové Město na Moravě, příspě</w:t>
      </w:r>
      <w:r>
        <w:t>vková organizace</w:t>
      </w:r>
      <w:bookmarkEnd w:id="11"/>
    </w:p>
    <w:p w:rsidR="00742E7C" w:rsidRDefault="007D2095">
      <w:pPr>
        <w:pStyle w:val="Zkladntext1"/>
        <w:numPr>
          <w:ilvl w:val="0"/>
          <w:numId w:val="6"/>
        </w:numPr>
        <w:shd w:val="clear" w:color="auto" w:fill="auto"/>
        <w:tabs>
          <w:tab w:val="left" w:pos="764"/>
        </w:tabs>
        <w:spacing w:after="0"/>
        <w:ind w:left="740" w:hanging="340"/>
      </w:pPr>
      <w:r>
        <w:rPr>
          <w:i/>
          <w:iCs/>
        </w:rPr>
        <w:t>Objednatel</w:t>
      </w:r>
      <w:r>
        <w:t xml:space="preserve"> umožní vzdálený přístup/připojení do své počítačové sítě nebo její části </w:t>
      </w:r>
      <w:r>
        <w:rPr>
          <w:i/>
          <w:iCs/>
        </w:rPr>
        <w:t>dodavateli</w:t>
      </w:r>
      <w:r>
        <w:t xml:space="preserve"> tak, aby mohl dodavatel vykonávat veškeré smluvní či objednatelem prokazatelně vyžádané/objednané služby (dále jen „služba“).</w:t>
      </w:r>
    </w:p>
    <w:p w:rsidR="00742E7C" w:rsidRDefault="007D2095">
      <w:pPr>
        <w:pStyle w:val="Zkladntext1"/>
        <w:numPr>
          <w:ilvl w:val="0"/>
          <w:numId w:val="6"/>
        </w:numPr>
        <w:shd w:val="clear" w:color="auto" w:fill="auto"/>
        <w:tabs>
          <w:tab w:val="left" w:pos="764"/>
        </w:tabs>
        <w:spacing w:after="0"/>
        <w:ind w:left="740" w:hanging="340"/>
      </w:pPr>
      <w:r>
        <w:rPr>
          <w:i/>
          <w:iCs/>
        </w:rPr>
        <w:t>Objednatel</w:t>
      </w:r>
      <w:r>
        <w:t xml:space="preserve"> zřídí v</w:t>
      </w:r>
      <w:r>
        <w:t xml:space="preserve">zdálený přístup pro </w:t>
      </w:r>
      <w:r>
        <w:rPr>
          <w:i/>
          <w:iCs/>
        </w:rPr>
        <w:t>dodavatele</w:t>
      </w:r>
      <w:r>
        <w:t xml:space="preserve"> na dobu a v rozsahu nezbytně nutnou k plnění závazků vyplývajících z této smlouvy.</w:t>
      </w:r>
    </w:p>
    <w:p w:rsidR="00742E7C" w:rsidRDefault="007D2095">
      <w:pPr>
        <w:pStyle w:val="Zkladntext1"/>
        <w:numPr>
          <w:ilvl w:val="0"/>
          <w:numId w:val="6"/>
        </w:numPr>
        <w:shd w:val="clear" w:color="auto" w:fill="auto"/>
        <w:tabs>
          <w:tab w:val="left" w:pos="764"/>
        </w:tabs>
        <w:spacing w:after="0"/>
        <w:ind w:left="740" w:hanging="340"/>
      </w:pPr>
      <w:r>
        <w:t>Technické podmínky vzdáleného připojení jsou dohodnuty takto:</w:t>
      </w:r>
    </w:p>
    <w:p w:rsidR="00742E7C" w:rsidRDefault="007D2095">
      <w:pPr>
        <w:pStyle w:val="Zkladntext1"/>
        <w:numPr>
          <w:ilvl w:val="0"/>
          <w:numId w:val="7"/>
        </w:numPr>
        <w:shd w:val="clear" w:color="auto" w:fill="auto"/>
        <w:tabs>
          <w:tab w:val="left" w:pos="1207"/>
        </w:tabs>
        <w:spacing w:after="0"/>
        <w:ind w:left="900"/>
        <w:jc w:val="left"/>
      </w:pPr>
      <w:r>
        <w:t>připojení přes SSH protokol VNC dle individuálně dohodnutých parametrů a hesel</w:t>
      </w:r>
    </w:p>
    <w:p w:rsidR="00742E7C" w:rsidRDefault="007D2095">
      <w:pPr>
        <w:pStyle w:val="Zkladntext1"/>
        <w:numPr>
          <w:ilvl w:val="0"/>
          <w:numId w:val="7"/>
        </w:numPr>
        <w:shd w:val="clear" w:color="auto" w:fill="auto"/>
        <w:tabs>
          <w:tab w:val="left" w:pos="1207"/>
        </w:tabs>
        <w:spacing w:after="0"/>
        <w:ind w:left="900"/>
        <w:jc w:val="left"/>
      </w:pPr>
      <w:r>
        <w:t xml:space="preserve">připojení přes RDP </w:t>
      </w:r>
      <w:r>
        <w:rPr>
          <w:lang w:val="en-US" w:eastAsia="en-US" w:bidi="en-US"/>
        </w:rPr>
        <w:t xml:space="preserve">(Microsoft remote </w:t>
      </w:r>
      <w:r>
        <w:t>desktop klient) dle individuálně dohodnutých parametrů a hesel</w:t>
      </w:r>
    </w:p>
    <w:p w:rsidR="00742E7C" w:rsidRDefault="007D2095">
      <w:pPr>
        <w:pStyle w:val="Zkladntext1"/>
        <w:numPr>
          <w:ilvl w:val="0"/>
          <w:numId w:val="7"/>
        </w:numPr>
        <w:shd w:val="clear" w:color="auto" w:fill="auto"/>
        <w:tabs>
          <w:tab w:val="left" w:pos="1207"/>
        </w:tabs>
        <w:spacing w:after="0"/>
        <w:ind w:left="900"/>
        <w:jc w:val="left"/>
      </w:pPr>
      <w:r>
        <w:t>VPN přístup dle individuálně dohodnutých parametrů a hesel</w:t>
      </w:r>
    </w:p>
    <w:p w:rsidR="00742E7C" w:rsidRDefault="007D2095">
      <w:pPr>
        <w:pStyle w:val="Zkladntext1"/>
        <w:numPr>
          <w:ilvl w:val="0"/>
          <w:numId w:val="7"/>
        </w:numPr>
        <w:shd w:val="clear" w:color="auto" w:fill="auto"/>
        <w:tabs>
          <w:tab w:val="left" w:pos="1207"/>
        </w:tabs>
        <w:spacing w:after="0"/>
        <w:ind w:left="900"/>
        <w:jc w:val="left"/>
      </w:pPr>
      <w:r>
        <w:rPr>
          <w:i/>
          <w:iCs/>
        </w:rPr>
        <w:t>jiný typ přístupu či autentizace dle individuálně dohodnutých parametrů při podpisu smlouvy.</w:t>
      </w:r>
    </w:p>
    <w:p w:rsidR="00742E7C" w:rsidRDefault="007D2095">
      <w:pPr>
        <w:pStyle w:val="Zkladntext1"/>
        <w:shd w:val="clear" w:color="auto" w:fill="auto"/>
        <w:spacing w:after="0"/>
        <w:ind w:left="740" w:firstLine="20"/>
      </w:pPr>
      <w:r>
        <w:t>Před</w:t>
      </w:r>
      <w:r>
        <w:t>ání parametrů přístupu a přístupových hesel zajistí zaměstnanec úseku informatiky a proběhne při podpisu smlouvy.</w:t>
      </w:r>
    </w:p>
    <w:p w:rsidR="00742E7C" w:rsidRDefault="007D2095">
      <w:pPr>
        <w:pStyle w:val="Zkladntext1"/>
        <w:numPr>
          <w:ilvl w:val="0"/>
          <w:numId w:val="6"/>
        </w:numPr>
        <w:shd w:val="clear" w:color="auto" w:fill="auto"/>
        <w:tabs>
          <w:tab w:val="left" w:pos="764"/>
        </w:tabs>
        <w:spacing w:after="60"/>
        <w:ind w:left="740" w:hanging="340"/>
      </w:pPr>
      <w:r>
        <w:rPr>
          <w:i/>
          <w:iCs/>
        </w:rPr>
        <w:t>Dodavatel</w:t>
      </w:r>
      <w:r>
        <w:t xml:space="preserve"> se zavazuje zajistit, že osoby, jim pověřené k vykonávání služeb prostřednictvím vzdáleného přístupu, budou dodržovat tyto podmínky:</w:t>
      </w:r>
    </w:p>
    <w:p w:rsidR="00742E7C" w:rsidRDefault="007D2095">
      <w:pPr>
        <w:pStyle w:val="Zkladntext1"/>
        <w:numPr>
          <w:ilvl w:val="0"/>
          <w:numId w:val="3"/>
        </w:numPr>
        <w:shd w:val="clear" w:color="auto" w:fill="auto"/>
        <w:tabs>
          <w:tab w:val="left" w:pos="764"/>
        </w:tabs>
        <w:spacing w:after="60"/>
        <w:ind w:left="740" w:hanging="340"/>
      </w:pPr>
      <w:r>
        <w:t>nezneužijí vzdálený přístup do sítě k aktivitám, které nejsou v souladu se smluvním rozsahem poskytovaných služeb, a ani neumožní tyto aktivity třetí osobě.</w:t>
      </w:r>
    </w:p>
    <w:p w:rsidR="00742E7C" w:rsidRDefault="007D2095">
      <w:pPr>
        <w:pStyle w:val="Zkladntext1"/>
        <w:numPr>
          <w:ilvl w:val="0"/>
          <w:numId w:val="3"/>
        </w:numPr>
        <w:shd w:val="clear" w:color="auto" w:fill="auto"/>
        <w:tabs>
          <w:tab w:val="left" w:pos="764"/>
        </w:tabs>
        <w:spacing w:after="60" w:line="240" w:lineRule="auto"/>
        <w:ind w:left="740" w:hanging="340"/>
      </w:pPr>
      <w:r>
        <w:t>nezneužijí jakoukoliv důvěrnou informaci, s níž přijdou do styku při plnění závazků dle této smlou</w:t>
      </w:r>
      <w:r>
        <w:t>vy, a ani neposkytnou takovou informaci třetí osobě.</w:t>
      </w:r>
    </w:p>
    <w:p w:rsidR="00742E7C" w:rsidRDefault="007D2095">
      <w:pPr>
        <w:pStyle w:val="Zkladntext1"/>
        <w:numPr>
          <w:ilvl w:val="0"/>
          <w:numId w:val="3"/>
        </w:numPr>
        <w:shd w:val="clear" w:color="auto" w:fill="auto"/>
        <w:tabs>
          <w:tab w:val="left" w:pos="764"/>
        </w:tabs>
        <w:spacing w:after="60"/>
        <w:ind w:left="740" w:hanging="340"/>
      </w:pPr>
      <w:r>
        <w:t>zachovají mlčenlivost o skutečnostech a údajích, o nichž se dozví při plnění závazků dle této smlouvy nebo v souvislosti s ní. To platí zejména o skutečnostech, na něž se vztahuje mlčenlivost zdravotnick</w:t>
      </w:r>
      <w:r>
        <w:t>ých pracovníků dle § 55 odst. 2 písm. d) zákona č. 20/1966 Sb., o péči o zdraví lidu, ve znění pozdějších předpisů, jakož i o osobních údajích a o bezpečnostních opatřeních, jejichž zveřejnění by ohrozilo zabezpečení osobních údajů ve smyslu § 15 odst. 1 z</w:t>
      </w:r>
      <w:r>
        <w:t>ákona č. 101/2000 Sb., o ochraně osobních údajů a o změně některých zákonů, ve znění pozdějších předpisů.</w:t>
      </w:r>
    </w:p>
    <w:p w:rsidR="00742E7C" w:rsidRDefault="007D2095">
      <w:pPr>
        <w:pStyle w:val="Zkladntext1"/>
        <w:numPr>
          <w:ilvl w:val="0"/>
          <w:numId w:val="6"/>
        </w:numPr>
        <w:shd w:val="clear" w:color="auto" w:fill="auto"/>
        <w:tabs>
          <w:tab w:val="left" w:pos="764"/>
        </w:tabs>
        <w:spacing w:after="0"/>
        <w:ind w:left="740" w:hanging="340"/>
      </w:pPr>
      <w:r>
        <w:rPr>
          <w:i/>
          <w:iCs/>
        </w:rPr>
        <w:t>Dodavatel</w:t>
      </w:r>
      <w:r>
        <w:t xml:space="preserve"> je povinen vždy předem zajistit, že nedojde k nepředpokládanému narušení chodu počítačové sítě (informačního systému), ani jiných služeb a systémů v síti </w:t>
      </w:r>
      <w:r>
        <w:rPr>
          <w:i/>
          <w:iCs/>
        </w:rPr>
        <w:t>objednatele</w:t>
      </w:r>
      <w:r>
        <w:t xml:space="preserve"> jakožto i řádného chodu serverů, počítačů a dalších HW komponent sítě. V případě porušení</w:t>
      </w:r>
      <w:r>
        <w:t xml:space="preserve"> této povinnosti je </w:t>
      </w:r>
      <w:r>
        <w:rPr>
          <w:i/>
          <w:iCs/>
        </w:rPr>
        <w:t xml:space="preserve">objednatel </w:t>
      </w:r>
      <w:r>
        <w:t>oprávněn požadovat náhradu způsobené škody.</w:t>
      </w:r>
    </w:p>
    <w:p w:rsidR="00742E7C" w:rsidRDefault="007D2095">
      <w:pPr>
        <w:pStyle w:val="Zkladntext1"/>
        <w:numPr>
          <w:ilvl w:val="0"/>
          <w:numId w:val="6"/>
        </w:numPr>
        <w:shd w:val="clear" w:color="auto" w:fill="auto"/>
        <w:tabs>
          <w:tab w:val="left" w:pos="764"/>
        </w:tabs>
        <w:spacing w:after="0"/>
        <w:ind w:left="740" w:hanging="340"/>
      </w:pPr>
      <w:r>
        <w:rPr>
          <w:i/>
          <w:iCs/>
        </w:rPr>
        <w:t>Objednatel</w:t>
      </w:r>
      <w:r>
        <w:t xml:space="preserve"> si vyhrazuje právo službu vzdáleného přístupu dočasně pozastavit či omezit bez udání důvodu. V tomto případě bude o rozhodnutí </w:t>
      </w:r>
      <w:r>
        <w:rPr>
          <w:i/>
          <w:iCs/>
        </w:rPr>
        <w:t>objednatele dodavatel</w:t>
      </w:r>
      <w:r>
        <w:t xml:space="preserve"> neprodleně informován</w:t>
      </w:r>
      <w:r>
        <w:t xml:space="preserve"> telefonicky a následně obdrží písemné oznámení.</w:t>
      </w:r>
    </w:p>
    <w:p w:rsidR="00742E7C" w:rsidRDefault="007D2095">
      <w:pPr>
        <w:pStyle w:val="Zkladntext1"/>
        <w:numPr>
          <w:ilvl w:val="0"/>
          <w:numId w:val="6"/>
        </w:numPr>
        <w:shd w:val="clear" w:color="auto" w:fill="auto"/>
        <w:tabs>
          <w:tab w:val="left" w:pos="764"/>
        </w:tabs>
        <w:spacing w:after="0"/>
        <w:ind w:left="740" w:hanging="340"/>
      </w:pPr>
      <w:r>
        <w:t xml:space="preserve">V případě, že </w:t>
      </w:r>
      <w:r>
        <w:rPr>
          <w:i/>
          <w:iCs/>
        </w:rPr>
        <w:t>objednatel</w:t>
      </w:r>
      <w:r>
        <w:t xml:space="preserve"> zjistí použití vzdáleného přístupu v rozporu s těmito pravidly, je </w:t>
      </w:r>
      <w:r>
        <w:rPr>
          <w:i/>
          <w:iCs/>
        </w:rPr>
        <w:t xml:space="preserve">objednatel </w:t>
      </w:r>
      <w:r>
        <w:t xml:space="preserve">oprávněn vzdálený přístup </w:t>
      </w:r>
      <w:r>
        <w:rPr>
          <w:i/>
          <w:iCs/>
        </w:rPr>
        <w:t>dodavateli</w:t>
      </w:r>
      <w:r>
        <w:t xml:space="preserve"> zcela zrušit. O tomto rozhodnutí </w:t>
      </w:r>
      <w:r>
        <w:rPr>
          <w:i/>
          <w:iCs/>
        </w:rPr>
        <w:t>objednatele</w:t>
      </w:r>
      <w:r>
        <w:t xml:space="preserve"> bude </w:t>
      </w:r>
      <w:r>
        <w:rPr>
          <w:i/>
          <w:iCs/>
        </w:rPr>
        <w:t xml:space="preserve">dodavatel </w:t>
      </w:r>
      <w:r>
        <w:t>neprodl</w:t>
      </w:r>
      <w:r>
        <w:t>eně informován telefonicky a následně obdrží písemné oznámení.</w:t>
      </w:r>
    </w:p>
    <w:p w:rsidR="00742E7C" w:rsidRDefault="007D2095">
      <w:pPr>
        <w:pStyle w:val="Zkladntext1"/>
        <w:numPr>
          <w:ilvl w:val="0"/>
          <w:numId w:val="6"/>
        </w:numPr>
        <w:shd w:val="clear" w:color="auto" w:fill="auto"/>
        <w:tabs>
          <w:tab w:val="left" w:pos="764"/>
        </w:tabs>
        <w:spacing w:after="0"/>
        <w:ind w:left="740" w:hanging="340"/>
      </w:pPr>
      <w:r>
        <w:t>Kontaktní osoby pro účely poskytování služby a předávání informací dle bodů této 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09"/>
        <w:gridCol w:w="2045"/>
        <w:gridCol w:w="1474"/>
        <w:gridCol w:w="2717"/>
      </w:tblGrid>
      <w:tr w:rsidR="00742E7C">
        <w:tblPrEx>
          <w:tblCellMar>
            <w:top w:w="0" w:type="dxa"/>
            <w:bottom w:w="0" w:type="dxa"/>
          </w:tblCellMar>
        </w:tblPrEx>
        <w:trPr>
          <w:trHeight w:hRule="exact" w:val="398"/>
          <w:jc w:val="center"/>
        </w:trPr>
        <w:tc>
          <w:tcPr>
            <w:tcW w:w="2309" w:type="dxa"/>
            <w:shd w:val="clear" w:color="auto" w:fill="FFFFFF"/>
          </w:tcPr>
          <w:p w:rsidR="00742E7C" w:rsidRDefault="007D2095">
            <w:pPr>
              <w:pStyle w:val="Jin0"/>
              <w:shd w:val="clear" w:color="auto" w:fill="auto"/>
              <w:spacing w:after="0" w:line="240" w:lineRule="auto"/>
              <w:ind w:right="280"/>
              <w:jc w:val="center"/>
            </w:pPr>
            <w:r>
              <w:rPr>
                <w:b/>
                <w:bCs/>
              </w:rPr>
              <w:t>Jméno</w:t>
            </w:r>
          </w:p>
        </w:tc>
        <w:tc>
          <w:tcPr>
            <w:tcW w:w="2045" w:type="dxa"/>
            <w:shd w:val="clear" w:color="auto" w:fill="FFFFFF"/>
          </w:tcPr>
          <w:p w:rsidR="00742E7C" w:rsidRDefault="007D2095">
            <w:pPr>
              <w:pStyle w:val="Jin0"/>
              <w:shd w:val="clear" w:color="auto" w:fill="auto"/>
              <w:spacing w:after="0" w:line="240" w:lineRule="auto"/>
              <w:ind w:right="220"/>
              <w:jc w:val="center"/>
            </w:pPr>
            <w:r>
              <w:rPr>
                <w:b/>
                <w:bCs/>
              </w:rPr>
              <w:t>Pozice</w:t>
            </w:r>
          </w:p>
        </w:tc>
        <w:tc>
          <w:tcPr>
            <w:tcW w:w="1474" w:type="dxa"/>
            <w:shd w:val="clear" w:color="auto" w:fill="FFFFFF"/>
          </w:tcPr>
          <w:p w:rsidR="00742E7C" w:rsidRDefault="007D2095">
            <w:pPr>
              <w:pStyle w:val="Jin0"/>
              <w:shd w:val="clear" w:color="auto" w:fill="auto"/>
              <w:spacing w:after="0" w:line="240" w:lineRule="auto"/>
              <w:ind w:right="140"/>
              <w:jc w:val="center"/>
            </w:pPr>
            <w:r>
              <w:rPr>
                <w:b/>
                <w:bCs/>
              </w:rPr>
              <w:t>Telefon</w:t>
            </w:r>
          </w:p>
        </w:tc>
        <w:tc>
          <w:tcPr>
            <w:tcW w:w="2717" w:type="dxa"/>
            <w:shd w:val="clear" w:color="auto" w:fill="FFFFFF"/>
          </w:tcPr>
          <w:p w:rsidR="00742E7C" w:rsidRDefault="007D2095">
            <w:pPr>
              <w:pStyle w:val="Jin0"/>
              <w:shd w:val="clear" w:color="auto" w:fill="auto"/>
              <w:spacing w:after="0" w:line="240" w:lineRule="auto"/>
              <w:ind w:right="100"/>
              <w:jc w:val="center"/>
            </w:pPr>
            <w:r>
              <w:rPr>
                <w:b/>
                <w:bCs/>
              </w:rPr>
              <w:t>Email</w:t>
            </w:r>
          </w:p>
        </w:tc>
      </w:tr>
      <w:tr w:rsidR="00742E7C">
        <w:tblPrEx>
          <w:tblCellMar>
            <w:top w:w="0" w:type="dxa"/>
            <w:bottom w:w="0" w:type="dxa"/>
          </w:tblCellMar>
        </w:tblPrEx>
        <w:trPr>
          <w:trHeight w:hRule="exact" w:val="259"/>
          <w:jc w:val="center"/>
        </w:trPr>
        <w:tc>
          <w:tcPr>
            <w:tcW w:w="2309" w:type="dxa"/>
            <w:shd w:val="clear" w:color="auto" w:fill="FFFFFF"/>
          </w:tcPr>
          <w:p w:rsidR="00742E7C" w:rsidRDefault="007D2095">
            <w:pPr>
              <w:pStyle w:val="Jin0"/>
              <w:shd w:val="clear" w:color="auto" w:fill="auto"/>
              <w:spacing w:after="0" w:line="240" w:lineRule="auto"/>
              <w:ind w:left="140"/>
              <w:jc w:val="left"/>
            </w:pPr>
            <w:r>
              <w:t>XXXXXXXXXXXXXXXXXXXXXXXXXXXXXXXXXXXXXXX</w:t>
            </w:r>
          </w:p>
        </w:tc>
        <w:tc>
          <w:tcPr>
            <w:tcW w:w="2045" w:type="dxa"/>
            <w:shd w:val="clear" w:color="auto" w:fill="FFFFFF"/>
          </w:tcPr>
          <w:p w:rsidR="00742E7C" w:rsidRDefault="007D2095">
            <w:pPr>
              <w:pStyle w:val="Jin0"/>
              <w:shd w:val="clear" w:color="auto" w:fill="auto"/>
              <w:spacing w:after="0" w:line="240" w:lineRule="auto"/>
              <w:ind w:left="340" w:firstLine="20"/>
            </w:pPr>
            <w:r>
              <w:t>XXXXX</w:t>
            </w:r>
          </w:p>
        </w:tc>
        <w:tc>
          <w:tcPr>
            <w:tcW w:w="1474" w:type="dxa"/>
            <w:shd w:val="clear" w:color="auto" w:fill="FFFFFF"/>
          </w:tcPr>
          <w:p w:rsidR="00742E7C" w:rsidRDefault="007D2095">
            <w:pPr>
              <w:pStyle w:val="Jin0"/>
              <w:shd w:val="clear" w:color="auto" w:fill="auto"/>
              <w:spacing w:after="0" w:line="240" w:lineRule="auto"/>
              <w:ind w:left="100"/>
              <w:jc w:val="center"/>
            </w:pPr>
            <w:r>
              <w:t>XXXXXXXX</w:t>
            </w:r>
          </w:p>
        </w:tc>
        <w:tc>
          <w:tcPr>
            <w:tcW w:w="2717" w:type="dxa"/>
            <w:shd w:val="clear" w:color="auto" w:fill="FFFFFF"/>
          </w:tcPr>
          <w:p w:rsidR="00742E7C" w:rsidRDefault="007D2095" w:rsidP="007D2095">
            <w:pPr>
              <w:pStyle w:val="Jin0"/>
              <w:shd w:val="clear" w:color="auto" w:fill="auto"/>
              <w:spacing w:after="0" w:line="240" w:lineRule="auto"/>
              <w:ind w:left="260"/>
              <w:jc w:val="left"/>
            </w:pPr>
            <w:hyperlink r:id="rId15" w:history="1">
              <w:r>
                <w:rPr>
                  <w:color w:val="1473C0"/>
                  <w:lang w:val="en-US" w:eastAsia="en-US" w:bidi="en-US"/>
                </w:rPr>
                <w:t>XXXXXXXX</w:t>
              </w:r>
            </w:hyperlink>
          </w:p>
        </w:tc>
      </w:tr>
      <w:tr w:rsidR="00742E7C">
        <w:tblPrEx>
          <w:tblCellMar>
            <w:top w:w="0" w:type="dxa"/>
            <w:bottom w:w="0" w:type="dxa"/>
          </w:tblCellMar>
        </w:tblPrEx>
        <w:trPr>
          <w:trHeight w:hRule="exact" w:val="298"/>
          <w:jc w:val="center"/>
        </w:trPr>
        <w:tc>
          <w:tcPr>
            <w:tcW w:w="2309" w:type="dxa"/>
            <w:shd w:val="clear" w:color="auto" w:fill="FFFFFF"/>
            <w:vAlign w:val="bottom"/>
          </w:tcPr>
          <w:p w:rsidR="00742E7C" w:rsidRDefault="007D2095">
            <w:pPr>
              <w:pStyle w:val="Jin0"/>
              <w:shd w:val="clear" w:color="auto" w:fill="auto"/>
              <w:spacing w:after="0" w:line="240" w:lineRule="auto"/>
              <w:ind w:left="140"/>
              <w:jc w:val="left"/>
            </w:pPr>
            <w:r>
              <w:t>XXXXXXXXXXXXXXXX</w:t>
            </w:r>
          </w:p>
        </w:tc>
        <w:tc>
          <w:tcPr>
            <w:tcW w:w="2045" w:type="dxa"/>
            <w:shd w:val="clear" w:color="auto" w:fill="FFFFFF"/>
            <w:vAlign w:val="bottom"/>
          </w:tcPr>
          <w:p w:rsidR="00742E7C" w:rsidRDefault="007D2095">
            <w:pPr>
              <w:pStyle w:val="Jin0"/>
              <w:shd w:val="clear" w:color="auto" w:fill="auto"/>
              <w:spacing w:after="0" w:line="240" w:lineRule="auto"/>
              <w:ind w:left="340" w:firstLine="20"/>
            </w:pPr>
            <w:r>
              <w:t>XXXXX</w:t>
            </w:r>
          </w:p>
        </w:tc>
        <w:tc>
          <w:tcPr>
            <w:tcW w:w="1474" w:type="dxa"/>
            <w:shd w:val="clear" w:color="auto" w:fill="FFFFFF"/>
            <w:vAlign w:val="bottom"/>
          </w:tcPr>
          <w:p w:rsidR="00742E7C" w:rsidRDefault="007D2095">
            <w:pPr>
              <w:pStyle w:val="Jin0"/>
              <w:shd w:val="clear" w:color="auto" w:fill="auto"/>
              <w:spacing w:after="0" w:line="240" w:lineRule="auto"/>
              <w:ind w:left="100"/>
              <w:jc w:val="center"/>
            </w:pPr>
            <w:r>
              <w:t>XXXXXXXX</w:t>
            </w:r>
          </w:p>
        </w:tc>
        <w:tc>
          <w:tcPr>
            <w:tcW w:w="2717" w:type="dxa"/>
            <w:tcBorders>
              <w:top w:val="single" w:sz="4" w:space="0" w:color="auto"/>
            </w:tcBorders>
            <w:shd w:val="clear" w:color="auto" w:fill="FFFFFF"/>
            <w:vAlign w:val="bottom"/>
          </w:tcPr>
          <w:p w:rsidR="00742E7C" w:rsidRDefault="007D2095" w:rsidP="007D2095">
            <w:pPr>
              <w:pStyle w:val="Jin0"/>
              <w:shd w:val="clear" w:color="auto" w:fill="auto"/>
              <w:spacing w:after="0" w:line="240" w:lineRule="auto"/>
              <w:ind w:left="260"/>
              <w:jc w:val="left"/>
            </w:pPr>
            <w:hyperlink r:id="rId16" w:history="1">
              <w:r>
                <w:rPr>
                  <w:color w:val="1473C0"/>
                  <w:lang w:val="en-US" w:eastAsia="en-US" w:bidi="en-US"/>
                </w:rPr>
                <w:t>XXXXXXXX</w:t>
              </w:r>
            </w:hyperlink>
          </w:p>
        </w:tc>
      </w:tr>
      <w:tr w:rsidR="00742E7C">
        <w:tblPrEx>
          <w:tblCellMar>
            <w:top w:w="0" w:type="dxa"/>
            <w:bottom w:w="0" w:type="dxa"/>
          </w:tblCellMar>
        </w:tblPrEx>
        <w:trPr>
          <w:trHeight w:hRule="exact" w:val="542"/>
          <w:jc w:val="center"/>
        </w:trPr>
        <w:tc>
          <w:tcPr>
            <w:tcW w:w="2309" w:type="dxa"/>
            <w:shd w:val="clear" w:color="auto" w:fill="FFFFFF"/>
          </w:tcPr>
          <w:p w:rsidR="00742E7C" w:rsidRDefault="007D2095">
            <w:pPr>
              <w:pStyle w:val="Jin0"/>
              <w:shd w:val="clear" w:color="auto" w:fill="auto"/>
              <w:spacing w:after="0" w:line="240" w:lineRule="auto"/>
              <w:ind w:left="140"/>
              <w:jc w:val="left"/>
            </w:pPr>
            <w:r>
              <w:t>XXXXXXXXXXXXXXXX</w:t>
            </w:r>
          </w:p>
        </w:tc>
        <w:tc>
          <w:tcPr>
            <w:tcW w:w="2045" w:type="dxa"/>
            <w:shd w:val="clear" w:color="auto" w:fill="FFFFFF"/>
          </w:tcPr>
          <w:p w:rsidR="00742E7C" w:rsidRDefault="007D2095">
            <w:pPr>
              <w:pStyle w:val="Jin0"/>
              <w:shd w:val="clear" w:color="auto" w:fill="auto"/>
              <w:spacing w:after="0" w:line="240" w:lineRule="auto"/>
              <w:ind w:left="340" w:firstLine="20"/>
            </w:pPr>
            <w:r>
              <w:t>XXXXX</w:t>
            </w:r>
          </w:p>
        </w:tc>
        <w:tc>
          <w:tcPr>
            <w:tcW w:w="1474" w:type="dxa"/>
            <w:shd w:val="clear" w:color="auto" w:fill="FFFFFF"/>
          </w:tcPr>
          <w:p w:rsidR="00742E7C" w:rsidRDefault="007D2095">
            <w:pPr>
              <w:pStyle w:val="Jin0"/>
              <w:shd w:val="clear" w:color="auto" w:fill="auto"/>
              <w:spacing w:after="0" w:line="240" w:lineRule="auto"/>
              <w:ind w:left="100"/>
              <w:jc w:val="center"/>
            </w:pPr>
            <w:r>
              <w:t>XXXXXXXX</w:t>
            </w:r>
          </w:p>
        </w:tc>
        <w:tc>
          <w:tcPr>
            <w:tcW w:w="2717" w:type="dxa"/>
            <w:tcBorders>
              <w:top w:val="single" w:sz="4" w:space="0" w:color="auto"/>
            </w:tcBorders>
            <w:shd w:val="clear" w:color="auto" w:fill="FFFFFF"/>
          </w:tcPr>
          <w:p w:rsidR="00742E7C" w:rsidRDefault="007D2095" w:rsidP="007D2095">
            <w:pPr>
              <w:pStyle w:val="Jin0"/>
              <w:shd w:val="clear" w:color="auto" w:fill="auto"/>
              <w:spacing w:after="0" w:line="240" w:lineRule="auto"/>
              <w:ind w:left="260"/>
              <w:jc w:val="left"/>
            </w:pPr>
            <w:hyperlink r:id="rId17" w:history="1">
              <w:r>
                <w:rPr>
                  <w:color w:val="1473C0"/>
                  <w:lang w:val="en-US" w:eastAsia="en-US" w:bidi="en-US"/>
                </w:rPr>
                <w:t>XXXXXXXX</w:t>
              </w:r>
            </w:hyperlink>
          </w:p>
        </w:tc>
      </w:tr>
      <w:tr w:rsidR="00742E7C">
        <w:tblPrEx>
          <w:tblCellMar>
            <w:top w:w="0" w:type="dxa"/>
            <w:bottom w:w="0" w:type="dxa"/>
          </w:tblCellMar>
        </w:tblPrEx>
        <w:trPr>
          <w:trHeight w:hRule="exact" w:val="389"/>
          <w:jc w:val="center"/>
        </w:trPr>
        <w:tc>
          <w:tcPr>
            <w:tcW w:w="2309" w:type="dxa"/>
            <w:shd w:val="clear" w:color="auto" w:fill="FFFFFF"/>
          </w:tcPr>
          <w:p w:rsidR="00742E7C" w:rsidRDefault="007D2095">
            <w:pPr>
              <w:pStyle w:val="Jin0"/>
              <w:shd w:val="clear" w:color="auto" w:fill="auto"/>
              <w:spacing w:after="0" w:line="240" w:lineRule="auto"/>
              <w:ind w:right="280"/>
              <w:jc w:val="center"/>
            </w:pPr>
            <w:r>
              <w:rPr>
                <w:b/>
                <w:bCs/>
              </w:rPr>
              <w:t>Jméno</w:t>
            </w:r>
          </w:p>
        </w:tc>
        <w:tc>
          <w:tcPr>
            <w:tcW w:w="2045" w:type="dxa"/>
            <w:shd w:val="clear" w:color="auto" w:fill="FFFFFF"/>
          </w:tcPr>
          <w:p w:rsidR="00742E7C" w:rsidRDefault="007D2095">
            <w:pPr>
              <w:pStyle w:val="Jin0"/>
              <w:shd w:val="clear" w:color="auto" w:fill="auto"/>
              <w:spacing w:after="0" w:line="240" w:lineRule="auto"/>
              <w:ind w:right="220"/>
              <w:jc w:val="center"/>
            </w:pPr>
            <w:r>
              <w:rPr>
                <w:b/>
                <w:bCs/>
              </w:rPr>
              <w:t>Pozice</w:t>
            </w:r>
          </w:p>
        </w:tc>
        <w:tc>
          <w:tcPr>
            <w:tcW w:w="1474" w:type="dxa"/>
            <w:shd w:val="clear" w:color="auto" w:fill="FFFFFF"/>
          </w:tcPr>
          <w:p w:rsidR="00742E7C" w:rsidRDefault="007D2095">
            <w:pPr>
              <w:pStyle w:val="Jin0"/>
              <w:shd w:val="clear" w:color="auto" w:fill="auto"/>
              <w:spacing w:after="0" w:line="240" w:lineRule="auto"/>
              <w:ind w:right="140"/>
              <w:jc w:val="center"/>
            </w:pPr>
            <w:r>
              <w:rPr>
                <w:b/>
                <w:bCs/>
              </w:rPr>
              <w:t>Telefon</w:t>
            </w:r>
          </w:p>
        </w:tc>
        <w:tc>
          <w:tcPr>
            <w:tcW w:w="2717" w:type="dxa"/>
            <w:shd w:val="clear" w:color="auto" w:fill="FFFFFF"/>
          </w:tcPr>
          <w:p w:rsidR="00742E7C" w:rsidRDefault="007D2095">
            <w:pPr>
              <w:pStyle w:val="Jin0"/>
              <w:shd w:val="clear" w:color="auto" w:fill="auto"/>
              <w:spacing w:after="0" w:line="240" w:lineRule="auto"/>
              <w:ind w:right="100"/>
              <w:jc w:val="center"/>
            </w:pPr>
            <w:r>
              <w:rPr>
                <w:b/>
                <w:bCs/>
              </w:rPr>
              <w:t>Email</w:t>
            </w:r>
          </w:p>
        </w:tc>
      </w:tr>
      <w:tr w:rsidR="00742E7C">
        <w:tblPrEx>
          <w:tblCellMar>
            <w:top w:w="0" w:type="dxa"/>
            <w:bottom w:w="0" w:type="dxa"/>
          </w:tblCellMar>
        </w:tblPrEx>
        <w:trPr>
          <w:trHeight w:hRule="exact" w:val="509"/>
          <w:jc w:val="center"/>
        </w:trPr>
        <w:tc>
          <w:tcPr>
            <w:tcW w:w="2309" w:type="dxa"/>
            <w:shd w:val="clear" w:color="auto" w:fill="FFFFFF"/>
          </w:tcPr>
          <w:p w:rsidR="00742E7C" w:rsidRDefault="007D2095">
            <w:pPr>
              <w:pStyle w:val="Jin0"/>
              <w:shd w:val="clear" w:color="auto" w:fill="auto"/>
              <w:spacing w:after="0" w:line="240" w:lineRule="auto"/>
              <w:ind w:left="140"/>
              <w:jc w:val="left"/>
            </w:pPr>
            <w:r>
              <w:t>XXXXXXXXXXX</w:t>
            </w:r>
          </w:p>
        </w:tc>
        <w:tc>
          <w:tcPr>
            <w:tcW w:w="2045" w:type="dxa"/>
            <w:shd w:val="clear" w:color="auto" w:fill="FFFFFF"/>
          </w:tcPr>
          <w:p w:rsidR="00742E7C" w:rsidRDefault="007D2095" w:rsidP="007D2095">
            <w:pPr>
              <w:pStyle w:val="Jin0"/>
              <w:shd w:val="clear" w:color="auto" w:fill="auto"/>
              <w:spacing w:after="0"/>
              <w:ind w:left="340" w:firstLine="20"/>
            </w:pPr>
            <w:r>
              <w:t>XXXXXX</w:t>
            </w:r>
            <w:r>
              <w:t xml:space="preserve"> XXXXX</w:t>
            </w:r>
            <w:r>
              <w:t xml:space="preserve"> XXXXXXX</w:t>
            </w:r>
          </w:p>
        </w:tc>
        <w:tc>
          <w:tcPr>
            <w:tcW w:w="1474" w:type="dxa"/>
            <w:shd w:val="clear" w:color="auto" w:fill="FFFFFF"/>
          </w:tcPr>
          <w:p w:rsidR="00742E7C" w:rsidRDefault="007D2095">
            <w:pPr>
              <w:pStyle w:val="Jin0"/>
              <w:shd w:val="clear" w:color="auto" w:fill="auto"/>
              <w:spacing w:after="0" w:line="240" w:lineRule="auto"/>
              <w:jc w:val="left"/>
            </w:pPr>
            <w:r>
              <w:t>XXXXXXXX</w:t>
            </w:r>
          </w:p>
        </w:tc>
        <w:tc>
          <w:tcPr>
            <w:tcW w:w="2717" w:type="dxa"/>
            <w:shd w:val="clear" w:color="auto" w:fill="FFFFFF"/>
          </w:tcPr>
          <w:p w:rsidR="00742E7C" w:rsidRDefault="007D2095" w:rsidP="007D2095">
            <w:pPr>
              <w:pStyle w:val="Jin0"/>
              <w:shd w:val="clear" w:color="auto" w:fill="auto"/>
              <w:spacing w:after="0" w:line="240" w:lineRule="auto"/>
              <w:ind w:left="260"/>
              <w:jc w:val="left"/>
            </w:pPr>
            <w:hyperlink r:id="rId18" w:history="1">
              <w:r>
                <w:rPr>
                  <w:lang w:val="en-US" w:eastAsia="en-US" w:bidi="en-US"/>
                </w:rPr>
                <w:t>XXXXXXXXXXXXXX</w:t>
              </w:r>
            </w:hyperlink>
          </w:p>
        </w:tc>
      </w:tr>
      <w:tr w:rsidR="00742E7C">
        <w:tblPrEx>
          <w:tblCellMar>
            <w:top w:w="0" w:type="dxa"/>
            <w:bottom w:w="0" w:type="dxa"/>
          </w:tblCellMar>
        </w:tblPrEx>
        <w:trPr>
          <w:trHeight w:hRule="exact" w:val="725"/>
          <w:jc w:val="center"/>
        </w:trPr>
        <w:tc>
          <w:tcPr>
            <w:tcW w:w="2309" w:type="dxa"/>
            <w:shd w:val="clear" w:color="auto" w:fill="FFFFFF"/>
          </w:tcPr>
          <w:p w:rsidR="00742E7C" w:rsidRDefault="007D2095">
            <w:pPr>
              <w:pStyle w:val="Jin0"/>
              <w:shd w:val="clear" w:color="auto" w:fill="auto"/>
              <w:spacing w:after="0" w:line="240" w:lineRule="auto"/>
              <w:ind w:left="140"/>
              <w:jc w:val="left"/>
            </w:pPr>
            <w:r>
              <w:t>XXXXXXXXXXXX</w:t>
            </w:r>
          </w:p>
        </w:tc>
        <w:tc>
          <w:tcPr>
            <w:tcW w:w="2045" w:type="dxa"/>
            <w:shd w:val="clear" w:color="auto" w:fill="FFFFFF"/>
            <w:vAlign w:val="bottom"/>
          </w:tcPr>
          <w:p w:rsidR="00742E7C" w:rsidRDefault="007D2095">
            <w:pPr>
              <w:pStyle w:val="Jin0"/>
              <w:shd w:val="clear" w:color="auto" w:fill="auto"/>
              <w:spacing w:after="0" w:line="240" w:lineRule="auto"/>
              <w:ind w:left="340" w:firstLine="20"/>
            </w:pPr>
            <w:r>
              <w:t>XXXXXXX</w:t>
            </w:r>
          </w:p>
          <w:p w:rsidR="00742E7C" w:rsidRDefault="007D2095">
            <w:pPr>
              <w:pStyle w:val="Jin0"/>
              <w:shd w:val="clear" w:color="auto" w:fill="auto"/>
              <w:tabs>
                <w:tab w:val="left" w:pos="1872"/>
              </w:tabs>
              <w:spacing w:after="0" w:line="240" w:lineRule="auto"/>
              <w:ind w:left="340" w:firstLine="20"/>
            </w:pPr>
            <w:r>
              <w:t>XXXXXXXXXXX</w:t>
            </w:r>
            <w:r>
              <w:tab/>
              <w:t>/</w:t>
            </w:r>
          </w:p>
          <w:p w:rsidR="00742E7C" w:rsidRDefault="007D2095">
            <w:pPr>
              <w:pStyle w:val="Jin0"/>
              <w:shd w:val="clear" w:color="auto" w:fill="auto"/>
              <w:spacing w:after="0" w:line="240" w:lineRule="auto"/>
              <w:ind w:left="340" w:firstLine="20"/>
            </w:pPr>
            <w:r>
              <w:t>XXXXXXXXXXX</w:t>
            </w:r>
          </w:p>
        </w:tc>
        <w:tc>
          <w:tcPr>
            <w:tcW w:w="1474" w:type="dxa"/>
            <w:shd w:val="clear" w:color="auto" w:fill="FFFFFF"/>
          </w:tcPr>
          <w:p w:rsidR="00742E7C" w:rsidRDefault="007D2095">
            <w:pPr>
              <w:pStyle w:val="Jin0"/>
              <w:shd w:val="clear" w:color="auto" w:fill="auto"/>
              <w:spacing w:after="0" w:line="240" w:lineRule="auto"/>
              <w:jc w:val="left"/>
            </w:pPr>
            <w:r>
              <w:t>XXXXXXXX</w:t>
            </w:r>
          </w:p>
        </w:tc>
        <w:tc>
          <w:tcPr>
            <w:tcW w:w="2717" w:type="dxa"/>
            <w:shd w:val="clear" w:color="auto" w:fill="FFFFFF"/>
          </w:tcPr>
          <w:p w:rsidR="00742E7C" w:rsidRDefault="007D2095" w:rsidP="007D2095">
            <w:pPr>
              <w:pStyle w:val="Jin0"/>
              <w:shd w:val="clear" w:color="auto" w:fill="auto"/>
              <w:spacing w:after="0" w:line="240" w:lineRule="auto"/>
              <w:ind w:left="260"/>
              <w:jc w:val="left"/>
            </w:pPr>
            <w:hyperlink r:id="rId19" w:history="1">
              <w:r>
                <w:rPr>
                  <w:lang w:val="en-US" w:eastAsia="en-US" w:bidi="en-US"/>
                </w:rPr>
                <w:t>XXXXXXXXXXXXX</w:t>
              </w:r>
              <w:bookmarkStart w:id="12" w:name="_GoBack"/>
              <w:bookmarkEnd w:id="12"/>
            </w:hyperlink>
          </w:p>
        </w:tc>
      </w:tr>
    </w:tbl>
    <w:p w:rsidR="00742E7C" w:rsidRDefault="00742E7C">
      <w:pPr>
        <w:spacing w:line="14" w:lineRule="exact"/>
        <w:sectPr w:rsidR="00742E7C">
          <w:headerReference w:type="default" r:id="rId20"/>
          <w:footerReference w:type="default" r:id="rId21"/>
          <w:pgSz w:w="11900" w:h="16840"/>
          <w:pgMar w:top="1096" w:right="978" w:bottom="892" w:left="856" w:header="0" w:footer="3" w:gutter="0"/>
          <w:cols w:space="720"/>
          <w:noEndnote/>
          <w:docGrid w:linePitch="360"/>
        </w:sectPr>
      </w:pPr>
    </w:p>
    <w:p w:rsidR="00742E7C" w:rsidRDefault="00742E7C">
      <w:pPr>
        <w:spacing w:line="240" w:lineRule="exact"/>
        <w:rPr>
          <w:sz w:val="19"/>
          <w:szCs w:val="19"/>
        </w:rPr>
      </w:pPr>
    </w:p>
    <w:p w:rsidR="00742E7C" w:rsidRDefault="00742E7C">
      <w:pPr>
        <w:spacing w:line="240" w:lineRule="exact"/>
        <w:rPr>
          <w:sz w:val="19"/>
          <w:szCs w:val="19"/>
        </w:rPr>
      </w:pPr>
    </w:p>
    <w:p w:rsidR="00742E7C" w:rsidRDefault="00742E7C">
      <w:pPr>
        <w:spacing w:line="240" w:lineRule="exact"/>
        <w:rPr>
          <w:sz w:val="19"/>
          <w:szCs w:val="19"/>
        </w:rPr>
      </w:pPr>
    </w:p>
    <w:p w:rsidR="00742E7C" w:rsidRDefault="00742E7C">
      <w:pPr>
        <w:spacing w:line="240" w:lineRule="exact"/>
        <w:rPr>
          <w:sz w:val="19"/>
          <w:szCs w:val="19"/>
        </w:rPr>
      </w:pPr>
    </w:p>
    <w:p w:rsidR="00742E7C" w:rsidRDefault="00742E7C">
      <w:pPr>
        <w:spacing w:line="240" w:lineRule="exact"/>
        <w:rPr>
          <w:sz w:val="19"/>
          <w:szCs w:val="19"/>
        </w:rPr>
      </w:pPr>
    </w:p>
    <w:p w:rsidR="00742E7C" w:rsidRDefault="00742E7C">
      <w:pPr>
        <w:spacing w:line="240" w:lineRule="exact"/>
        <w:rPr>
          <w:sz w:val="19"/>
          <w:szCs w:val="19"/>
        </w:rPr>
      </w:pPr>
    </w:p>
    <w:p w:rsidR="00742E7C" w:rsidRDefault="00742E7C">
      <w:pPr>
        <w:spacing w:line="240" w:lineRule="exact"/>
        <w:rPr>
          <w:sz w:val="19"/>
          <w:szCs w:val="19"/>
        </w:rPr>
      </w:pPr>
    </w:p>
    <w:p w:rsidR="00742E7C" w:rsidRDefault="00742E7C">
      <w:pPr>
        <w:spacing w:before="83" w:after="83" w:line="240" w:lineRule="exact"/>
        <w:rPr>
          <w:sz w:val="19"/>
          <w:szCs w:val="19"/>
        </w:rPr>
      </w:pPr>
    </w:p>
    <w:p w:rsidR="00742E7C" w:rsidRDefault="00742E7C">
      <w:pPr>
        <w:spacing w:line="14" w:lineRule="exact"/>
        <w:sectPr w:rsidR="00742E7C">
          <w:type w:val="continuous"/>
          <w:pgSz w:w="11900" w:h="16840"/>
          <w:pgMar w:top="1274" w:right="0" w:bottom="346" w:left="0" w:header="0" w:footer="3" w:gutter="0"/>
          <w:cols w:space="720"/>
          <w:noEndnote/>
          <w:docGrid w:linePitch="360"/>
        </w:sectPr>
      </w:pPr>
    </w:p>
    <w:p w:rsidR="00742E7C" w:rsidRDefault="007D2095">
      <w:pPr>
        <w:pStyle w:val="Zkladntext20"/>
        <w:framePr w:w="1872" w:h="221" w:wrap="none" w:vAnchor="text" w:hAnchor="margin" w:x="76" w:y="21"/>
        <w:shd w:val="clear" w:color="auto" w:fill="auto"/>
      </w:pPr>
      <w:r>
        <w:t>Dodatek servisní smlouvy</w:t>
      </w:r>
    </w:p>
    <w:p w:rsidR="00742E7C" w:rsidRDefault="007D2095">
      <w:pPr>
        <w:pStyle w:val="Zkladntext20"/>
        <w:framePr w:w="600" w:h="211" w:wrap="none" w:vAnchor="text" w:hAnchor="margin" w:x="4324" w:y="21"/>
        <w:shd w:val="clear" w:color="auto" w:fill="auto"/>
      </w:pPr>
      <w:r>
        <w:t>strana 1</w:t>
      </w:r>
    </w:p>
    <w:p w:rsidR="00742E7C" w:rsidRDefault="007D2095">
      <w:pPr>
        <w:pStyle w:val="Zkladntext20"/>
        <w:framePr w:w="2885" w:h="211" w:wrap="none" w:vAnchor="text" w:hAnchor="margin" w:x="7151" w:y="21"/>
        <w:shd w:val="clear" w:color="auto" w:fill="auto"/>
      </w:pPr>
      <w:r>
        <w:t>Nemocnice Nové Město na Moravě, p o.</w:t>
      </w:r>
    </w:p>
    <w:p w:rsidR="00742E7C" w:rsidRDefault="00742E7C">
      <w:pPr>
        <w:spacing w:line="283" w:lineRule="exact"/>
      </w:pPr>
    </w:p>
    <w:p w:rsidR="00742E7C" w:rsidRDefault="00742E7C">
      <w:pPr>
        <w:spacing w:line="14" w:lineRule="exact"/>
      </w:pPr>
    </w:p>
    <w:sectPr w:rsidR="00742E7C">
      <w:type w:val="continuous"/>
      <w:pgSz w:w="11900" w:h="16840"/>
      <w:pgMar w:top="1274" w:right="1048" w:bottom="346" w:left="7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2095">
      <w:r>
        <w:separator/>
      </w:r>
    </w:p>
  </w:endnote>
  <w:endnote w:type="continuationSeparator" w:id="0">
    <w:p w:rsidR="00000000" w:rsidRDefault="007D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7C" w:rsidRDefault="007D2095">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1765935</wp:posOffset>
              </wp:positionH>
              <wp:positionV relativeFrom="page">
                <wp:posOffset>10462260</wp:posOffset>
              </wp:positionV>
              <wp:extent cx="3864610" cy="113030"/>
              <wp:effectExtent l="0" t="0" r="0" b="0"/>
              <wp:wrapNone/>
              <wp:docPr id="35" name="Shape 35"/>
              <wp:cNvGraphicFramePr/>
              <a:graphic xmlns:a="http://schemas.openxmlformats.org/drawingml/2006/main">
                <a:graphicData uri="http://schemas.microsoft.com/office/word/2010/wordprocessingShape">
                  <wps:wsp>
                    <wps:cNvSpPr txBox="1"/>
                    <wps:spPr>
                      <a:xfrm>
                        <a:off x="0" y="0"/>
                        <a:ext cx="3864610" cy="113030"/>
                      </a:xfrm>
                      <a:prstGeom prst="rect">
                        <a:avLst/>
                      </a:prstGeom>
                      <a:noFill/>
                    </wps:spPr>
                    <wps:txbx>
                      <w:txbxContent>
                        <w:p w:rsidR="00742E7C" w:rsidRDefault="007D2095">
                          <w:pPr>
                            <w:pStyle w:val="Zhlavnebozpat20"/>
                            <w:shd w:val="clear" w:color="auto" w:fill="auto"/>
                            <w:rPr>
                              <w:sz w:val="18"/>
                              <w:szCs w:val="18"/>
                            </w:rPr>
                          </w:pPr>
                          <w:r>
                            <w:rPr>
                              <w:rFonts w:ascii="Arial" w:eastAsia="Arial" w:hAnsi="Arial" w:cs="Arial"/>
                              <w:sz w:val="18"/>
                              <w:szCs w:val="18"/>
                            </w:rPr>
                            <w:t xml:space="preserve">STAPRO s. r. o. | Pernštýnské nám. 51 | 530 02 Pardubice I </w:t>
                          </w:r>
                          <w:r>
                            <w:rPr>
                              <w:rFonts w:ascii="Arial" w:eastAsia="Arial" w:hAnsi="Arial" w:cs="Arial"/>
                              <w:sz w:val="18"/>
                              <w:szCs w:val="18"/>
                              <w:lang w:val="en-US" w:eastAsia="en-US" w:bidi="en-US"/>
                            </w:rPr>
                            <w:t>www.stapro.cz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9" type="#_x0000_t202" style="position:absolute;margin-left:139.05pt;margin-top:823.8pt;width:304.3pt;height:8.9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" filled="f" stroked="f">
              <v:textbox style="mso-fit-shape-to-text:t" inset="0,0,0,0">
                <w:txbxContent>
                  <w:p w:rsidR="00742E7C" w:rsidRDefault="007D2095">
                    <w:pPr>
                      <w:pStyle w:val="Zhlavnebozpat20"/>
                      <w:shd w:val="clear" w:color="auto" w:fill="auto"/>
                      <w:rPr>
                        <w:sz w:val="18"/>
                        <w:szCs w:val="18"/>
                      </w:rPr>
                    </w:pPr>
                    <w:r>
                      <w:rPr>
                        <w:rFonts w:ascii="Arial" w:eastAsia="Arial" w:hAnsi="Arial" w:cs="Arial"/>
                        <w:sz w:val="18"/>
                        <w:szCs w:val="18"/>
                      </w:rPr>
                      <w:t xml:space="preserve">STAPRO s. r. o. | Pernštýnské nám. 51 | 530 02 Pardubice I </w:t>
                    </w:r>
                    <w:r>
                      <w:rPr>
                        <w:rFonts w:ascii="Arial" w:eastAsia="Arial" w:hAnsi="Arial" w:cs="Arial"/>
                        <w:sz w:val="18"/>
                        <w:szCs w:val="18"/>
                        <w:lang w:val="en-US" w:eastAsia="en-US" w:bidi="en-US"/>
                      </w:rPr>
                      <w:t>www.stapro.cz</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528320</wp:posOffset>
              </wp:positionH>
              <wp:positionV relativeFrom="page">
                <wp:posOffset>10200005</wp:posOffset>
              </wp:positionV>
              <wp:extent cx="6297295" cy="0"/>
              <wp:effectExtent l="0" t="0" r="0" b="0"/>
              <wp:wrapNone/>
              <wp:docPr id="37" name="Shape 37"/>
              <wp:cNvGraphicFramePr/>
              <a:graphic xmlns:a="http://schemas.openxmlformats.org/drawingml/2006/main">
                <a:graphicData uri="http://schemas.microsoft.com/office/word/2010/wordprocessingShape">
                  <wps:wsp>
                    <wps:cNvCnPr/>
                    <wps:spPr>
                      <a:xfrm>
                        <a:off x="0" y="0"/>
                        <a:ext cx="6297295" cy="0"/>
                      </a:xfrm>
                      <a:prstGeom prst="straightConnector1">
                        <a:avLst/>
                      </a:prstGeom>
                      <a:ln w="12700">
                        <a:solidFill/>
                      </a:ln>
                    </wps:spPr>
                    <wps:bodyPr/>
                  </wps:wsp>
                </a:graphicData>
              </a:graphic>
            </wp:anchor>
          </w:drawing>
        </mc:Choice>
        <mc:Fallback>
          <w:pict>
            <v:shape o:spt="32" o:oned="1" path="m,l21600,21600e" style="position:absolute;margin-left:41.600000000000001pt;margin-top:803.14999999999998pt;width:495.85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7C" w:rsidRDefault="007D2095">
    <w:pPr>
      <w:spacing w:line="14"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1762760</wp:posOffset>
              </wp:positionH>
              <wp:positionV relativeFrom="page">
                <wp:posOffset>10489565</wp:posOffset>
              </wp:positionV>
              <wp:extent cx="3867785" cy="113030"/>
              <wp:effectExtent l="0" t="0" r="0" b="0"/>
              <wp:wrapNone/>
              <wp:docPr id="38" name="Shape 38"/>
              <wp:cNvGraphicFramePr/>
              <a:graphic xmlns:a="http://schemas.openxmlformats.org/drawingml/2006/main">
                <a:graphicData uri="http://schemas.microsoft.com/office/word/2010/wordprocessingShape">
                  <wps:wsp>
                    <wps:cNvSpPr txBox="1"/>
                    <wps:spPr>
                      <a:xfrm>
                        <a:off x="0" y="0"/>
                        <a:ext cx="3867785" cy="113030"/>
                      </a:xfrm>
                      <a:prstGeom prst="rect">
                        <a:avLst/>
                      </a:prstGeom>
                      <a:noFill/>
                    </wps:spPr>
                    <wps:txbx>
                      <w:txbxContent>
                        <w:p w:rsidR="00742E7C" w:rsidRDefault="007D2095">
                          <w:pPr>
                            <w:pStyle w:val="Zhlavnebozpat20"/>
                            <w:shd w:val="clear" w:color="auto" w:fill="auto"/>
                            <w:rPr>
                              <w:sz w:val="18"/>
                              <w:szCs w:val="18"/>
                            </w:rPr>
                          </w:pPr>
                          <w:r>
                            <w:rPr>
                              <w:rFonts w:ascii="Arial" w:eastAsia="Arial" w:hAnsi="Arial" w:cs="Arial"/>
                              <w:sz w:val="18"/>
                              <w:szCs w:val="18"/>
                            </w:rPr>
                            <w:t xml:space="preserve">STAPRO s. r. o. | Pernštýnské nám. 51 | 530 02 Pardubice | </w:t>
                          </w:r>
                          <w:r>
                            <w:rPr>
                              <w:rFonts w:ascii="Arial" w:eastAsia="Arial" w:hAnsi="Arial" w:cs="Arial"/>
                              <w:sz w:val="18"/>
                              <w:szCs w:val="18"/>
                              <w:lang w:val="en-US" w:eastAsia="en-US" w:bidi="en-US"/>
                            </w:rPr>
                            <w:t>www.stapro.cz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40" type="#_x0000_t202" style="position:absolute;margin-left:138.8pt;margin-top:825.95pt;width:304.55pt;height:8.9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" filled="f" stroked="f">
              <v:textbox style="mso-fit-shape-to-text:t" inset="0,0,0,0">
                <w:txbxContent>
                  <w:p w:rsidR="00742E7C" w:rsidRDefault="007D2095">
                    <w:pPr>
                      <w:pStyle w:val="Zhlavnebozpat20"/>
                      <w:shd w:val="clear" w:color="auto" w:fill="auto"/>
                      <w:rPr>
                        <w:sz w:val="18"/>
                        <w:szCs w:val="18"/>
                      </w:rPr>
                    </w:pPr>
                    <w:r>
                      <w:rPr>
                        <w:rFonts w:ascii="Arial" w:eastAsia="Arial" w:hAnsi="Arial" w:cs="Arial"/>
                        <w:sz w:val="18"/>
                        <w:szCs w:val="18"/>
                      </w:rPr>
                      <w:t xml:space="preserve">STAPRO s. r. o. | Pernštýnské nám. 51 | 530 02 Pardubice | </w:t>
                    </w:r>
                    <w:r>
                      <w:rPr>
                        <w:rFonts w:ascii="Arial" w:eastAsia="Arial" w:hAnsi="Arial" w:cs="Arial"/>
                        <w:sz w:val="18"/>
                        <w:szCs w:val="18"/>
                        <w:lang w:val="en-US" w:eastAsia="en-US" w:bidi="en-US"/>
                      </w:rPr>
                      <w:t>www.stapro.cz</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7C" w:rsidRDefault="00742E7C"/>
  </w:footnote>
  <w:footnote w:type="continuationSeparator" w:id="0">
    <w:p w:rsidR="00742E7C" w:rsidRDefault="00742E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7C" w:rsidRDefault="007D2095">
    <w:pPr>
      <w:spacing w:line="14"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1014730</wp:posOffset>
              </wp:positionH>
              <wp:positionV relativeFrom="page">
                <wp:posOffset>272415</wp:posOffset>
              </wp:positionV>
              <wp:extent cx="981710" cy="198120"/>
              <wp:effectExtent l="0" t="0" r="0" b="0"/>
              <wp:wrapNone/>
              <wp:docPr id="33" name="Shape 33"/>
              <wp:cNvGraphicFramePr/>
              <a:graphic xmlns:a="http://schemas.openxmlformats.org/drawingml/2006/main">
                <a:graphicData uri="http://schemas.microsoft.com/office/word/2010/wordprocessingShape">
                  <wps:wsp>
                    <wps:cNvSpPr txBox="1"/>
                    <wps:spPr>
                      <a:xfrm>
                        <a:off x="0" y="0"/>
                        <a:ext cx="981710" cy="198120"/>
                      </a:xfrm>
                      <a:prstGeom prst="rect">
                        <a:avLst/>
                      </a:prstGeom>
                      <a:noFill/>
                    </wps:spPr>
                    <wps:txbx>
                      <w:txbxContent>
                        <w:p w:rsidR="00742E7C" w:rsidRDefault="007D2095">
                          <w:pPr>
                            <w:pStyle w:val="Zhlavnebozpat20"/>
                            <w:shd w:val="clear" w:color="auto" w:fill="auto"/>
                            <w:rPr>
                              <w:sz w:val="36"/>
                              <w:szCs w:val="36"/>
                            </w:rPr>
                          </w:pPr>
                          <w:r>
                            <w:rPr>
                              <w:rFonts w:ascii="Arial" w:eastAsia="Arial" w:hAnsi="Arial" w:cs="Arial"/>
                              <w:color w:val="1473C0"/>
                              <w:sz w:val="36"/>
                              <w:szCs w:val="36"/>
                            </w:rPr>
                            <w:t>STAPRO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8" type="#_x0000_t202" style="position:absolute;margin-left:79.9pt;margin-top:21.45pt;width:77.3pt;height:15.6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" filled="f" stroked="f">
              <v:textbox style="mso-fit-shape-to-text:t" inset="0,0,0,0">
                <w:txbxContent>
                  <w:p w:rsidR="00742E7C" w:rsidRDefault="007D2095">
                    <w:pPr>
                      <w:pStyle w:val="Zhlavnebozpat20"/>
                      <w:shd w:val="clear" w:color="auto" w:fill="auto"/>
                      <w:rPr>
                        <w:sz w:val="36"/>
                        <w:szCs w:val="36"/>
                      </w:rPr>
                    </w:pPr>
                    <w:r>
                      <w:rPr>
                        <w:rFonts w:ascii="Arial" w:eastAsia="Arial" w:hAnsi="Arial" w:cs="Arial"/>
                        <w:color w:val="1473C0"/>
                        <w:sz w:val="36"/>
                        <w:szCs w:val="36"/>
                      </w:rPr>
                      <w:t>STAPRO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7C" w:rsidRDefault="00742E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A6D"/>
    <w:multiLevelType w:val="multilevel"/>
    <w:tmpl w:val="429486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91BF7"/>
    <w:multiLevelType w:val="multilevel"/>
    <w:tmpl w:val="0ABC3E2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E81B0D"/>
    <w:multiLevelType w:val="multilevel"/>
    <w:tmpl w:val="CDEC93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1F6557"/>
    <w:multiLevelType w:val="multilevel"/>
    <w:tmpl w:val="1D56C5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480314"/>
    <w:multiLevelType w:val="multilevel"/>
    <w:tmpl w:val="718A437E"/>
    <w:lvl w:ilvl="0">
      <w:start w:val="1"/>
      <w:numFmt w:val="bullet"/>
      <w:lvlText w:val="►"/>
      <w:lvlJc w:val="left"/>
      <w:rPr>
        <w:rFonts w:ascii="Arial" w:eastAsia="Arial" w:hAnsi="Arial" w:cs="Arial"/>
        <w:b w:val="0"/>
        <w:bCs w:val="0"/>
        <w:i w:val="0"/>
        <w:iCs w:val="0"/>
        <w:smallCaps w:val="0"/>
        <w:strike w:val="0"/>
        <w:color w:val="37B2B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A24CC2"/>
    <w:multiLevelType w:val="multilevel"/>
    <w:tmpl w:val="00144C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B00A66"/>
    <w:multiLevelType w:val="multilevel"/>
    <w:tmpl w:val="26A056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42E7C"/>
    <w:rsid w:val="00742E7C"/>
    <w:rsid w:val="007D2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5"/>
      <w:szCs w:val="15"/>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1473C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1473C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40" w:line="252" w:lineRule="auto"/>
      <w:jc w:val="both"/>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line="262" w:lineRule="auto"/>
      <w:ind w:left="400" w:hanging="400"/>
    </w:pPr>
    <w:rPr>
      <w:rFonts w:ascii="Tahoma" w:eastAsia="Tahoma" w:hAnsi="Tahoma" w:cs="Tahoma"/>
      <w:sz w:val="15"/>
      <w:szCs w:val="15"/>
    </w:rPr>
  </w:style>
  <w:style w:type="paragraph" w:customStyle="1" w:styleId="Zkladntext20">
    <w:name w:val="Základní text (2)"/>
    <w:basedOn w:val="Normln"/>
    <w:link w:val="Zkladntext2"/>
    <w:pPr>
      <w:shd w:val="clear" w:color="auto" w:fill="FFFFFF"/>
    </w:pPr>
    <w:rPr>
      <w:rFonts w:ascii="Arial" w:eastAsia="Arial" w:hAnsi="Arial" w:cs="Arial"/>
      <w:sz w:val="15"/>
      <w:szCs w:val="15"/>
    </w:rPr>
  </w:style>
  <w:style w:type="paragraph" w:customStyle="1" w:styleId="Nadpis10">
    <w:name w:val="Nadpis #1"/>
    <w:basedOn w:val="Normln"/>
    <w:link w:val="Nadpis1"/>
    <w:pPr>
      <w:shd w:val="clear" w:color="auto" w:fill="FFFFFF"/>
      <w:spacing w:after="180" w:line="331" w:lineRule="auto"/>
      <w:ind w:right="60"/>
      <w:jc w:val="center"/>
      <w:outlineLvl w:val="0"/>
    </w:pPr>
    <w:rPr>
      <w:rFonts w:ascii="Arial" w:eastAsia="Arial" w:hAnsi="Arial" w:cs="Arial"/>
      <w:b/>
      <w:bCs/>
      <w:color w:val="1473C0"/>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40" w:line="252" w:lineRule="auto"/>
      <w:ind w:left="200" w:hanging="200"/>
      <w:jc w:val="both"/>
      <w:outlineLvl w:val="2"/>
    </w:pPr>
    <w:rPr>
      <w:rFonts w:ascii="Arial" w:eastAsia="Arial" w:hAnsi="Arial" w:cs="Arial"/>
      <w:b/>
      <w:bCs/>
      <w:sz w:val="19"/>
      <w:szCs w:val="19"/>
    </w:rPr>
  </w:style>
  <w:style w:type="paragraph" w:customStyle="1" w:styleId="Nadpis20">
    <w:name w:val="Nadpis #2"/>
    <w:basedOn w:val="Normln"/>
    <w:link w:val="Nadpis2"/>
    <w:pPr>
      <w:shd w:val="clear" w:color="auto" w:fill="FFFFFF"/>
      <w:spacing w:after="120"/>
      <w:ind w:left="1880"/>
      <w:outlineLvl w:val="1"/>
    </w:pPr>
    <w:rPr>
      <w:rFonts w:ascii="Arial" w:eastAsia="Arial" w:hAnsi="Arial" w:cs="Arial"/>
      <w:b/>
      <w:bCs/>
      <w:color w:val="1473C0"/>
    </w:rPr>
  </w:style>
  <w:style w:type="paragraph" w:customStyle="1" w:styleId="Jin0">
    <w:name w:val="Jiné"/>
    <w:basedOn w:val="Normln"/>
    <w:link w:val="Jin"/>
    <w:pPr>
      <w:shd w:val="clear" w:color="auto" w:fill="FFFFFF"/>
      <w:spacing w:after="40" w:line="252" w:lineRule="auto"/>
      <w:jc w:val="both"/>
    </w:pPr>
    <w:rPr>
      <w:rFonts w:ascii="Arial" w:eastAsia="Arial" w:hAnsi="Arial" w:cs="Arial"/>
      <w:sz w:val="19"/>
      <w:szCs w:val="19"/>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5"/>
      <w:szCs w:val="15"/>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1473C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1473C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40" w:line="252" w:lineRule="auto"/>
      <w:jc w:val="both"/>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line="262" w:lineRule="auto"/>
      <w:ind w:left="400" w:hanging="400"/>
    </w:pPr>
    <w:rPr>
      <w:rFonts w:ascii="Tahoma" w:eastAsia="Tahoma" w:hAnsi="Tahoma" w:cs="Tahoma"/>
      <w:sz w:val="15"/>
      <w:szCs w:val="15"/>
    </w:rPr>
  </w:style>
  <w:style w:type="paragraph" w:customStyle="1" w:styleId="Zkladntext20">
    <w:name w:val="Základní text (2)"/>
    <w:basedOn w:val="Normln"/>
    <w:link w:val="Zkladntext2"/>
    <w:pPr>
      <w:shd w:val="clear" w:color="auto" w:fill="FFFFFF"/>
    </w:pPr>
    <w:rPr>
      <w:rFonts w:ascii="Arial" w:eastAsia="Arial" w:hAnsi="Arial" w:cs="Arial"/>
      <w:sz w:val="15"/>
      <w:szCs w:val="15"/>
    </w:rPr>
  </w:style>
  <w:style w:type="paragraph" w:customStyle="1" w:styleId="Nadpis10">
    <w:name w:val="Nadpis #1"/>
    <w:basedOn w:val="Normln"/>
    <w:link w:val="Nadpis1"/>
    <w:pPr>
      <w:shd w:val="clear" w:color="auto" w:fill="FFFFFF"/>
      <w:spacing w:after="180" w:line="331" w:lineRule="auto"/>
      <w:ind w:right="60"/>
      <w:jc w:val="center"/>
      <w:outlineLvl w:val="0"/>
    </w:pPr>
    <w:rPr>
      <w:rFonts w:ascii="Arial" w:eastAsia="Arial" w:hAnsi="Arial" w:cs="Arial"/>
      <w:b/>
      <w:bCs/>
      <w:color w:val="1473C0"/>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40" w:line="252" w:lineRule="auto"/>
      <w:ind w:left="200" w:hanging="200"/>
      <w:jc w:val="both"/>
      <w:outlineLvl w:val="2"/>
    </w:pPr>
    <w:rPr>
      <w:rFonts w:ascii="Arial" w:eastAsia="Arial" w:hAnsi="Arial" w:cs="Arial"/>
      <w:b/>
      <w:bCs/>
      <w:sz w:val="19"/>
      <w:szCs w:val="19"/>
    </w:rPr>
  </w:style>
  <w:style w:type="paragraph" w:customStyle="1" w:styleId="Nadpis20">
    <w:name w:val="Nadpis #2"/>
    <w:basedOn w:val="Normln"/>
    <w:link w:val="Nadpis2"/>
    <w:pPr>
      <w:shd w:val="clear" w:color="auto" w:fill="FFFFFF"/>
      <w:spacing w:after="120"/>
      <w:ind w:left="1880"/>
      <w:outlineLvl w:val="1"/>
    </w:pPr>
    <w:rPr>
      <w:rFonts w:ascii="Arial" w:eastAsia="Arial" w:hAnsi="Arial" w:cs="Arial"/>
      <w:b/>
      <w:bCs/>
      <w:color w:val="1473C0"/>
    </w:rPr>
  </w:style>
  <w:style w:type="paragraph" w:customStyle="1" w:styleId="Jin0">
    <w:name w:val="Jiné"/>
    <w:basedOn w:val="Normln"/>
    <w:link w:val="Jin"/>
    <w:pPr>
      <w:shd w:val="clear" w:color="auto" w:fill="FFFFFF"/>
      <w:spacing w:after="40" w:line="252" w:lineRule="auto"/>
      <w:jc w:val="both"/>
    </w:pPr>
    <w:rPr>
      <w:rFonts w:ascii="Arial" w:eastAsia="Arial" w:hAnsi="Arial" w:cs="Arial"/>
      <w:sz w:val="19"/>
      <w:szCs w:val="19"/>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tepanekv@stapro.cz" TargetMode="External"/><Relationship Id="rId13" Type="http://schemas.openxmlformats.org/officeDocument/2006/relationships/header" Target="header1.xml"/><Relationship Id="rId18" Type="http://schemas.openxmlformats.org/officeDocument/2006/relationships/hyperlink" Target="mailto:petr.jelinek@stapro.cz"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it@nnm.cz" TargetMode="External"/><Relationship Id="rId2" Type="http://schemas.openxmlformats.org/officeDocument/2006/relationships/styles" Target="styles.xml"/><Relationship Id="rId16" Type="http://schemas.openxmlformats.org/officeDocument/2006/relationships/hyperlink" Target="mailto:it@nnm.cz"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desk@stapro.cz" TargetMode="External"/><Relationship Id="rId5" Type="http://schemas.openxmlformats.org/officeDocument/2006/relationships/webSettings" Target="webSettings.xml"/><Relationship Id="rId15" Type="http://schemas.openxmlformats.org/officeDocument/2006/relationships/hyperlink" Target="mailto:it@nnm.cz" TargetMode="External"/><Relationship Id="rId23" Type="http://schemas.openxmlformats.org/officeDocument/2006/relationships/theme" Target="theme/theme1.xml"/><Relationship Id="rId10" Type="http://schemas.openxmlformats.org/officeDocument/2006/relationships/hyperlink" Target="http://www.stapro.cz" TargetMode="External"/><Relationship Id="rId19" Type="http://schemas.openxmlformats.org/officeDocument/2006/relationships/hyperlink" Target="mailto:stranik@stapro.cz" TargetMode="External"/><Relationship Id="rId4" Type="http://schemas.openxmlformats.org/officeDocument/2006/relationships/settings" Target="settings.xml"/><Relationship Id="rId9" Type="http://schemas.openxmlformats.org/officeDocument/2006/relationships/hyperlink" Target="mailto:petr.jelinek@stapro.cz"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1855</Words>
  <Characters>10951</Characters>
  <Application>Microsoft Office Word</Application>
  <DocSecurity>0</DocSecurity>
  <Lines>91</Lines>
  <Paragraphs>25</Paragraphs>
  <ScaleCrop>false</ScaleCrop>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2017-06-28T11:48:00Z</dcterms:created>
  <dcterms:modified xsi:type="dcterms:W3CDTF">2017-06-28T11:56:00Z</dcterms:modified>
</cp:coreProperties>
</file>