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E8" w:rsidRPr="004334DA" w:rsidRDefault="00D277E8" w:rsidP="00D277E8">
      <w:pPr>
        <w:pStyle w:val="Nzev"/>
        <w:rPr>
          <w:sz w:val="28"/>
          <w:szCs w:val="28"/>
        </w:rPr>
      </w:pPr>
      <w:r w:rsidRPr="004334DA">
        <w:rPr>
          <w:sz w:val="28"/>
          <w:szCs w:val="28"/>
        </w:rPr>
        <w:t xml:space="preserve">Smlouva o nájmu prostor sloužících k podnikání </w:t>
      </w:r>
    </w:p>
    <w:p w:rsidR="00D277E8" w:rsidRPr="004334DA" w:rsidRDefault="00D277E8" w:rsidP="00D277E8">
      <w:pPr>
        <w:rPr>
          <w:b/>
          <w:sz w:val="22"/>
        </w:rPr>
      </w:pPr>
    </w:p>
    <w:p w:rsidR="00D277E8" w:rsidRPr="004334DA" w:rsidRDefault="00D277E8" w:rsidP="00D277E8">
      <w:pPr>
        <w:rPr>
          <w:b/>
          <w:sz w:val="22"/>
          <w:szCs w:val="20"/>
        </w:rPr>
      </w:pPr>
      <w:r w:rsidRPr="004334DA">
        <w:rPr>
          <w:b/>
          <w:sz w:val="22"/>
        </w:rPr>
        <w:t>Smluvní strany:</w:t>
      </w:r>
    </w:p>
    <w:p w:rsidR="00D277E8" w:rsidRPr="004334DA" w:rsidRDefault="00D277E8" w:rsidP="00D277E8">
      <w:pPr>
        <w:rPr>
          <w:b/>
          <w:sz w:val="22"/>
          <w:szCs w:val="20"/>
        </w:rPr>
      </w:pPr>
    </w:p>
    <w:p w:rsidR="00D277E8" w:rsidRPr="002E128E" w:rsidRDefault="00D277E8" w:rsidP="00D277E8">
      <w:pPr>
        <w:jc w:val="both"/>
        <w:rPr>
          <w:b/>
          <w:sz w:val="22"/>
          <w:szCs w:val="22"/>
        </w:rPr>
      </w:pPr>
      <w:r w:rsidRPr="002E128E">
        <w:rPr>
          <w:b/>
          <w:sz w:val="22"/>
          <w:szCs w:val="22"/>
        </w:rPr>
        <w:t>Domov pro seniory Háje</w:t>
      </w:r>
      <w:r w:rsidR="008F2D64">
        <w:rPr>
          <w:b/>
          <w:sz w:val="22"/>
          <w:szCs w:val="22"/>
        </w:rPr>
        <w:t xml:space="preserve">, příspěvková organizace </w:t>
      </w:r>
    </w:p>
    <w:p w:rsidR="00D277E8" w:rsidRPr="004334DA" w:rsidRDefault="00BF7BE6" w:rsidP="00D277E8">
      <w:pPr>
        <w:jc w:val="both"/>
        <w:rPr>
          <w:sz w:val="22"/>
          <w:szCs w:val="22"/>
        </w:rPr>
      </w:pPr>
      <w:r>
        <w:rPr>
          <w:sz w:val="22"/>
          <w:szCs w:val="22"/>
        </w:rPr>
        <w:t xml:space="preserve">se sídlem </w:t>
      </w:r>
      <w:r w:rsidR="00D277E8" w:rsidRPr="004334DA">
        <w:rPr>
          <w:sz w:val="22"/>
          <w:szCs w:val="22"/>
        </w:rPr>
        <w:t>K Milíčovu 734/1</w:t>
      </w:r>
      <w:r w:rsidR="00AB4FCE">
        <w:rPr>
          <w:sz w:val="22"/>
          <w:szCs w:val="22"/>
        </w:rPr>
        <w:t xml:space="preserve">, </w:t>
      </w:r>
      <w:r w:rsidR="00D277E8" w:rsidRPr="004334DA">
        <w:rPr>
          <w:sz w:val="22"/>
          <w:szCs w:val="22"/>
        </w:rPr>
        <w:t>149 00 Praha 11 – Háje</w:t>
      </w:r>
    </w:p>
    <w:p w:rsidR="00D277E8" w:rsidRPr="004334DA" w:rsidRDefault="00D277E8" w:rsidP="00D277E8">
      <w:pPr>
        <w:jc w:val="both"/>
        <w:rPr>
          <w:sz w:val="22"/>
          <w:szCs w:val="22"/>
        </w:rPr>
      </w:pPr>
      <w:r w:rsidRPr="004334DA">
        <w:rPr>
          <w:sz w:val="22"/>
          <w:szCs w:val="22"/>
        </w:rPr>
        <w:t>IČ: 70875111</w:t>
      </w:r>
    </w:p>
    <w:p w:rsidR="00D277E8" w:rsidRDefault="00D277E8" w:rsidP="00D277E8">
      <w:pPr>
        <w:jc w:val="both"/>
        <w:rPr>
          <w:sz w:val="22"/>
          <w:szCs w:val="22"/>
        </w:rPr>
      </w:pPr>
      <w:r w:rsidRPr="004334DA">
        <w:rPr>
          <w:sz w:val="22"/>
          <w:szCs w:val="22"/>
        </w:rPr>
        <w:t>DIČ: CZ70875111</w:t>
      </w:r>
    </w:p>
    <w:p w:rsidR="00AB4FCE" w:rsidRPr="004334DA" w:rsidRDefault="00AB4FCE" w:rsidP="00D277E8">
      <w:pPr>
        <w:jc w:val="both"/>
        <w:rPr>
          <w:sz w:val="22"/>
          <w:szCs w:val="22"/>
        </w:rPr>
      </w:pPr>
      <w:r>
        <w:rPr>
          <w:sz w:val="22"/>
          <w:szCs w:val="22"/>
        </w:rPr>
        <w:t xml:space="preserve">zastoupený ředitelkou </w:t>
      </w:r>
      <w:r w:rsidR="008F2D64">
        <w:rPr>
          <w:sz w:val="22"/>
          <w:szCs w:val="22"/>
        </w:rPr>
        <w:t xml:space="preserve">Mgr. </w:t>
      </w:r>
      <w:r w:rsidR="00EA02DC">
        <w:rPr>
          <w:sz w:val="22"/>
          <w:szCs w:val="22"/>
        </w:rPr>
        <w:t xml:space="preserve">Dagmar Zavadilovou </w:t>
      </w:r>
      <w:r>
        <w:rPr>
          <w:sz w:val="22"/>
          <w:szCs w:val="22"/>
        </w:rPr>
        <w:t xml:space="preserve"> </w:t>
      </w:r>
    </w:p>
    <w:p w:rsidR="00D277E8" w:rsidRPr="004334DA" w:rsidRDefault="00D277E8" w:rsidP="00D277E8">
      <w:pPr>
        <w:rPr>
          <w:sz w:val="22"/>
        </w:rPr>
      </w:pPr>
      <w:r w:rsidRPr="004334DA">
        <w:rPr>
          <w:sz w:val="22"/>
        </w:rPr>
        <w:t xml:space="preserve">jako </w:t>
      </w:r>
      <w:r w:rsidRPr="004334DA">
        <w:rPr>
          <w:b/>
          <w:sz w:val="22"/>
        </w:rPr>
        <w:t>pronajímatel</w:t>
      </w:r>
      <w:r w:rsidRPr="004334DA">
        <w:rPr>
          <w:sz w:val="22"/>
        </w:rPr>
        <w:t xml:space="preserve"> na straně jedné (dále jen „</w:t>
      </w:r>
      <w:r w:rsidRPr="004334DA">
        <w:rPr>
          <w:b/>
          <w:bCs/>
          <w:sz w:val="22"/>
        </w:rPr>
        <w:t>pronajímatel</w:t>
      </w:r>
      <w:r w:rsidRPr="004334DA">
        <w:rPr>
          <w:sz w:val="22"/>
        </w:rPr>
        <w:t>“)</w:t>
      </w:r>
    </w:p>
    <w:p w:rsidR="00D277E8" w:rsidRDefault="00D277E8" w:rsidP="00D277E8">
      <w:pPr>
        <w:rPr>
          <w:bCs/>
          <w:sz w:val="22"/>
        </w:rPr>
      </w:pPr>
      <w:r w:rsidRPr="004334DA">
        <w:rPr>
          <w:bCs/>
          <w:sz w:val="22"/>
        </w:rPr>
        <w:t>a</w:t>
      </w:r>
    </w:p>
    <w:p w:rsidR="003D3D35" w:rsidRDefault="008F2D64" w:rsidP="003D3D35">
      <w:pPr>
        <w:jc w:val="both"/>
        <w:rPr>
          <w:sz w:val="22"/>
          <w:szCs w:val="22"/>
        </w:rPr>
      </w:pPr>
      <w:r>
        <w:rPr>
          <w:sz w:val="22"/>
          <w:szCs w:val="22"/>
        </w:rPr>
        <w:t xml:space="preserve"> </w:t>
      </w:r>
    </w:p>
    <w:p w:rsidR="003D3D35" w:rsidRPr="003D3D35" w:rsidRDefault="003D3D35" w:rsidP="003D3D35">
      <w:pPr>
        <w:jc w:val="both"/>
        <w:rPr>
          <w:sz w:val="22"/>
          <w:szCs w:val="22"/>
        </w:rPr>
      </w:pPr>
      <w:r w:rsidRPr="003D3D35">
        <w:rPr>
          <w:rFonts w:eastAsiaTheme="minorHAnsi"/>
          <w:b/>
          <w:bCs/>
          <w:sz w:val="22"/>
          <w:szCs w:val="22"/>
          <w:lang w:eastAsia="en-US"/>
        </w:rPr>
        <w:t>KOLIBRI s.r.o.</w:t>
      </w:r>
    </w:p>
    <w:p w:rsidR="003D3D35" w:rsidRPr="003D3D35" w:rsidRDefault="003D3D35" w:rsidP="003D3D35">
      <w:pPr>
        <w:autoSpaceDE w:val="0"/>
        <w:autoSpaceDN w:val="0"/>
        <w:adjustRightInd w:val="0"/>
        <w:rPr>
          <w:rFonts w:eastAsiaTheme="minorHAnsi"/>
          <w:sz w:val="22"/>
          <w:szCs w:val="22"/>
          <w:lang w:eastAsia="en-US"/>
        </w:rPr>
      </w:pPr>
      <w:r w:rsidRPr="003D3D35">
        <w:rPr>
          <w:rFonts w:eastAsiaTheme="minorHAnsi"/>
          <w:sz w:val="22"/>
          <w:szCs w:val="22"/>
          <w:lang w:eastAsia="en-US"/>
        </w:rPr>
        <w:t>se sídlem Žirovnická 3133/6, Praha 10, 106 00</w:t>
      </w:r>
    </w:p>
    <w:p w:rsidR="003D3D35" w:rsidRPr="003D3D35" w:rsidRDefault="003D3D35" w:rsidP="003D3D35">
      <w:pPr>
        <w:autoSpaceDE w:val="0"/>
        <w:autoSpaceDN w:val="0"/>
        <w:adjustRightInd w:val="0"/>
        <w:rPr>
          <w:rFonts w:eastAsiaTheme="minorHAnsi"/>
          <w:sz w:val="22"/>
          <w:szCs w:val="22"/>
          <w:lang w:eastAsia="en-US"/>
        </w:rPr>
      </w:pPr>
      <w:r w:rsidRPr="003D3D35">
        <w:rPr>
          <w:rFonts w:eastAsiaTheme="minorHAnsi"/>
          <w:sz w:val="22"/>
          <w:szCs w:val="22"/>
          <w:lang w:eastAsia="en-US"/>
        </w:rPr>
        <w:t>IČ: 193 700 91</w:t>
      </w:r>
    </w:p>
    <w:p w:rsidR="003D3D35" w:rsidRPr="003D3D35" w:rsidRDefault="003D3D35" w:rsidP="003D3D35">
      <w:pPr>
        <w:autoSpaceDE w:val="0"/>
        <w:autoSpaceDN w:val="0"/>
        <w:adjustRightInd w:val="0"/>
        <w:rPr>
          <w:rFonts w:eastAsiaTheme="minorHAnsi"/>
          <w:sz w:val="22"/>
          <w:szCs w:val="22"/>
          <w:lang w:eastAsia="en-US"/>
        </w:rPr>
      </w:pPr>
      <w:r>
        <w:rPr>
          <w:rFonts w:eastAsiaTheme="minorHAnsi"/>
          <w:sz w:val="22"/>
          <w:szCs w:val="22"/>
          <w:lang w:eastAsia="en-US"/>
        </w:rPr>
        <w:t>n</w:t>
      </w:r>
      <w:r w:rsidRPr="003D3D35">
        <w:rPr>
          <w:rFonts w:eastAsiaTheme="minorHAnsi"/>
          <w:sz w:val="22"/>
          <w:szCs w:val="22"/>
          <w:lang w:eastAsia="en-US"/>
        </w:rPr>
        <w:t>ení plátcem DPH</w:t>
      </w:r>
    </w:p>
    <w:p w:rsidR="003D3D35" w:rsidRDefault="003D3D35" w:rsidP="003D3D35">
      <w:pPr>
        <w:rPr>
          <w:rFonts w:eastAsiaTheme="minorHAnsi"/>
          <w:sz w:val="22"/>
          <w:szCs w:val="22"/>
          <w:lang w:eastAsia="en-US"/>
        </w:rPr>
      </w:pPr>
      <w:r w:rsidRPr="003D3D35">
        <w:rPr>
          <w:rFonts w:eastAsiaTheme="minorHAnsi"/>
          <w:sz w:val="22"/>
          <w:szCs w:val="22"/>
          <w:lang w:eastAsia="en-US"/>
        </w:rPr>
        <w:t xml:space="preserve">zastoupené jednatelkou Ing. Denisou Vinařskou </w:t>
      </w:r>
    </w:p>
    <w:p w:rsidR="003D3D35" w:rsidRPr="003D3D35" w:rsidRDefault="003D3D35" w:rsidP="003D3D35">
      <w:pPr>
        <w:autoSpaceDE w:val="0"/>
        <w:autoSpaceDN w:val="0"/>
        <w:adjustRightInd w:val="0"/>
        <w:rPr>
          <w:rFonts w:eastAsiaTheme="minorHAnsi"/>
          <w:sz w:val="22"/>
          <w:szCs w:val="22"/>
          <w:lang w:eastAsia="en-US"/>
        </w:rPr>
      </w:pPr>
      <w:r w:rsidRPr="003D3D35">
        <w:rPr>
          <w:rFonts w:eastAsiaTheme="minorHAnsi"/>
          <w:sz w:val="22"/>
          <w:szCs w:val="22"/>
          <w:lang w:eastAsia="en-US"/>
        </w:rPr>
        <w:t xml:space="preserve">email: </w:t>
      </w:r>
      <w:r w:rsidR="004608D9">
        <w:rPr>
          <w:rFonts w:eastAsiaTheme="minorHAnsi"/>
          <w:sz w:val="22"/>
          <w:szCs w:val="22"/>
          <w:lang w:eastAsia="en-US"/>
        </w:rPr>
        <w:t>xxxxxxxxxxxx</w:t>
      </w:r>
    </w:p>
    <w:p w:rsidR="003D3D35" w:rsidRPr="003D3D35" w:rsidRDefault="003D3D35" w:rsidP="003D3D35">
      <w:pPr>
        <w:rPr>
          <w:sz w:val="22"/>
          <w:szCs w:val="22"/>
        </w:rPr>
      </w:pPr>
      <w:r w:rsidRPr="003D3D35">
        <w:rPr>
          <w:sz w:val="22"/>
          <w:szCs w:val="22"/>
        </w:rPr>
        <w:t xml:space="preserve">jako </w:t>
      </w:r>
      <w:r w:rsidRPr="003D3D35">
        <w:rPr>
          <w:b/>
          <w:sz w:val="22"/>
          <w:szCs w:val="22"/>
        </w:rPr>
        <w:t>nájemce</w:t>
      </w:r>
      <w:r w:rsidRPr="003D3D35">
        <w:rPr>
          <w:sz w:val="22"/>
          <w:szCs w:val="22"/>
        </w:rPr>
        <w:t xml:space="preserve"> na straně druhé (dále jen „</w:t>
      </w:r>
      <w:r w:rsidRPr="003D3D35">
        <w:rPr>
          <w:b/>
          <w:bCs/>
          <w:sz w:val="22"/>
          <w:szCs w:val="22"/>
        </w:rPr>
        <w:t>nájemce</w:t>
      </w:r>
      <w:r w:rsidRPr="003D3D35">
        <w:rPr>
          <w:sz w:val="22"/>
          <w:szCs w:val="22"/>
        </w:rPr>
        <w:t>“)</w:t>
      </w:r>
    </w:p>
    <w:p w:rsidR="003D3D35" w:rsidRPr="004334DA" w:rsidRDefault="003D3D35" w:rsidP="00D277E8">
      <w:pPr>
        <w:rPr>
          <w:sz w:val="22"/>
          <w:szCs w:val="20"/>
        </w:rPr>
      </w:pPr>
    </w:p>
    <w:p w:rsidR="00D277E8" w:rsidRPr="004334DA" w:rsidRDefault="00D277E8" w:rsidP="00D277E8">
      <w:pPr>
        <w:rPr>
          <w:sz w:val="22"/>
          <w:szCs w:val="20"/>
        </w:rPr>
      </w:pPr>
      <w:r w:rsidRPr="004334DA">
        <w:rPr>
          <w:sz w:val="22"/>
        </w:rPr>
        <w:t>(pronajímatel a nájemce jsou dále též společně označováni jako „</w:t>
      </w:r>
      <w:r w:rsidRPr="004334DA">
        <w:rPr>
          <w:b/>
          <w:bCs/>
          <w:sz w:val="22"/>
        </w:rPr>
        <w:t>smluvní strany</w:t>
      </w:r>
      <w:r w:rsidRPr="004334DA">
        <w:rPr>
          <w:sz w:val="22"/>
        </w:rPr>
        <w:t>“ nebo jednotlivě jako „</w:t>
      </w:r>
      <w:r w:rsidRPr="004334DA">
        <w:rPr>
          <w:b/>
          <w:bCs/>
          <w:sz w:val="22"/>
        </w:rPr>
        <w:t>smluvní strana</w:t>
      </w:r>
      <w:r w:rsidRPr="004334DA">
        <w:rPr>
          <w:sz w:val="22"/>
        </w:rPr>
        <w:t>“)</w:t>
      </w:r>
    </w:p>
    <w:p w:rsidR="00D277E8" w:rsidRPr="004334DA" w:rsidRDefault="00D277E8" w:rsidP="00D277E8">
      <w:pPr>
        <w:rPr>
          <w:sz w:val="22"/>
          <w:szCs w:val="20"/>
        </w:rPr>
      </w:pPr>
    </w:p>
    <w:p w:rsidR="00EA02DC" w:rsidRDefault="00D277E8" w:rsidP="00EA02DC">
      <w:pPr>
        <w:pStyle w:val="Zkladntext"/>
        <w:jc w:val="center"/>
      </w:pPr>
      <w:r w:rsidRPr="004334DA">
        <w:t>uzavřely níže uvedeného dne podle zákona č.</w:t>
      </w:r>
      <w:r w:rsidR="002E128E">
        <w:t xml:space="preserve"> </w:t>
      </w:r>
      <w:r w:rsidRPr="004334DA">
        <w:t>89/2012</w:t>
      </w:r>
      <w:r w:rsidR="002E128E">
        <w:t xml:space="preserve"> Sb.</w:t>
      </w:r>
      <w:r w:rsidRPr="004334DA">
        <w:t>, občanský zákoník, v platném znění, tuto smlouvu o nájmu prostor sloužících k podnikání</w:t>
      </w:r>
    </w:p>
    <w:p w:rsidR="00D277E8" w:rsidRPr="004334DA" w:rsidRDefault="00D277E8" w:rsidP="00EA02DC">
      <w:pPr>
        <w:pStyle w:val="Zkladntext"/>
        <w:jc w:val="center"/>
      </w:pPr>
      <w:r w:rsidRPr="004334DA">
        <w:t>(dále jen „</w:t>
      </w:r>
      <w:r w:rsidRPr="004334DA">
        <w:rPr>
          <w:b/>
          <w:bCs/>
        </w:rPr>
        <w:t>smlouva</w:t>
      </w:r>
      <w:r w:rsidRPr="004334DA">
        <w:t>“)</w:t>
      </w:r>
    </w:p>
    <w:p w:rsidR="00D277E8" w:rsidRPr="004334DA" w:rsidRDefault="00D277E8" w:rsidP="00D277E8">
      <w:pPr>
        <w:rPr>
          <w:sz w:val="22"/>
          <w:szCs w:val="20"/>
        </w:rPr>
      </w:pPr>
    </w:p>
    <w:p w:rsidR="00E3440C" w:rsidRPr="00E3440C" w:rsidRDefault="00E3440C" w:rsidP="00E3440C"/>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Úvodní ustanovení</w:t>
      </w:r>
    </w:p>
    <w:p w:rsidR="00D277E8" w:rsidRDefault="00D277E8" w:rsidP="00B669B9">
      <w:pPr>
        <w:pStyle w:val="Zkladntext"/>
        <w:jc w:val="both"/>
        <w:rPr>
          <w:szCs w:val="22"/>
        </w:rPr>
      </w:pPr>
      <w:r w:rsidRPr="004334DA">
        <w:rPr>
          <w:szCs w:val="22"/>
        </w:rPr>
        <w:t>Pronajímatel prohlašuje, že má svěřen do správy majetek hlavního města Prahy, a to pozemek parc. č. 1223/4, jehož součástí je budova č.p. 734, vše zapsané v katastru nemovitostí vedeném Katastrálním úřadem pro hlavní město Prahu, Katastrální pracoviště Praha, na listu vlastnictví č. 793 pro katastrální území Háje</w:t>
      </w:r>
      <w:r w:rsidR="00EA02DC">
        <w:rPr>
          <w:szCs w:val="22"/>
        </w:rPr>
        <w:t>,</w:t>
      </w:r>
      <w:r w:rsidRPr="004334DA">
        <w:rPr>
          <w:szCs w:val="22"/>
        </w:rPr>
        <w:t xml:space="preserve"> </w:t>
      </w:r>
      <w:r w:rsidR="00EA02DC">
        <w:rPr>
          <w:szCs w:val="22"/>
        </w:rPr>
        <w:t xml:space="preserve">přičemž </w:t>
      </w:r>
      <w:r w:rsidRPr="004334DA">
        <w:rPr>
          <w:szCs w:val="22"/>
        </w:rPr>
        <w:t>budova má adresu K Milíčovu 734/1, 149 00 Praha 11 – Háje (dále jen „</w:t>
      </w:r>
      <w:r w:rsidRPr="004334DA">
        <w:rPr>
          <w:b/>
          <w:bCs/>
          <w:szCs w:val="22"/>
        </w:rPr>
        <w:t>budova</w:t>
      </w:r>
      <w:r w:rsidRPr="004334DA">
        <w:rPr>
          <w:szCs w:val="22"/>
        </w:rPr>
        <w:t xml:space="preserve">“). Výpis z katastru nemovitostí </w:t>
      </w:r>
      <w:r w:rsidR="002E128E">
        <w:rPr>
          <w:szCs w:val="22"/>
        </w:rPr>
        <w:t>předloží pronajímatel nájemci na vyžádání</w:t>
      </w:r>
      <w:r w:rsidRPr="004334DA">
        <w:rPr>
          <w:szCs w:val="22"/>
        </w:rPr>
        <w:t xml:space="preserve">. </w:t>
      </w:r>
    </w:p>
    <w:p w:rsidR="00B669B9" w:rsidRPr="004334DA" w:rsidRDefault="00B669B9" w:rsidP="00B669B9">
      <w:pPr>
        <w:pStyle w:val="Zkladntext"/>
        <w:jc w:val="both"/>
        <w:rPr>
          <w:szCs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Předmět nájmu</w:t>
      </w:r>
    </w:p>
    <w:p w:rsidR="00D277E8" w:rsidRPr="00DA168C" w:rsidRDefault="00D277E8" w:rsidP="00D277E8">
      <w:pPr>
        <w:numPr>
          <w:ilvl w:val="1"/>
          <w:numId w:val="1"/>
        </w:numPr>
        <w:tabs>
          <w:tab w:val="clear" w:pos="360"/>
        </w:tabs>
        <w:ind w:left="720" w:hanging="720"/>
        <w:jc w:val="both"/>
        <w:rPr>
          <w:rFonts w:eastAsia="Arial Unicode MS"/>
          <w:sz w:val="22"/>
          <w:szCs w:val="22"/>
        </w:rPr>
      </w:pPr>
      <w:r w:rsidRPr="00DA168C">
        <w:rPr>
          <w:sz w:val="22"/>
          <w:szCs w:val="22"/>
        </w:rPr>
        <w:t xml:space="preserve">Předmětem nájmu upraveného touto smlouvou jsou prostory </w:t>
      </w:r>
      <w:r w:rsidRPr="007470A0">
        <w:rPr>
          <w:sz w:val="22"/>
          <w:szCs w:val="22"/>
        </w:rPr>
        <w:t xml:space="preserve">o výměře </w:t>
      </w:r>
      <w:r w:rsidR="00DA168C" w:rsidRPr="007470A0">
        <w:rPr>
          <w:sz w:val="22"/>
          <w:szCs w:val="22"/>
        </w:rPr>
        <w:t>cca 60</w:t>
      </w:r>
      <w:r w:rsidRPr="007470A0">
        <w:rPr>
          <w:sz w:val="22"/>
          <w:szCs w:val="22"/>
        </w:rPr>
        <w:t xml:space="preserve"> m</w:t>
      </w:r>
      <w:r w:rsidRPr="007470A0">
        <w:rPr>
          <w:sz w:val="22"/>
          <w:szCs w:val="22"/>
          <w:vertAlign w:val="superscript"/>
        </w:rPr>
        <w:t>2</w:t>
      </w:r>
      <w:r w:rsidR="00C52477" w:rsidRPr="007470A0">
        <w:rPr>
          <w:sz w:val="22"/>
          <w:szCs w:val="22"/>
          <w:vertAlign w:val="superscript"/>
        </w:rPr>
        <w:t xml:space="preserve"> </w:t>
      </w:r>
      <w:r w:rsidR="00DA168C" w:rsidRPr="00DA168C">
        <w:rPr>
          <w:sz w:val="22"/>
          <w:szCs w:val="22"/>
        </w:rPr>
        <w:t xml:space="preserve">v pavilonu A1 v 2.NP </w:t>
      </w:r>
      <w:r w:rsidRPr="00DA168C">
        <w:rPr>
          <w:sz w:val="22"/>
          <w:szCs w:val="22"/>
        </w:rPr>
        <w:t>budovy (dále jen „</w:t>
      </w:r>
      <w:r w:rsidRPr="00DA168C">
        <w:rPr>
          <w:b/>
          <w:bCs/>
          <w:sz w:val="22"/>
          <w:szCs w:val="22"/>
        </w:rPr>
        <w:t>prostory</w:t>
      </w:r>
      <w:r w:rsidRPr="00DA168C">
        <w:rPr>
          <w:sz w:val="22"/>
          <w:szCs w:val="22"/>
        </w:rPr>
        <w:t xml:space="preserve">“). </w:t>
      </w:r>
      <w:r w:rsidR="002E128E" w:rsidRPr="00DA168C">
        <w:rPr>
          <w:sz w:val="22"/>
          <w:szCs w:val="22"/>
        </w:rPr>
        <w:t>Z</w:t>
      </w:r>
      <w:r w:rsidRPr="00DA168C">
        <w:rPr>
          <w:sz w:val="22"/>
          <w:szCs w:val="22"/>
        </w:rPr>
        <w:t xml:space="preserve">akreslení prostor je </w:t>
      </w:r>
      <w:r w:rsidR="002E128E" w:rsidRPr="00DA168C">
        <w:rPr>
          <w:sz w:val="22"/>
          <w:szCs w:val="22"/>
        </w:rPr>
        <w:t xml:space="preserve">vyznačeno </w:t>
      </w:r>
      <w:r w:rsidRPr="00DA168C">
        <w:rPr>
          <w:sz w:val="22"/>
          <w:szCs w:val="22"/>
        </w:rPr>
        <w:t>v </w:t>
      </w:r>
      <w:r w:rsidRPr="00DA168C">
        <w:rPr>
          <w:b/>
          <w:sz w:val="22"/>
          <w:szCs w:val="22"/>
        </w:rPr>
        <w:t xml:space="preserve">příloze č. </w:t>
      </w:r>
      <w:r w:rsidR="002E128E" w:rsidRPr="00DA168C">
        <w:rPr>
          <w:b/>
          <w:sz w:val="22"/>
          <w:szCs w:val="22"/>
        </w:rPr>
        <w:t>1</w:t>
      </w:r>
      <w:r w:rsidRPr="00DA168C">
        <w:rPr>
          <w:sz w:val="22"/>
          <w:szCs w:val="22"/>
        </w:rPr>
        <w:t xml:space="preserve"> této smlouvy. </w:t>
      </w:r>
    </w:p>
    <w:p w:rsidR="00D277E8" w:rsidRPr="002E47E2" w:rsidRDefault="00D277E8" w:rsidP="00D277E8">
      <w:pPr>
        <w:numPr>
          <w:ilvl w:val="1"/>
          <w:numId w:val="1"/>
        </w:numPr>
        <w:tabs>
          <w:tab w:val="clear" w:pos="360"/>
        </w:tabs>
        <w:ind w:left="720" w:hanging="720"/>
        <w:jc w:val="both"/>
        <w:rPr>
          <w:rFonts w:eastAsia="Arial Unicode MS"/>
          <w:sz w:val="22"/>
          <w:szCs w:val="20"/>
        </w:rPr>
      </w:pPr>
      <w:r w:rsidRPr="004334DA">
        <w:rPr>
          <w:rFonts w:eastAsia="Arial Unicode MS"/>
          <w:sz w:val="22"/>
          <w:szCs w:val="20"/>
        </w:rPr>
        <w:t xml:space="preserve">Pronajímatel prohlašuje, že je oprávněn </w:t>
      </w:r>
      <w:r w:rsidRPr="004334DA">
        <w:rPr>
          <w:sz w:val="22"/>
        </w:rPr>
        <w:t>prostory pronajmout za podmínek a pro účel uvedený v této smlouvě.</w:t>
      </w:r>
    </w:p>
    <w:p w:rsidR="002E47E2" w:rsidRPr="004334DA" w:rsidRDefault="002E47E2" w:rsidP="002E47E2">
      <w:pPr>
        <w:ind w:left="720"/>
        <w:jc w:val="both"/>
        <w:rPr>
          <w:rFonts w:eastAsia="Arial Unicode MS"/>
          <w:sz w:val="22"/>
          <w:szCs w:val="20"/>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III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Účel nájmu</w:t>
      </w:r>
    </w:p>
    <w:p w:rsidR="00D277E8" w:rsidRPr="007470A0" w:rsidRDefault="00D277E8" w:rsidP="00D01033">
      <w:pPr>
        <w:pStyle w:val="Zkladntext2"/>
        <w:rPr>
          <w:sz w:val="22"/>
          <w:szCs w:val="22"/>
        </w:rPr>
      </w:pPr>
      <w:r w:rsidRPr="007470A0">
        <w:rPr>
          <w:sz w:val="22"/>
          <w:szCs w:val="22"/>
        </w:rPr>
        <w:t>Nájemce je oprávněn užív</w:t>
      </w:r>
      <w:r w:rsidR="00EA02DC" w:rsidRPr="007470A0">
        <w:rPr>
          <w:sz w:val="22"/>
          <w:szCs w:val="22"/>
        </w:rPr>
        <w:t xml:space="preserve">at </w:t>
      </w:r>
      <w:r w:rsidRPr="007470A0">
        <w:rPr>
          <w:sz w:val="22"/>
          <w:szCs w:val="22"/>
        </w:rPr>
        <w:t>prostor</w:t>
      </w:r>
      <w:r w:rsidR="00EA02DC" w:rsidRPr="007470A0">
        <w:rPr>
          <w:sz w:val="22"/>
          <w:szCs w:val="22"/>
        </w:rPr>
        <w:t>y</w:t>
      </w:r>
      <w:r w:rsidRPr="007470A0">
        <w:rPr>
          <w:sz w:val="22"/>
          <w:szCs w:val="22"/>
        </w:rPr>
        <w:t xml:space="preserve"> </w:t>
      </w:r>
      <w:r w:rsidR="00DA168C" w:rsidRPr="007470A0">
        <w:rPr>
          <w:sz w:val="22"/>
          <w:szCs w:val="22"/>
        </w:rPr>
        <w:t xml:space="preserve">pro účely podnikání </w:t>
      </w:r>
      <w:r w:rsidRPr="007470A0">
        <w:rPr>
          <w:sz w:val="22"/>
          <w:szCs w:val="22"/>
        </w:rPr>
        <w:t>jako prostor</w:t>
      </w:r>
      <w:r w:rsidR="00EA02DC" w:rsidRPr="007470A0">
        <w:rPr>
          <w:sz w:val="22"/>
          <w:szCs w:val="22"/>
        </w:rPr>
        <w:t>y</w:t>
      </w:r>
      <w:r w:rsidRPr="007470A0">
        <w:rPr>
          <w:sz w:val="22"/>
          <w:szCs w:val="22"/>
        </w:rPr>
        <w:t xml:space="preserve"> </w:t>
      </w:r>
      <w:r w:rsidR="002E128E" w:rsidRPr="007470A0">
        <w:rPr>
          <w:sz w:val="22"/>
          <w:szCs w:val="22"/>
        </w:rPr>
        <w:t xml:space="preserve">pro </w:t>
      </w:r>
      <w:r w:rsidR="00B669B9" w:rsidRPr="007470A0">
        <w:rPr>
          <w:sz w:val="22"/>
          <w:szCs w:val="22"/>
        </w:rPr>
        <w:t>provoz kavárny</w:t>
      </w:r>
      <w:r w:rsidR="004608D9">
        <w:rPr>
          <w:sz w:val="22"/>
          <w:szCs w:val="22"/>
        </w:rPr>
        <w:t>, výrobu</w:t>
      </w:r>
      <w:r w:rsidR="00B669B9" w:rsidRPr="007470A0">
        <w:rPr>
          <w:sz w:val="22"/>
          <w:szCs w:val="22"/>
        </w:rPr>
        <w:t xml:space="preserve"> a </w:t>
      </w:r>
      <w:r w:rsidR="002E128E" w:rsidRPr="007470A0">
        <w:rPr>
          <w:sz w:val="22"/>
          <w:szCs w:val="22"/>
        </w:rPr>
        <w:t xml:space="preserve">poskytování </w:t>
      </w:r>
      <w:r w:rsidR="00DA168C" w:rsidRPr="007470A0">
        <w:rPr>
          <w:sz w:val="22"/>
          <w:szCs w:val="22"/>
        </w:rPr>
        <w:t>občerstvení</w:t>
      </w:r>
      <w:r w:rsidR="00A061F0" w:rsidRPr="007470A0">
        <w:rPr>
          <w:sz w:val="22"/>
          <w:szCs w:val="22"/>
        </w:rPr>
        <w:t xml:space="preserve"> </w:t>
      </w:r>
      <w:r w:rsidR="007470A0" w:rsidRPr="007470A0">
        <w:rPr>
          <w:sz w:val="22"/>
          <w:szCs w:val="22"/>
        </w:rPr>
        <w:t>v rozsahu sortimentu cukrárny a lahůdkářství</w:t>
      </w:r>
      <w:r w:rsidR="00B669B9" w:rsidRPr="007470A0">
        <w:rPr>
          <w:sz w:val="22"/>
          <w:szCs w:val="22"/>
        </w:rPr>
        <w:t>,</w:t>
      </w:r>
      <w:r w:rsidR="00DA168C" w:rsidRPr="007470A0">
        <w:rPr>
          <w:sz w:val="22"/>
          <w:szCs w:val="22"/>
        </w:rPr>
        <w:t xml:space="preserve"> zejména v budově ubytovaným klientům pronajímatele, </w:t>
      </w:r>
      <w:r w:rsidR="00B669B9" w:rsidRPr="007470A0">
        <w:rPr>
          <w:sz w:val="22"/>
          <w:szCs w:val="22"/>
        </w:rPr>
        <w:t xml:space="preserve">jejich návštěvám, </w:t>
      </w:r>
      <w:r w:rsidR="00DA168C" w:rsidRPr="007470A0">
        <w:rPr>
          <w:sz w:val="22"/>
          <w:szCs w:val="22"/>
        </w:rPr>
        <w:t xml:space="preserve">zaměstnancům Domova a </w:t>
      </w:r>
      <w:r w:rsidR="00B669B9" w:rsidRPr="007470A0">
        <w:rPr>
          <w:sz w:val="22"/>
          <w:szCs w:val="22"/>
        </w:rPr>
        <w:t xml:space="preserve">dalším </w:t>
      </w:r>
      <w:r w:rsidR="00DA168C" w:rsidRPr="007470A0">
        <w:rPr>
          <w:sz w:val="22"/>
          <w:szCs w:val="22"/>
        </w:rPr>
        <w:t>příležitostným hostům a návštěvníkům Domova</w:t>
      </w:r>
      <w:r w:rsidR="00037AB1" w:rsidRPr="007470A0">
        <w:rPr>
          <w:sz w:val="22"/>
          <w:szCs w:val="22"/>
        </w:rPr>
        <w:t xml:space="preserve">, </w:t>
      </w:r>
      <w:r w:rsidR="00A30262" w:rsidRPr="007470A0">
        <w:rPr>
          <w:sz w:val="22"/>
          <w:szCs w:val="22"/>
        </w:rPr>
        <w:t xml:space="preserve">v rozsahu </w:t>
      </w:r>
      <w:r w:rsidRPr="007470A0">
        <w:rPr>
          <w:sz w:val="22"/>
          <w:szCs w:val="22"/>
        </w:rPr>
        <w:t>předmět</w:t>
      </w:r>
      <w:r w:rsidR="00A30262" w:rsidRPr="007470A0">
        <w:rPr>
          <w:sz w:val="22"/>
          <w:szCs w:val="22"/>
        </w:rPr>
        <w:t>u</w:t>
      </w:r>
      <w:r w:rsidRPr="007470A0">
        <w:rPr>
          <w:sz w:val="22"/>
          <w:szCs w:val="22"/>
        </w:rPr>
        <w:t xml:space="preserve"> podnikání </w:t>
      </w:r>
      <w:r w:rsidR="00A30262" w:rsidRPr="007470A0">
        <w:rPr>
          <w:sz w:val="22"/>
          <w:szCs w:val="22"/>
        </w:rPr>
        <w:t xml:space="preserve">nájemce </w:t>
      </w:r>
      <w:r w:rsidRPr="007470A0">
        <w:rPr>
          <w:sz w:val="22"/>
          <w:szCs w:val="22"/>
        </w:rPr>
        <w:t xml:space="preserve">dle </w:t>
      </w:r>
      <w:r w:rsidR="00B669B9" w:rsidRPr="007470A0">
        <w:rPr>
          <w:sz w:val="22"/>
          <w:szCs w:val="22"/>
        </w:rPr>
        <w:t xml:space="preserve">obchodního </w:t>
      </w:r>
      <w:r w:rsidRPr="007470A0">
        <w:rPr>
          <w:sz w:val="22"/>
          <w:szCs w:val="22"/>
        </w:rPr>
        <w:t>rejstříku, jehož kopi</w:t>
      </w:r>
      <w:r w:rsidR="007F57AC" w:rsidRPr="007470A0">
        <w:rPr>
          <w:sz w:val="22"/>
          <w:szCs w:val="22"/>
        </w:rPr>
        <w:t xml:space="preserve">i dokládá </w:t>
      </w:r>
      <w:r w:rsidR="00EF52D3" w:rsidRPr="007470A0">
        <w:rPr>
          <w:sz w:val="22"/>
          <w:szCs w:val="22"/>
        </w:rPr>
        <w:t xml:space="preserve">nájemce </w:t>
      </w:r>
      <w:r w:rsidRPr="007470A0">
        <w:rPr>
          <w:b/>
          <w:sz w:val="22"/>
          <w:szCs w:val="22"/>
        </w:rPr>
        <w:t xml:space="preserve">v příloze č. </w:t>
      </w:r>
      <w:r w:rsidR="002E128E" w:rsidRPr="007470A0">
        <w:rPr>
          <w:b/>
          <w:sz w:val="22"/>
          <w:szCs w:val="22"/>
        </w:rPr>
        <w:t>2</w:t>
      </w:r>
      <w:r w:rsidR="00037AB1" w:rsidRPr="007470A0">
        <w:rPr>
          <w:sz w:val="22"/>
          <w:szCs w:val="22"/>
        </w:rPr>
        <w:t xml:space="preserve"> této</w:t>
      </w:r>
      <w:r w:rsidRPr="007470A0">
        <w:rPr>
          <w:sz w:val="22"/>
          <w:szCs w:val="22"/>
        </w:rPr>
        <w:t xml:space="preserve"> smlouvy.  </w:t>
      </w:r>
    </w:p>
    <w:p w:rsidR="00DA168C" w:rsidRPr="00DA168C" w:rsidRDefault="00DA168C" w:rsidP="00DA168C"/>
    <w:p w:rsidR="00D277E8" w:rsidRPr="004334DA" w:rsidRDefault="00D277E8" w:rsidP="00D277E8">
      <w:pPr>
        <w:pStyle w:val="Nadpis6"/>
        <w:widowControl/>
        <w:rPr>
          <w:rFonts w:ascii="Times New Roman" w:eastAsia="Times New Roman" w:hAnsi="Times New Roman" w:cs="Times New Roman"/>
          <w:bCs w:val="0"/>
          <w:sz w:val="22"/>
          <w:szCs w:val="24"/>
        </w:rPr>
      </w:pPr>
      <w:r w:rsidRPr="004334DA">
        <w:rPr>
          <w:rFonts w:ascii="Times New Roman" w:eastAsia="Times New Roman" w:hAnsi="Times New Roman" w:cs="Times New Roman"/>
          <w:bCs w:val="0"/>
          <w:sz w:val="22"/>
          <w:szCs w:val="24"/>
        </w:rPr>
        <w:lastRenderedPageBreak/>
        <w:t>Čl. IV</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Práva a povinnosti pronajímatele</w:t>
      </w:r>
    </w:p>
    <w:p w:rsidR="00D277E8" w:rsidRPr="004334DA" w:rsidRDefault="00D277E8" w:rsidP="00D277E8">
      <w:pPr>
        <w:numPr>
          <w:ilvl w:val="1"/>
          <w:numId w:val="2"/>
        </w:numPr>
        <w:tabs>
          <w:tab w:val="clear" w:pos="360"/>
        </w:tabs>
        <w:ind w:left="720" w:hanging="720"/>
        <w:jc w:val="both"/>
        <w:rPr>
          <w:sz w:val="22"/>
          <w:szCs w:val="20"/>
        </w:rPr>
      </w:pPr>
      <w:r w:rsidRPr="004334DA">
        <w:rPr>
          <w:sz w:val="22"/>
        </w:rPr>
        <w:t xml:space="preserve">Pronajímatel je povinen prostory předat nájemci </w:t>
      </w:r>
      <w:r w:rsidR="007470A0" w:rsidRPr="007470A0">
        <w:rPr>
          <w:b/>
          <w:bCs/>
          <w:sz w:val="22"/>
        </w:rPr>
        <w:t xml:space="preserve">v </w:t>
      </w:r>
      <w:r w:rsidR="00467502" w:rsidRPr="007470A0">
        <w:rPr>
          <w:b/>
          <w:bCs/>
          <w:sz w:val="22"/>
        </w:rPr>
        <w:t>d</w:t>
      </w:r>
      <w:r w:rsidR="007470A0" w:rsidRPr="007470A0">
        <w:rPr>
          <w:b/>
          <w:bCs/>
          <w:sz w:val="22"/>
        </w:rPr>
        <w:t>e</w:t>
      </w:r>
      <w:r w:rsidR="00467502" w:rsidRPr="007470A0">
        <w:rPr>
          <w:b/>
          <w:bCs/>
          <w:sz w:val="22"/>
        </w:rPr>
        <w:t>n</w:t>
      </w:r>
      <w:r w:rsidR="00467502" w:rsidRPr="007470A0">
        <w:rPr>
          <w:b/>
          <w:sz w:val="22"/>
        </w:rPr>
        <w:t xml:space="preserve"> </w:t>
      </w:r>
      <w:r w:rsidR="007470A0" w:rsidRPr="007470A0">
        <w:rPr>
          <w:b/>
          <w:sz w:val="22"/>
        </w:rPr>
        <w:t xml:space="preserve">podpisu </w:t>
      </w:r>
      <w:r w:rsidR="00467502" w:rsidRPr="007470A0">
        <w:rPr>
          <w:b/>
          <w:sz w:val="22"/>
        </w:rPr>
        <w:t xml:space="preserve">této smlouvy </w:t>
      </w:r>
      <w:r w:rsidRPr="007470A0">
        <w:rPr>
          <w:sz w:val="22"/>
        </w:rPr>
        <w:t xml:space="preserve">k provedení </w:t>
      </w:r>
      <w:r w:rsidR="00037AB1" w:rsidRPr="007470A0">
        <w:rPr>
          <w:sz w:val="22"/>
        </w:rPr>
        <w:t xml:space="preserve">drobných </w:t>
      </w:r>
      <w:r w:rsidRPr="007470A0">
        <w:rPr>
          <w:sz w:val="22"/>
        </w:rPr>
        <w:t>úprav dle potřeb nájemce</w:t>
      </w:r>
      <w:r w:rsidR="00052BB5" w:rsidRPr="007470A0">
        <w:rPr>
          <w:sz w:val="22"/>
        </w:rPr>
        <w:t xml:space="preserve">, </w:t>
      </w:r>
      <w:r w:rsidR="00C14E29" w:rsidRPr="007470A0">
        <w:rPr>
          <w:sz w:val="22"/>
        </w:rPr>
        <w:t xml:space="preserve">a k umístění nájemcova </w:t>
      </w:r>
      <w:r w:rsidR="00052BB5" w:rsidRPr="007470A0">
        <w:rPr>
          <w:sz w:val="22"/>
        </w:rPr>
        <w:t>zařízení a vybavení</w:t>
      </w:r>
      <w:r w:rsidRPr="004334DA">
        <w:rPr>
          <w:sz w:val="22"/>
        </w:rPr>
        <w:t xml:space="preserve">. O předání bude sepsán předávací protokol, který bude tvořit </w:t>
      </w:r>
      <w:r w:rsidRPr="004334DA">
        <w:rPr>
          <w:b/>
          <w:sz w:val="22"/>
        </w:rPr>
        <w:t xml:space="preserve">přílohu č. </w:t>
      </w:r>
      <w:r w:rsidR="002E128E">
        <w:rPr>
          <w:b/>
          <w:sz w:val="22"/>
        </w:rPr>
        <w:t>3</w:t>
      </w:r>
      <w:r w:rsidRPr="004334DA">
        <w:rPr>
          <w:sz w:val="22"/>
        </w:rPr>
        <w:t xml:space="preserve"> této smlouvy.</w:t>
      </w:r>
    </w:p>
    <w:p w:rsidR="00081BBD" w:rsidRPr="003C5B30" w:rsidRDefault="00D277E8" w:rsidP="00081BBD">
      <w:pPr>
        <w:numPr>
          <w:ilvl w:val="1"/>
          <w:numId w:val="2"/>
        </w:numPr>
        <w:tabs>
          <w:tab w:val="clear" w:pos="360"/>
        </w:tabs>
        <w:ind w:left="720" w:hanging="720"/>
        <w:jc w:val="both"/>
        <w:rPr>
          <w:sz w:val="22"/>
          <w:szCs w:val="22"/>
        </w:rPr>
      </w:pPr>
      <w:r w:rsidRPr="004334DA">
        <w:rPr>
          <w:sz w:val="22"/>
        </w:rPr>
        <w:t xml:space="preserve">Pronajímatel je povinen od data účinnosti smlouvy po celou dobu nájemního vztahu zajistit řádný a nerušený výkon nájemních práv nájemce, a to tak, aby bylo možno dosáhnout účelu </w:t>
      </w:r>
      <w:r w:rsidRPr="003C5B30">
        <w:rPr>
          <w:sz w:val="22"/>
          <w:szCs w:val="22"/>
        </w:rPr>
        <w:t xml:space="preserve">užívání prostor podle této smlouvy. </w:t>
      </w:r>
    </w:p>
    <w:p w:rsidR="00081BBD" w:rsidRPr="003C5B30" w:rsidRDefault="00081BBD" w:rsidP="00081BBD">
      <w:pPr>
        <w:numPr>
          <w:ilvl w:val="1"/>
          <w:numId w:val="2"/>
        </w:numPr>
        <w:tabs>
          <w:tab w:val="clear" w:pos="360"/>
        </w:tabs>
        <w:ind w:left="720" w:hanging="720"/>
        <w:jc w:val="both"/>
        <w:rPr>
          <w:sz w:val="22"/>
          <w:szCs w:val="22"/>
        </w:rPr>
      </w:pPr>
      <w:r w:rsidRPr="003C5B30">
        <w:rPr>
          <w:sz w:val="22"/>
          <w:szCs w:val="22"/>
        </w:rPr>
        <w:t xml:space="preserve">Pronajímatel se zavazuje poskytovat nájemci veškeré informace potřebné k řádnému provozu </w:t>
      </w:r>
      <w:r w:rsidR="00D01033">
        <w:rPr>
          <w:sz w:val="22"/>
          <w:szCs w:val="22"/>
        </w:rPr>
        <w:t xml:space="preserve">kavárny a </w:t>
      </w:r>
      <w:r w:rsidRPr="003C5B30">
        <w:rPr>
          <w:sz w:val="22"/>
          <w:szCs w:val="22"/>
        </w:rPr>
        <w:t>občerstvení, a zvát nájemce ke všem jednáním týkajícím se vymezené oblasti.</w:t>
      </w:r>
    </w:p>
    <w:p w:rsidR="00D277E8" w:rsidRPr="003C5B30" w:rsidRDefault="00D277E8" w:rsidP="00D277E8">
      <w:pPr>
        <w:numPr>
          <w:ilvl w:val="1"/>
          <w:numId w:val="2"/>
        </w:numPr>
        <w:tabs>
          <w:tab w:val="clear" w:pos="360"/>
        </w:tabs>
        <w:ind w:left="720" w:hanging="720"/>
        <w:jc w:val="both"/>
        <w:rPr>
          <w:sz w:val="22"/>
          <w:szCs w:val="22"/>
        </w:rPr>
      </w:pPr>
      <w:r w:rsidRPr="003C5B30">
        <w:rPr>
          <w:sz w:val="22"/>
          <w:szCs w:val="22"/>
        </w:rPr>
        <w:t>Pronajímatel, nebo jím pověřená osoba, je oprávněn po předchozí</w:t>
      </w:r>
      <w:r w:rsidR="00032202" w:rsidRPr="003C5B30">
        <w:rPr>
          <w:sz w:val="22"/>
          <w:szCs w:val="22"/>
        </w:rPr>
        <w:t xml:space="preserve">m oznámení </w:t>
      </w:r>
      <w:r w:rsidRPr="003C5B30">
        <w:rPr>
          <w:sz w:val="22"/>
          <w:szCs w:val="22"/>
        </w:rPr>
        <w:t xml:space="preserve">vstoupit do prostor spolu s osobou oprávněnou jednat </w:t>
      </w:r>
      <w:r w:rsidR="00D01033">
        <w:rPr>
          <w:sz w:val="22"/>
          <w:szCs w:val="22"/>
        </w:rPr>
        <w:t xml:space="preserve">za </w:t>
      </w:r>
      <w:r w:rsidRPr="003C5B30">
        <w:rPr>
          <w:sz w:val="22"/>
          <w:szCs w:val="22"/>
        </w:rPr>
        <w:t xml:space="preserve">nájemce v pracovních hodinách nájemce, a to zejména za účelem kontroly dodržování podmínek této smlouvy, provádění oprav, které má pronajímatel za povinnost provádět, jakož i kontroly elektrické instalace a zdravotně-technické instalace. V případě havárie </w:t>
      </w:r>
      <w:r w:rsidR="00032202" w:rsidRPr="003C5B30">
        <w:rPr>
          <w:sz w:val="22"/>
          <w:szCs w:val="22"/>
        </w:rPr>
        <w:t xml:space="preserve">nebo jiných závažných okolností </w:t>
      </w:r>
      <w:r w:rsidRPr="003C5B30">
        <w:rPr>
          <w:sz w:val="22"/>
          <w:szCs w:val="22"/>
        </w:rPr>
        <w:t xml:space="preserve">je pronajímatel oprávněn vstoupit do prostor i </w:t>
      </w:r>
      <w:r w:rsidR="00032202" w:rsidRPr="003C5B30">
        <w:rPr>
          <w:sz w:val="22"/>
          <w:szCs w:val="22"/>
        </w:rPr>
        <w:t xml:space="preserve">bez oznámení a </w:t>
      </w:r>
      <w:r w:rsidRPr="003C5B30">
        <w:rPr>
          <w:sz w:val="22"/>
          <w:szCs w:val="22"/>
        </w:rPr>
        <w:t xml:space="preserve">mimo pracovní dobu nájemce. </w:t>
      </w:r>
    </w:p>
    <w:p w:rsidR="00D277E8" w:rsidRPr="004334DA" w:rsidRDefault="00D277E8" w:rsidP="00D277E8">
      <w:pPr>
        <w:numPr>
          <w:ilvl w:val="1"/>
          <w:numId w:val="2"/>
        </w:numPr>
        <w:tabs>
          <w:tab w:val="clear" w:pos="360"/>
        </w:tabs>
        <w:ind w:left="720" w:hanging="720"/>
        <w:jc w:val="both"/>
        <w:rPr>
          <w:sz w:val="22"/>
          <w:szCs w:val="20"/>
        </w:rPr>
      </w:pPr>
      <w:r w:rsidRPr="004334DA">
        <w:rPr>
          <w:sz w:val="22"/>
        </w:rPr>
        <w:t xml:space="preserve">Pronajímatel </w:t>
      </w:r>
      <w:r w:rsidR="00311C31">
        <w:rPr>
          <w:sz w:val="22"/>
        </w:rPr>
        <w:t xml:space="preserve">provádí a </w:t>
      </w:r>
      <w:r w:rsidR="006917A5">
        <w:rPr>
          <w:sz w:val="22"/>
        </w:rPr>
        <w:t xml:space="preserve">nese </w:t>
      </w:r>
      <w:r w:rsidRPr="004334DA">
        <w:rPr>
          <w:sz w:val="22"/>
        </w:rPr>
        <w:t xml:space="preserve">náklady </w:t>
      </w:r>
      <w:r w:rsidR="00311C31">
        <w:rPr>
          <w:sz w:val="22"/>
        </w:rPr>
        <w:t>na provádění zákonných revizí</w:t>
      </w:r>
      <w:r w:rsidR="00D01033">
        <w:rPr>
          <w:sz w:val="22"/>
        </w:rPr>
        <w:t xml:space="preserve"> (s výjimkou jakýchkoli zařízení ve vlastnictví nájemce)</w:t>
      </w:r>
      <w:r w:rsidR="00311C31">
        <w:rPr>
          <w:sz w:val="22"/>
        </w:rPr>
        <w:t xml:space="preserve">, a dále nese náklady </w:t>
      </w:r>
      <w:r w:rsidRPr="004334DA">
        <w:rPr>
          <w:sz w:val="22"/>
        </w:rPr>
        <w:t>na opravy a údržbu prostor, vyjma těch, ke kterým je povinen podle této smlouvy nájemce</w:t>
      </w:r>
      <w:r w:rsidR="00311C31">
        <w:rPr>
          <w:sz w:val="22"/>
        </w:rPr>
        <w:t xml:space="preserve">. Pronajímatel </w:t>
      </w:r>
      <w:r w:rsidRPr="004334DA">
        <w:rPr>
          <w:sz w:val="22"/>
        </w:rPr>
        <w:t>n</w:t>
      </w:r>
      <w:r w:rsidR="002E128E">
        <w:rPr>
          <w:sz w:val="22"/>
        </w:rPr>
        <w:t xml:space="preserve">ese </w:t>
      </w:r>
      <w:r w:rsidRPr="004334DA">
        <w:rPr>
          <w:sz w:val="22"/>
        </w:rPr>
        <w:t>náklady na provoz, úklid a údržbu budovy.</w:t>
      </w:r>
    </w:p>
    <w:p w:rsidR="00D277E8" w:rsidRPr="004334DA" w:rsidRDefault="00D277E8" w:rsidP="00D277E8">
      <w:pPr>
        <w:numPr>
          <w:ilvl w:val="1"/>
          <w:numId w:val="2"/>
        </w:numPr>
        <w:tabs>
          <w:tab w:val="clear" w:pos="360"/>
        </w:tabs>
        <w:ind w:left="720" w:hanging="720"/>
        <w:jc w:val="both"/>
        <w:rPr>
          <w:sz w:val="22"/>
        </w:rPr>
      </w:pPr>
      <w:r w:rsidRPr="004334DA">
        <w:rPr>
          <w:sz w:val="22"/>
        </w:rPr>
        <w:t xml:space="preserve">Pronajímatel dává nájemci souhlas k zabezpečení prostor a jeho zařízení, způsobem odpovídajícím jeho podnikatelské činnosti, včetně instalace nutných bezpečnostních zařízení. </w:t>
      </w:r>
    </w:p>
    <w:p w:rsidR="00D16666" w:rsidRDefault="00D16666" w:rsidP="00D16666">
      <w:pPr>
        <w:numPr>
          <w:ilvl w:val="1"/>
          <w:numId w:val="2"/>
        </w:numPr>
        <w:tabs>
          <w:tab w:val="clear" w:pos="360"/>
        </w:tabs>
        <w:ind w:left="720" w:hanging="720"/>
        <w:jc w:val="both"/>
        <w:rPr>
          <w:sz w:val="22"/>
          <w:szCs w:val="22"/>
        </w:rPr>
      </w:pPr>
      <w:r w:rsidRPr="00D16666">
        <w:rPr>
          <w:sz w:val="22"/>
          <w:szCs w:val="22"/>
        </w:rPr>
        <w:t xml:space="preserve">Pronajímatel je </w:t>
      </w:r>
      <w:r w:rsidR="00D01033">
        <w:rPr>
          <w:sz w:val="22"/>
          <w:szCs w:val="22"/>
        </w:rPr>
        <w:t xml:space="preserve">oprávněn </w:t>
      </w:r>
      <w:r w:rsidRPr="00D16666">
        <w:rPr>
          <w:sz w:val="22"/>
          <w:szCs w:val="22"/>
        </w:rPr>
        <w:t xml:space="preserve">od této smlouvy odstoupit </w:t>
      </w:r>
      <w:r w:rsidR="00C96E9C">
        <w:rPr>
          <w:sz w:val="22"/>
          <w:szCs w:val="22"/>
        </w:rPr>
        <w:t xml:space="preserve">písemným oznámením odeslaným druhé smluvní straně </w:t>
      </w:r>
      <w:r w:rsidRPr="00D16666">
        <w:rPr>
          <w:sz w:val="22"/>
          <w:szCs w:val="22"/>
        </w:rPr>
        <w:t xml:space="preserve">v případě, že </w:t>
      </w:r>
      <w:r w:rsidR="00D01033">
        <w:rPr>
          <w:sz w:val="22"/>
          <w:szCs w:val="22"/>
        </w:rPr>
        <w:t xml:space="preserve">se </w:t>
      </w:r>
      <w:r w:rsidRPr="00D16666">
        <w:rPr>
          <w:sz w:val="22"/>
          <w:szCs w:val="22"/>
        </w:rPr>
        <w:t xml:space="preserve">nájemce </w:t>
      </w:r>
      <w:r w:rsidR="00D01033">
        <w:rPr>
          <w:sz w:val="22"/>
          <w:szCs w:val="22"/>
        </w:rPr>
        <w:t xml:space="preserve">ocitne v prodlení s plněním </w:t>
      </w:r>
      <w:r w:rsidRPr="00D16666">
        <w:rPr>
          <w:sz w:val="22"/>
          <w:szCs w:val="22"/>
        </w:rPr>
        <w:t>závazk</w:t>
      </w:r>
      <w:r w:rsidR="00D01033">
        <w:rPr>
          <w:sz w:val="22"/>
          <w:szCs w:val="22"/>
        </w:rPr>
        <w:t>u</w:t>
      </w:r>
      <w:r w:rsidRPr="00D16666">
        <w:rPr>
          <w:sz w:val="22"/>
          <w:szCs w:val="22"/>
        </w:rPr>
        <w:t xml:space="preserve"> uveden</w:t>
      </w:r>
      <w:r w:rsidR="00D01033">
        <w:rPr>
          <w:sz w:val="22"/>
          <w:szCs w:val="22"/>
        </w:rPr>
        <w:t xml:space="preserve">ého </w:t>
      </w:r>
      <w:r w:rsidRPr="00D16666">
        <w:rPr>
          <w:sz w:val="22"/>
          <w:szCs w:val="22"/>
        </w:rPr>
        <w:t>v čl. V</w:t>
      </w:r>
      <w:r>
        <w:rPr>
          <w:sz w:val="22"/>
          <w:szCs w:val="22"/>
        </w:rPr>
        <w:t>.</w:t>
      </w:r>
      <w:r w:rsidRPr="00D16666">
        <w:rPr>
          <w:sz w:val="22"/>
          <w:szCs w:val="22"/>
        </w:rPr>
        <w:t xml:space="preserve"> odst. 5.3 této smlouvy. </w:t>
      </w:r>
    </w:p>
    <w:p w:rsidR="00A061F0" w:rsidRPr="00D16666" w:rsidRDefault="00A061F0" w:rsidP="00D16666">
      <w:pPr>
        <w:numPr>
          <w:ilvl w:val="1"/>
          <w:numId w:val="2"/>
        </w:numPr>
        <w:tabs>
          <w:tab w:val="clear" w:pos="360"/>
        </w:tabs>
        <w:ind w:left="720" w:hanging="720"/>
        <w:jc w:val="both"/>
        <w:rPr>
          <w:sz w:val="22"/>
          <w:szCs w:val="22"/>
        </w:rPr>
      </w:pPr>
    </w:p>
    <w:p w:rsidR="00032202" w:rsidRDefault="00032202"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Práva a povinnosti nájemce</w:t>
      </w:r>
    </w:p>
    <w:p w:rsidR="00D277E8" w:rsidRPr="004334DA" w:rsidRDefault="00D277E8" w:rsidP="00D277E8">
      <w:pPr>
        <w:numPr>
          <w:ilvl w:val="1"/>
          <w:numId w:val="3"/>
        </w:numPr>
        <w:tabs>
          <w:tab w:val="clear" w:pos="360"/>
        </w:tabs>
        <w:ind w:left="720" w:hanging="720"/>
        <w:jc w:val="both"/>
        <w:rPr>
          <w:sz w:val="22"/>
          <w:szCs w:val="20"/>
        </w:rPr>
      </w:pPr>
      <w:r w:rsidRPr="004334DA">
        <w:rPr>
          <w:sz w:val="22"/>
        </w:rPr>
        <w:t xml:space="preserve">Nájemce je oprávněn užívat prostory v rozsahu a k účelu podle této smlouvy. Jakékoliv změny ve způsobu užívání prostor je nájemce oprávněn provádět pouze s předchozím písemným souhlasem pronajímatele. </w:t>
      </w:r>
    </w:p>
    <w:p w:rsidR="004608D9" w:rsidRDefault="00D277E8" w:rsidP="004608D9">
      <w:pPr>
        <w:numPr>
          <w:ilvl w:val="1"/>
          <w:numId w:val="3"/>
        </w:numPr>
        <w:tabs>
          <w:tab w:val="clear" w:pos="360"/>
        </w:tabs>
        <w:ind w:left="720" w:hanging="720"/>
        <w:jc w:val="both"/>
        <w:rPr>
          <w:sz w:val="22"/>
          <w:szCs w:val="20"/>
        </w:rPr>
      </w:pPr>
      <w:r w:rsidRPr="004334DA">
        <w:rPr>
          <w:sz w:val="22"/>
        </w:rPr>
        <w:t>Nájemce je povinen užívat prostory s péčí řádného hospodáře. Nájemce je povinen bez zbytečného odkladu oznámit pronajímateli potřebu oprav, které má pronajímatel za povinnost provést a současně mu umožnit jejich provedení</w:t>
      </w:r>
      <w:r w:rsidR="00E22A37">
        <w:rPr>
          <w:sz w:val="22"/>
        </w:rPr>
        <w:t>, j</w:t>
      </w:r>
      <w:r w:rsidRPr="004334DA">
        <w:rPr>
          <w:sz w:val="22"/>
        </w:rPr>
        <w:t>inak nájemce odpovídá za škodu, která nesplněním této povinnosti pronajímateli vznikla. Současně je nájemce povinen oznámit pronajímateli veškeré závady a poruchy, které nastaly na prostorech</w:t>
      </w:r>
      <w:r w:rsidR="00E22A37">
        <w:rPr>
          <w:sz w:val="22"/>
        </w:rPr>
        <w:t xml:space="preserve"> nebo na zařízení či vybavení</w:t>
      </w:r>
      <w:r w:rsidRPr="004334DA">
        <w:rPr>
          <w:sz w:val="22"/>
        </w:rPr>
        <w:t xml:space="preserve">, bez ohledu na příčinu jejich vzniku. </w:t>
      </w:r>
    </w:p>
    <w:p w:rsidR="00614D0F" w:rsidRPr="004608D9" w:rsidRDefault="002E47E2" w:rsidP="004608D9">
      <w:pPr>
        <w:numPr>
          <w:ilvl w:val="1"/>
          <w:numId w:val="3"/>
        </w:numPr>
        <w:tabs>
          <w:tab w:val="clear" w:pos="360"/>
        </w:tabs>
        <w:ind w:left="720" w:hanging="720"/>
        <w:jc w:val="both"/>
        <w:rPr>
          <w:sz w:val="22"/>
          <w:szCs w:val="20"/>
        </w:rPr>
      </w:pPr>
      <w:r w:rsidRPr="004608D9">
        <w:rPr>
          <w:sz w:val="22"/>
        </w:rPr>
        <w:t xml:space="preserve">Nájemce se zavazuje v předmětu nájmu zahájit </w:t>
      </w:r>
      <w:r w:rsidR="00C96E9C" w:rsidRPr="004608D9">
        <w:rPr>
          <w:sz w:val="22"/>
        </w:rPr>
        <w:t xml:space="preserve">v plném rozsahu </w:t>
      </w:r>
      <w:r w:rsidRPr="004608D9">
        <w:rPr>
          <w:sz w:val="22"/>
        </w:rPr>
        <w:t>činnost</w:t>
      </w:r>
      <w:r w:rsidR="00D16666" w:rsidRPr="004608D9">
        <w:rPr>
          <w:sz w:val="22"/>
        </w:rPr>
        <w:t>, která je</w:t>
      </w:r>
      <w:r w:rsidRPr="004608D9">
        <w:rPr>
          <w:sz w:val="22"/>
        </w:rPr>
        <w:t xml:space="preserve"> blíže specifikov</w:t>
      </w:r>
      <w:r w:rsidR="00D16666" w:rsidRPr="004608D9">
        <w:rPr>
          <w:sz w:val="22"/>
        </w:rPr>
        <w:t>ána</w:t>
      </w:r>
      <w:r w:rsidRPr="004608D9">
        <w:rPr>
          <w:sz w:val="22"/>
        </w:rPr>
        <w:t xml:space="preserve"> v čl. III. této smlouvy</w:t>
      </w:r>
      <w:r w:rsidR="00D16666" w:rsidRPr="004608D9">
        <w:rPr>
          <w:sz w:val="22"/>
        </w:rPr>
        <w:t xml:space="preserve">, </w:t>
      </w:r>
      <w:r w:rsidRPr="004608D9">
        <w:rPr>
          <w:b/>
          <w:sz w:val="22"/>
        </w:rPr>
        <w:t xml:space="preserve">nejpozději dne </w:t>
      </w:r>
      <w:r w:rsidR="004608D9" w:rsidRPr="004608D9">
        <w:rPr>
          <w:b/>
          <w:sz w:val="22"/>
        </w:rPr>
        <w:t>1. 2. 2024</w:t>
      </w:r>
    </w:p>
    <w:p w:rsidR="00D277E8" w:rsidRPr="004334DA" w:rsidRDefault="00D277E8" w:rsidP="00D277E8">
      <w:pPr>
        <w:numPr>
          <w:ilvl w:val="1"/>
          <w:numId w:val="3"/>
        </w:numPr>
        <w:tabs>
          <w:tab w:val="clear" w:pos="360"/>
        </w:tabs>
        <w:ind w:left="720" w:hanging="720"/>
        <w:jc w:val="both"/>
        <w:rPr>
          <w:sz w:val="22"/>
          <w:szCs w:val="22"/>
        </w:rPr>
      </w:pPr>
      <w:r w:rsidRPr="004334DA">
        <w:rPr>
          <w:sz w:val="22"/>
          <w:szCs w:val="22"/>
        </w:rPr>
        <w:t xml:space="preserve">Nájemce je povinen zajišťovat na svůj náklad </w:t>
      </w:r>
      <w:r w:rsidR="00E22A37">
        <w:rPr>
          <w:sz w:val="22"/>
          <w:szCs w:val="22"/>
        </w:rPr>
        <w:t xml:space="preserve">běžnou </w:t>
      </w:r>
      <w:r w:rsidRPr="004334DA">
        <w:rPr>
          <w:sz w:val="22"/>
          <w:szCs w:val="22"/>
        </w:rPr>
        <w:t xml:space="preserve">údržbu a drobné opravy prostor, a to </w:t>
      </w:r>
      <w:r w:rsidR="00793D09">
        <w:rPr>
          <w:sz w:val="22"/>
          <w:szCs w:val="22"/>
        </w:rPr>
        <w:t xml:space="preserve">přiměřeně </w:t>
      </w:r>
      <w:r w:rsidRPr="004334DA">
        <w:rPr>
          <w:sz w:val="22"/>
          <w:szCs w:val="22"/>
        </w:rPr>
        <w:t xml:space="preserve">rozsahu </w:t>
      </w:r>
      <w:r w:rsidR="00793D09">
        <w:rPr>
          <w:sz w:val="22"/>
          <w:szCs w:val="22"/>
        </w:rPr>
        <w:t xml:space="preserve">dle </w:t>
      </w:r>
      <w:r w:rsidRPr="004334DA">
        <w:rPr>
          <w:sz w:val="22"/>
          <w:szCs w:val="22"/>
        </w:rPr>
        <w:t xml:space="preserve">Nařízení vlády č. </w:t>
      </w:r>
      <w:r w:rsidR="0094117D">
        <w:rPr>
          <w:sz w:val="22"/>
          <w:szCs w:val="22"/>
        </w:rPr>
        <w:t>308</w:t>
      </w:r>
      <w:r w:rsidRPr="004334DA">
        <w:rPr>
          <w:sz w:val="22"/>
          <w:szCs w:val="22"/>
        </w:rPr>
        <w:t>/</w:t>
      </w:r>
      <w:r w:rsidR="0094117D">
        <w:rPr>
          <w:sz w:val="22"/>
          <w:szCs w:val="22"/>
        </w:rPr>
        <w:t>2015</w:t>
      </w:r>
      <w:r w:rsidRPr="004334DA">
        <w:rPr>
          <w:sz w:val="22"/>
          <w:szCs w:val="22"/>
        </w:rPr>
        <w:t xml:space="preserve"> Sb.,</w:t>
      </w:r>
      <w:r w:rsidR="0094117D">
        <w:rPr>
          <w:sz w:val="22"/>
          <w:szCs w:val="22"/>
        </w:rPr>
        <w:t xml:space="preserve"> o vymezení pojmů běžná údržba a drobné opravy, </w:t>
      </w:r>
      <w:r w:rsidRPr="004334DA">
        <w:rPr>
          <w:sz w:val="22"/>
          <w:szCs w:val="22"/>
        </w:rPr>
        <w:t xml:space="preserve">bez ohledu na to, zda je toto nařízení v rozhodné době účinné či nikoli, </w:t>
      </w:r>
      <w:r w:rsidRPr="007470A0">
        <w:rPr>
          <w:sz w:val="22"/>
          <w:szCs w:val="22"/>
        </w:rPr>
        <w:t xml:space="preserve">a pokud zároveň </w:t>
      </w:r>
      <w:r w:rsidR="0094117D" w:rsidRPr="007470A0">
        <w:rPr>
          <w:sz w:val="22"/>
          <w:szCs w:val="22"/>
        </w:rPr>
        <w:t xml:space="preserve">náklad na jednu </w:t>
      </w:r>
      <w:r w:rsidRPr="007470A0">
        <w:rPr>
          <w:sz w:val="22"/>
          <w:szCs w:val="22"/>
        </w:rPr>
        <w:t>oprav</w:t>
      </w:r>
      <w:r w:rsidR="0094117D" w:rsidRPr="007470A0">
        <w:rPr>
          <w:sz w:val="22"/>
          <w:szCs w:val="22"/>
        </w:rPr>
        <w:t>u</w:t>
      </w:r>
      <w:r w:rsidRPr="007470A0">
        <w:rPr>
          <w:sz w:val="22"/>
          <w:szCs w:val="22"/>
        </w:rPr>
        <w:t xml:space="preserve"> </w:t>
      </w:r>
      <w:r w:rsidR="0094117D" w:rsidRPr="007470A0">
        <w:rPr>
          <w:sz w:val="22"/>
          <w:szCs w:val="22"/>
        </w:rPr>
        <w:t xml:space="preserve">nepřesáhne </w:t>
      </w:r>
      <w:r w:rsidR="006917A5" w:rsidRPr="007470A0">
        <w:rPr>
          <w:sz w:val="22"/>
          <w:szCs w:val="22"/>
        </w:rPr>
        <w:t>1</w:t>
      </w:r>
      <w:r w:rsidRPr="007470A0">
        <w:rPr>
          <w:sz w:val="22"/>
          <w:szCs w:val="22"/>
        </w:rPr>
        <w:t>.000,- Kč</w:t>
      </w:r>
      <w:r w:rsidRPr="004334DA">
        <w:rPr>
          <w:sz w:val="22"/>
          <w:szCs w:val="22"/>
        </w:rPr>
        <w:t xml:space="preserve">. Ostatní údržbu a opravy prostor provádí pronajímatel na své náklady. Jakékoliv škody vzniklé na prostorech je nájemce povinen neprodleně ohlásit pronajímateli, a to i v případě, že nevznikly jeho zaviněním. </w:t>
      </w:r>
      <w:r w:rsidR="008C1A72">
        <w:rPr>
          <w:sz w:val="22"/>
          <w:szCs w:val="22"/>
        </w:rPr>
        <w:t xml:space="preserve">Nájemce je povinen na svůj náklad zajišťovat úklid provozních prostor, t.j. prostor </w:t>
      </w:r>
      <w:r w:rsidR="009C6599">
        <w:rPr>
          <w:sz w:val="22"/>
          <w:szCs w:val="22"/>
        </w:rPr>
        <w:t xml:space="preserve">označených v zakreslení prostor jako výdej bufetu, sklad bufetu, kancelář, předsíň, úklid, přípravna. </w:t>
      </w:r>
      <w:r w:rsidR="008C1A72">
        <w:rPr>
          <w:sz w:val="22"/>
          <w:szCs w:val="22"/>
        </w:rPr>
        <w:t xml:space="preserve"> </w:t>
      </w:r>
    </w:p>
    <w:p w:rsidR="00D277E8" w:rsidRPr="00FF70C7" w:rsidRDefault="00D277E8" w:rsidP="00D277E8">
      <w:pPr>
        <w:numPr>
          <w:ilvl w:val="1"/>
          <w:numId w:val="3"/>
        </w:numPr>
        <w:tabs>
          <w:tab w:val="clear" w:pos="360"/>
        </w:tabs>
        <w:ind w:left="720" w:hanging="720"/>
        <w:jc w:val="both"/>
        <w:rPr>
          <w:sz w:val="22"/>
          <w:szCs w:val="20"/>
        </w:rPr>
      </w:pPr>
      <w:r w:rsidRPr="004334DA">
        <w:rPr>
          <w:sz w:val="22"/>
        </w:rPr>
        <w:t>Podnájem prostor je možný pouze s písemným souhlasem pronajímatele</w:t>
      </w:r>
      <w:r w:rsidR="00377133">
        <w:rPr>
          <w:sz w:val="22"/>
        </w:rPr>
        <w:t>, a to i v částečném rozsahu.</w:t>
      </w:r>
      <w:r w:rsidRPr="004334DA">
        <w:rPr>
          <w:sz w:val="22"/>
        </w:rPr>
        <w:t xml:space="preserve"> Nájemce bez předchozího písemného souhlasu pronajímatele nesmí učinit žádný právní úkon ani jakýkoliv jiný krok či postup, kterým by došlo ke změně v osobě nájemce. </w:t>
      </w:r>
    </w:p>
    <w:p w:rsidR="00FF70C7" w:rsidRPr="004334DA" w:rsidRDefault="00FF70C7" w:rsidP="00D277E8">
      <w:pPr>
        <w:numPr>
          <w:ilvl w:val="1"/>
          <w:numId w:val="3"/>
        </w:numPr>
        <w:tabs>
          <w:tab w:val="clear" w:pos="360"/>
        </w:tabs>
        <w:ind w:left="720" w:hanging="720"/>
        <w:jc w:val="both"/>
        <w:rPr>
          <w:sz w:val="22"/>
          <w:szCs w:val="20"/>
        </w:rPr>
      </w:pPr>
      <w:r>
        <w:rPr>
          <w:sz w:val="22"/>
          <w:szCs w:val="20"/>
        </w:rPr>
        <w:t>Zřídí-li nájemce třetí osobě užívací právo k předmětu nájmu bez souhlasu pronajímatele, považuje se to za hrubé porušení nájemcových povinností způsobující pronajímateli vážnější újmu.</w:t>
      </w:r>
    </w:p>
    <w:p w:rsidR="00D277E8" w:rsidRPr="004334DA" w:rsidRDefault="00D277E8" w:rsidP="00D277E8">
      <w:pPr>
        <w:numPr>
          <w:ilvl w:val="1"/>
          <w:numId w:val="3"/>
        </w:numPr>
        <w:tabs>
          <w:tab w:val="clear" w:pos="360"/>
        </w:tabs>
        <w:ind w:left="720" w:hanging="720"/>
        <w:jc w:val="both"/>
        <w:rPr>
          <w:sz w:val="22"/>
        </w:rPr>
      </w:pPr>
      <w:r w:rsidRPr="004334DA">
        <w:rPr>
          <w:sz w:val="22"/>
        </w:rPr>
        <w:lastRenderedPageBreak/>
        <w:t xml:space="preserve">Nájemce je oprávněn instalovat vně a uvnitř budovy přiměřené označení nájemce, propagující nájemce </w:t>
      </w:r>
      <w:r w:rsidR="00176DF0" w:rsidRPr="004334DA">
        <w:rPr>
          <w:sz w:val="22"/>
        </w:rPr>
        <w:t>a účel nájmu podle této smlouvy</w:t>
      </w:r>
      <w:r w:rsidRPr="004334DA">
        <w:rPr>
          <w:sz w:val="22"/>
        </w:rPr>
        <w:t xml:space="preserve">. </w:t>
      </w:r>
      <w:r w:rsidR="00176DF0" w:rsidRPr="004334DA">
        <w:rPr>
          <w:sz w:val="22"/>
        </w:rPr>
        <w:t xml:space="preserve">Konkrétní umístění </w:t>
      </w:r>
      <w:r w:rsidR="00307971">
        <w:rPr>
          <w:sz w:val="22"/>
        </w:rPr>
        <w:t xml:space="preserve">a provedení </w:t>
      </w:r>
      <w:r w:rsidR="00176DF0" w:rsidRPr="004334DA">
        <w:rPr>
          <w:sz w:val="22"/>
        </w:rPr>
        <w:t xml:space="preserve">takových označení podléhá předchozímu písemnému souhlasu pronajímatele. </w:t>
      </w:r>
      <w:r w:rsidRPr="004334DA">
        <w:rPr>
          <w:sz w:val="22"/>
        </w:rPr>
        <w:t>Označení</w:t>
      </w:r>
      <w:r w:rsidR="00176DF0" w:rsidRPr="004334DA">
        <w:rPr>
          <w:sz w:val="22"/>
        </w:rPr>
        <w:t xml:space="preserve"> a reklamy </w:t>
      </w:r>
      <w:r w:rsidRPr="004334DA">
        <w:rPr>
          <w:sz w:val="22"/>
        </w:rPr>
        <w:t xml:space="preserve">zřizuje nájemce výhradně vlastním nákladem a je povinen je nejpozději v den skončení nájmu vlastním nákladem odstranit. </w:t>
      </w:r>
    </w:p>
    <w:p w:rsidR="00D277E8" w:rsidRPr="004334DA" w:rsidRDefault="00D277E8" w:rsidP="00D277E8">
      <w:pPr>
        <w:numPr>
          <w:ilvl w:val="1"/>
          <w:numId w:val="3"/>
        </w:numPr>
        <w:tabs>
          <w:tab w:val="clear" w:pos="360"/>
        </w:tabs>
        <w:ind w:left="720" w:hanging="720"/>
        <w:jc w:val="both"/>
        <w:rPr>
          <w:sz w:val="22"/>
        </w:rPr>
      </w:pPr>
      <w:r w:rsidRPr="004334DA">
        <w:rPr>
          <w:sz w:val="22"/>
        </w:rPr>
        <w:t xml:space="preserve">Nájemce je povinen </w:t>
      </w:r>
      <w:r w:rsidR="00EF52D3">
        <w:rPr>
          <w:sz w:val="22"/>
        </w:rPr>
        <w:t xml:space="preserve">nejpozději </w:t>
      </w:r>
      <w:r w:rsidRPr="004334DA">
        <w:rPr>
          <w:sz w:val="22"/>
        </w:rPr>
        <w:t xml:space="preserve">ke dni ukončení nájemního vztahu prostory vyklidit a předat je pronajímateli </w:t>
      </w:r>
      <w:r w:rsidR="00EF52D3">
        <w:rPr>
          <w:sz w:val="22"/>
        </w:rPr>
        <w:t xml:space="preserve">nově vymalované, jinak </w:t>
      </w:r>
      <w:r w:rsidRPr="004334DA">
        <w:rPr>
          <w:sz w:val="22"/>
        </w:rPr>
        <w:t xml:space="preserve">ve stavu </w:t>
      </w:r>
      <w:r w:rsidR="00EF52D3">
        <w:rPr>
          <w:sz w:val="22"/>
        </w:rPr>
        <w:t xml:space="preserve">v jakém je převzal, s přihlédnutím k </w:t>
      </w:r>
      <w:r w:rsidRPr="004334DA">
        <w:rPr>
          <w:sz w:val="22"/>
        </w:rPr>
        <w:t>odpovídajícím</w:t>
      </w:r>
      <w:r w:rsidR="00EF52D3">
        <w:rPr>
          <w:sz w:val="22"/>
        </w:rPr>
        <w:t>u</w:t>
      </w:r>
      <w:r w:rsidRPr="004334DA">
        <w:rPr>
          <w:sz w:val="22"/>
        </w:rPr>
        <w:t xml:space="preserve"> opotřebení v závislosti na délce nájmu. O předání bude sepsán předávací protokol. </w:t>
      </w:r>
    </w:p>
    <w:p w:rsidR="00A60AAD" w:rsidRPr="0094117D" w:rsidRDefault="00A60AAD" w:rsidP="0094117D">
      <w:pPr>
        <w:numPr>
          <w:ilvl w:val="1"/>
          <w:numId w:val="3"/>
        </w:numPr>
        <w:tabs>
          <w:tab w:val="clear" w:pos="360"/>
        </w:tabs>
        <w:ind w:left="720" w:hanging="720"/>
        <w:jc w:val="both"/>
        <w:rPr>
          <w:sz w:val="22"/>
        </w:rPr>
      </w:pPr>
      <w:r w:rsidRPr="004334DA">
        <w:rPr>
          <w:sz w:val="22"/>
        </w:rPr>
        <w:t>Nájemce je povinen uzavřít pojistnou smlouvu na svůj majetek v předmětu nájmu a na odpovědnost za škod</w:t>
      </w:r>
      <w:r w:rsidR="00307971">
        <w:rPr>
          <w:sz w:val="22"/>
        </w:rPr>
        <w:t xml:space="preserve">u </w:t>
      </w:r>
      <w:r w:rsidRPr="004334DA">
        <w:rPr>
          <w:sz w:val="22"/>
        </w:rPr>
        <w:t>způsoben</w:t>
      </w:r>
      <w:r w:rsidR="00307971">
        <w:rPr>
          <w:sz w:val="22"/>
        </w:rPr>
        <w:t xml:space="preserve">ou jeho </w:t>
      </w:r>
      <w:r w:rsidRPr="004334DA">
        <w:rPr>
          <w:sz w:val="22"/>
        </w:rPr>
        <w:t xml:space="preserve">činností v předmětu nájmu </w:t>
      </w:r>
      <w:r w:rsidR="00307971">
        <w:rPr>
          <w:sz w:val="22"/>
        </w:rPr>
        <w:t xml:space="preserve">a v budově </w:t>
      </w:r>
      <w:r w:rsidRPr="004334DA">
        <w:rPr>
          <w:sz w:val="22"/>
        </w:rPr>
        <w:t>a takovýto pojistný vztah udržovat po celou dobu trvání tohoto nájemního vztahu.</w:t>
      </w:r>
      <w:r w:rsidR="0094117D">
        <w:rPr>
          <w:sz w:val="22"/>
        </w:rPr>
        <w:t xml:space="preserve"> </w:t>
      </w:r>
      <w:r w:rsidRPr="0094117D">
        <w:rPr>
          <w:sz w:val="22"/>
        </w:rPr>
        <w:t xml:space="preserve">Na </w:t>
      </w:r>
      <w:r w:rsidR="00B134A0" w:rsidRPr="0094117D">
        <w:rPr>
          <w:sz w:val="22"/>
        </w:rPr>
        <w:t>ž</w:t>
      </w:r>
      <w:r w:rsidRPr="0094117D">
        <w:rPr>
          <w:sz w:val="22"/>
        </w:rPr>
        <w:t xml:space="preserve">ádost pronajímatele je nájemce povinen poskytnout nájemci doklad o existenci </w:t>
      </w:r>
      <w:r w:rsidR="0094117D">
        <w:rPr>
          <w:sz w:val="22"/>
        </w:rPr>
        <w:t xml:space="preserve">uvedených </w:t>
      </w:r>
      <w:r w:rsidRPr="0094117D">
        <w:rPr>
          <w:sz w:val="22"/>
        </w:rPr>
        <w:t>pojištění a doklad o zaplacení pojistného anebo prohlášení od poji</w:t>
      </w:r>
      <w:r w:rsidR="00B134A0" w:rsidRPr="0094117D">
        <w:rPr>
          <w:sz w:val="22"/>
        </w:rPr>
        <w:t xml:space="preserve">šťovacího </w:t>
      </w:r>
      <w:r w:rsidRPr="0094117D">
        <w:rPr>
          <w:sz w:val="22"/>
        </w:rPr>
        <w:t>makléře toto potvrzující.</w:t>
      </w:r>
    </w:p>
    <w:p w:rsidR="00807377" w:rsidRPr="00807377" w:rsidRDefault="00547C3E" w:rsidP="00807377">
      <w:pPr>
        <w:numPr>
          <w:ilvl w:val="1"/>
          <w:numId w:val="3"/>
        </w:numPr>
        <w:tabs>
          <w:tab w:val="clear" w:pos="360"/>
        </w:tabs>
        <w:ind w:left="720" w:hanging="720"/>
        <w:jc w:val="both"/>
        <w:rPr>
          <w:sz w:val="22"/>
          <w:szCs w:val="22"/>
        </w:rPr>
      </w:pPr>
      <w:r>
        <w:rPr>
          <w:sz w:val="22"/>
        </w:rPr>
        <w:t>Nájemce se zavazuje neskladovat v předmětu nájmu jakékoli nebezpečné odpady nebo látky schopné ohrozit činnost pronajímatele v budově, jakož i zdraví osob v budově se nacházejících.</w:t>
      </w:r>
      <w:r w:rsidR="00E22A37">
        <w:rPr>
          <w:sz w:val="22"/>
        </w:rPr>
        <w:t xml:space="preserve"> S odpady </w:t>
      </w:r>
      <w:r w:rsidR="00E22A37" w:rsidRPr="00807377">
        <w:rPr>
          <w:sz w:val="22"/>
          <w:szCs w:val="22"/>
        </w:rPr>
        <w:t>z</w:t>
      </w:r>
      <w:r w:rsidR="00807377">
        <w:rPr>
          <w:sz w:val="22"/>
          <w:szCs w:val="22"/>
        </w:rPr>
        <w:t>e</w:t>
      </w:r>
      <w:r w:rsidR="00E22A37" w:rsidRPr="00807377">
        <w:rPr>
          <w:sz w:val="22"/>
          <w:szCs w:val="22"/>
        </w:rPr>
        <w:t> </w:t>
      </w:r>
      <w:r w:rsidR="00807377">
        <w:rPr>
          <w:sz w:val="22"/>
          <w:szCs w:val="22"/>
        </w:rPr>
        <w:t xml:space="preserve">své </w:t>
      </w:r>
      <w:r w:rsidR="00E22A37" w:rsidRPr="00807377">
        <w:rPr>
          <w:sz w:val="22"/>
          <w:szCs w:val="22"/>
        </w:rPr>
        <w:t>činnost</w:t>
      </w:r>
      <w:r w:rsidR="00C14E29" w:rsidRPr="00807377">
        <w:rPr>
          <w:sz w:val="22"/>
          <w:szCs w:val="22"/>
        </w:rPr>
        <w:t>i</w:t>
      </w:r>
      <w:r w:rsidR="00E22A37" w:rsidRPr="00807377">
        <w:rPr>
          <w:sz w:val="22"/>
          <w:szCs w:val="22"/>
        </w:rPr>
        <w:t xml:space="preserve"> nakládá nájemce způsobem podle zákona</w:t>
      </w:r>
      <w:r w:rsidR="00807377" w:rsidRPr="00807377">
        <w:rPr>
          <w:sz w:val="22"/>
          <w:szCs w:val="22"/>
        </w:rPr>
        <w:t xml:space="preserve">, mj. zajišťuje třídění </w:t>
      </w:r>
      <w:r w:rsidR="00807377">
        <w:rPr>
          <w:sz w:val="22"/>
          <w:szCs w:val="22"/>
        </w:rPr>
        <w:t xml:space="preserve">odpadů </w:t>
      </w:r>
      <w:r w:rsidR="00807377" w:rsidRPr="00807377">
        <w:rPr>
          <w:sz w:val="22"/>
          <w:szCs w:val="22"/>
        </w:rPr>
        <w:t xml:space="preserve">v souladu se svým hygienicko-epidemiologickým řádem schváleným příslušným hygienickým orgánem. </w:t>
      </w:r>
    </w:p>
    <w:p w:rsidR="009F3754" w:rsidRPr="00C14E29" w:rsidRDefault="00285574" w:rsidP="009F3754">
      <w:pPr>
        <w:numPr>
          <w:ilvl w:val="1"/>
          <w:numId w:val="3"/>
        </w:numPr>
        <w:tabs>
          <w:tab w:val="clear" w:pos="360"/>
        </w:tabs>
        <w:ind w:left="720" w:hanging="720"/>
        <w:jc w:val="both"/>
        <w:rPr>
          <w:sz w:val="22"/>
          <w:szCs w:val="22"/>
        </w:rPr>
      </w:pPr>
      <w:r w:rsidRPr="00C14E29">
        <w:rPr>
          <w:sz w:val="22"/>
          <w:szCs w:val="22"/>
        </w:rPr>
        <w:t xml:space="preserve">Nájemce je povinen </w:t>
      </w:r>
      <w:r w:rsidR="00311C31" w:rsidRPr="00C14E29">
        <w:rPr>
          <w:sz w:val="22"/>
          <w:szCs w:val="22"/>
        </w:rPr>
        <w:t xml:space="preserve">dodržovat v oboru obvyklé </w:t>
      </w:r>
      <w:r w:rsidR="00663A90" w:rsidRPr="00C14E29">
        <w:rPr>
          <w:sz w:val="22"/>
          <w:szCs w:val="22"/>
        </w:rPr>
        <w:t xml:space="preserve">a zákony stanovené </w:t>
      </w:r>
      <w:r w:rsidR="00311C31" w:rsidRPr="00C14E29">
        <w:rPr>
          <w:sz w:val="22"/>
          <w:szCs w:val="22"/>
        </w:rPr>
        <w:t xml:space="preserve">hygienické zásady a </w:t>
      </w:r>
      <w:r w:rsidRPr="00C14E29">
        <w:rPr>
          <w:sz w:val="22"/>
          <w:szCs w:val="22"/>
        </w:rPr>
        <w:t>v</w:t>
      </w:r>
      <w:r w:rsidR="00D80AB8" w:rsidRPr="00C14E29">
        <w:rPr>
          <w:sz w:val="22"/>
          <w:szCs w:val="22"/>
        </w:rPr>
        <w:t xml:space="preserve"> přiměřeném rozsahu </w:t>
      </w:r>
      <w:r w:rsidR="00311C31" w:rsidRPr="00C14E29">
        <w:rPr>
          <w:sz w:val="22"/>
          <w:szCs w:val="22"/>
        </w:rPr>
        <w:t xml:space="preserve">dodržovat </w:t>
      </w:r>
      <w:r w:rsidR="00D80AB8" w:rsidRPr="00C14E29">
        <w:rPr>
          <w:sz w:val="22"/>
          <w:szCs w:val="22"/>
        </w:rPr>
        <w:t xml:space="preserve">ve vztahu k jeho činnosti </w:t>
      </w:r>
      <w:r w:rsidRPr="00C14E29">
        <w:rPr>
          <w:sz w:val="22"/>
          <w:szCs w:val="22"/>
        </w:rPr>
        <w:t xml:space="preserve">hygienicko-epidemiologický řád Domova pro seniory Háje, se kterým </w:t>
      </w:r>
      <w:r w:rsidR="003C5B30" w:rsidRPr="00C14E29">
        <w:rPr>
          <w:sz w:val="22"/>
          <w:szCs w:val="22"/>
        </w:rPr>
        <w:t xml:space="preserve">se důkladně </w:t>
      </w:r>
      <w:r w:rsidRPr="00C14E29">
        <w:rPr>
          <w:sz w:val="22"/>
          <w:szCs w:val="22"/>
        </w:rPr>
        <w:t>seznám</w:t>
      </w:r>
      <w:r w:rsidR="003C5B30" w:rsidRPr="00C14E29">
        <w:rPr>
          <w:sz w:val="22"/>
          <w:szCs w:val="22"/>
        </w:rPr>
        <w:t xml:space="preserve">il </w:t>
      </w:r>
      <w:r w:rsidRPr="00C14E29">
        <w:rPr>
          <w:sz w:val="22"/>
          <w:szCs w:val="22"/>
        </w:rPr>
        <w:t>před podpisem této smlouvy</w:t>
      </w:r>
      <w:r w:rsidR="00D80AB8" w:rsidRPr="00C14E29">
        <w:rPr>
          <w:sz w:val="22"/>
          <w:szCs w:val="22"/>
        </w:rPr>
        <w:t xml:space="preserve">. Nájemce i jeho zaměstnanci, zákazníci a obchodní partneři jsou povinni </w:t>
      </w:r>
      <w:r w:rsidRPr="00C14E29">
        <w:rPr>
          <w:sz w:val="22"/>
          <w:szCs w:val="22"/>
        </w:rPr>
        <w:t>dodržovat domovní a organizační řád Domova pro seniory Háje, zejména pokud jde o dodržování nočního klidu</w:t>
      </w:r>
      <w:r w:rsidR="00D80AB8" w:rsidRPr="00C14E29">
        <w:rPr>
          <w:sz w:val="22"/>
          <w:szCs w:val="22"/>
        </w:rPr>
        <w:t xml:space="preserve">. Při pohybu v budově jsou </w:t>
      </w:r>
      <w:r w:rsidR="00C14E29">
        <w:rPr>
          <w:sz w:val="22"/>
          <w:szCs w:val="22"/>
        </w:rPr>
        <w:t>n</w:t>
      </w:r>
      <w:r w:rsidR="00D80AB8" w:rsidRPr="00C14E29">
        <w:rPr>
          <w:sz w:val="22"/>
          <w:szCs w:val="22"/>
        </w:rPr>
        <w:t xml:space="preserve">ájemce i jeho zaměstnanci, zákazníci a obchodní partneři povinni se chovat způsobem, který lze rozumně vyžadovat s ohledem na </w:t>
      </w:r>
      <w:r w:rsidR="004061E8" w:rsidRPr="00C14E29">
        <w:rPr>
          <w:sz w:val="22"/>
          <w:szCs w:val="22"/>
        </w:rPr>
        <w:t xml:space="preserve">věk, zdravotní stav a práva klientů </w:t>
      </w:r>
      <w:r w:rsidR="00C14E29">
        <w:rPr>
          <w:sz w:val="22"/>
          <w:szCs w:val="22"/>
        </w:rPr>
        <w:t>D</w:t>
      </w:r>
      <w:r w:rsidR="004061E8" w:rsidRPr="00C14E29">
        <w:rPr>
          <w:sz w:val="22"/>
          <w:szCs w:val="22"/>
        </w:rPr>
        <w:t>omova</w:t>
      </w:r>
      <w:r w:rsidRPr="00C14E29">
        <w:rPr>
          <w:sz w:val="22"/>
          <w:szCs w:val="22"/>
        </w:rPr>
        <w:t>.</w:t>
      </w:r>
      <w:r w:rsidR="00CA3EFB" w:rsidRPr="00C14E29">
        <w:rPr>
          <w:sz w:val="22"/>
          <w:szCs w:val="22"/>
        </w:rPr>
        <w:t xml:space="preserve"> </w:t>
      </w:r>
      <w:r w:rsidR="004061E8" w:rsidRPr="00C14E29">
        <w:rPr>
          <w:sz w:val="22"/>
          <w:szCs w:val="22"/>
        </w:rPr>
        <w:t>Nájemce odpovídá za dodržování uvedených povinností ze strany jeho zaměstnanců, zákazníků a obchodních partnerů.</w:t>
      </w:r>
      <w:r w:rsidR="00663A90" w:rsidRPr="00C14E29">
        <w:rPr>
          <w:sz w:val="22"/>
          <w:szCs w:val="22"/>
        </w:rPr>
        <w:t xml:space="preserve"> Nájemce je dále povinen dodržovat povinnosti uložené právními předpisy na úseku požární ochrany, bezpečnosti práce a ochrany životního prostředí. Nájemce sám zajistí proškolování svých pracovníků v oblasti hygieny, PO a BOZP</w:t>
      </w:r>
      <w:r w:rsidR="00C73C4C" w:rsidRPr="00C14E29">
        <w:rPr>
          <w:sz w:val="22"/>
          <w:szCs w:val="22"/>
        </w:rPr>
        <w:t>.</w:t>
      </w:r>
      <w:r w:rsidR="009F3754" w:rsidRPr="00C14E29">
        <w:rPr>
          <w:sz w:val="22"/>
          <w:szCs w:val="22"/>
        </w:rPr>
        <w:t xml:space="preserve"> Nájemce odpovídá za pracovní úrazy, které se stanou jemu či jeho pracovníkům v objektu Domova, a neprodleně vždy seznámí pronajímatele se zápisem o pracovním úrazu.</w:t>
      </w:r>
    </w:p>
    <w:p w:rsidR="007C76CD" w:rsidRPr="00C14E29" w:rsidRDefault="006A5683" w:rsidP="007C76CD">
      <w:pPr>
        <w:numPr>
          <w:ilvl w:val="1"/>
          <w:numId w:val="3"/>
        </w:numPr>
        <w:tabs>
          <w:tab w:val="clear" w:pos="360"/>
        </w:tabs>
        <w:ind w:left="720" w:hanging="720"/>
        <w:jc w:val="both"/>
        <w:rPr>
          <w:sz w:val="22"/>
          <w:szCs w:val="22"/>
        </w:rPr>
      </w:pPr>
      <w:r w:rsidRPr="00C14E29">
        <w:rPr>
          <w:sz w:val="22"/>
          <w:szCs w:val="22"/>
        </w:rPr>
        <w:t xml:space="preserve">Nájemce odpovídá za jakékoli škody, které v budově Domova pro seniory nebo klientům Domova nebo jakýmkoli jiným třetím osobám způsobí zaměstnanec nájemce nebo </w:t>
      </w:r>
      <w:r w:rsidR="00307971">
        <w:rPr>
          <w:sz w:val="22"/>
          <w:szCs w:val="22"/>
        </w:rPr>
        <w:t xml:space="preserve">kterýkoli dodavatel </w:t>
      </w:r>
      <w:r w:rsidRPr="00C14E29">
        <w:rPr>
          <w:sz w:val="22"/>
          <w:szCs w:val="22"/>
        </w:rPr>
        <w:t xml:space="preserve">nájemce, přičemž uplatní-li v takové situaci kdokoli nárok na náhradu škody vůči pronajímateli, zavazuje se nájemce takový nárok uspokojit. </w:t>
      </w:r>
      <w:r w:rsidR="007C76CD" w:rsidRPr="00C14E29">
        <w:rPr>
          <w:sz w:val="22"/>
          <w:szCs w:val="22"/>
        </w:rPr>
        <w:t xml:space="preserve">Nájemce je povinen </w:t>
      </w:r>
      <w:r w:rsidR="00C14E29">
        <w:rPr>
          <w:sz w:val="22"/>
          <w:szCs w:val="22"/>
        </w:rPr>
        <w:t xml:space="preserve">opravit či </w:t>
      </w:r>
      <w:r w:rsidR="007C76CD" w:rsidRPr="00C14E29">
        <w:rPr>
          <w:sz w:val="22"/>
          <w:szCs w:val="22"/>
        </w:rPr>
        <w:t xml:space="preserve">odstranit závady a poškození v pronajatých prostorách, které způsobil on nebo osoby prodlévající v pronajatých prostorách s jeho souhlasem, </w:t>
      </w:r>
      <w:r w:rsidR="000C1986">
        <w:rPr>
          <w:sz w:val="22"/>
          <w:szCs w:val="22"/>
        </w:rPr>
        <w:t xml:space="preserve">a </w:t>
      </w:r>
      <w:r w:rsidR="007C76CD" w:rsidRPr="00C14E29">
        <w:rPr>
          <w:sz w:val="22"/>
          <w:szCs w:val="22"/>
        </w:rPr>
        <w:t xml:space="preserve">nahradit pronajímateli </w:t>
      </w:r>
      <w:r w:rsidR="000C1986">
        <w:rPr>
          <w:sz w:val="22"/>
          <w:szCs w:val="22"/>
        </w:rPr>
        <w:t xml:space="preserve">v souvislosti s tím způsobenou </w:t>
      </w:r>
      <w:r w:rsidR="007C76CD" w:rsidRPr="00C14E29">
        <w:rPr>
          <w:sz w:val="22"/>
          <w:szCs w:val="22"/>
        </w:rPr>
        <w:t>škodu</w:t>
      </w:r>
      <w:r w:rsidR="000C1986">
        <w:rPr>
          <w:sz w:val="22"/>
          <w:szCs w:val="22"/>
        </w:rPr>
        <w:t xml:space="preserve">, nebo škodu vzniklou v důsledku skutečnosti, že opravu či </w:t>
      </w:r>
      <w:r w:rsidR="000C1986" w:rsidRPr="00C14E29">
        <w:rPr>
          <w:sz w:val="22"/>
          <w:szCs w:val="22"/>
        </w:rPr>
        <w:t>odstran</w:t>
      </w:r>
      <w:r w:rsidR="000C1986">
        <w:rPr>
          <w:sz w:val="22"/>
          <w:szCs w:val="22"/>
        </w:rPr>
        <w:t xml:space="preserve">ění </w:t>
      </w:r>
      <w:r w:rsidR="000C1986" w:rsidRPr="00C14E29">
        <w:rPr>
          <w:sz w:val="22"/>
          <w:szCs w:val="22"/>
        </w:rPr>
        <w:t xml:space="preserve">závady </w:t>
      </w:r>
      <w:r w:rsidR="000C1986">
        <w:rPr>
          <w:sz w:val="22"/>
          <w:szCs w:val="22"/>
        </w:rPr>
        <w:t xml:space="preserve">nebo </w:t>
      </w:r>
      <w:r w:rsidR="000C1986" w:rsidRPr="00C14E29">
        <w:rPr>
          <w:sz w:val="22"/>
          <w:szCs w:val="22"/>
        </w:rPr>
        <w:t>poškození</w:t>
      </w:r>
      <w:r w:rsidR="000C1986">
        <w:rPr>
          <w:sz w:val="22"/>
          <w:szCs w:val="22"/>
        </w:rPr>
        <w:t xml:space="preserve"> provedl sám pronajímatel</w:t>
      </w:r>
      <w:r w:rsidR="007C76CD" w:rsidRPr="00C14E29">
        <w:rPr>
          <w:sz w:val="22"/>
          <w:szCs w:val="22"/>
        </w:rPr>
        <w:t>.</w:t>
      </w:r>
    </w:p>
    <w:p w:rsidR="000D34A4" w:rsidRPr="000C1986" w:rsidRDefault="004334DA" w:rsidP="000C1986">
      <w:pPr>
        <w:numPr>
          <w:ilvl w:val="1"/>
          <w:numId w:val="3"/>
        </w:numPr>
        <w:tabs>
          <w:tab w:val="clear" w:pos="360"/>
        </w:tabs>
        <w:ind w:left="720" w:hanging="720"/>
        <w:jc w:val="both"/>
        <w:rPr>
          <w:sz w:val="22"/>
        </w:rPr>
      </w:pPr>
      <w:r w:rsidRPr="000C1986">
        <w:rPr>
          <w:sz w:val="22"/>
        </w:rPr>
        <w:t>Nájemce se zavazuje</w:t>
      </w:r>
      <w:r w:rsidR="003C5B30" w:rsidRPr="000C1986">
        <w:rPr>
          <w:sz w:val="22"/>
        </w:rPr>
        <w:t xml:space="preserve"> po dobu trvání této smlouvy dodržovat </w:t>
      </w:r>
      <w:r w:rsidR="000D34A4" w:rsidRPr="000C1986">
        <w:rPr>
          <w:sz w:val="22"/>
        </w:rPr>
        <w:t xml:space="preserve">provozní dobu </w:t>
      </w:r>
      <w:r w:rsidR="000C1986" w:rsidRPr="000C1986">
        <w:rPr>
          <w:sz w:val="22"/>
        </w:rPr>
        <w:t xml:space="preserve">kavárny a </w:t>
      </w:r>
      <w:r w:rsidR="003C5B30" w:rsidRPr="000C1986">
        <w:rPr>
          <w:sz w:val="22"/>
        </w:rPr>
        <w:t xml:space="preserve">občerstvení minimálně </w:t>
      </w:r>
      <w:r w:rsidR="000D34A4" w:rsidRPr="000C1986">
        <w:rPr>
          <w:sz w:val="22"/>
        </w:rPr>
        <w:t xml:space="preserve">tak, aby </w:t>
      </w:r>
      <w:r w:rsidR="000C1986" w:rsidRPr="000C1986">
        <w:rPr>
          <w:sz w:val="22"/>
        </w:rPr>
        <w:t xml:space="preserve">každý den v týdnu </w:t>
      </w:r>
      <w:r w:rsidR="00C2443C" w:rsidRPr="007470A0">
        <w:rPr>
          <w:sz w:val="22"/>
        </w:rPr>
        <w:t xml:space="preserve">začínala </w:t>
      </w:r>
      <w:r w:rsidR="007470A0" w:rsidRPr="007470A0">
        <w:rPr>
          <w:sz w:val="22"/>
        </w:rPr>
        <w:t xml:space="preserve">nejpozději </w:t>
      </w:r>
      <w:r w:rsidR="000B0223" w:rsidRPr="007470A0">
        <w:rPr>
          <w:sz w:val="22"/>
        </w:rPr>
        <w:t>ve 13</w:t>
      </w:r>
      <w:r w:rsidR="000C1986" w:rsidRPr="007470A0">
        <w:rPr>
          <w:sz w:val="22"/>
        </w:rPr>
        <w:t>.00</w:t>
      </w:r>
      <w:r w:rsidR="003C5B30" w:rsidRPr="007470A0">
        <w:rPr>
          <w:sz w:val="22"/>
        </w:rPr>
        <w:t xml:space="preserve"> </w:t>
      </w:r>
      <w:r w:rsidR="000D34A4" w:rsidRPr="007470A0">
        <w:rPr>
          <w:sz w:val="22"/>
        </w:rPr>
        <w:t>a končila v</w:t>
      </w:r>
      <w:r w:rsidR="000C1986" w:rsidRPr="007470A0">
        <w:rPr>
          <w:sz w:val="22"/>
        </w:rPr>
        <w:t> </w:t>
      </w:r>
      <w:r w:rsidR="000B0223" w:rsidRPr="007470A0">
        <w:rPr>
          <w:sz w:val="22"/>
        </w:rPr>
        <w:t>18</w:t>
      </w:r>
      <w:r w:rsidR="000C1986" w:rsidRPr="007470A0">
        <w:rPr>
          <w:sz w:val="22"/>
        </w:rPr>
        <w:t>.00</w:t>
      </w:r>
      <w:r w:rsidR="000C1986" w:rsidRPr="000C1986">
        <w:rPr>
          <w:sz w:val="22"/>
        </w:rPr>
        <w:t xml:space="preserve">. </w:t>
      </w:r>
      <w:r w:rsidR="000B0223" w:rsidRPr="000C1986">
        <w:rPr>
          <w:sz w:val="22"/>
        </w:rPr>
        <w:t xml:space="preserve">V případě konání kulturních nebo dopoledních společenských akcí, může pronajímatel po předběžné dohodě </w:t>
      </w:r>
      <w:r w:rsidR="00307971">
        <w:rPr>
          <w:sz w:val="22"/>
        </w:rPr>
        <w:t xml:space="preserve">omezit </w:t>
      </w:r>
      <w:r w:rsidR="000B0223" w:rsidRPr="000C1986">
        <w:rPr>
          <w:sz w:val="22"/>
        </w:rPr>
        <w:t xml:space="preserve">provozní dobu, vždy v návaznosti na potřebu využít </w:t>
      </w:r>
      <w:r w:rsidR="000C1986" w:rsidRPr="000C1986">
        <w:rPr>
          <w:sz w:val="22"/>
        </w:rPr>
        <w:t xml:space="preserve">prostory </w:t>
      </w:r>
      <w:r w:rsidR="000B0223" w:rsidRPr="000C1986">
        <w:rPr>
          <w:sz w:val="22"/>
        </w:rPr>
        <w:t>kavárny na tyto akce (školení, kulturní program)</w:t>
      </w:r>
      <w:r w:rsidR="000C1986" w:rsidRPr="000C1986">
        <w:rPr>
          <w:sz w:val="22"/>
        </w:rPr>
        <w:t>.</w:t>
      </w:r>
      <w:r w:rsidR="000B0223" w:rsidRPr="000C1986">
        <w:rPr>
          <w:sz w:val="22"/>
        </w:rPr>
        <w:t xml:space="preserve"> </w:t>
      </w:r>
      <w:r w:rsidR="000C1986">
        <w:rPr>
          <w:sz w:val="22"/>
        </w:rPr>
        <w:t>O</w:t>
      </w:r>
      <w:r w:rsidR="0055605A" w:rsidRPr="000C1986">
        <w:rPr>
          <w:sz w:val="22"/>
        </w:rPr>
        <w:t>pakované porušení povinnost</w:t>
      </w:r>
      <w:r w:rsidR="000C1986">
        <w:rPr>
          <w:sz w:val="22"/>
        </w:rPr>
        <w:t>i</w:t>
      </w:r>
      <w:r w:rsidR="0055605A" w:rsidRPr="000C1986">
        <w:rPr>
          <w:sz w:val="22"/>
        </w:rPr>
        <w:t xml:space="preserve"> nájemce </w:t>
      </w:r>
      <w:r w:rsidR="000C1986">
        <w:rPr>
          <w:sz w:val="22"/>
        </w:rPr>
        <w:t xml:space="preserve">dodržovat uvedenou </w:t>
      </w:r>
      <w:r w:rsidR="00311C31" w:rsidRPr="000C1986">
        <w:rPr>
          <w:sz w:val="22"/>
        </w:rPr>
        <w:t>otevírací dob</w:t>
      </w:r>
      <w:r w:rsidR="000C1986">
        <w:rPr>
          <w:sz w:val="22"/>
        </w:rPr>
        <w:t>u</w:t>
      </w:r>
      <w:r w:rsidR="00311C31" w:rsidRPr="000C1986">
        <w:rPr>
          <w:sz w:val="22"/>
        </w:rPr>
        <w:t xml:space="preserve"> </w:t>
      </w:r>
      <w:r w:rsidR="0055605A" w:rsidRPr="000C1986">
        <w:rPr>
          <w:sz w:val="22"/>
        </w:rPr>
        <w:t xml:space="preserve">je považováno za zvlášť závažné porušování povinností ze smlouvy. </w:t>
      </w:r>
    </w:p>
    <w:p w:rsidR="00311C31" w:rsidRPr="00C14E29" w:rsidRDefault="00311C31" w:rsidP="00467502">
      <w:pPr>
        <w:numPr>
          <w:ilvl w:val="1"/>
          <w:numId w:val="3"/>
        </w:numPr>
        <w:tabs>
          <w:tab w:val="clear" w:pos="360"/>
        </w:tabs>
        <w:ind w:left="720" w:hanging="720"/>
        <w:jc w:val="both"/>
        <w:rPr>
          <w:sz w:val="22"/>
          <w:szCs w:val="22"/>
        </w:rPr>
      </w:pPr>
      <w:r w:rsidRPr="00C14E29">
        <w:rPr>
          <w:sz w:val="22"/>
          <w:szCs w:val="22"/>
        </w:rPr>
        <w:t xml:space="preserve">Nájemce je dále povinen:   </w:t>
      </w:r>
    </w:p>
    <w:p w:rsidR="007470A0" w:rsidRDefault="004E062B" w:rsidP="007470A0">
      <w:pPr>
        <w:ind w:left="705"/>
        <w:rPr>
          <w:sz w:val="22"/>
          <w:szCs w:val="22"/>
        </w:rPr>
      </w:pPr>
      <w:r w:rsidRPr="00C14E29">
        <w:rPr>
          <w:sz w:val="22"/>
          <w:szCs w:val="22"/>
        </w:rPr>
        <w:t xml:space="preserve">- udržovat cenovou hladinu </w:t>
      </w:r>
      <w:r w:rsidR="00DE0730">
        <w:rPr>
          <w:sz w:val="22"/>
          <w:szCs w:val="22"/>
        </w:rPr>
        <w:t xml:space="preserve">sortimentu </w:t>
      </w:r>
      <w:r w:rsidRPr="00C14E29">
        <w:rPr>
          <w:sz w:val="22"/>
          <w:szCs w:val="22"/>
        </w:rPr>
        <w:t xml:space="preserve">na úrovni </w:t>
      </w:r>
      <w:r w:rsidR="00311C31" w:rsidRPr="00C14E29">
        <w:rPr>
          <w:sz w:val="22"/>
          <w:szCs w:val="22"/>
        </w:rPr>
        <w:t>přijatelné pro klienty D</w:t>
      </w:r>
      <w:r w:rsidRPr="00C14E29">
        <w:rPr>
          <w:sz w:val="22"/>
          <w:szCs w:val="22"/>
        </w:rPr>
        <w:t xml:space="preserve">omova a respektovat připomínky k provozu </w:t>
      </w:r>
      <w:r w:rsidR="00311C31" w:rsidRPr="00C14E29">
        <w:rPr>
          <w:sz w:val="22"/>
          <w:szCs w:val="22"/>
        </w:rPr>
        <w:t xml:space="preserve">od </w:t>
      </w:r>
      <w:r w:rsidR="002F19A8">
        <w:rPr>
          <w:sz w:val="22"/>
          <w:szCs w:val="22"/>
        </w:rPr>
        <w:t xml:space="preserve">pronajímatele resp. od </w:t>
      </w:r>
      <w:r w:rsidRPr="00C14E29">
        <w:rPr>
          <w:sz w:val="22"/>
          <w:szCs w:val="22"/>
        </w:rPr>
        <w:t>vedení D</w:t>
      </w:r>
      <w:r w:rsidR="00311C31" w:rsidRPr="00C14E29">
        <w:rPr>
          <w:sz w:val="22"/>
          <w:szCs w:val="22"/>
        </w:rPr>
        <w:t>omova</w:t>
      </w:r>
      <w:r w:rsidR="0002335F">
        <w:rPr>
          <w:sz w:val="22"/>
          <w:szCs w:val="22"/>
        </w:rPr>
        <w:t>; přizpůsobovat sortiment potřebám klientů Domova</w:t>
      </w:r>
      <w:r w:rsidR="005A73BB">
        <w:rPr>
          <w:sz w:val="22"/>
          <w:szCs w:val="22"/>
        </w:rPr>
        <w:t>,</w:t>
      </w:r>
      <w:r w:rsidR="00311C31" w:rsidRPr="00C14E29">
        <w:rPr>
          <w:sz w:val="22"/>
          <w:szCs w:val="22"/>
        </w:rPr>
        <w:t xml:space="preserve"> </w:t>
      </w:r>
      <w:r w:rsidR="007470A0">
        <w:rPr>
          <w:sz w:val="22"/>
          <w:szCs w:val="22"/>
        </w:rPr>
        <w:t>součástí provozu bude i zajištění prodeje potravin, drobného drogistického zboží a dalšího sortimentu dle zmapování požadavků klientů Domova, které nájemce provede během prvních 14 dnů od zahájení provozu (prodej z okénka),</w:t>
      </w:r>
    </w:p>
    <w:p w:rsidR="004E062B" w:rsidRPr="00C14E29" w:rsidRDefault="004E062B" w:rsidP="00E22A37">
      <w:pPr>
        <w:ind w:left="705"/>
        <w:rPr>
          <w:sz w:val="22"/>
          <w:szCs w:val="22"/>
        </w:rPr>
      </w:pPr>
      <w:r w:rsidRPr="00C14E29">
        <w:rPr>
          <w:sz w:val="22"/>
          <w:szCs w:val="22"/>
        </w:rPr>
        <w:t>- mít řádně označené jednotlivé druhy zboží cenovkami nebo mít na viditelném místě</w:t>
      </w:r>
      <w:r w:rsidR="00311C31" w:rsidRPr="00C14E29">
        <w:rPr>
          <w:sz w:val="22"/>
          <w:szCs w:val="22"/>
        </w:rPr>
        <w:t xml:space="preserve"> vyvěšený </w:t>
      </w:r>
      <w:r w:rsidRPr="00C14E29">
        <w:rPr>
          <w:sz w:val="22"/>
          <w:szCs w:val="22"/>
        </w:rPr>
        <w:t>ceník jednotlivých druhů zboží</w:t>
      </w:r>
      <w:r w:rsidR="005A73BB">
        <w:rPr>
          <w:sz w:val="22"/>
          <w:szCs w:val="22"/>
        </w:rPr>
        <w:t>,</w:t>
      </w:r>
    </w:p>
    <w:p w:rsidR="004E062B" w:rsidRPr="00C14E29" w:rsidRDefault="004E062B" w:rsidP="00E22A37">
      <w:pPr>
        <w:ind w:left="705"/>
        <w:rPr>
          <w:sz w:val="22"/>
          <w:szCs w:val="22"/>
        </w:rPr>
      </w:pPr>
      <w:r w:rsidRPr="00C14E29">
        <w:rPr>
          <w:sz w:val="22"/>
          <w:szCs w:val="22"/>
        </w:rPr>
        <w:lastRenderedPageBreak/>
        <w:t xml:space="preserve">- zajišťovat prodej i </w:t>
      </w:r>
      <w:r w:rsidR="00D53178">
        <w:rPr>
          <w:sz w:val="22"/>
          <w:szCs w:val="22"/>
        </w:rPr>
        <w:t xml:space="preserve">pro klienty Domova ležící </w:t>
      </w:r>
      <w:r w:rsidRPr="00C14E29">
        <w:rPr>
          <w:sz w:val="22"/>
          <w:szCs w:val="22"/>
        </w:rPr>
        <w:t>na pokojích za předpokladu, že bud</w:t>
      </w:r>
      <w:r w:rsidR="00311C31" w:rsidRPr="00C14E29">
        <w:rPr>
          <w:sz w:val="22"/>
          <w:szCs w:val="22"/>
        </w:rPr>
        <w:t xml:space="preserve">ou při </w:t>
      </w:r>
      <w:r w:rsidRPr="00C14E29">
        <w:rPr>
          <w:sz w:val="22"/>
          <w:szCs w:val="22"/>
        </w:rPr>
        <w:t>prodej</w:t>
      </w:r>
      <w:r w:rsidR="00311C31" w:rsidRPr="00C14E29">
        <w:rPr>
          <w:sz w:val="22"/>
          <w:szCs w:val="22"/>
        </w:rPr>
        <w:t>i</w:t>
      </w:r>
      <w:r w:rsidRPr="00C14E29">
        <w:rPr>
          <w:sz w:val="22"/>
          <w:szCs w:val="22"/>
        </w:rPr>
        <w:t xml:space="preserve"> sortimentu </w:t>
      </w:r>
      <w:r w:rsidR="00311C31" w:rsidRPr="00C14E29">
        <w:rPr>
          <w:sz w:val="22"/>
          <w:szCs w:val="22"/>
        </w:rPr>
        <w:t xml:space="preserve">dodržovány </w:t>
      </w:r>
      <w:r w:rsidRPr="00C14E29">
        <w:rPr>
          <w:sz w:val="22"/>
          <w:szCs w:val="22"/>
        </w:rPr>
        <w:t>platn</w:t>
      </w:r>
      <w:r w:rsidR="00311C31" w:rsidRPr="00C14E29">
        <w:rPr>
          <w:sz w:val="22"/>
          <w:szCs w:val="22"/>
        </w:rPr>
        <w:t xml:space="preserve">é </w:t>
      </w:r>
      <w:r w:rsidRPr="00C14E29">
        <w:rPr>
          <w:sz w:val="22"/>
          <w:szCs w:val="22"/>
        </w:rPr>
        <w:t>hygienick</w:t>
      </w:r>
      <w:r w:rsidR="00311C31" w:rsidRPr="00C14E29">
        <w:rPr>
          <w:sz w:val="22"/>
          <w:szCs w:val="22"/>
        </w:rPr>
        <w:t xml:space="preserve">é </w:t>
      </w:r>
      <w:r w:rsidRPr="00C14E29">
        <w:rPr>
          <w:sz w:val="22"/>
          <w:szCs w:val="22"/>
        </w:rPr>
        <w:t>předpis</w:t>
      </w:r>
      <w:r w:rsidR="00311C31" w:rsidRPr="00C14E29">
        <w:rPr>
          <w:sz w:val="22"/>
          <w:szCs w:val="22"/>
        </w:rPr>
        <w:t>y</w:t>
      </w:r>
      <w:r w:rsidR="005A73BB">
        <w:rPr>
          <w:sz w:val="22"/>
          <w:szCs w:val="22"/>
        </w:rPr>
        <w:t>,</w:t>
      </w:r>
      <w:r w:rsidRPr="00C14E29">
        <w:rPr>
          <w:sz w:val="22"/>
          <w:szCs w:val="22"/>
        </w:rPr>
        <w:t xml:space="preserve"> </w:t>
      </w:r>
    </w:p>
    <w:p w:rsidR="004E062B" w:rsidRPr="00C14E29" w:rsidRDefault="004E062B" w:rsidP="00E22A37">
      <w:pPr>
        <w:ind w:left="705"/>
        <w:rPr>
          <w:sz w:val="22"/>
          <w:szCs w:val="22"/>
        </w:rPr>
      </w:pPr>
      <w:r w:rsidRPr="00C14E29">
        <w:rPr>
          <w:sz w:val="22"/>
          <w:szCs w:val="22"/>
        </w:rPr>
        <w:t xml:space="preserve">- </w:t>
      </w:r>
      <w:r w:rsidR="00DE0730">
        <w:rPr>
          <w:sz w:val="22"/>
          <w:szCs w:val="22"/>
        </w:rPr>
        <w:t xml:space="preserve">zachovávat </w:t>
      </w:r>
      <w:r w:rsidRPr="00C14E29">
        <w:rPr>
          <w:sz w:val="22"/>
          <w:szCs w:val="22"/>
        </w:rPr>
        <w:t>úctu a zdvořilost k obyvatelům D</w:t>
      </w:r>
      <w:r w:rsidR="00311C31" w:rsidRPr="00C14E29">
        <w:rPr>
          <w:sz w:val="22"/>
          <w:szCs w:val="22"/>
        </w:rPr>
        <w:t>omova</w:t>
      </w:r>
      <w:r w:rsidRPr="00C14E29">
        <w:rPr>
          <w:sz w:val="22"/>
          <w:szCs w:val="22"/>
        </w:rPr>
        <w:t xml:space="preserve"> a respektovat jejich </w:t>
      </w:r>
      <w:r w:rsidR="00311C31" w:rsidRPr="00C14E29">
        <w:rPr>
          <w:sz w:val="22"/>
          <w:szCs w:val="22"/>
        </w:rPr>
        <w:t xml:space="preserve">zdravotní a </w:t>
      </w:r>
      <w:r w:rsidRPr="00C14E29">
        <w:rPr>
          <w:sz w:val="22"/>
          <w:szCs w:val="22"/>
        </w:rPr>
        <w:t xml:space="preserve">duševní stav </w:t>
      </w:r>
      <w:r w:rsidR="00311C31" w:rsidRPr="00C14E29">
        <w:rPr>
          <w:sz w:val="22"/>
          <w:szCs w:val="22"/>
        </w:rPr>
        <w:t xml:space="preserve">odpovídající </w:t>
      </w:r>
      <w:r w:rsidRPr="00C14E29">
        <w:rPr>
          <w:sz w:val="22"/>
          <w:szCs w:val="22"/>
        </w:rPr>
        <w:t>jejich věku</w:t>
      </w:r>
      <w:r w:rsidR="005A73BB">
        <w:rPr>
          <w:sz w:val="22"/>
          <w:szCs w:val="22"/>
        </w:rPr>
        <w:t>,</w:t>
      </w:r>
      <w:r w:rsidRPr="00C14E29">
        <w:rPr>
          <w:sz w:val="22"/>
          <w:szCs w:val="22"/>
        </w:rPr>
        <w:t xml:space="preserve"> </w:t>
      </w:r>
    </w:p>
    <w:p w:rsidR="004E062B" w:rsidRPr="00C14E29" w:rsidRDefault="004E062B" w:rsidP="00E22A37">
      <w:pPr>
        <w:ind w:firstLine="705"/>
        <w:rPr>
          <w:sz w:val="22"/>
          <w:szCs w:val="22"/>
        </w:rPr>
      </w:pPr>
      <w:r w:rsidRPr="00C14E29">
        <w:rPr>
          <w:sz w:val="22"/>
          <w:szCs w:val="22"/>
        </w:rPr>
        <w:t>- udržovat pořádek v pronajatém prostoru a přilehlých prostorách</w:t>
      </w:r>
      <w:r w:rsidR="005A73BB">
        <w:rPr>
          <w:sz w:val="22"/>
          <w:szCs w:val="22"/>
        </w:rPr>
        <w:t>,</w:t>
      </w:r>
    </w:p>
    <w:p w:rsidR="004E062B" w:rsidRPr="00C14E29" w:rsidRDefault="004E062B" w:rsidP="00E22A37">
      <w:pPr>
        <w:ind w:left="705"/>
        <w:rPr>
          <w:sz w:val="22"/>
          <w:szCs w:val="22"/>
        </w:rPr>
      </w:pPr>
      <w:r w:rsidRPr="00C14E29">
        <w:rPr>
          <w:sz w:val="22"/>
          <w:szCs w:val="22"/>
        </w:rPr>
        <w:t xml:space="preserve">-  šetrně zacházet se svěřeným </w:t>
      </w:r>
      <w:r w:rsidR="00E22A37" w:rsidRPr="00C14E29">
        <w:rPr>
          <w:sz w:val="22"/>
          <w:szCs w:val="22"/>
        </w:rPr>
        <w:t xml:space="preserve">zařízením a </w:t>
      </w:r>
      <w:r w:rsidRPr="00C14E29">
        <w:rPr>
          <w:sz w:val="22"/>
          <w:szCs w:val="22"/>
        </w:rPr>
        <w:t xml:space="preserve">vybavením, které je </w:t>
      </w:r>
      <w:r w:rsidR="002F19A8">
        <w:rPr>
          <w:sz w:val="22"/>
          <w:szCs w:val="22"/>
        </w:rPr>
        <w:t xml:space="preserve">ve vlastnictví </w:t>
      </w:r>
      <w:r w:rsidR="00E22A37" w:rsidRPr="00C14E29">
        <w:rPr>
          <w:sz w:val="22"/>
          <w:szCs w:val="22"/>
        </w:rPr>
        <w:t>pronajímatele</w:t>
      </w:r>
      <w:r w:rsidR="005A73BB">
        <w:rPr>
          <w:sz w:val="22"/>
          <w:szCs w:val="22"/>
        </w:rPr>
        <w:t>,</w:t>
      </w:r>
      <w:r w:rsidR="00E22A37" w:rsidRPr="00C14E29">
        <w:rPr>
          <w:sz w:val="22"/>
          <w:szCs w:val="22"/>
        </w:rPr>
        <w:t xml:space="preserve"> </w:t>
      </w:r>
      <w:r w:rsidRPr="00C14E29">
        <w:rPr>
          <w:sz w:val="22"/>
          <w:szCs w:val="22"/>
        </w:rPr>
        <w:t xml:space="preserve">   </w:t>
      </w:r>
    </w:p>
    <w:p w:rsidR="004E062B" w:rsidRDefault="004E062B" w:rsidP="0002335F">
      <w:pPr>
        <w:ind w:left="705"/>
      </w:pPr>
      <w:r w:rsidRPr="00C14E29">
        <w:rPr>
          <w:sz w:val="22"/>
          <w:szCs w:val="22"/>
        </w:rPr>
        <w:t>-  parkovat před rampou, sloužící k naložení a vyložení zboží, pouze po dobu nezbytně nutnou</w:t>
      </w:r>
      <w:r w:rsidR="009F3754" w:rsidRPr="00C14E29">
        <w:rPr>
          <w:sz w:val="22"/>
          <w:szCs w:val="22"/>
        </w:rPr>
        <w:t>.</w:t>
      </w:r>
      <w:r w:rsidRPr="00C14E29">
        <w:rPr>
          <w:sz w:val="22"/>
          <w:szCs w:val="22"/>
        </w:rPr>
        <w:t xml:space="preserve">            </w:t>
      </w:r>
      <w:r>
        <w:t xml:space="preserve">                                              </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Nájemné</w:t>
      </w:r>
    </w:p>
    <w:p w:rsidR="00D277E8" w:rsidRPr="00532EFB" w:rsidRDefault="00D277E8" w:rsidP="00D277E8">
      <w:pPr>
        <w:numPr>
          <w:ilvl w:val="1"/>
          <w:numId w:val="4"/>
        </w:numPr>
        <w:tabs>
          <w:tab w:val="clear" w:pos="360"/>
        </w:tabs>
        <w:ind w:left="720" w:hanging="720"/>
        <w:jc w:val="both"/>
        <w:rPr>
          <w:sz w:val="22"/>
          <w:szCs w:val="22"/>
        </w:rPr>
      </w:pPr>
      <w:r w:rsidRPr="00532EFB">
        <w:rPr>
          <w:sz w:val="22"/>
          <w:szCs w:val="22"/>
        </w:rPr>
        <w:t xml:space="preserve">Nájemné za </w:t>
      </w:r>
      <w:r w:rsidR="00DE0730">
        <w:rPr>
          <w:sz w:val="22"/>
          <w:szCs w:val="22"/>
        </w:rPr>
        <w:t xml:space="preserve">užívání </w:t>
      </w:r>
      <w:r w:rsidRPr="00532EFB">
        <w:rPr>
          <w:sz w:val="22"/>
          <w:szCs w:val="22"/>
        </w:rPr>
        <w:t xml:space="preserve">prostor činí </w:t>
      </w:r>
      <w:r w:rsidR="00C34EBF" w:rsidRPr="008D3E92">
        <w:rPr>
          <w:sz w:val="22"/>
          <w:szCs w:val="22"/>
        </w:rPr>
        <w:t>1</w:t>
      </w:r>
      <w:r w:rsidRPr="008D3E92">
        <w:rPr>
          <w:sz w:val="22"/>
          <w:szCs w:val="22"/>
        </w:rPr>
        <w:t>,- Kč/rok</w:t>
      </w:r>
      <w:r w:rsidR="00C34EBF" w:rsidRPr="00532EFB">
        <w:rPr>
          <w:sz w:val="22"/>
          <w:szCs w:val="22"/>
        </w:rPr>
        <w:t xml:space="preserve">, a je splatné </w:t>
      </w:r>
      <w:r w:rsidR="00F32EA9" w:rsidRPr="00532EFB">
        <w:rPr>
          <w:sz w:val="22"/>
          <w:szCs w:val="22"/>
        </w:rPr>
        <w:t>spolu s první úhradou zálohy na služby</w:t>
      </w:r>
      <w:r w:rsidRPr="00532EFB">
        <w:rPr>
          <w:sz w:val="22"/>
          <w:szCs w:val="22"/>
        </w:rPr>
        <w:t xml:space="preserve">.  </w:t>
      </w:r>
    </w:p>
    <w:p w:rsidR="00FB41B1" w:rsidRPr="00C42484" w:rsidRDefault="00D277E8" w:rsidP="00F32EA9">
      <w:pPr>
        <w:numPr>
          <w:ilvl w:val="1"/>
          <w:numId w:val="4"/>
        </w:numPr>
        <w:tabs>
          <w:tab w:val="clear" w:pos="360"/>
        </w:tabs>
        <w:ind w:left="720" w:hanging="720"/>
        <w:jc w:val="both"/>
        <w:rPr>
          <w:sz w:val="22"/>
          <w:szCs w:val="22"/>
          <w:u w:val="single"/>
        </w:rPr>
      </w:pPr>
      <w:r w:rsidRPr="00532EFB">
        <w:rPr>
          <w:sz w:val="22"/>
          <w:szCs w:val="22"/>
        </w:rPr>
        <w:t xml:space="preserve">Úhrada </w:t>
      </w:r>
      <w:r w:rsidR="00335FAB" w:rsidRPr="00532EFB">
        <w:rPr>
          <w:sz w:val="22"/>
          <w:szCs w:val="22"/>
        </w:rPr>
        <w:t xml:space="preserve">záloh </w:t>
      </w:r>
      <w:r w:rsidR="00CC1662" w:rsidRPr="00532EFB">
        <w:rPr>
          <w:sz w:val="22"/>
          <w:szCs w:val="22"/>
        </w:rPr>
        <w:t xml:space="preserve">na </w:t>
      </w:r>
      <w:r w:rsidR="00335FAB" w:rsidRPr="00532EFB">
        <w:rPr>
          <w:sz w:val="22"/>
          <w:szCs w:val="22"/>
        </w:rPr>
        <w:t xml:space="preserve">služby </w:t>
      </w:r>
      <w:r w:rsidR="009E4F15">
        <w:rPr>
          <w:sz w:val="22"/>
          <w:szCs w:val="22"/>
        </w:rPr>
        <w:t>(</w:t>
      </w:r>
      <w:r w:rsidR="009E4F15" w:rsidRPr="007470A0">
        <w:rPr>
          <w:sz w:val="22"/>
          <w:szCs w:val="22"/>
        </w:rPr>
        <w:t>teplo, vod</w:t>
      </w:r>
      <w:r w:rsidR="007470A0" w:rsidRPr="007470A0">
        <w:rPr>
          <w:sz w:val="22"/>
          <w:szCs w:val="22"/>
        </w:rPr>
        <w:t>a</w:t>
      </w:r>
      <w:r w:rsidR="009E4F15" w:rsidRPr="007470A0">
        <w:rPr>
          <w:sz w:val="22"/>
          <w:szCs w:val="22"/>
        </w:rPr>
        <w:t xml:space="preserve"> a el. energi</w:t>
      </w:r>
      <w:r w:rsidR="007470A0" w:rsidRPr="007470A0">
        <w:rPr>
          <w:sz w:val="22"/>
          <w:szCs w:val="22"/>
        </w:rPr>
        <w:t>e</w:t>
      </w:r>
      <w:r w:rsidR="00E917AA">
        <w:rPr>
          <w:sz w:val="22"/>
          <w:szCs w:val="22"/>
        </w:rPr>
        <w:t>, odvoz běžného odpadu</w:t>
      </w:r>
      <w:r w:rsidR="009E4F15">
        <w:rPr>
          <w:sz w:val="22"/>
          <w:szCs w:val="22"/>
        </w:rPr>
        <w:t xml:space="preserve">) </w:t>
      </w:r>
      <w:r w:rsidRPr="00532EFB">
        <w:rPr>
          <w:sz w:val="22"/>
          <w:szCs w:val="22"/>
        </w:rPr>
        <w:t xml:space="preserve">bude prováděna </w:t>
      </w:r>
      <w:r w:rsidR="00F32EA9" w:rsidRPr="00532EFB">
        <w:rPr>
          <w:sz w:val="22"/>
          <w:szCs w:val="22"/>
        </w:rPr>
        <w:t xml:space="preserve">čtvrtletně </w:t>
      </w:r>
      <w:r w:rsidRPr="00532EFB">
        <w:rPr>
          <w:sz w:val="22"/>
          <w:szCs w:val="22"/>
        </w:rPr>
        <w:t>bezhotovostním převodem na účet pronajímatele</w:t>
      </w:r>
      <w:r w:rsidR="00F32EA9" w:rsidRPr="00532EFB">
        <w:rPr>
          <w:sz w:val="22"/>
          <w:szCs w:val="22"/>
        </w:rPr>
        <w:t xml:space="preserve"> č.</w:t>
      </w:r>
      <w:r w:rsidR="00BF13E2">
        <w:rPr>
          <w:sz w:val="22"/>
          <w:szCs w:val="22"/>
        </w:rPr>
        <w:t>xxxxxxxxxxxx</w:t>
      </w:r>
      <w:r w:rsidR="00F32EA9" w:rsidRPr="00532EFB">
        <w:rPr>
          <w:sz w:val="22"/>
          <w:szCs w:val="22"/>
        </w:rPr>
        <w:t>, variabilní symbol je identifikační číslo nájemce</w:t>
      </w:r>
      <w:r w:rsidRPr="00532EFB">
        <w:rPr>
          <w:sz w:val="22"/>
          <w:szCs w:val="22"/>
        </w:rPr>
        <w:t xml:space="preserve">, a to </w:t>
      </w:r>
      <w:r w:rsidR="009E4F15">
        <w:rPr>
          <w:sz w:val="22"/>
          <w:szCs w:val="22"/>
        </w:rPr>
        <w:t xml:space="preserve">ve výši </w:t>
      </w:r>
      <w:bookmarkStart w:id="0" w:name="_GoBack"/>
      <w:bookmarkEnd w:id="0"/>
      <w:r w:rsidR="00BF13E2" w:rsidRPr="00BF13E2">
        <w:rPr>
          <w:sz w:val="22"/>
          <w:szCs w:val="22"/>
          <w:highlight w:val="lightGray"/>
        </w:rPr>
        <w:t>19.8</w:t>
      </w:r>
      <w:r w:rsidR="00FB41B1" w:rsidRPr="00BF13E2">
        <w:rPr>
          <w:sz w:val="22"/>
          <w:szCs w:val="22"/>
          <w:highlight w:val="lightGray"/>
        </w:rPr>
        <w:t>00</w:t>
      </w:r>
      <w:r w:rsidR="00FB41B1" w:rsidRPr="00BF13E2">
        <w:rPr>
          <w:sz w:val="22"/>
          <w:szCs w:val="22"/>
        </w:rPr>
        <w:t>,-</w:t>
      </w:r>
      <w:r w:rsidR="009E4F15">
        <w:rPr>
          <w:sz w:val="22"/>
          <w:szCs w:val="22"/>
        </w:rPr>
        <w:t xml:space="preserve"> Kč</w:t>
      </w:r>
      <w:r w:rsidR="00FB41B1">
        <w:rPr>
          <w:sz w:val="22"/>
          <w:szCs w:val="22"/>
        </w:rPr>
        <w:t xml:space="preserve"> za 1 čtvrtletí</w:t>
      </w:r>
      <w:r w:rsidR="009E4F15">
        <w:rPr>
          <w:sz w:val="22"/>
          <w:szCs w:val="22"/>
        </w:rPr>
        <w:t>.</w:t>
      </w:r>
      <w:r w:rsidR="00FB41B1">
        <w:rPr>
          <w:sz w:val="22"/>
          <w:szCs w:val="22"/>
        </w:rPr>
        <w:t xml:space="preserve"> Splatnost úhrady záloh je vždy od 1. do 15. dne prvního měsíce příslušného čtvrtletí. Výše záloh za jedno čtvrtletí za jednotlivé položky je stanovena takto:</w:t>
      </w:r>
    </w:p>
    <w:p w:rsidR="00FB41B1" w:rsidRPr="00C42484" w:rsidRDefault="00FB41B1" w:rsidP="00C42484">
      <w:pPr>
        <w:ind w:left="720"/>
        <w:jc w:val="both"/>
        <w:rPr>
          <w:sz w:val="22"/>
          <w:szCs w:val="22"/>
        </w:rPr>
      </w:pPr>
      <w:r w:rsidRPr="00C42484">
        <w:rPr>
          <w:sz w:val="22"/>
          <w:szCs w:val="22"/>
        </w:rPr>
        <w:t>el. energie: Kč 1.800,-</w:t>
      </w:r>
    </w:p>
    <w:p w:rsidR="00FB41B1" w:rsidRPr="00C42484" w:rsidRDefault="00FB41B1" w:rsidP="00C42484">
      <w:pPr>
        <w:ind w:left="720"/>
        <w:jc w:val="both"/>
        <w:rPr>
          <w:sz w:val="22"/>
          <w:szCs w:val="22"/>
        </w:rPr>
      </w:pPr>
      <w:r w:rsidRPr="00C42484">
        <w:rPr>
          <w:sz w:val="22"/>
          <w:szCs w:val="22"/>
        </w:rPr>
        <w:t>teplo: Kč 5.700,-</w:t>
      </w:r>
    </w:p>
    <w:p w:rsidR="00FB41B1" w:rsidRPr="00C42484" w:rsidRDefault="00FB41B1" w:rsidP="00C42484">
      <w:pPr>
        <w:ind w:left="720"/>
        <w:jc w:val="both"/>
        <w:rPr>
          <w:sz w:val="22"/>
          <w:szCs w:val="22"/>
        </w:rPr>
      </w:pPr>
      <w:r w:rsidRPr="00C42484">
        <w:rPr>
          <w:sz w:val="22"/>
          <w:szCs w:val="22"/>
        </w:rPr>
        <w:t>voda (vodné a stočné) : Kč 600,-</w:t>
      </w:r>
    </w:p>
    <w:p w:rsidR="00FB41B1" w:rsidRPr="00C42484" w:rsidRDefault="00FB41B1" w:rsidP="00C42484">
      <w:pPr>
        <w:ind w:left="720"/>
        <w:jc w:val="both"/>
        <w:rPr>
          <w:sz w:val="22"/>
          <w:szCs w:val="22"/>
        </w:rPr>
      </w:pPr>
      <w:r w:rsidRPr="00C42484">
        <w:rPr>
          <w:sz w:val="22"/>
          <w:szCs w:val="22"/>
        </w:rPr>
        <w:t>odvoz běžného odpadu: Kč 600,-</w:t>
      </w:r>
    </w:p>
    <w:p w:rsidR="00FB41B1" w:rsidRPr="00C42484" w:rsidRDefault="00FB41B1" w:rsidP="00C42484">
      <w:pPr>
        <w:ind w:left="720"/>
        <w:jc w:val="both"/>
        <w:rPr>
          <w:sz w:val="22"/>
          <w:szCs w:val="22"/>
          <w:u w:val="single"/>
        </w:rPr>
      </w:pPr>
    </w:p>
    <w:p w:rsidR="0074467A" w:rsidRPr="00532EFB" w:rsidRDefault="00F32EA9" w:rsidP="00C42484">
      <w:pPr>
        <w:ind w:left="720"/>
        <w:jc w:val="both"/>
        <w:rPr>
          <w:sz w:val="22"/>
          <w:szCs w:val="22"/>
          <w:u w:val="single"/>
        </w:rPr>
      </w:pPr>
      <w:r w:rsidRPr="00532EFB">
        <w:rPr>
          <w:sz w:val="22"/>
          <w:szCs w:val="22"/>
        </w:rPr>
        <w:t xml:space="preserve">  </w:t>
      </w:r>
    </w:p>
    <w:p w:rsidR="00D53178" w:rsidRDefault="00D53178"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VII</w:t>
      </w:r>
    </w:p>
    <w:p w:rsidR="00D277E8" w:rsidRDefault="00D277E8" w:rsidP="00D277E8">
      <w:pPr>
        <w:pStyle w:val="Nadpis1"/>
        <w:spacing w:before="0" w:after="0"/>
        <w:jc w:val="center"/>
        <w:rPr>
          <w:rFonts w:ascii="Times New Roman" w:hAnsi="Times New Roman"/>
          <w:sz w:val="22"/>
        </w:rPr>
      </w:pPr>
      <w:r w:rsidRPr="004334DA">
        <w:rPr>
          <w:rFonts w:ascii="Times New Roman" w:hAnsi="Times New Roman"/>
          <w:sz w:val="22"/>
        </w:rPr>
        <w:t>Úhrada služeb souvisejících s</w:t>
      </w:r>
      <w:r w:rsidR="00CB181F">
        <w:rPr>
          <w:rFonts w:ascii="Times New Roman" w:hAnsi="Times New Roman"/>
          <w:sz w:val="22"/>
        </w:rPr>
        <w:t> </w:t>
      </w:r>
      <w:r w:rsidRPr="004334DA">
        <w:rPr>
          <w:rFonts w:ascii="Times New Roman" w:hAnsi="Times New Roman"/>
          <w:sz w:val="22"/>
        </w:rPr>
        <w:t>nájm</w:t>
      </w:r>
      <w:r w:rsidR="00CB181F">
        <w:rPr>
          <w:rFonts w:ascii="Times New Roman" w:hAnsi="Times New Roman"/>
          <w:sz w:val="22"/>
        </w:rPr>
        <w:t xml:space="preserve">em </w:t>
      </w:r>
    </w:p>
    <w:p w:rsidR="00D277E8" w:rsidRPr="00DB2104" w:rsidRDefault="00D277E8" w:rsidP="00664056">
      <w:pPr>
        <w:pStyle w:val="Zkladntext"/>
        <w:numPr>
          <w:ilvl w:val="1"/>
          <w:numId w:val="5"/>
        </w:numPr>
        <w:ind w:hanging="720"/>
        <w:jc w:val="both"/>
        <w:rPr>
          <w:rFonts w:eastAsia="Arial Unicode MS"/>
          <w:u w:val="single"/>
        </w:rPr>
      </w:pPr>
      <w:r w:rsidRPr="00664056">
        <w:t xml:space="preserve">Pronajímatel zajišťuje nájemci spolu s nájmem následující služby: </w:t>
      </w:r>
      <w:r w:rsidR="007470A0">
        <w:t xml:space="preserve">dodávka </w:t>
      </w:r>
      <w:r w:rsidRPr="007470A0">
        <w:t>tepl</w:t>
      </w:r>
      <w:r w:rsidR="007470A0" w:rsidRPr="007470A0">
        <w:t>a</w:t>
      </w:r>
      <w:r w:rsidR="009E4F15" w:rsidRPr="007470A0">
        <w:t xml:space="preserve">, dodávka vody a el. energie, </w:t>
      </w:r>
      <w:r w:rsidR="00176DF0" w:rsidRPr="007470A0">
        <w:rPr>
          <w:szCs w:val="22"/>
        </w:rPr>
        <w:t xml:space="preserve">odvoz </w:t>
      </w:r>
      <w:r w:rsidR="00991099" w:rsidRPr="007470A0">
        <w:rPr>
          <w:szCs w:val="22"/>
        </w:rPr>
        <w:t xml:space="preserve">běžného </w:t>
      </w:r>
      <w:r w:rsidR="00176DF0" w:rsidRPr="007470A0">
        <w:rPr>
          <w:szCs w:val="22"/>
        </w:rPr>
        <w:t>odpadu</w:t>
      </w:r>
      <w:r w:rsidR="00176DF0" w:rsidRPr="00664056">
        <w:rPr>
          <w:szCs w:val="22"/>
        </w:rPr>
        <w:t xml:space="preserve"> </w:t>
      </w:r>
      <w:r w:rsidRPr="00664056">
        <w:rPr>
          <w:szCs w:val="22"/>
        </w:rPr>
        <w:t>(dále jen „</w:t>
      </w:r>
      <w:r w:rsidRPr="00664056">
        <w:rPr>
          <w:b/>
          <w:bCs/>
          <w:szCs w:val="22"/>
        </w:rPr>
        <w:t>služby</w:t>
      </w:r>
      <w:r w:rsidR="00176DF0" w:rsidRPr="00664056">
        <w:rPr>
          <w:szCs w:val="22"/>
        </w:rPr>
        <w:t xml:space="preserve">“). </w:t>
      </w:r>
      <w:r w:rsidR="00532EFB" w:rsidRPr="0043096C">
        <w:rPr>
          <w:szCs w:val="22"/>
        </w:rPr>
        <w:t>P</w:t>
      </w:r>
      <w:r w:rsidR="005961D1" w:rsidRPr="0043096C">
        <w:rPr>
          <w:szCs w:val="22"/>
        </w:rPr>
        <w:t>latby za teplo budou následně vyúčtovány poměrově</w:t>
      </w:r>
      <w:r w:rsidR="00451804">
        <w:rPr>
          <w:szCs w:val="22"/>
        </w:rPr>
        <w:t xml:space="preserve"> výpočtem dle příslušné vyhlášky</w:t>
      </w:r>
      <w:r w:rsidR="00BA5BB0" w:rsidRPr="00DB2104">
        <w:rPr>
          <w:szCs w:val="22"/>
        </w:rPr>
        <w:t xml:space="preserve">, platby za </w:t>
      </w:r>
      <w:r w:rsidR="00F32EA9" w:rsidRPr="00DB2104">
        <w:rPr>
          <w:szCs w:val="22"/>
        </w:rPr>
        <w:t xml:space="preserve">odběr </w:t>
      </w:r>
      <w:r w:rsidR="004334DA" w:rsidRPr="00DB2104">
        <w:rPr>
          <w:szCs w:val="22"/>
        </w:rPr>
        <w:t>elektrick</w:t>
      </w:r>
      <w:r w:rsidR="00F32EA9" w:rsidRPr="00DB2104">
        <w:rPr>
          <w:szCs w:val="22"/>
        </w:rPr>
        <w:t xml:space="preserve">é </w:t>
      </w:r>
      <w:r w:rsidR="004334DA" w:rsidRPr="00DB2104">
        <w:rPr>
          <w:szCs w:val="22"/>
        </w:rPr>
        <w:t>energi</w:t>
      </w:r>
      <w:r w:rsidR="00F32EA9" w:rsidRPr="00DB2104">
        <w:rPr>
          <w:szCs w:val="22"/>
        </w:rPr>
        <w:t>e</w:t>
      </w:r>
      <w:r w:rsidR="004334DA" w:rsidRPr="00DB2104">
        <w:rPr>
          <w:szCs w:val="22"/>
        </w:rPr>
        <w:t>, teplou užitkovou vodu</w:t>
      </w:r>
      <w:r w:rsidR="00BA5BB0" w:rsidRPr="00DB2104">
        <w:rPr>
          <w:szCs w:val="22"/>
        </w:rPr>
        <w:t xml:space="preserve"> a </w:t>
      </w:r>
      <w:r w:rsidR="004334DA" w:rsidRPr="00DB2104">
        <w:rPr>
          <w:szCs w:val="22"/>
        </w:rPr>
        <w:t>vodné a stočné</w:t>
      </w:r>
      <w:r w:rsidR="00BA5BB0" w:rsidRPr="00DB2104">
        <w:rPr>
          <w:szCs w:val="22"/>
        </w:rPr>
        <w:t xml:space="preserve"> budou hrazeny na základě údajů ze </w:t>
      </w:r>
      <w:r w:rsidR="00467502" w:rsidRPr="00DB2104">
        <w:rPr>
          <w:szCs w:val="22"/>
        </w:rPr>
        <w:t>samostatn</w:t>
      </w:r>
      <w:r w:rsidR="00BA5BB0" w:rsidRPr="00DB2104">
        <w:rPr>
          <w:szCs w:val="22"/>
        </w:rPr>
        <w:t xml:space="preserve">ých </w:t>
      </w:r>
      <w:r w:rsidR="00467502" w:rsidRPr="00DB2104">
        <w:rPr>
          <w:szCs w:val="22"/>
        </w:rPr>
        <w:t>měřid</w:t>
      </w:r>
      <w:r w:rsidR="00BA5BB0" w:rsidRPr="00DB2104">
        <w:rPr>
          <w:szCs w:val="22"/>
        </w:rPr>
        <w:t>e</w:t>
      </w:r>
      <w:r w:rsidR="00467502" w:rsidRPr="00DB2104">
        <w:rPr>
          <w:szCs w:val="22"/>
        </w:rPr>
        <w:t>l spotřeby</w:t>
      </w:r>
      <w:r w:rsidR="000B0223">
        <w:rPr>
          <w:szCs w:val="22"/>
        </w:rPr>
        <w:t>.</w:t>
      </w:r>
    </w:p>
    <w:p w:rsidR="00D277E8" w:rsidRPr="004334DA" w:rsidRDefault="00E715E3" w:rsidP="00D277E8">
      <w:pPr>
        <w:pStyle w:val="Zkladntext"/>
        <w:numPr>
          <w:ilvl w:val="1"/>
          <w:numId w:val="5"/>
        </w:numPr>
        <w:ind w:hanging="720"/>
        <w:jc w:val="both"/>
        <w:rPr>
          <w:rFonts w:eastAsia="Arial Unicode MS"/>
          <w:u w:val="single"/>
        </w:rPr>
      </w:pPr>
      <w:r w:rsidRPr="00DB2104">
        <w:t xml:space="preserve">Vyúčtování zaplacených záloh bude </w:t>
      </w:r>
      <w:r w:rsidR="00A91611" w:rsidRPr="00DB2104">
        <w:t xml:space="preserve">provedeno </w:t>
      </w:r>
      <w:r w:rsidRPr="00DB2104">
        <w:t xml:space="preserve">za každý uplynulý kalendářní rok, </w:t>
      </w:r>
      <w:r w:rsidR="00532EFB" w:rsidRPr="00DB2104">
        <w:t>případně neprodleně po ukončení této smlouvy</w:t>
      </w:r>
      <w:r w:rsidRPr="00DB2104">
        <w:t xml:space="preserve">. </w:t>
      </w:r>
      <w:r w:rsidR="0043096C">
        <w:t>Z</w:t>
      </w:r>
      <w:r w:rsidR="00D277E8" w:rsidRPr="00DB2104">
        <w:t>ávazky a pohledávky</w:t>
      </w:r>
      <w:r w:rsidR="00D277E8" w:rsidRPr="004334DA">
        <w:t xml:space="preserve"> vyplývající z vyúčtování záloh za služby jsou smluvní strany povinny vzájemně vyrovnat převodem na účet druhé smluvní strany do 30 dnů od zaslání vyúčtování. Pronajímatel je povinen na požádání nájemce předložit podklady pro vyúčtování služeb.</w:t>
      </w:r>
    </w:p>
    <w:p w:rsidR="00532EFB" w:rsidRPr="00532EFB" w:rsidRDefault="0043096C" w:rsidP="00532EFB">
      <w:pPr>
        <w:pStyle w:val="Zkladntext"/>
        <w:numPr>
          <w:ilvl w:val="1"/>
          <w:numId w:val="5"/>
        </w:numPr>
        <w:ind w:hanging="720"/>
        <w:jc w:val="both"/>
        <w:rPr>
          <w:rFonts w:eastAsia="Arial Unicode MS"/>
          <w:u w:val="single"/>
        </w:rPr>
      </w:pPr>
      <w:r>
        <w:t xml:space="preserve">Pronajímatel je oprávněn jednostranně </w:t>
      </w:r>
      <w:r w:rsidR="00D277E8" w:rsidRPr="004334DA">
        <w:t>změn</w:t>
      </w:r>
      <w:r>
        <w:t xml:space="preserve">it </w:t>
      </w:r>
      <w:r w:rsidR="00D277E8" w:rsidRPr="004334DA">
        <w:t>sjednan</w:t>
      </w:r>
      <w:r>
        <w:t xml:space="preserve">ou výši </w:t>
      </w:r>
      <w:r w:rsidR="00D277E8" w:rsidRPr="004334DA">
        <w:t>záloh na ceny služeb, a to v přiměřené výši v závislosti na změnách cen stanovených jejich dodavateli a skutečné ceně nájemcem zkonzumovaných služeb</w:t>
      </w:r>
      <w:r w:rsidR="00532EFB">
        <w:t>, přičemž ke zvýšení záloh může dojít i zpětně od data zvýšení dodavatelských cen služeb</w:t>
      </w:r>
      <w:r w:rsidR="00D277E8" w:rsidRPr="004334DA">
        <w:t>.</w:t>
      </w:r>
      <w:r w:rsidR="00532EFB">
        <w:t xml:space="preserve"> </w:t>
      </w:r>
    </w:p>
    <w:p w:rsidR="00D277E8" w:rsidRPr="004334DA" w:rsidRDefault="00D277E8" w:rsidP="00D277E8">
      <w:pPr>
        <w:pStyle w:val="Zkladntext"/>
        <w:numPr>
          <w:ilvl w:val="1"/>
          <w:numId w:val="5"/>
        </w:numPr>
        <w:ind w:hanging="720"/>
        <w:jc w:val="both"/>
        <w:rPr>
          <w:u w:val="single"/>
        </w:rPr>
      </w:pPr>
      <w:r w:rsidRPr="004334DA">
        <w:t>Zálohy na ceny služeb se považují za zaplacené</w:t>
      </w:r>
      <w:r w:rsidR="00C34EBF">
        <w:t xml:space="preserve"> dnem </w:t>
      </w:r>
      <w:r w:rsidRPr="004334DA">
        <w:t>připsán</w:t>
      </w:r>
      <w:r w:rsidR="00C34EBF">
        <w:t xml:space="preserve">í </w:t>
      </w:r>
      <w:r w:rsidRPr="004334DA">
        <w:t xml:space="preserve">na účet pronajímatele. </w:t>
      </w:r>
    </w:p>
    <w:p w:rsidR="00D277E8" w:rsidRPr="004334DA" w:rsidRDefault="00D277E8" w:rsidP="00D277E8">
      <w:pPr>
        <w:pStyle w:val="Zkladntext"/>
        <w:numPr>
          <w:ilvl w:val="1"/>
          <w:numId w:val="5"/>
        </w:numPr>
        <w:ind w:hanging="720"/>
        <w:jc w:val="both"/>
        <w:rPr>
          <w:color w:val="0000FF"/>
          <w:u w:val="single"/>
        </w:rPr>
      </w:pPr>
      <w:r w:rsidRPr="004334DA">
        <w:t xml:space="preserve">Pro účel této nájemní smlouvy nebylo smluvními stranami sjednáno poskytování žádné další služby. </w:t>
      </w:r>
    </w:p>
    <w:p w:rsidR="00532EFB" w:rsidRDefault="00532EFB"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VIII</w:t>
      </w:r>
    </w:p>
    <w:p w:rsidR="00D277E8" w:rsidRPr="004334DA" w:rsidRDefault="00335FAB" w:rsidP="00D277E8">
      <w:pPr>
        <w:pStyle w:val="Nadpis1"/>
        <w:spacing w:before="0" w:after="0"/>
        <w:jc w:val="center"/>
        <w:rPr>
          <w:rFonts w:ascii="Times New Roman" w:hAnsi="Times New Roman"/>
          <w:sz w:val="22"/>
        </w:rPr>
      </w:pPr>
      <w:r w:rsidRPr="004334DA">
        <w:rPr>
          <w:rFonts w:ascii="Times New Roman" w:hAnsi="Times New Roman"/>
          <w:sz w:val="22"/>
        </w:rPr>
        <w:t>Ú</w:t>
      </w:r>
      <w:r w:rsidR="00D277E8" w:rsidRPr="004334DA">
        <w:rPr>
          <w:rFonts w:ascii="Times New Roman" w:hAnsi="Times New Roman"/>
          <w:sz w:val="22"/>
        </w:rPr>
        <w:t>pravy</w:t>
      </w:r>
      <w:r w:rsidRPr="004334DA">
        <w:rPr>
          <w:rFonts w:ascii="Times New Roman" w:hAnsi="Times New Roman"/>
          <w:sz w:val="22"/>
        </w:rPr>
        <w:t xml:space="preserve"> </w:t>
      </w:r>
      <w:r w:rsidR="009A2A47">
        <w:rPr>
          <w:rFonts w:ascii="Times New Roman" w:hAnsi="Times New Roman"/>
          <w:sz w:val="22"/>
        </w:rPr>
        <w:t xml:space="preserve">a vybavení </w:t>
      </w:r>
      <w:r w:rsidRPr="004334DA">
        <w:rPr>
          <w:rFonts w:ascii="Times New Roman" w:hAnsi="Times New Roman"/>
          <w:sz w:val="22"/>
        </w:rPr>
        <w:t>předmětu nájmu</w:t>
      </w:r>
    </w:p>
    <w:p w:rsidR="00D277E8" w:rsidRPr="004334DA" w:rsidRDefault="00D277E8" w:rsidP="00D277E8">
      <w:pPr>
        <w:numPr>
          <w:ilvl w:val="1"/>
          <w:numId w:val="6"/>
        </w:numPr>
        <w:tabs>
          <w:tab w:val="clear" w:pos="720"/>
        </w:tabs>
        <w:ind w:hanging="720"/>
        <w:jc w:val="both"/>
        <w:rPr>
          <w:sz w:val="22"/>
          <w:szCs w:val="22"/>
        </w:rPr>
      </w:pPr>
      <w:r w:rsidRPr="004334DA">
        <w:rPr>
          <w:sz w:val="22"/>
          <w:szCs w:val="22"/>
        </w:rPr>
        <w:t xml:space="preserve">Nájemce bere na vědomí, že </w:t>
      </w:r>
      <w:r w:rsidR="00663A90">
        <w:rPr>
          <w:sz w:val="22"/>
          <w:szCs w:val="22"/>
        </w:rPr>
        <w:t xml:space="preserve">k jakýmkoli </w:t>
      </w:r>
      <w:r w:rsidRPr="004334DA">
        <w:rPr>
          <w:sz w:val="22"/>
          <w:szCs w:val="22"/>
        </w:rPr>
        <w:t>stavební</w:t>
      </w:r>
      <w:r w:rsidR="00663A90">
        <w:rPr>
          <w:sz w:val="22"/>
          <w:szCs w:val="22"/>
        </w:rPr>
        <w:t>m</w:t>
      </w:r>
      <w:r w:rsidRPr="004334DA">
        <w:rPr>
          <w:sz w:val="22"/>
          <w:szCs w:val="22"/>
        </w:rPr>
        <w:t xml:space="preserve"> úprav</w:t>
      </w:r>
      <w:r w:rsidR="00663A90">
        <w:rPr>
          <w:sz w:val="22"/>
          <w:szCs w:val="22"/>
        </w:rPr>
        <w:t xml:space="preserve">ám či opravám na předmětu nájmu které přesahují rámec běžné údržby </w:t>
      </w:r>
      <w:r w:rsidR="00335FAB" w:rsidRPr="004334DA">
        <w:rPr>
          <w:sz w:val="22"/>
          <w:szCs w:val="22"/>
        </w:rPr>
        <w:t xml:space="preserve">je </w:t>
      </w:r>
      <w:r w:rsidR="00663A90">
        <w:rPr>
          <w:sz w:val="22"/>
          <w:szCs w:val="22"/>
        </w:rPr>
        <w:t xml:space="preserve">nutný předchozí </w:t>
      </w:r>
      <w:r w:rsidR="00335FAB" w:rsidRPr="004334DA">
        <w:rPr>
          <w:sz w:val="22"/>
          <w:szCs w:val="22"/>
        </w:rPr>
        <w:t>písemný souhlas pronajímatele</w:t>
      </w:r>
      <w:r w:rsidRPr="004334DA">
        <w:rPr>
          <w:sz w:val="22"/>
          <w:szCs w:val="22"/>
        </w:rPr>
        <w:t xml:space="preserve">.  </w:t>
      </w:r>
    </w:p>
    <w:p w:rsidR="004E08CC" w:rsidRDefault="00B377A2" w:rsidP="00B377A2">
      <w:pPr>
        <w:numPr>
          <w:ilvl w:val="1"/>
          <w:numId w:val="6"/>
        </w:numPr>
        <w:tabs>
          <w:tab w:val="clear" w:pos="720"/>
        </w:tabs>
        <w:ind w:hanging="720"/>
        <w:jc w:val="both"/>
        <w:rPr>
          <w:sz w:val="22"/>
        </w:rPr>
      </w:pPr>
      <w:r w:rsidRPr="00B377A2">
        <w:rPr>
          <w:sz w:val="22"/>
        </w:rPr>
        <w:t>Pronajaté prostory budou vybaveny zařízením a vybavením ve vlastnictví pronajímatele, v rozsahu a kvalitě tak jak je popsáno v </w:t>
      </w:r>
      <w:r w:rsidRPr="00B377A2">
        <w:rPr>
          <w:b/>
          <w:sz w:val="22"/>
        </w:rPr>
        <w:t xml:space="preserve">příloze č. </w:t>
      </w:r>
      <w:r w:rsidR="003C5B30">
        <w:rPr>
          <w:b/>
          <w:sz w:val="22"/>
        </w:rPr>
        <w:t>4</w:t>
      </w:r>
      <w:r w:rsidRPr="00B377A2">
        <w:rPr>
          <w:sz w:val="22"/>
        </w:rPr>
        <w:t xml:space="preserve"> k této smlouvě. Nájemce je oprávněn na své náklady doplňkově zařídit a vybavit předmět nájmu dalším movitým zařízením a vybavením za účelem řádného provozování své činnosti v prostorách. </w:t>
      </w:r>
    </w:p>
    <w:p w:rsidR="00B377A2" w:rsidRPr="00163D6B" w:rsidRDefault="004E08CC" w:rsidP="00B377A2">
      <w:pPr>
        <w:numPr>
          <w:ilvl w:val="1"/>
          <w:numId w:val="6"/>
        </w:numPr>
        <w:tabs>
          <w:tab w:val="clear" w:pos="720"/>
        </w:tabs>
        <w:ind w:hanging="720"/>
        <w:jc w:val="both"/>
        <w:rPr>
          <w:sz w:val="22"/>
        </w:rPr>
      </w:pPr>
      <w:r w:rsidRPr="00163D6B">
        <w:rPr>
          <w:sz w:val="22"/>
        </w:rPr>
        <w:t xml:space="preserve">Nájemce si je vědom skutečnosti, že je kavárna </w:t>
      </w:r>
      <w:r w:rsidR="000B0223" w:rsidRPr="00163D6B">
        <w:rPr>
          <w:sz w:val="22"/>
        </w:rPr>
        <w:t xml:space="preserve">po </w:t>
      </w:r>
      <w:r w:rsidRPr="00163D6B">
        <w:rPr>
          <w:sz w:val="22"/>
        </w:rPr>
        <w:t xml:space="preserve">kompletní </w:t>
      </w:r>
      <w:r w:rsidR="000B0223" w:rsidRPr="00163D6B">
        <w:rPr>
          <w:sz w:val="22"/>
        </w:rPr>
        <w:t xml:space="preserve">rekonstrukci, </w:t>
      </w:r>
      <w:r w:rsidRPr="00163D6B">
        <w:rPr>
          <w:sz w:val="22"/>
        </w:rPr>
        <w:t xml:space="preserve">a je </w:t>
      </w:r>
      <w:r w:rsidR="000B0223" w:rsidRPr="00163D6B">
        <w:rPr>
          <w:sz w:val="22"/>
        </w:rPr>
        <w:t xml:space="preserve">vybavena </w:t>
      </w:r>
      <w:r w:rsidRPr="00163D6B">
        <w:rPr>
          <w:sz w:val="22"/>
        </w:rPr>
        <w:t xml:space="preserve">zcela </w:t>
      </w:r>
      <w:r w:rsidR="000B0223" w:rsidRPr="00163D6B">
        <w:rPr>
          <w:sz w:val="22"/>
        </w:rPr>
        <w:t xml:space="preserve">novými gastro technologiemi. </w:t>
      </w:r>
      <w:r w:rsidR="00163D6B" w:rsidRPr="00163D6B">
        <w:rPr>
          <w:sz w:val="22"/>
        </w:rPr>
        <w:t>V</w:t>
      </w:r>
      <w:r w:rsidRPr="00163D6B">
        <w:rPr>
          <w:sz w:val="22"/>
        </w:rPr>
        <w:t xml:space="preserve">šichni zaměstnanci </w:t>
      </w:r>
      <w:r w:rsidR="00163D6B" w:rsidRPr="00163D6B">
        <w:rPr>
          <w:sz w:val="22"/>
        </w:rPr>
        <w:t>i jiní pracovníci nájemce</w:t>
      </w:r>
      <w:r w:rsidRPr="00163D6B">
        <w:rPr>
          <w:sz w:val="22"/>
        </w:rPr>
        <w:t>, kte</w:t>
      </w:r>
      <w:r w:rsidR="00163D6B" w:rsidRPr="00163D6B">
        <w:rPr>
          <w:sz w:val="22"/>
        </w:rPr>
        <w:t xml:space="preserve">ří </w:t>
      </w:r>
      <w:r w:rsidR="003F3D57" w:rsidRPr="00163D6B">
        <w:rPr>
          <w:sz w:val="22"/>
        </w:rPr>
        <w:t xml:space="preserve">budou </w:t>
      </w:r>
      <w:r w:rsidRPr="00163D6B">
        <w:rPr>
          <w:sz w:val="22"/>
        </w:rPr>
        <w:t>technologie užívat</w:t>
      </w:r>
      <w:r w:rsidR="000B0223" w:rsidRPr="00163D6B">
        <w:rPr>
          <w:sz w:val="22"/>
        </w:rPr>
        <w:t xml:space="preserve">, </w:t>
      </w:r>
      <w:r w:rsidR="00163D6B" w:rsidRPr="00163D6B">
        <w:rPr>
          <w:sz w:val="22"/>
        </w:rPr>
        <w:t xml:space="preserve">budou </w:t>
      </w:r>
      <w:r w:rsidRPr="00163D6B">
        <w:rPr>
          <w:sz w:val="22"/>
        </w:rPr>
        <w:t xml:space="preserve">ze strany dodavatele technologií </w:t>
      </w:r>
      <w:r w:rsidR="000B0223" w:rsidRPr="00163D6B">
        <w:rPr>
          <w:sz w:val="22"/>
        </w:rPr>
        <w:t>odborně proškolen</w:t>
      </w:r>
      <w:r w:rsidRPr="00163D6B">
        <w:rPr>
          <w:sz w:val="22"/>
        </w:rPr>
        <w:t>i</w:t>
      </w:r>
      <w:r w:rsidR="000B0223" w:rsidRPr="00163D6B">
        <w:rPr>
          <w:sz w:val="22"/>
        </w:rPr>
        <w:t xml:space="preserve"> k</w:t>
      </w:r>
      <w:r w:rsidR="009A2A47" w:rsidRPr="00163D6B">
        <w:rPr>
          <w:sz w:val="22"/>
        </w:rPr>
        <w:t xml:space="preserve"> jejich </w:t>
      </w:r>
      <w:r w:rsidR="000B0223" w:rsidRPr="00163D6B">
        <w:rPr>
          <w:sz w:val="22"/>
        </w:rPr>
        <w:lastRenderedPageBreak/>
        <w:t xml:space="preserve">užívání, </w:t>
      </w:r>
      <w:r w:rsidR="00163D6B" w:rsidRPr="00163D6B">
        <w:rPr>
          <w:sz w:val="22"/>
        </w:rPr>
        <w:t xml:space="preserve">školení zajistí </w:t>
      </w:r>
      <w:r w:rsidRPr="00163D6B">
        <w:rPr>
          <w:sz w:val="22"/>
        </w:rPr>
        <w:t xml:space="preserve">pronajímatel. </w:t>
      </w:r>
      <w:r w:rsidR="00F337F3" w:rsidRPr="00163D6B">
        <w:rPr>
          <w:sz w:val="22"/>
        </w:rPr>
        <w:t xml:space="preserve">Nájemce odpovídá za jakoukoli škodu na technologiích, které mu pronajímatel poskytuje k užívání, a je povinen si tuto svou odpovědnost pojistit. </w:t>
      </w:r>
    </w:p>
    <w:p w:rsidR="00D277E8" w:rsidRPr="00467502" w:rsidRDefault="00D277E8" w:rsidP="00467502">
      <w:pPr>
        <w:pStyle w:val="Nadpis1"/>
        <w:spacing w:before="0" w:after="0"/>
        <w:jc w:val="center"/>
        <w:rPr>
          <w:rFonts w:ascii="Times New Roman" w:hAnsi="Times New Roman"/>
          <w:sz w:val="22"/>
        </w:rPr>
      </w:pPr>
    </w:p>
    <w:p w:rsidR="00D277E8" w:rsidRPr="0001789B" w:rsidRDefault="00D277E8" w:rsidP="00D277E8">
      <w:pPr>
        <w:pStyle w:val="Nadpis1"/>
        <w:spacing w:before="0" w:after="0"/>
        <w:jc w:val="center"/>
        <w:rPr>
          <w:rFonts w:ascii="Times New Roman" w:hAnsi="Times New Roman"/>
          <w:sz w:val="22"/>
        </w:rPr>
      </w:pPr>
      <w:r w:rsidRPr="0001789B">
        <w:rPr>
          <w:rFonts w:ascii="Times New Roman" w:hAnsi="Times New Roman"/>
          <w:sz w:val="22"/>
        </w:rPr>
        <w:t>Čl. IX</w:t>
      </w:r>
    </w:p>
    <w:p w:rsidR="00D277E8" w:rsidRPr="0001789B" w:rsidRDefault="00D277E8" w:rsidP="00D277E8">
      <w:pPr>
        <w:pStyle w:val="Nadpis1"/>
        <w:spacing w:before="0" w:after="0"/>
        <w:jc w:val="center"/>
        <w:rPr>
          <w:rFonts w:ascii="Times New Roman" w:hAnsi="Times New Roman"/>
          <w:sz w:val="22"/>
        </w:rPr>
      </w:pPr>
      <w:r w:rsidRPr="0001789B">
        <w:rPr>
          <w:rFonts w:ascii="Times New Roman" w:hAnsi="Times New Roman"/>
          <w:sz w:val="22"/>
        </w:rPr>
        <w:t>Doba nájmu</w:t>
      </w:r>
    </w:p>
    <w:p w:rsidR="00D277E8" w:rsidRPr="0001789B"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Nájem podle této smlouvy se uzavírá na dobu </w:t>
      </w:r>
      <w:r w:rsidRPr="003707F4">
        <w:rPr>
          <w:color w:val="000000" w:themeColor="text1"/>
          <w:sz w:val="22"/>
          <w:szCs w:val="22"/>
        </w:rPr>
        <w:t>určitou</w:t>
      </w:r>
      <w:r w:rsidRPr="0001789B">
        <w:rPr>
          <w:color w:val="000000" w:themeColor="text1"/>
          <w:sz w:val="22"/>
          <w:szCs w:val="22"/>
        </w:rPr>
        <w:t xml:space="preserve">, a to s účinností </w:t>
      </w:r>
      <w:r w:rsidRPr="00163D6B">
        <w:rPr>
          <w:b/>
          <w:color w:val="000000" w:themeColor="text1"/>
          <w:sz w:val="22"/>
          <w:szCs w:val="22"/>
        </w:rPr>
        <w:t xml:space="preserve">od </w:t>
      </w:r>
      <w:r w:rsidR="002E47E2" w:rsidRPr="00163D6B">
        <w:rPr>
          <w:b/>
          <w:color w:val="000000" w:themeColor="text1"/>
          <w:sz w:val="22"/>
          <w:szCs w:val="22"/>
        </w:rPr>
        <w:t>1.</w:t>
      </w:r>
      <w:r w:rsidR="000B0223" w:rsidRPr="00163D6B">
        <w:rPr>
          <w:b/>
          <w:color w:val="000000" w:themeColor="text1"/>
          <w:sz w:val="22"/>
          <w:szCs w:val="22"/>
        </w:rPr>
        <w:t>2.</w:t>
      </w:r>
      <w:r w:rsidR="00B337AF" w:rsidRPr="00163D6B">
        <w:rPr>
          <w:b/>
          <w:color w:val="000000" w:themeColor="text1"/>
          <w:sz w:val="22"/>
          <w:szCs w:val="22"/>
        </w:rPr>
        <w:t>2024</w:t>
      </w:r>
      <w:r w:rsidR="000B0223" w:rsidRPr="00163D6B">
        <w:rPr>
          <w:b/>
          <w:color w:val="000000" w:themeColor="text1"/>
          <w:sz w:val="22"/>
          <w:szCs w:val="22"/>
        </w:rPr>
        <w:t xml:space="preserve"> </w:t>
      </w:r>
      <w:r w:rsidRPr="00163D6B">
        <w:rPr>
          <w:b/>
          <w:color w:val="000000" w:themeColor="text1"/>
          <w:sz w:val="22"/>
          <w:szCs w:val="22"/>
        </w:rPr>
        <w:t>do</w:t>
      </w:r>
      <w:r w:rsidR="00B337AF" w:rsidRPr="00163D6B">
        <w:rPr>
          <w:b/>
          <w:color w:val="000000" w:themeColor="text1"/>
          <w:sz w:val="22"/>
          <w:szCs w:val="22"/>
        </w:rPr>
        <w:t xml:space="preserve"> </w:t>
      </w:r>
      <w:r w:rsidR="000B0223" w:rsidRPr="00163D6B">
        <w:rPr>
          <w:b/>
          <w:color w:val="000000" w:themeColor="text1"/>
          <w:sz w:val="22"/>
          <w:szCs w:val="22"/>
        </w:rPr>
        <w:t>28.2.2025</w:t>
      </w:r>
      <w:r w:rsidRPr="0001789B">
        <w:rPr>
          <w:color w:val="000000" w:themeColor="text1"/>
          <w:sz w:val="22"/>
          <w:szCs w:val="22"/>
        </w:rPr>
        <w:t xml:space="preserve">. </w:t>
      </w:r>
    </w:p>
    <w:p w:rsidR="00D277E8" w:rsidRPr="0001789B"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Pronajímatel může vypovědět tuto smlouvu </w:t>
      </w:r>
      <w:r w:rsidR="00297AE9">
        <w:rPr>
          <w:color w:val="000000" w:themeColor="text1"/>
          <w:sz w:val="22"/>
          <w:szCs w:val="22"/>
        </w:rPr>
        <w:t xml:space="preserve">i před uplynutím ujednané doby </w:t>
      </w:r>
      <w:r w:rsidRPr="00310330">
        <w:rPr>
          <w:color w:val="000000" w:themeColor="text1"/>
          <w:sz w:val="22"/>
          <w:szCs w:val="22"/>
        </w:rPr>
        <w:t>výlučně</w:t>
      </w:r>
      <w:r w:rsidRPr="0001789B">
        <w:rPr>
          <w:color w:val="000000" w:themeColor="text1"/>
          <w:sz w:val="22"/>
          <w:szCs w:val="22"/>
        </w:rPr>
        <w:t xml:space="preserve"> za následujících podmínek:</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Nájemce užívá prostory v rozporu se smlouvou</w:t>
      </w:r>
      <w:r w:rsidR="00FF70C7" w:rsidRPr="0001789B">
        <w:rPr>
          <w:rFonts w:ascii="Times New Roman" w:hAnsi="Times New Roman"/>
          <w:b w:val="0"/>
          <w:bCs/>
          <w:color w:val="000000" w:themeColor="text1"/>
          <w:sz w:val="22"/>
          <w:szCs w:val="22"/>
        </w:rPr>
        <w:t xml:space="preserve"> nebo </w:t>
      </w:r>
      <w:r w:rsidR="00B337AF">
        <w:rPr>
          <w:rFonts w:ascii="Times New Roman" w:hAnsi="Times New Roman"/>
          <w:b w:val="0"/>
          <w:bCs/>
          <w:color w:val="000000" w:themeColor="text1"/>
          <w:sz w:val="22"/>
          <w:szCs w:val="22"/>
        </w:rPr>
        <w:t xml:space="preserve">hrubě </w:t>
      </w:r>
      <w:r w:rsidR="00FF70C7" w:rsidRPr="0001789B">
        <w:rPr>
          <w:rFonts w:ascii="Times New Roman" w:hAnsi="Times New Roman"/>
          <w:b w:val="0"/>
          <w:bCs/>
          <w:color w:val="000000" w:themeColor="text1"/>
          <w:sz w:val="22"/>
          <w:szCs w:val="22"/>
        </w:rPr>
        <w:t>poruší svoje povinnosti</w:t>
      </w:r>
      <w:r w:rsidR="00FF70C7" w:rsidRPr="0001789B">
        <w:rPr>
          <w:rFonts w:ascii="Times New Roman" w:eastAsia="Times New Roman" w:hAnsi="Times New Roman"/>
          <w:b w:val="0"/>
          <w:bCs/>
          <w:color w:val="000000" w:themeColor="text1"/>
          <w:sz w:val="22"/>
          <w:szCs w:val="22"/>
        </w:rPr>
        <w:t xml:space="preserve"> </w:t>
      </w:r>
      <w:r w:rsidR="00FF70C7" w:rsidRPr="0001789B">
        <w:rPr>
          <w:rFonts w:ascii="Times New Roman" w:hAnsi="Times New Roman"/>
          <w:b w:val="0"/>
          <w:bCs/>
          <w:color w:val="000000" w:themeColor="text1"/>
          <w:sz w:val="22"/>
          <w:szCs w:val="22"/>
        </w:rPr>
        <w:t xml:space="preserve">vyplývající z této smlouvy a neprovede nápravu závadného stavu ani přes písemnou výzvu pronajímatele, v dodatečné lhůtě poskytnuté pronajímatelem nájemci ke splnění povinnosti, která nesmí být kratší než </w:t>
      </w:r>
      <w:r w:rsidR="00297AE9">
        <w:rPr>
          <w:rFonts w:ascii="Times New Roman" w:hAnsi="Times New Roman"/>
          <w:b w:val="0"/>
          <w:bCs/>
          <w:color w:val="000000" w:themeColor="text1"/>
          <w:sz w:val="22"/>
          <w:szCs w:val="22"/>
        </w:rPr>
        <w:t>15</w:t>
      </w:r>
      <w:r w:rsidR="00FF70C7" w:rsidRPr="0001789B">
        <w:rPr>
          <w:rFonts w:ascii="Times New Roman" w:hAnsi="Times New Roman"/>
          <w:b w:val="0"/>
          <w:bCs/>
          <w:color w:val="000000" w:themeColor="text1"/>
          <w:sz w:val="22"/>
          <w:szCs w:val="22"/>
        </w:rPr>
        <w:t xml:space="preserve"> dnů;</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 xml:space="preserve">Nájemce je o více než jeden měsíc v prodlení s placením nájemného nebo </w:t>
      </w:r>
      <w:r w:rsidR="00B337AF">
        <w:rPr>
          <w:rFonts w:ascii="Times New Roman" w:hAnsi="Times New Roman"/>
          <w:b w:val="0"/>
          <w:bCs/>
          <w:color w:val="000000" w:themeColor="text1"/>
          <w:sz w:val="22"/>
          <w:szCs w:val="22"/>
        </w:rPr>
        <w:t xml:space="preserve">zálohy nebo </w:t>
      </w:r>
      <w:r w:rsidRPr="0001789B">
        <w:rPr>
          <w:rFonts w:ascii="Times New Roman" w:hAnsi="Times New Roman"/>
          <w:b w:val="0"/>
          <w:bCs/>
          <w:color w:val="000000" w:themeColor="text1"/>
          <w:sz w:val="22"/>
          <w:szCs w:val="22"/>
        </w:rPr>
        <w:t xml:space="preserve">úhrady za služby, jejichž poskytování je spojeno s nájmem; </w:t>
      </w:r>
    </w:p>
    <w:p w:rsidR="00C34EBF" w:rsidRDefault="00C34EBF"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Pr>
          <w:rFonts w:ascii="Times New Roman" w:hAnsi="Times New Roman"/>
          <w:b w:val="0"/>
          <w:bCs/>
          <w:color w:val="000000" w:themeColor="text1"/>
          <w:sz w:val="22"/>
          <w:szCs w:val="22"/>
        </w:rPr>
        <w:t xml:space="preserve">Nájemce na dobu delší než 14 dnů přeruší provoz </w:t>
      </w:r>
      <w:r w:rsidR="00B337AF">
        <w:rPr>
          <w:rFonts w:ascii="Times New Roman" w:hAnsi="Times New Roman"/>
          <w:b w:val="0"/>
          <w:bCs/>
          <w:color w:val="000000" w:themeColor="text1"/>
          <w:sz w:val="22"/>
          <w:szCs w:val="22"/>
        </w:rPr>
        <w:t xml:space="preserve">kavárny a </w:t>
      </w:r>
      <w:r>
        <w:rPr>
          <w:rFonts w:ascii="Times New Roman" w:hAnsi="Times New Roman"/>
          <w:b w:val="0"/>
          <w:bCs/>
          <w:color w:val="000000" w:themeColor="text1"/>
          <w:sz w:val="22"/>
          <w:szCs w:val="22"/>
        </w:rPr>
        <w:t xml:space="preserve">občerstvení, nebo    </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Nájemce přenechá prostory nebo je</w:t>
      </w:r>
      <w:r w:rsidR="002E47E2" w:rsidRPr="0001789B">
        <w:rPr>
          <w:rFonts w:ascii="Times New Roman" w:hAnsi="Times New Roman"/>
          <w:b w:val="0"/>
          <w:bCs/>
          <w:color w:val="000000" w:themeColor="text1"/>
          <w:sz w:val="22"/>
          <w:szCs w:val="22"/>
        </w:rPr>
        <w:t>jich</w:t>
      </w:r>
      <w:r w:rsidRPr="0001789B">
        <w:rPr>
          <w:rFonts w:ascii="Times New Roman" w:hAnsi="Times New Roman"/>
          <w:b w:val="0"/>
          <w:bCs/>
          <w:color w:val="000000" w:themeColor="text1"/>
          <w:sz w:val="22"/>
          <w:szCs w:val="22"/>
        </w:rPr>
        <w:t xml:space="preserve"> část do podnájmu bez souhlasu Pronajímatele</w:t>
      </w:r>
      <w:r w:rsidR="00297AE9">
        <w:rPr>
          <w:rFonts w:ascii="Times New Roman" w:hAnsi="Times New Roman"/>
          <w:b w:val="0"/>
          <w:bCs/>
          <w:color w:val="000000" w:themeColor="text1"/>
          <w:sz w:val="22"/>
          <w:szCs w:val="22"/>
        </w:rPr>
        <w:t>.</w:t>
      </w:r>
    </w:p>
    <w:p w:rsidR="00D277E8" w:rsidRPr="0001789B" w:rsidRDefault="00D277E8" w:rsidP="00D277E8">
      <w:pPr>
        <w:ind w:left="708"/>
        <w:rPr>
          <w:color w:val="000000" w:themeColor="text1"/>
          <w:sz w:val="22"/>
          <w:szCs w:val="22"/>
        </w:rPr>
      </w:pPr>
    </w:p>
    <w:p w:rsidR="00D277E8" w:rsidRPr="0001789B"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Nájemce může vypovědět tuto Smlouvu </w:t>
      </w:r>
      <w:r w:rsidR="00297AE9">
        <w:rPr>
          <w:color w:val="000000" w:themeColor="text1"/>
          <w:sz w:val="22"/>
          <w:szCs w:val="22"/>
        </w:rPr>
        <w:t xml:space="preserve">i před uplynutím ujednané doby </w:t>
      </w:r>
      <w:r w:rsidRPr="0001789B">
        <w:rPr>
          <w:color w:val="000000" w:themeColor="text1"/>
          <w:sz w:val="22"/>
          <w:szCs w:val="22"/>
        </w:rPr>
        <w:t>výlučně z následujících důvodů:</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Pronajímatel porušuje hrubým způsobem své povinnosti vyplývající z této s</w:t>
      </w:r>
      <w:r w:rsidR="00FF70C7" w:rsidRPr="0001789B">
        <w:rPr>
          <w:rFonts w:ascii="Times New Roman" w:hAnsi="Times New Roman"/>
          <w:b w:val="0"/>
          <w:bCs/>
          <w:color w:val="000000" w:themeColor="text1"/>
          <w:sz w:val="22"/>
          <w:szCs w:val="22"/>
        </w:rPr>
        <w:t>mlouvy,</w:t>
      </w:r>
    </w:p>
    <w:p w:rsidR="00D277E8" w:rsidRPr="0001789B" w:rsidRDefault="00D277E8" w:rsidP="00D277E8">
      <w:pPr>
        <w:ind w:left="1416"/>
        <w:rPr>
          <w:color w:val="000000" w:themeColor="text1"/>
          <w:sz w:val="22"/>
          <w:szCs w:val="22"/>
        </w:rPr>
      </w:pPr>
      <w:r w:rsidRPr="0001789B">
        <w:rPr>
          <w:color w:val="000000" w:themeColor="text1"/>
          <w:sz w:val="22"/>
          <w:szCs w:val="22"/>
        </w:rPr>
        <w:t>a neprovede nápravu závadného stavu ani přes písemnou výzvu nájemce, v dodatečné lhůtě poskytnuté nájemcem pronajímateli ke splnění povinnosti, která nesmí být kratší než 30 dnů; nebo</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 xml:space="preserve">Prostory se stanou bez zavinění nájemce nezpůsobilé ke smluvenému užívání po dobu </w:t>
      </w:r>
      <w:r w:rsidR="00297AE9">
        <w:rPr>
          <w:rFonts w:ascii="Times New Roman" w:hAnsi="Times New Roman"/>
          <w:b w:val="0"/>
          <w:bCs/>
          <w:color w:val="000000" w:themeColor="text1"/>
          <w:sz w:val="22"/>
          <w:szCs w:val="22"/>
        </w:rPr>
        <w:t xml:space="preserve">delší </w:t>
      </w:r>
      <w:r w:rsidRPr="0001789B">
        <w:rPr>
          <w:rFonts w:ascii="Times New Roman" w:hAnsi="Times New Roman"/>
          <w:b w:val="0"/>
          <w:bCs/>
          <w:color w:val="000000" w:themeColor="text1"/>
          <w:sz w:val="22"/>
          <w:szCs w:val="22"/>
        </w:rPr>
        <w:t xml:space="preserve">než </w:t>
      </w:r>
      <w:r w:rsidR="005A407F">
        <w:rPr>
          <w:rFonts w:ascii="Times New Roman" w:hAnsi="Times New Roman"/>
          <w:b w:val="0"/>
          <w:bCs/>
          <w:color w:val="000000" w:themeColor="text1"/>
          <w:sz w:val="22"/>
          <w:szCs w:val="22"/>
        </w:rPr>
        <w:t xml:space="preserve">deset </w:t>
      </w:r>
      <w:r w:rsidRPr="0001789B">
        <w:rPr>
          <w:rFonts w:ascii="Times New Roman" w:hAnsi="Times New Roman"/>
          <w:b w:val="0"/>
          <w:bCs/>
          <w:color w:val="000000" w:themeColor="text1"/>
          <w:sz w:val="22"/>
          <w:szCs w:val="22"/>
        </w:rPr>
        <w:t>dnů</w:t>
      </w:r>
      <w:r w:rsidR="00297AE9">
        <w:rPr>
          <w:rFonts w:ascii="Times New Roman" w:hAnsi="Times New Roman"/>
          <w:b w:val="0"/>
          <w:bCs/>
          <w:color w:val="000000" w:themeColor="text1"/>
          <w:sz w:val="22"/>
          <w:szCs w:val="22"/>
        </w:rPr>
        <w:t>, a pronajímatel nezajistí nájemci odpovídající náhradní prostor</w:t>
      </w:r>
      <w:r w:rsidRPr="0001789B">
        <w:rPr>
          <w:rFonts w:ascii="Times New Roman" w:hAnsi="Times New Roman"/>
          <w:b w:val="0"/>
          <w:bCs/>
          <w:color w:val="000000" w:themeColor="text1"/>
          <w:sz w:val="22"/>
          <w:szCs w:val="22"/>
        </w:rPr>
        <w:t>.</w:t>
      </w:r>
    </w:p>
    <w:p w:rsidR="007D3A31"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Výpovědní doba činí </w:t>
      </w:r>
      <w:r w:rsidR="00B337AF">
        <w:rPr>
          <w:color w:val="000000" w:themeColor="text1"/>
          <w:sz w:val="22"/>
          <w:szCs w:val="22"/>
        </w:rPr>
        <w:t>v uvedených případech 1</w:t>
      </w:r>
      <w:r w:rsidRPr="0001789B">
        <w:rPr>
          <w:color w:val="000000" w:themeColor="text1"/>
          <w:sz w:val="22"/>
          <w:szCs w:val="22"/>
        </w:rPr>
        <w:t xml:space="preserve"> měsíc a počíná běžet první den měsíce následujícího po měsíci, ve kterém byla výpověď doručena druhé smluvní straně.</w:t>
      </w:r>
    </w:p>
    <w:p w:rsidR="00B337AF" w:rsidRPr="006D0B54" w:rsidRDefault="00B337AF" w:rsidP="00B337AF">
      <w:pPr>
        <w:numPr>
          <w:ilvl w:val="1"/>
          <w:numId w:val="7"/>
        </w:numPr>
        <w:tabs>
          <w:tab w:val="clear" w:pos="360"/>
        </w:tabs>
        <w:ind w:left="720" w:hanging="720"/>
        <w:jc w:val="both"/>
        <w:rPr>
          <w:color w:val="000000" w:themeColor="text1"/>
          <w:sz w:val="22"/>
          <w:szCs w:val="22"/>
        </w:rPr>
      </w:pPr>
      <w:r w:rsidRPr="006D0B54">
        <w:rPr>
          <w:rStyle w:val="s30"/>
          <w:rFonts w:eastAsia="Arial Unicode MS"/>
          <w:sz w:val="22"/>
          <w:szCs w:val="22"/>
        </w:rPr>
        <w:t xml:space="preserve">Poruší-li nájemce svou povinnost zvlášť závažným způsobem, má pronajímatel právo vypovědět nájem bez výpovědní doby a požadovat, aby mu nájemce bez zbytečného odkladu předmět nájmu odevzdal, nejpozději však do </w:t>
      </w:r>
      <w:r w:rsidR="008424E6">
        <w:rPr>
          <w:rStyle w:val="s30"/>
          <w:rFonts w:eastAsia="Arial Unicode MS"/>
          <w:sz w:val="22"/>
          <w:szCs w:val="22"/>
        </w:rPr>
        <w:t xml:space="preserve">14 dnů </w:t>
      </w:r>
      <w:r w:rsidRPr="006D0B54">
        <w:rPr>
          <w:rStyle w:val="s30"/>
          <w:rFonts w:eastAsia="Arial Unicode MS"/>
          <w:sz w:val="22"/>
          <w:szCs w:val="22"/>
        </w:rPr>
        <w:t>od skončení nájmu.</w:t>
      </w:r>
      <w:r w:rsidR="006D0B54" w:rsidRPr="006D0B54">
        <w:rPr>
          <w:color w:val="000000" w:themeColor="text1"/>
          <w:sz w:val="22"/>
          <w:szCs w:val="22"/>
        </w:rPr>
        <w:t xml:space="preserve"> </w:t>
      </w:r>
      <w:r w:rsidRPr="006D0B54">
        <w:rPr>
          <w:rStyle w:val="s30"/>
          <w:rFonts w:eastAsia="Arial Unicode MS"/>
          <w:sz w:val="22"/>
          <w:szCs w:val="22"/>
        </w:rPr>
        <w:t xml:space="preserve">Nájemce porušuje svou povinnost zvlášť závažným způsobem, zejména nezaplatil-li nájemné nebo zálohy na služby za dobu alespoň </w:t>
      </w:r>
      <w:r w:rsidR="008424E6">
        <w:rPr>
          <w:rStyle w:val="s30"/>
          <w:rFonts w:eastAsia="Arial Unicode MS"/>
          <w:sz w:val="22"/>
          <w:szCs w:val="22"/>
        </w:rPr>
        <w:t xml:space="preserve">dvou </w:t>
      </w:r>
      <w:r w:rsidRPr="006D0B54">
        <w:rPr>
          <w:rStyle w:val="s30"/>
          <w:rFonts w:eastAsia="Arial Unicode MS"/>
          <w:sz w:val="22"/>
          <w:szCs w:val="22"/>
        </w:rPr>
        <w:t xml:space="preserve">měsíců, poškozuje-li </w:t>
      </w:r>
      <w:r w:rsidR="006D0B54" w:rsidRPr="006D0B54">
        <w:rPr>
          <w:rStyle w:val="s30"/>
          <w:rFonts w:eastAsia="Arial Unicode MS"/>
          <w:sz w:val="22"/>
          <w:szCs w:val="22"/>
        </w:rPr>
        <w:t xml:space="preserve">budovu </w:t>
      </w:r>
      <w:r w:rsidRPr="006D0B54">
        <w:rPr>
          <w:rStyle w:val="s30"/>
          <w:rFonts w:eastAsia="Arial Unicode MS"/>
          <w:sz w:val="22"/>
          <w:szCs w:val="22"/>
        </w:rPr>
        <w:t xml:space="preserve">závažným nebo nenapravitelným způsobem, způsobuje-li jinak závažné škody nebo obtíže pronajímateli nebo </w:t>
      </w:r>
      <w:r w:rsidR="006D0B54" w:rsidRPr="006D0B54">
        <w:rPr>
          <w:rStyle w:val="s30"/>
          <w:rFonts w:eastAsia="Arial Unicode MS"/>
          <w:sz w:val="22"/>
          <w:szCs w:val="22"/>
        </w:rPr>
        <w:t>jeho klientům v Domově</w:t>
      </w:r>
      <w:r w:rsidRPr="006D0B54">
        <w:rPr>
          <w:rStyle w:val="s30"/>
          <w:rFonts w:eastAsia="Arial Unicode MS"/>
          <w:sz w:val="22"/>
          <w:szCs w:val="22"/>
        </w:rPr>
        <w:t xml:space="preserve"> nebo užívá-li </w:t>
      </w:r>
      <w:r w:rsidR="006D0B54" w:rsidRPr="006D0B54">
        <w:rPr>
          <w:rStyle w:val="s30"/>
          <w:rFonts w:eastAsia="Arial Unicode MS"/>
          <w:sz w:val="22"/>
          <w:szCs w:val="22"/>
        </w:rPr>
        <w:t xml:space="preserve">předmět nájmu </w:t>
      </w:r>
      <w:r w:rsidRPr="006D0B54">
        <w:rPr>
          <w:rStyle w:val="s30"/>
          <w:rFonts w:eastAsia="Arial Unicode MS"/>
          <w:sz w:val="22"/>
          <w:szCs w:val="22"/>
        </w:rPr>
        <w:t>k jinému účelu, než bylo ujednáno.</w:t>
      </w:r>
      <w:r w:rsidR="006D0B54" w:rsidRPr="006D0B54">
        <w:rPr>
          <w:rStyle w:val="s30"/>
          <w:rFonts w:eastAsia="Arial Unicode MS"/>
          <w:sz w:val="22"/>
          <w:szCs w:val="22"/>
        </w:rPr>
        <w:t xml:space="preserve"> </w:t>
      </w:r>
      <w:r w:rsidRPr="006D0B54">
        <w:rPr>
          <w:rStyle w:val="s30"/>
          <w:rFonts w:eastAsia="Arial Unicode MS"/>
          <w:sz w:val="22"/>
          <w:szCs w:val="22"/>
        </w:rPr>
        <w:t>Před doručením výpovědi pronajímatel vyzve nájemce, aby v přiměřené době odstranil své závadné chování, popřípadě odstranil protiprávní stav.</w:t>
      </w:r>
    </w:p>
    <w:p w:rsidR="00B337AF" w:rsidRPr="0001789B" w:rsidRDefault="00B337AF" w:rsidP="00D277E8">
      <w:pPr>
        <w:ind w:left="720"/>
        <w:jc w:val="both"/>
        <w:rPr>
          <w:sz w:val="22"/>
          <w:szCs w:val="22"/>
          <w:u w:val="single"/>
        </w:rPr>
      </w:pPr>
    </w:p>
    <w:p w:rsidR="00D277E8" w:rsidRPr="0001789B" w:rsidRDefault="00D277E8" w:rsidP="00D277E8">
      <w:pPr>
        <w:pStyle w:val="Nadpis3"/>
        <w:jc w:val="center"/>
        <w:rPr>
          <w:rFonts w:ascii="Times New Roman" w:hAnsi="Times New Roman"/>
          <w:sz w:val="22"/>
        </w:rPr>
      </w:pPr>
      <w:r w:rsidRPr="0001789B">
        <w:rPr>
          <w:rFonts w:ascii="Times New Roman" w:hAnsi="Times New Roman"/>
          <w:sz w:val="22"/>
        </w:rPr>
        <w:t>Čl. X</w:t>
      </w:r>
    </w:p>
    <w:p w:rsidR="00D277E8" w:rsidRPr="0001789B" w:rsidRDefault="00D277E8" w:rsidP="00D277E8">
      <w:pPr>
        <w:pStyle w:val="Nadpis2"/>
        <w:rPr>
          <w:rFonts w:ascii="Times New Roman" w:hAnsi="Times New Roman"/>
          <w:sz w:val="22"/>
        </w:rPr>
      </w:pPr>
      <w:r w:rsidRPr="0001789B">
        <w:rPr>
          <w:rFonts w:ascii="Times New Roman" w:hAnsi="Times New Roman"/>
          <w:sz w:val="22"/>
        </w:rPr>
        <w:t xml:space="preserve">Doručování </w:t>
      </w:r>
    </w:p>
    <w:p w:rsidR="00D277E8" w:rsidRPr="0001789B" w:rsidRDefault="00D277E8" w:rsidP="00D277E8">
      <w:pPr>
        <w:numPr>
          <w:ilvl w:val="1"/>
          <w:numId w:val="8"/>
        </w:numPr>
        <w:tabs>
          <w:tab w:val="clear" w:pos="420"/>
        </w:tabs>
        <w:ind w:left="720" w:hanging="720"/>
        <w:jc w:val="both"/>
        <w:rPr>
          <w:sz w:val="22"/>
        </w:rPr>
      </w:pPr>
      <w:r w:rsidRPr="0001789B">
        <w:rPr>
          <w:sz w:val="22"/>
        </w:rPr>
        <w:t>Všechna vzájemná oznámení mezi smluvními stranami musí být písemná a zasíla</w:t>
      </w:r>
      <w:r w:rsidR="0003084D">
        <w:rPr>
          <w:sz w:val="22"/>
        </w:rPr>
        <w:t>jí se</w:t>
      </w:r>
      <w:r w:rsidRPr="0001789B">
        <w:rPr>
          <w:sz w:val="22"/>
        </w:rPr>
        <w:t xml:space="preserve"> doporučeným dopisem</w:t>
      </w:r>
      <w:r w:rsidR="0003084D">
        <w:rPr>
          <w:sz w:val="22"/>
        </w:rPr>
        <w:t xml:space="preserve"> </w:t>
      </w:r>
      <w:r w:rsidR="0003084D" w:rsidRPr="0001789B">
        <w:rPr>
          <w:sz w:val="22"/>
        </w:rPr>
        <w:t>na adresy uvedené v záhlaví této smlouvy (dále jen „</w:t>
      </w:r>
      <w:r w:rsidR="0003084D" w:rsidRPr="0001789B">
        <w:rPr>
          <w:b/>
          <w:bCs/>
          <w:sz w:val="22"/>
        </w:rPr>
        <w:t>adresa pro doručování</w:t>
      </w:r>
      <w:r w:rsidR="0003084D" w:rsidRPr="0001789B">
        <w:rPr>
          <w:sz w:val="22"/>
        </w:rPr>
        <w:t>“)</w:t>
      </w:r>
      <w:r w:rsidRPr="0001789B">
        <w:rPr>
          <w:sz w:val="22"/>
        </w:rPr>
        <w:t xml:space="preserve">, </w:t>
      </w:r>
      <w:r w:rsidR="00D01033">
        <w:rPr>
          <w:sz w:val="22"/>
        </w:rPr>
        <w:t xml:space="preserve">do datové schránky </w:t>
      </w:r>
      <w:r w:rsidRPr="0001789B">
        <w:rPr>
          <w:sz w:val="22"/>
        </w:rPr>
        <w:t xml:space="preserve">nebo </w:t>
      </w:r>
      <w:r w:rsidR="0003084D">
        <w:rPr>
          <w:sz w:val="22"/>
        </w:rPr>
        <w:t xml:space="preserve">se </w:t>
      </w:r>
      <w:r w:rsidRPr="0001789B">
        <w:rPr>
          <w:sz w:val="22"/>
        </w:rPr>
        <w:t>před</w:t>
      </w:r>
      <w:r w:rsidR="0003084D">
        <w:rPr>
          <w:sz w:val="22"/>
        </w:rPr>
        <w:t xml:space="preserve">ají </w:t>
      </w:r>
      <w:r w:rsidRPr="0001789B">
        <w:rPr>
          <w:sz w:val="22"/>
        </w:rPr>
        <w:t>osobně. Pokud by některý z účastníků změnil svou adresu pro doručování, vyrozumí druhého účastníka do deseti dnů po takové změně.</w:t>
      </w:r>
      <w:r w:rsidR="00D01033">
        <w:rPr>
          <w:sz w:val="22"/>
        </w:rPr>
        <w:t xml:space="preserve"> Je-li v této smlouvě vyžadována k jakémukoli jednání písemná forma, považují ji smluvní strany za splněnou zasláním elektronického dokumentu datovou schránkou. </w:t>
      </w:r>
    </w:p>
    <w:p w:rsidR="00D277E8" w:rsidRPr="0001789B" w:rsidRDefault="00D277E8" w:rsidP="00D277E8">
      <w:pPr>
        <w:numPr>
          <w:ilvl w:val="1"/>
          <w:numId w:val="8"/>
        </w:numPr>
        <w:tabs>
          <w:tab w:val="clear" w:pos="420"/>
        </w:tabs>
        <w:ind w:left="720" w:hanging="720"/>
        <w:jc w:val="both"/>
        <w:rPr>
          <w:sz w:val="22"/>
        </w:rPr>
      </w:pPr>
      <w:r w:rsidRPr="0001789B">
        <w:rPr>
          <w:sz w:val="22"/>
        </w:rPr>
        <w:t>Smluvní strany výslovně sjednávají, že v případě, že některá ze smluvních stran nepřebírá z jakéhokoliv důvodu poštu na adrese pro doručování či odmítá převzít poštu, považuje se listina adresovaná této smluvní straně prostřednictvím doporučeného dopisu za doručenou se všemi účinky a právními následky doručení 3. den po jejím odeslání formou doporučeného dopisu na adresu pro doručování.</w:t>
      </w:r>
    </w:p>
    <w:p w:rsidR="00D277E8" w:rsidRPr="0001789B" w:rsidRDefault="00D277E8" w:rsidP="00D277E8">
      <w:pPr>
        <w:pStyle w:val="Nadpis1"/>
        <w:spacing w:before="0" w:after="0"/>
        <w:jc w:val="center"/>
        <w:rPr>
          <w:rFonts w:ascii="Times New Roman" w:hAnsi="Times New Roman"/>
          <w:sz w:val="22"/>
        </w:rPr>
      </w:pPr>
      <w:r w:rsidRPr="0001789B">
        <w:rPr>
          <w:rFonts w:ascii="Times New Roman" w:hAnsi="Times New Roman"/>
          <w:sz w:val="22"/>
        </w:rPr>
        <w:lastRenderedPageBreak/>
        <w:t>Čl. XI</w:t>
      </w:r>
    </w:p>
    <w:p w:rsidR="00D277E8" w:rsidRPr="0001789B" w:rsidRDefault="00D277E8" w:rsidP="00D277E8">
      <w:pPr>
        <w:pStyle w:val="Nadpis2"/>
        <w:rPr>
          <w:rStyle w:val="Hypertextovodkaz"/>
          <w:rFonts w:ascii="Times New Roman" w:hAnsi="Times New Roman"/>
          <w:sz w:val="22"/>
        </w:rPr>
      </w:pPr>
      <w:r w:rsidRPr="0001789B">
        <w:rPr>
          <w:rFonts w:ascii="Times New Roman" w:hAnsi="Times New Roman"/>
          <w:sz w:val="22"/>
        </w:rPr>
        <w:t>Ustanovení závěrečná</w:t>
      </w:r>
    </w:p>
    <w:p w:rsidR="00D277E8" w:rsidRPr="0001789B" w:rsidRDefault="00D277E8" w:rsidP="00D277E8">
      <w:pPr>
        <w:numPr>
          <w:ilvl w:val="1"/>
          <w:numId w:val="9"/>
        </w:numPr>
        <w:tabs>
          <w:tab w:val="clear" w:pos="750"/>
        </w:tabs>
        <w:ind w:hanging="750"/>
        <w:jc w:val="both"/>
        <w:rPr>
          <w:sz w:val="22"/>
          <w:u w:val="single"/>
        </w:rPr>
      </w:pPr>
      <w:r w:rsidRPr="0001789B">
        <w:rPr>
          <w:sz w:val="22"/>
        </w:rPr>
        <w:t xml:space="preserve">Tato smlouva představuje úplnou dohodu smluvních stran o </w:t>
      </w:r>
      <w:r w:rsidR="003A15BE">
        <w:rPr>
          <w:sz w:val="22"/>
        </w:rPr>
        <w:t xml:space="preserve">jejím </w:t>
      </w:r>
      <w:r w:rsidRPr="0001789B">
        <w:rPr>
          <w:sz w:val="22"/>
        </w:rPr>
        <w:t>předmětu a nahrazuje veškeré předchozí písemné či ústní dohody a ujednání smluvních stran</w:t>
      </w:r>
      <w:r w:rsidR="003A15BE">
        <w:rPr>
          <w:sz w:val="22"/>
        </w:rPr>
        <w:t xml:space="preserve"> týkající se předmětu smlouvy</w:t>
      </w:r>
      <w:r w:rsidRPr="0001789B">
        <w:rPr>
          <w:sz w:val="22"/>
        </w:rPr>
        <w:t>.</w:t>
      </w:r>
    </w:p>
    <w:p w:rsidR="00D277E8" w:rsidRPr="0001789B" w:rsidRDefault="00D277E8" w:rsidP="00D277E8">
      <w:pPr>
        <w:numPr>
          <w:ilvl w:val="1"/>
          <w:numId w:val="9"/>
        </w:numPr>
        <w:tabs>
          <w:tab w:val="clear" w:pos="750"/>
        </w:tabs>
        <w:ind w:left="720" w:hanging="750"/>
        <w:jc w:val="both"/>
        <w:rPr>
          <w:sz w:val="22"/>
          <w:u w:val="single"/>
        </w:rPr>
      </w:pPr>
      <w:r w:rsidRPr="0001789B">
        <w:rPr>
          <w:sz w:val="22"/>
        </w:rPr>
        <w:t>Smluvní strany se dohodly, že v případě, že by se kterékoliv ustanovení této smlouvy ukázalo býti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w:t>
      </w:r>
    </w:p>
    <w:p w:rsidR="00D277E8" w:rsidRPr="0001789B" w:rsidRDefault="00C2090E" w:rsidP="00D277E8">
      <w:pPr>
        <w:numPr>
          <w:ilvl w:val="1"/>
          <w:numId w:val="9"/>
        </w:numPr>
        <w:tabs>
          <w:tab w:val="clear" w:pos="750"/>
        </w:tabs>
        <w:ind w:left="720" w:hanging="720"/>
        <w:jc w:val="both"/>
        <w:rPr>
          <w:sz w:val="22"/>
          <w:u w:val="single"/>
        </w:rPr>
      </w:pPr>
      <w:r w:rsidRPr="0001789B">
        <w:rPr>
          <w:sz w:val="22"/>
        </w:rPr>
        <w:t>Nájemce</w:t>
      </w:r>
      <w:r w:rsidR="00D277E8" w:rsidRPr="0001789B">
        <w:rPr>
          <w:sz w:val="22"/>
        </w:rPr>
        <w:t xml:space="preserve"> je srozuměn s tím, že údaje, které se týkají tohoto smluvního vztahu</w:t>
      </w:r>
      <w:r w:rsidRPr="0001789B">
        <w:rPr>
          <w:sz w:val="22"/>
        </w:rPr>
        <w:t>,</w:t>
      </w:r>
      <w:r w:rsidR="00D277E8" w:rsidRPr="0001789B">
        <w:rPr>
          <w:sz w:val="22"/>
        </w:rPr>
        <w:t xml:space="preserve"> budou v rámci správy předmětu nájmu a finančního výkaznictví uloženy </w:t>
      </w:r>
      <w:r w:rsidRPr="0001789B">
        <w:rPr>
          <w:sz w:val="22"/>
        </w:rPr>
        <w:t>pronajímatelem</w:t>
      </w:r>
      <w:r w:rsidR="00D277E8" w:rsidRPr="0001789B">
        <w:rPr>
          <w:sz w:val="22"/>
        </w:rPr>
        <w:t xml:space="preserve"> na nosičích dat a případně zpracovávány v databázích </w:t>
      </w:r>
      <w:r w:rsidRPr="0001789B">
        <w:rPr>
          <w:sz w:val="22"/>
        </w:rPr>
        <w:t>pronajímatele a/nebo jeho zřizovatele</w:t>
      </w:r>
      <w:r w:rsidR="00D277E8" w:rsidRPr="0001789B">
        <w:rPr>
          <w:sz w:val="22"/>
        </w:rPr>
        <w:t xml:space="preserve">. </w:t>
      </w:r>
      <w:r w:rsidRPr="0001789B">
        <w:rPr>
          <w:sz w:val="22"/>
        </w:rPr>
        <w:t>Pronajímatel</w:t>
      </w:r>
      <w:r w:rsidR="00D277E8" w:rsidRPr="0001789B">
        <w:rPr>
          <w:sz w:val="22"/>
        </w:rPr>
        <w:t xml:space="preserve"> se zavazuje dodržovat při zpracování dat ustanovení zákona o ochraně osobních údajů v informačních systémech a mlčenlivost o všech skutečnostech, o kterých se dověděl v souvislosti s touto nájemní smlouvou o </w:t>
      </w:r>
      <w:r w:rsidRPr="0001789B">
        <w:rPr>
          <w:sz w:val="22"/>
        </w:rPr>
        <w:t>nájemci</w:t>
      </w:r>
      <w:r w:rsidR="00D277E8" w:rsidRPr="0001789B">
        <w:rPr>
          <w:sz w:val="22"/>
        </w:rPr>
        <w:t xml:space="preserve">, a to i po skončení této nájemní smlouvy, jejíž obsah i okolnosti při jejím uzavírání považují smluvní strany za důvěrné. Stejné právo a povinnost má i </w:t>
      </w:r>
      <w:r w:rsidRPr="0001789B">
        <w:rPr>
          <w:sz w:val="22"/>
        </w:rPr>
        <w:t>nájemce</w:t>
      </w:r>
      <w:r w:rsidR="00D277E8" w:rsidRPr="0001789B">
        <w:rPr>
          <w:sz w:val="22"/>
        </w:rPr>
        <w:t>.</w:t>
      </w:r>
    </w:p>
    <w:p w:rsidR="00D277E8" w:rsidRPr="0001789B" w:rsidRDefault="00D277E8" w:rsidP="00D277E8">
      <w:pPr>
        <w:numPr>
          <w:ilvl w:val="1"/>
          <w:numId w:val="9"/>
        </w:numPr>
        <w:tabs>
          <w:tab w:val="clear" w:pos="750"/>
        </w:tabs>
        <w:ind w:left="720" w:hanging="720"/>
        <w:jc w:val="both"/>
        <w:rPr>
          <w:sz w:val="22"/>
          <w:u w:val="single"/>
        </w:rPr>
      </w:pPr>
      <w:r w:rsidRPr="0001789B">
        <w:rPr>
          <w:sz w:val="22"/>
        </w:rPr>
        <w:t xml:space="preserve">Při plnění smluvních závazků z této smlouvy vyplývajících se </w:t>
      </w:r>
      <w:r w:rsidR="00C2090E" w:rsidRPr="0001789B">
        <w:rPr>
          <w:rStyle w:val="Zvraznn"/>
          <w:i w:val="0"/>
          <w:sz w:val="22"/>
        </w:rPr>
        <w:t>nájemce</w:t>
      </w:r>
      <w:r w:rsidRPr="0001789B">
        <w:rPr>
          <w:rStyle w:val="Zvraznn"/>
          <w:i w:val="0"/>
          <w:sz w:val="22"/>
        </w:rPr>
        <w:t xml:space="preserve"> </w:t>
      </w:r>
      <w:r w:rsidRPr="0001789B">
        <w:rPr>
          <w:sz w:val="22"/>
        </w:rPr>
        <w:t xml:space="preserve">zavazuje postupovat tak, aby nedošlo k poškození dobrého jména </w:t>
      </w:r>
      <w:r w:rsidR="00C2090E" w:rsidRPr="0001789B">
        <w:rPr>
          <w:rStyle w:val="Zvraznn"/>
          <w:i w:val="0"/>
          <w:sz w:val="22"/>
        </w:rPr>
        <w:t>pronajímatele</w:t>
      </w:r>
      <w:r w:rsidRPr="0001789B">
        <w:rPr>
          <w:sz w:val="22"/>
        </w:rPr>
        <w:t>.</w:t>
      </w:r>
    </w:p>
    <w:p w:rsidR="00D277E8" w:rsidRPr="0001789B" w:rsidRDefault="00D277E8" w:rsidP="00D277E8">
      <w:pPr>
        <w:numPr>
          <w:ilvl w:val="1"/>
          <w:numId w:val="9"/>
        </w:numPr>
        <w:tabs>
          <w:tab w:val="clear" w:pos="750"/>
        </w:tabs>
        <w:ind w:hanging="750"/>
        <w:jc w:val="both"/>
        <w:rPr>
          <w:sz w:val="22"/>
          <w:u w:val="single"/>
        </w:rPr>
      </w:pPr>
      <w:r w:rsidRPr="0001789B">
        <w:rPr>
          <w:sz w:val="22"/>
        </w:rPr>
        <w:t xml:space="preserve">Práva a povinnosti smluvních stran touto smlouvou výslovně neupravené se řídí obecně závaznými předpisy, zejména zákonem 89/2012 Sb., v platném znění. </w:t>
      </w:r>
    </w:p>
    <w:p w:rsidR="00D277E8" w:rsidRPr="001715EF" w:rsidRDefault="00D277E8" w:rsidP="00D277E8">
      <w:pPr>
        <w:numPr>
          <w:ilvl w:val="1"/>
          <w:numId w:val="9"/>
        </w:numPr>
        <w:tabs>
          <w:tab w:val="clear" w:pos="750"/>
        </w:tabs>
        <w:ind w:left="720" w:hanging="750"/>
        <w:jc w:val="both"/>
        <w:rPr>
          <w:sz w:val="22"/>
          <w:szCs w:val="22"/>
          <w:u w:val="single"/>
        </w:rPr>
      </w:pPr>
      <w:r w:rsidRPr="0001789B">
        <w:rPr>
          <w:sz w:val="22"/>
          <w:szCs w:val="22"/>
        </w:rPr>
        <w:t>Veškeré změny a doplňky této smlouvy je možné činit pouze písemně formou číslovaných dodatků k této smlouvě.</w:t>
      </w:r>
    </w:p>
    <w:p w:rsidR="00D277E8" w:rsidRPr="001715EF" w:rsidRDefault="001715EF" w:rsidP="00D277E8">
      <w:pPr>
        <w:numPr>
          <w:ilvl w:val="1"/>
          <w:numId w:val="9"/>
        </w:numPr>
        <w:tabs>
          <w:tab w:val="clear" w:pos="750"/>
        </w:tabs>
        <w:ind w:hanging="750"/>
        <w:jc w:val="both"/>
        <w:rPr>
          <w:sz w:val="22"/>
          <w:szCs w:val="22"/>
        </w:rPr>
      </w:pPr>
      <w:r w:rsidRPr="001715EF">
        <w:rPr>
          <w:sz w:val="22"/>
          <w:szCs w:val="22"/>
        </w:rPr>
        <w:t>Nájemce</w:t>
      </w:r>
      <w:r w:rsidR="00D277E8" w:rsidRPr="001715EF">
        <w:rPr>
          <w:sz w:val="22"/>
          <w:szCs w:val="22"/>
        </w:rPr>
        <w:t xml:space="preserve"> není ve vztahu k </w:t>
      </w:r>
      <w:r w:rsidRPr="001715EF">
        <w:rPr>
          <w:sz w:val="22"/>
          <w:szCs w:val="22"/>
        </w:rPr>
        <w:t>pronajímateli</w:t>
      </w:r>
      <w:r w:rsidR="00D277E8" w:rsidRPr="001715EF">
        <w:rPr>
          <w:sz w:val="22"/>
          <w:szCs w:val="22"/>
        </w:rPr>
        <w:t xml:space="preserve"> slabší stranou, </w:t>
      </w:r>
      <w:r w:rsidRPr="001715EF">
        <w:rPr>
          <w:sz w:val="22"/>
          <w:szCs w:val="22"/>
        </w:rPr>
        <w:t>nájemce</w:t>
      </w:r>
      <w:r w:rsidR="00D277E8" w:rsidRPr="001715EF">
        <w:rPr>
          <w:sz w:val="22"/>
          <w:szCs w:val="22"/>
        </w:rPr>
        <w:t xml:space="preserve"> </w:t>
      </w:r>
      <w:r w:rsidRPr="001715EF">
        <w:rPr>
          <w:sz w:val="22"/>
          <w:szCs w:val="22"/>
        </w:rPr>
        <w:t>konzultoval</w:t>
      </w:r>
      <w:r w:rsidR="00D277E8" w:rsidRPr="001715EF">
        <w:rPr>
          <w:sz w:val="22"/>
          <w:szCs w:val="22"/>
        </w:rPr>
        <w:t xml:space="preserve"> v procesu vyjednávání a uzavírání této smlouvy a související dokumentace </w:t>
      </w:r>
      <w:r w:rsidRPr="001715EF">
        <w:rPr>
          <w:sz w:val="22"/>
          <w:szCs w:val="22"/>
        </w:rPr>
        <w:t xml:space="preserve">svůj postup s </w:t>
      </w:r>
      <w:r w:rsidR="00D277E8" w:rsidRPr="001715EF">
        <w:rPr>
          <w:sz w:val="22"/>
          <w:szCs w:val="22"/>
        </w:rPr>
        <w:t>právními, daňovými, účetními, technickými a jinými poradci, rozumí plně obsahu této smlouvy a plně se všemi riziky, vč</w:t>
      </w:r>
      <w:r w:rsidRPr="001715EF">
        <w:rPr>
          <w:sz w:val="22"/>
          <w:szCs w:val="22"/>
        </w:rPr>
        <w:t>etně rizika změny poměrů</w:t>
      </w:r>
      <w:r w:rsidR="00D277E8" w:rsidRPr="001715EF">
        <w:rPr>
          <w:sz w:val="22"/>
          <w:szCs w:val="22"/>
        </w:rPr>
        <w:t>, akceptuj</w:t>
      </w:r>
      <w:r w:rsidRPr="001715EF">
        <w:rPr>
          <w:sz w:val="22"/>
          <w:szCs w:val="22"/>
        </w:rPr>
        <w:t>e</w:t>
      </w:r>
      <w:r w:rsidR="00D277E8" w:rsidRPr="001715EF">
        <w:rPr>
          <w:sz w:val="22"/>
          <w:szCs w:val="22"/>
        </w:rPr>
        <w:t xml:space="preserve"> závazky v této smlouvě sjednané a nepovažuj</w:t>
      </w:r>
      <w:r w:rsidRPr="001715EF">
        <w:rPr>
          <w:sz w:val="22"/>
          <w:szCs w:val="22"/>
        </w:rPr>
        <w:t>e</w:t>
      </w:r>
      <w:r w:rsidR="00D277E8" w:rsidRPr="001715EF">
        <w:rPr>
          <w:sz w:val="22"/>
          <w:szCs w:val="22"/>
        </w:rPr>
        <w:t xml:space="preserve"> vzájemná práva a povinnosti za nedůvodně nerovnovážné.</w:t>
      </w:r>
    </w:p>
    <w:p w:rsidR="00D277E8" w:rsidRPr="001715EF" w:rsidRDefault="00D277E8" w:rsidP="00D277E8">
      <w:pPr>
        <w:numPr>
          <w:ilvl w:val="1"/>
          <w:numId w:val="9"/>
        </w:numPr>
        <w:tabs>
          <w:tab w:val="clear" w:pos="750"/>
        </w:tabs>
        <w:ind w:hanging="750"/>
        <w:jc w:val="both"/>
        <w:rPr>
          <w:sz w:val="22"/>
          <w:szCs w:val="22"/>
        </w:rPr>
      </w:pPr>
      <w:r w:rsidRPr="001715EF">
        <w:rPr>
          <w:sz w:val="22"/>
          <w:szCs w:val="22"/>
        </w:rPr>
        <w:t xml:space="preserve">Veškerá práva </w:t>
      </w:r>
      <w:r w:rsidR="001715EF" w:rsidRPr="001715EF">
        <w:rPr>
          <w:sz w:val="22"/>
          <w:szCs w:val="22"/>
        </w:rPr>
        <w:t>pronajímatele</w:t>
      </w:r>
      <w:r w:rsidRPr="001715EF">
        <w:rPr>
          <w:sz w:val="22"/>
          <w:szCs w:val="22"/>
        </w:rPr>
        <w:t xml:space="preserve"> vůči </w:t>
      </w:r>
      <w:r w:rsidR="001715EF" w:rsidRPr="001715EF">
        <w:rPr>
          <w:sz w:val="22"/>
          <w:szCs w:val="22"/>
        </w:rPr>
        <w:t>nájemci</w:t>
      </w:r>
      <w:r w:rsidRPr="001715EF">
        <w:rPr>
          <w:sz w:val="22"/>
          <w:szCs w:val="22"/>
        </w:rPr>
        <w:t>, která se dle příslušných právních předpisů promlčují, se promlčují ve smluvně prodloužené promlčecí lhůtě v délce trvání 5 let.</w:t>
      </w:r>
    </w:p>
    <w:p w:rsidR="00081BBD" w:rsidRPr="00081BBD" w:rsidRDefault="00081BBD" w:rsidP="00D277E8">
      <w:pPr>
        <w:numPr>
          <w:ilvl w:val="1"/>
          <w:numId w:val="9"/>
        </w:numPr>
        <w:tabs>
          <w:tab w:val="clear" w:pos="750"/>
        </w:tabs>
        <w:ind w:left="720" w:hanging="720"/>
        <w:jc w:val="both"/>
        <w:rPr>
          <w:sz w:val="22"/>
          <w:szCs w:val="22"/>
        </w:rPr>
      </w:pPr>
      <w:r w:rsidRPr="00081BBD">
        <w:rPr>
          <w:sz w:val="22"/>
          <w:szCs w:val="22"/>
        </w:rPr>
        <w:t xml:space="preserve">Tato smlouva nabývá platnosti a účinnosti dnem jejího podpisu. </w:t>
      </w:r>
    </w:p>
    <w:p w:rsidR="00D277E8" w:rsidRPr="001715EF" w:rsidRDefault="00D277E8" w:rsidP="00D277E8">
      <w:pPr>
        <w:numPr>
          <w:ilvl w:val="1"/>
          <w:numId w:val="9"/>
        </w:numPr>
        <w:tabs>
          <w:tab w:val="clear" w:pos="750"/>
        </w:tabs>
        <w:ind w:left="720" w:hanging="720"/>
        <w:jc w:val="both"/>
        <w:rPr>
          <w:sz w:val="22"/>
          <w:szCs w:val="22"/>
          <w:u w:val="single"/>
        </w:rPr>
      </w:pPr>
      <w:r w:rsidRPr="001715EF">
        <w:rPr>
          <w:sz w:val="22"/>
          <w:szCs w:val="22"/>
        </w:rPr>
        <w:t xml:space="preserve">Tato smlouva je vyhotovena ve </w:t>
      </w:r>
      <w:r w:rsidR="00E14888">
        <w:rPr>
          <w:sz w:val="22"/>
          <w:szCs w:val="22"/>
        </w:rPr>
        <w:t xml:space="preserve">dvou </w:t>
      </w:r>
      <w:r w:rsidRPr="001715EF">
        <w:rPr>
          <w:sz w:val="22"/>
          <w:szCs w:val="22"/>
        </w:rPr>
        <w:t>stejnopisech s platností originálů, přičemž každá</w:t>
      </w:r>
      <w:r w:rsidRPr="001715EF">
        <w:rPr>
          <w:rStyle w:val="Hypertextovodkaz"/>
          <w:sz w:val="22"/>
          <w:szCs w:val="22"/>
        </w:rPr>
        <w:t xml:space="preserve"> </w:t>
      </w:r>
      <w:r w:rsidRPr="001715EF">
        <w:rPr>
          <w:sz w:val="22"/>
          <w:szCs w:val="22"/>
        </w:rPr>
        <w:t xml:space="preserve">strana obdrží </w:t>
      </w:r>
      <w:r w:rsidR="00E14888">
        <w:rPr>
          <w:sz w:val="22"/>
          <w:szCs w:val="22"/>
        </w:rPr>
        <w:t xml:space="preserve">jedno </w:t>
      </w:r>
      <w:r w:rsidRPr="001715EF">
        <w:rPr>
          <w:sz w:val="22"/>
          <w:szCs w:val="22"/>
        </w:rPr>
        <w:t>vyhotovení.</w:t>
      </w:r>
    </w:p>
    <w:p w:rsidR="00D277E8" w:rsidRPr="001715EF" w:rsidRDefault="00D277E8" w:rsidP="00D277E8">
      <w:pPr>
        <w:numPr>
          <w:ilvl w:val="1"/>
          <w:numId w:val="9"/>
        </w:numPr>
        <w:tabs>
          <w:tab w:val="clear" w:pos="750"/>
        </w:tabs>
        <w:ind w:hanging="750"/>
        <w:jc w:val="both"/>
        <w:rPr>
          <w:sz w:val="22"/>
          <w:szCs w:val="22"/>
          <w:u w:val="single"/>
        </w:rPr>
      </w:pPr>
      <w:r w:rsidRPr="001715EF">
        <w:rPr>
          <w:sz w:val="22"/>
          <w:szCs w:val="22"/>
        </w:rPr>
        <w:t>Nedílnou součástí této smlouvy jsou následující přílohy</w:t>
      </w:r>
      <w:r w:rsidRPr="001715EF">
        <w:rPr>
          <w:sz w:val="22"/>
          <w:szCs w:val="22"/>
          <w:u w:val="single"/>
        </w:rPr>
        <w:t xml:space="preserve">: </w:t>
      </w:r>
    </w:p>
    <w:p w:rsidR="00DE0730" w:rsidRDefault="00DE0730" w:rsidP="00D277E8">
      <w:pPr>
        <w:ind w:left="1260"/>
        <w:rPr>
          <w:sz w:val="22"/>
          <w:szCs w:val="22"/>
        </w:rPr>
      </w:pPr>
    </w:p>
    <w:p w:rsidR="00D277E8" w:rsidRPr="001715EF" w:rsidRDefault="00D277E8" w:rsidP="00D277E8">
      <w:pPr>
        <w:ind w:left="1260"/>
        <w:rPr>
          <w:sz w:val="22"/>
          <w:szCs w:val="22"/>
        </w:rPr>
      </w:pPr>
      <w:r w:rsidRPr="001715EF">
        <w:rPr>
          <w:sz w:val="22"/>
          <w:szCs w:val="22"/>
        </w:rPr>
        <w:t>Příloha</w:t>
      </w:r>
      <w:r w:rsidRPr="001715EF">
        <w:rPr>
          <w:sz w:val="22"/>
          <w:szCs w:val="22"/>
          <w:u w:val="single"/>
        </w:rPr>
        <w:t xml:space="preserve"> </w:t>
      </w:r>
      <w:r w:rsidRPr="001715EF">
        <w:rPr>
          <w:sz w:val="22"/>
          <w:szCs w:val="22"/>
        </w:rPr>
        <w:t xml:space="preserve">č. </w:t>
      </w:r>
      <w:r w:rsidR="002E128E">
        <w:rPr>
          <w:sz w:val="22"/>
          <w:szCs w:val="22"/>
        </w:rPr>
        <w:t>1</w:t>
      </w:r>
      <w:r w:rsidRPr="001715EF">
        <w:rPr>
          <w:sz w:val="22"/>
          <w:szCs w:val="22"/>
        </w:rPr>
        <w:t xml:space="preserve"> - zakreslení </w:t>
      </w:r>
      <w:r w:rsidR="002E128E">
        <w:rPr>
          <w:sz w:val="22"/>
          <w:szCs w:val="22"/>
        </w:rPr>
        <w:t xml:space="preserve">prostor </w:t>
      </w:r>
      <w:r w:rsidRPr="001715EF">
        <w:rPr>
          <w:sz w:val="22"/>
          <w:szCs w:val="22"/>
        </w:rPr>
        <w:t>v plánu budovy</w:t>
      </w:r>
    </w:p>
    <w:p w:rsidR="00D277E8" w:rsidRPr="001715EF" w:rsidRDefault="00D277E8" w:rsidP="00D277E8">
      <w:pPr>
        <w:ind w:left="1260"/>
        <w:rPr>
          <w:sz w:val="22"/>
          <w:szCs w:val="22"/>
        </w:rPr>
      </w:pPr>
      <w:r w:rsidRPr="001715EF">
        <w:rPr>
          <w:sz w:val="22"/>
          <w:szCs w:val="22"/>
        </w:rPr>
        <w:t>Příloha</w:t>
      </w:r>
      <w:r w:rsidRPr="001715EF">
        <w:rPr>
          <w:sz w:val="22"/>
          <w:szCs w:val="22"/>
          <w:u w:val="single"/>
        </w:rPr>
        <w:t xml:space="preserve"> </w:t>
      </w:r>
      <w:r w:rsidRPr="001715EF">
        <w:rPr>
          <w:sz w:val="22"/>
          <w:szCs w:val="22"/>
        </w:rPr>
        <w:t xml:space="preserve">č. </w:t>
      </w:r>
      <w:r w:rsidR="002E128E">
        <w:rPr>
          <w:sz w:val="22"/>
          <w:szCs w:val="22"/>
        </w:rPr>
        <w:t>2</w:t>
      </w:r>
      <w:r w:rsidRPr="001715EF">
        <w:rPr>
          <w:sz w:val="22"/>
          <w:szCs w:val="22"/>
        </w:rPr>
        <w:t xml:space="preserve"> - výpis nájemce</w:t>
      </w:r>
      <w:r w:rsidR="00DC6908">
        <w:rPr>
          <w:sz w:val="22"/>
          <w:szCs w:val="22"/>
        </w:rPr>
        <w:t xml:space="preserve"> z</w:t>
      </w:r>
      <w:r w:rsidR="00B669B9">
        <w:rPr>
          <w:sz w:val="22"/>
          <w:szCs w:val="22"/>
        </w:rPr>
        <w:t xml:space="preserve"> obchodního </w:t>
      </w:r>
      <w:r w:rsidR="00DC6908">
        <w:rPr>
          <w:sz w:val="22"/>
          <w:szCs w:val="22"/>
        </w:rPr>
        <w:t xml:space="preserve">rejstříku  </w:t>
      </w:r>
    </w:p>
    <w:p w:rsidR="00D277E8" w:rsidRPr="001715EF" w:rsidRDefault="00D277E8" w:rsidP="00D277E8">
      <w:pPr>
        <w:ind w:left="1260"/>
        <w:rPr>
          <w:sz w:val="22"/>
          <w:szCs w:val="22"/>
        </w:rPr>
      </w:pPr>
      <w:r w:rsidRPr="001715EF">
        <w:rPr>
          <w:sz w:val="22"/>
          <w:szCs w:val="22"/>
        </w:rPr>
        <w:t xml:space="preserve">Příloha č. </w:t>
      </w:r>
      <w:r w:rsidR="002E128E">
        <w:rPr>
          <w:sz w:val="22"/>
          <w:szCs w:val="22"/>
        </w:rPr>
        <w:t>3</w:t>
      </w:r>
      <w:r w:rsidRPr="001715EF">
        <w:rPr>
          <w:sz w:val="22"/>
          <w:szCs w:val="22"/>
        </w:rPr>
        <w:t xml:space="preserve"> - předávací protokol</w:t>
      </w:r>
      <w:r w:rsidR="00CF72A3">
        <w:rPr>
          <w:sz w:val="22"/>
          <w:szCs w:val="22"/>
        </w:rPr>
        <w:t xml:space="preserve">, obsahující popis stávajícího stavu prostoru   </w:t>
      </w:r>
    </w:p>
    <w:p w:rsidR="00467502" w:rsidRPr="001715EF" w:rsidRDefault="00467502" w:rsidP="00D277E8">
      <w:pPr>
        <w:ind w:left="1260"/>
        <w:rPr>
          <w:sz w:val="22"/>
          <w:szCs w:val="22"/>
        </w:rPr>
      </w:pPr>
      <w:r>
        <w:rPr>
          <w:sz w:val="22"/>
          <w:szCs w:val="22"/>
        </w:rPr>
        <w:t xml:space="preserve">Příloha č. </w:t>
      </w:r>
      <w:r w:rsidR="00532EFB">
        <w:rPr>
          <w:sz w:val="22"/>
          <w:szCs w:val="22"/>
        </w:rPr>
        <w:t>4</w:t>
      </w:r>
      <w:r>
        <w:rPr>
          <w:sz w:val="22"/>
          <w:szCs w:val="22"/>
        </w:rPr>
        <w:t xml:space="preserve"> – </w:t>
      </w:r>
      <w:r w:rsidR="00083F26">
        <w:rPr>
          <w:sz w:val="22"/>
          <w:szCs w:val="22"/>
        </w:rPr>
        <w:t xml:space="preserve">popis </w:t>
      </w:r>
      <w:r>
        <w:rPr>
          <w:sz w:val="22"/>
          <w:szCs w:val="22"/>
        </w:rPr>
        <w:t>zařízení (vybavení) předmětu nájmu</w:t>
      </w:r>
      <w:r w:rsidR="00A91611">
        <w:rPr>
          <w:sz w:val="22"/>
          <w:szCs w:val="22"/>
        </w:rPr>
        <w:t xml:space="preserve"> (inventarizační soupis)</w:t>
      </w:r>
    </w:p>
    <w:p w:rsidR="009072F7" w:rsidRDefault="009072F7" w:rsidP="00D277E8">
      <w:pPr>
        <w:pStyle w:val="Nadpis5"/>
        <w:ind w:firstLine="0"/>
        <w:rPr>
          <w:sz w:val="22"/>
        </w:rPr>
      </w:pPr>
    </w:p>
    <w:p w:rsidR="00685C16" w:rsidRDefault="00685C16" w:rsidP="00D277E8">
      <w:pPr>
        <w:pStyle w:val="Nadpis5"/>
        <w:ind w:firstLine="0"/>
        <w:rPr>
          <w:sz w:val="22"/>
        </w:rPr>
      </w:pPr>
    </w:p>
    <w:p w:rsidR="00685C16" w:rsidRDefault="00685C16" w:rsidP="00D277E8">
      <w:pPr>
        <w:pStyle w:val="Nadpis5"/>
        <w:ind w:firstLine="0"/>
        <w:rPr>
          <w:sz w:val="22"/>
        </w:rPr>
      </w:pPr>
    </w:p>
    <w:p w:rsidR="00D277E8" w:rsidRPr="001715EF" w:rsidRDefault="001715EF" w:rsidP="00D277E8">
      <w:pPr>
        <w:pStyle w:val="Nadpis5"/>
        <w:ind w:firstLine="0"/>
        <w:rPr>
          <w:sz w:val="22"/>
        </w:rPr>
      </w:pPr>
      <w:r w:rsidRPr="001715EF">
        <w:rPr>
          <w:sz w:val="22"/>
        </w:rPr>
        <w:t>Za pronajímatele:</w:t>
      </w:r>
      <w:r w:rsidRPr="001715EF">
        <w:rPr>
          <w:sz w:val="22"/>
        </w:rPr>
        <w:tab/>
      </w:r>
      <w:r w:rsidRPr="001715EF">
        <w:rPr>
          <w:sz w:val="22"/>
        </w:rPr>
        <w:tab/>
      </w:r>
      <w:r w:rsidRPr="001715EF">
        <w:rPr>
          <w:sz w:val="22"/>
        </w:rPr>
        <w:tab/>
      </w:r>
      <w:r w:rsidRPr="001715EF">
        <w:rPr>
          <w:sz w:val="22"/>
        </w:rPr>
        <w:tab/>
      </w:r>
      <w:r w:rsidR="00806B7C">
        <w:rPr>
          <w:sz w:val="22"/>
        </w:rPr>
        <w:tab/>
      </w:r>
      <w:r w:rsidR="00D277E8" w:rsidRPr="001715EF">
        <w:rPr>
          <w:sz w:val="22"/>
        </w:rPr>
        <w:t xml:space="preserve">Za </w:t>
      </w:r>
      <w:r w:rsidR="00D277E8" w:rsidRPr="001715EF">
        <w:rPr>
          <w:bCs/>
          <w:sz w:val="22"/>
        </w:rPr>
        <w:t>nájemce:</w:t>
      </w:r>
    </w:p>
    <w:p w:rsidR="00310330" w:rsidRDefault="00310330" w:rsidP="00D277E8">
      <w:pPr>
        <w:pStyle w:val="Nadpis5"/>
        <w:ind w:firstLine="0"/>
        <w:rPr>
          <w:sz w:val="22"/>
          <w:szCs w:val="22"/>
        </w:rPr>
      </w:pPr>
    </w:p>
    <w:p w:rsidR="00685C16" w:rsidRPr="00685C16" w:rsidRDefault="00685C16" w:rsidP="00685C16"/>
    <w:p w:rsidR="00D277E8" w:rsidRPr="001715EF" w:rsidRDefault="00D277E8" w:rsidP="00D277E8">
      <w:pPr>
        <w:pStyle w:val="Nadpis5"/>
        <w:ind w:firstLine="0"/>
        <w:rPr>
          <w:sz w:val="22"/>
          <w:szCs w:val="22"/>
        </w:rPr>
      </w:pPr>
      <w:r w:rsidRPr="001715EF">
        <w:rPr>
          <w:sz w:val="22"/>
          <w:szCs w:val="22"/>
        </w:rPr>
        <w:t>Místo:</w:t>
      </w:r>
      <w:r w:rsidRPr="001715EF">
        <w:rPr>
          <w:sz w:val="22"/>
          <w:szCs w:val="22"/>
        </w:rPr>
        <w:tab/>
      </w:r>
      <w:r w:rsidR="001715EF" w:rsidRPr="001715EF">
        <w:rPr>
          <w:sz w:val="22"/>
          <w:szCs w:val="22"/>
        </w:rPr>
        <w:t>Praha</w:t>
      </w:r>
      <w:r w:rsidRPr="001715EF">
        <w:rPr>
          <w:sz w:val="22"/>
          <w:szCs w:val="22"/>
        </w:rPr>
        <w:tab/>
      </w:r>
      <w:r w:rsidRPr="001715EF">
        <w:rPr>
          <w:sz w:val="22"/>
          <w:szCs w:val="22"/>
        </w:rPr>
        <w:tab/>
      </w:r>
      <w:r w:rsidRPr="001715EF">
        <w:rPr>
          <w:sz w:val="22"/>
          <w:szCs w:val="22"/>
        </w:rPr>
        <w:tab/>
      </w:r>
      <w:r w:rsidRPr="001715EF">
        <w:rPr>
          <w:sz w:val="22"/>
          <w:szCs w:val="22"/>
        </w:rPr>
        <w:tab/>
      </w:r>
      <w:r w:rsidRPr="001715EF">
        <w:rPr>
          <w:sz w:val="22"/>
          <w:szCs w:val="22"/>
        </w:rPr>
        <w:tab/>
      </w:r>
      <w:r w:rsidR="00806B7C">
        <w:rPr>
          <w:sz w:val="22"/>
          <w:szCs w:val="22"/>
        </w:rPr>
        <w:tab/>
      </w:r>
      <w:r w:rsidRPr="001715EF">
        <w:rPr>
          <w:sz w:val="22"/>
          <w:szCs w:val="22"/>
        </w:rPr>
        <w:t xml:space="preserve">Místo: </w:t>
      </w:r>
      <w:r w:rsidR="00EA0B4E">
        <w:rPr>
          <w:sz w:val="22"/>
          <w:szCs w:val="22"/>
        </w:rPr>
        <w:t xml:space="preserve"> </w:t>
      </w:r>
      <w:r w:rsidRPr="001715EF">
        <w:rPr>
          <w:sz w:val="22"/>
          <w:szCs w:val="22"/>
        </w:rPr>
        <w:t xml:space="preserve">Praha </w:t>
      </w:r>
    </w:p>
    <w:p w:rsidR="00D277E8" w:rsidRPr="001715EF" w:rsidRDefault="00D277E8" w:rsidP="00D277E8">
      <w:pPr>
        <w:pStyle w:val="Nadpis5"/>
        <w:ind w:firstLine="0"/>
        <w:rPr>
          <w:sz w:val="22"/>
          <w:szCs w:val="22"/>
        </w:rPr>
      </w:pPr>
      <w:r w:rsidRPr="001715EF">
        <w:rPr>
          <w:sz w:val="22"/>
          <w:szCs w:val="22"/>
        </w:rPr>
        <w:t>Datum:</w:t>
      </w:r>
      <w:r w:rsidRPr="001715EF">
        <w:rPr>
          <w:sz w:val="22"/>
          <w:szCs w:val="22"/>
        </w:rPr>
        <w:tab/>
      </w:r>
      <w:r w:rsidRPr="001715EF">
        <w:rPr>
          <w:sz w:val="22"/>
          <w:szCs w:val="22"/>
        </w:rPr>
        <w:tab/>
      </w:r>
      <w:r w:rsidRPr="001715EF">
        <w:rPr>
          <w:sz w:val="22"/>
          <w:szCs w:val="22"/>
        </w:rPr>
        <w:tab/>
      </w:r>
      <w:r w:rsidRPr="001715EF">
        <w:rPr>
          <w:sz w:val="22"/>
          <w:szCs w:val="22"/>
        </w:rPr>
        <w:tab/>
      </w:r>
      <w:r w:rsidRPr="001715EF">
        <w:rPr>
          <w:sz w:val="22"/>
          <w:szCs w:val="22"/>
        </w:rPr>
        <w:tab/>
      </w:r>
      <w:r w:rsidRPr="001715EF">
        <w:rPr>
          <w:sz w:val="22"/>
          <w:szCs w:val="22"/>
        </w:rPr>
        <w:tab/>
      </w:r>
      <w:r w:rsidR="00806B7C">
        <w:rPr>
          <w:sz w:val="22"/>
          <w:szCs w:val="22"/>
        </w:rPr>
        <w:tab/>
      </w:r>
      <w:r w:rsidRPr="001715EF">
        <w:rPr>
          <w:sz w:val="22"/>
          <w:szCs w:val="22"/>
        </w:rPr>
        <w:t>Datum:</w:t>
      </w:r>
      <w:r w:rsidRPr="001715EF">
        <w:rPr>
          <w:sz w:val="22"/>
          <w:szCs w:val="22"/>
        </w:rPr>
        <w:tab/>
      </w:r>
      <w:r w:rsidRPr="001715EF">
        <w:rPr>
          <w:sz w:val="22"/>
          <w:szCs w:val="22"/>
        </w:rPr>
        <w:tab/>
      </w:r>
      <w:r w:rsidRPr="001715EF">
        <w:rPr>
          <w:sz w:val="22"/>
          <w:szCs w:val="22"/>
        </w:rPr>
        <w:tab/>
        <w:t xml:space="preserve"> </w:t>
      </w:r>
    </w:p>
    <w:p w:rsidR="00D277E8" w:rsidRPr="001715EF" w:rsidRDefault="00D277E8" w:rsidP="00D277E8">
      <w:pPr>
        <w:rPr>
          <w:sz w:val="22"/>
          <w:szCs w:val="22"/>
        </w:rPr>
      </w:pPr>
    </w:p>
    <w:p w:rsidR="00547C3E" w:rsidRPr="001715EF" w:rsidRDefault="00547C3E" w:rsidP="00D277E8">
      <w:pPr>
        <w:rPr>
          <w:sz w:val="22"/>
          <w:szCs w:val="22"/>
        </w:rPr>
      </w:pPr>
    </w:p>
    <w:p w:rsidR="00D277E8" w:rsidRPr="001715EF" w:rsidRDefault="00D277E8" w:rsidP="00D277E8">
      <w:pPr>
        <w:rPr>
          <w:rStyle w:val="Hypertextovodkaz"/>
          <w:sz w:val="22"/>
          <w:szCs w:val="22"/>
        </w:rPr>
      </w:pPr>
    </w:p>
    <w:p w:rsidR="00D277E8" w:rsidRPr="001715EF" w:rsidRDefault="001715EF" w:rsidP="00D277E8">
      <w:pPr>
        <w:rPr>
          <w:sz w:val="22"/>
          <w:szCs w:val="22"/>
        </w:rPr>
      </w:pPr>
      <w:r w:rsidRPr="001715EF">
        <w:rPr>
          <w:sz w:val="22"/>
          <w:szCs w:val="22"/>
        </w:rPr>
        <w:t>____________</w:t>
      </w:r>
      <w:r w:rsidR="00D277E8" w:rsidRPr="001715EF">
        <w:rPr>
          <w:sz w:val="22"/>
          <w:szCs w:val="22"/>
        </w:rPr>
        <w:t>___________</w:t>
      </w:r>
      <w:r w:rsidRPr="001715EF">
        <w:rPr>
          <w:sz w:val="22"/>
          <w:szCs w:val="22"/>
        </w:rPr>
        <w:t>_____</w:t>
      </w:r>
      <w:r w:rsidRPr="001715EF">
        <w:rPr>
          <w:sz w:val="22"/>
          <w:szCs w:val="22"/>
        </w:rPr>
        <w:tab/>
      </w:r>
      <w:r w:rsidRPr="001715EF">
        <w:rPr>
          <w:sz w:val="22"/>
          <w:szCs w:val="22"/>
        </w:rPr>
        <w:tab/>
      </w:r>
      <w:r w:rsidRPr="001715EF">
        <w:rPr>
          <w:sz w:val="22"/>
          <w:szCs w:val="22"/>
        </w:rPr>
        <w:tab/>
        <w:t>_________________</w:t>
      </w:r>
      <w:r w:rsidR="00D277E8" w:rsidRPr="001715EF">
        <w:rPr>
          <w:sz w:val="22"/>
          <w:szCs w:val="22"/>
        </w:rPr>
        <w:t>_____________</w:t>
      </w:r>
    </w:p>
    <w:p w:rsidR="00310330" w:rsidRDefault="00EA0B4E" w:rsidP="003D3D35">
      <w:pPr>
        <w:jc w:val="both"/>
        <w:rPr>
          <w:i/>
        </w:rPr>
      </w:pPr>
      <w:r>
        <w:rPr>
          <w:i/>
        </w:rPr>
        <w:t xml:space="preserve">  </w:t>
      </w:r>
      <w:r w:rsidR="00310330">
        <w:rPr>
          <w:i/>
        </w:rPr>
        <w:t xml:space="preserve">Domov pro seniory Háje </w:t>
      </w:r>
      <w:r w:rsidR="00A91611">
        <w:rPr>
          <w:i/>
        </w:rPr>
        <w:tab/>
      </w:r>
      <w:r w:rsidR="00A91611">
        <w:rPr>
          <w:i/>
        </w:rPr>
        <w:tab/>
      </w:r>
      <w:r w:rsidR="00A91611">
        <w:rPr>
          <w:i/>
        </w:rPr>
        <w:tab/>
      </w:r>
      <w:r w:rsidR="00A91611">
        <w:rPr>
          <w:i/>
        </w:rPr>
        <w:tab/>
        <w:t xml:space="preserve">            </w:t>
      </w:r>
      <w:r w:rsidR="003D3D35" w:rsidRPr="003D3D35">
        <w:rPr>
          <w:rFonts w:eastAsiaTheme="minorHAnsi"/>
          <w:i/>
          <w:iCs/>
          <w:sz w:val="22"/>
          <w:szCs w:val="22"/>
          <w:lang w:eastAsia="en-US"/>
        </w:rPr>
        <w:t>KOLIBRI s.r.o.</w:t>
      </w:r>
    </w:p>
    <w:p w:rsidR="007228E6" w:rsidRDefault="00DD3A61" w:rsidP="007228E6">
      <w:r>
        <w:rPr>
          <w:i/>
        </w:rPr>
        <w:t>Mgr. Dagmar Zavadilová</w:t>
      </w:r>
      <w:r w:rsidR="00C42484">
        <w:rPr>
          <w:i/>
        </w:rPr>
        <w:t xml:space="preserve">, </w:t>
      </w:r>
      <w:r w:rsidR="00310330">
        <w:rPr>
          <w:i/>
        </w:rPr>
        <w:t>ředitelka</w:t>
      </w:r>
    </w:p>
    <w:sectPr w:rsidR="007228E6" w:rsidSect="00CF72A3">
      <w:headerReference w:type="even" r:id="rId9"/>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4E" w:rsidRDefault="000D454E" w:rsidP="004B195B">
      <w:r>
        <w:separator/>
      </w:r>
    </w:p>
  </w:endnote>
  <w:endnote w:type="continuationSeparator" w:id="0">
    <w:p w:rsidR="000D454E" w:rsidRDefault="000D454E" w:rsidP="004B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CD64F4">
    <w:pPr>
      <w:pStyle w:val="Zpat"/>
      <w:framePr w:wrap="around" w:vAnchor="text" w:hAnchor="margin" w:xAlign="center" w:y="1"/>
      <w:rPr>
        <w:rStyle w:val="slostrnky"/>
      </w:rPr>
    </w:pPr>
    <w:r>
      <w:rPr>
        <w:rStyle w:val="slostrnky"/>
      </w:rPr>
      <w:fldChar w:fldCharType="begin"/>
    </w:r>
    <w:r w:rsidR="00A91611">
      <w:rPr>
        <w:rStyle w:val="slostrnky"/>
      </w:rPr>
      <w:instrText xml:space="preserve">PAGE  </w:instrText>
    </w:r>
    <w:r>
      <w:rPr>
        <w:rStyle w:val="slostrnky"/>
      </w:rPr>
      <w:fldChar w:fldCharType="separate"/>
    </w:r>
    <w:r w:rsidR="00A91611">
      <w:rPr>
        <w:rStyle w:val="slostrnky"/>
        <w:noProof/>
      </w:rPr>
      <w:t>10</w:t>
    </w:r>
    <w:r>
      <w:rPr>
        <w:rStyle w:val="slostrnky"/>
      </w:rPr>
      <w:fldChar w:fldCharType="end"/>
    </w:r>
  </w:p>
  <w:p w:rsidR="00A91611" w:rsidRDefault="00A916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pat"/>
      <w:framePr w:wrap="around" w:vAnchor="text" w:hAnchor="margin" w:xAlign="center" w:y="1"/>
      <w:rPr>
        <w:rStyle w:val="slostrnky"/>
      </w:rPr>
    </w:pPr>
  </w:p>
  <w:p w:rsidR="00A91611" w:rsidRDefault="00A91611">
    <w:pPr>
      <w:pStyle w:val="Zpat"/>
      <w:jc w:val="center"/>
      <w:rPr>
        <w:sz w:val="16"/>
      </w:rPr>
    </w:pPr>
    <w:r>
      <w:rPr>
        <w:sz w:val="16"/>
      </w:rPr>
      <w:t xml:space="preserve">Strana </w:t>
    </w:r>
    <w:r w:rsidR="00CD64F4">
      <w:rPr>
        <w:sz w:val="16"/>
      </w:rPr>
      <w:fldChar w:fldCharType="begin"/>
    </w:r>
    <w:r>
      <w:rPr>
        <w:sz w:val="16"/>
      </w:rPr>
      <w:instrText xml:space="preserve"> PAGE </w:instrText>
    </w:r>
    <w:r w:rsidR="00CD64F4">
      <w:rPr>
        <w:sz w:val="16"/>
      </w:rPr>
      <w:fldChar w:fldCharType="separate"/>
    </w:r>
    <w:r w:rsidR="00653BAB">
      <w:rPr>
        <w:noProof/>
        <w:sz w:val="16"/>
      </w:rPr>
      <w:t>5</w:t>
    </w:r>
    <w:r w:rsidR="00CD64F4">
      <w:rPr>
        <w:sz w:val="16"/>
      </w:rPr>
      <w:fldChar w:fldCharType="end"/>
    </w:r>
    <w:r>
      <w:rPr>
        <w:sz w:val="16"/>
      </w:rPr>
      <w:t xml:space="preserve"> (celkem </w:t>
    </w:r>
    <w:r w:rsidR="00CD64F4">
      <w:rPr>
        <w:sz w:val="16"/>
      </w:rPr>
      <w:fldChar w:fldCharType="begin"/>
    </w:r>
    <w:r>
      <w:rPr>
        <w:sz w:val="16"/>
      </w:rPr>
      <w:instrText xml:space="preserve"> NUMPAGES </w:instrText>
    </w:r>
    <w:r w:rsidR="00CD64F4">
      <w:rPr>
        <w:sz w:val="16"/>
      </w:rPr>
      <w:fldChar w:fldCharType="separate"/>
    </w:r>
    <w:r w:rsidR="00653BAB">
      <w:rPr>
        <w:noProof/>
        <w:sz w:val="16"/>
      </w:rPr>
      <w:t>6</w:t>
    </w:r>
    <w:r w:rsidR="00CD64F4">
      <w:rPr>
        <w:sz w:val="16"/>
      </w:rPr>
      <w:fldChar w:fldCharType="end"/>
    </w: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4E" w:rsidRDefault="000D454E" w:rsidP="004B195B">
      <w:r>
        <w:separator/>
      </w:r>
    </w:p>
  </w:footnote>
  <w:footnote w:type="continuationSeparator" w:id="0">
    <w:p w:rsidR="000D454E" w:rsidRDefault="000D454E" w:rsidP="004B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CD64F4">
    <w:pPr>
      <w:pStyle w:val="Zhlav"/>
      <w:framePr w:wrap="around" w:vAnchor="text" w:hAnchor="margin" w:xAlign="center" w:y="1"/>
      <w:rPr>
        <w:rStyle w:val="slostrnky"/>
      </w:rPr>
    </w:pPr>
    <w:r>
      <w:rPr>
        <w:rStyle w:val="slostrnky"/>
      </w:rPr>
      <w:fldChar w:fldCharType="begin"/>
    </w:r>
    <w:r w:rsidR="00A91611">
      <w:rPr>
        <w:rStyle w:val="slostrnky"/>
      </w:rPr>
      <w:instrText xml:space="preserve">PAGE  </w:instrText>
    </w:r>
    <w:r>
      <w:rPr>
        <w:rStyle w:val="slostrnky"/>
      </w:rPr>
      <w:fldChar w:fldCharType="separate"/>
    </w:r>
    <w:r w:rsidR="00A91611">
      <w:rPr>
        <w:rStyle w:val="slostrnky"/>
        <w:noProof/>
      </w:rPr>
      <w:t>1</w:t>
    </w:r>
    <w:r>
      <w:rPr>
        <w:rStyle w:val="slostrnky"/>
      </w:rPr>
      <w:fldChar w:fldCharType="end"/>
    </w:r>
  </w:p>
  <w:p w:rsidR="00A91611" w:rsidRDefault="00A916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hlav"/>
    </w:pPr>
  </w:p>
  <w:p w:rsidR="00A91611" w:rsidRDefault="00A916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FCF"/>
    <w:multiLevelType w:val="multilevel"/>
    <w:tmpl w:val="5E80C9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E2E1038"/>
    <w:multiLevelType w:val="multilevel"/>
    <w:tmpl w:val="C0A87A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F6A4B2A"/>
    <w:multiLevelType w:val="multilevel"/>
    <w:tmpl w:val="B74A4B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0323B19"/>
    <w:multiLevelType w:val="multilevel"/>
    <w:tmpl w:val="BB3431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5763CAF"/>
    <w:multiLevelType w:val="multilevel"/>
    <w:tmpl w:val="4F4A46A2"/>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color w:val="auto"/>
        <w:sz w:val="22"/>
        <w:szCs w:val="22"/>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abstractNum w:abstractNumId="5">
    <w:nsid w:val="3D9E232E"/>
    <w:multiLevelType w:val="hybridMultilevel"/>
    <w:tmpl w:val="A846228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3E237FDD"/>
    <w:multiLevelType w:val="multilevel"/>
    <w:tmpl w:val="0EEA9A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1725316"/>
    <w:multiLevelType w:val="multilevel"/>
    <w:tmpl w:val="393AB7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13A2692"/>
    <w:multiLevelType w:val="hybridMultilevel"/>
    <w:tmpl w:val="E9249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8294A4D"/>
    <w:multiLevelType w:val="multilevel"/>
    <w:tmpl w:val="75887C6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FDF151B"/>
    <w:multiLevelType w:val="multilevel"/>
    <w:tmpl w:val="E618C7E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3393589"/>
    <w:multiLevelType w:val="multilevel"/>
    <w:tmpl w:val="2528FB3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F0D6AE9"/>
    <w:multiLevelType w:val="multilevel"/>
    <w:tmpl w:val="8C04D760"/>
    <w:lvl w:ilvl="0">
      <w:start w:val="11"/>
      <w:numFmt w:val="decimal"/>
      <w:lvlText w:val="%1"/>
      <w:lvlJc w:val="left"/>
      <w:pPr>
        <w:tabs>
          <w:tab w:val="num" w:pos="390"/>
        </w:tabs>
        <w:ind w:left="390" w:hanging="390"/>
      </w:pPr>
      <w:rPr>
        <w:rFonts w:hint="default"/>
        <w:u w:val="none"/>
      </w:rPr>
    </w:lvl>
    <w:lvl w:ilvl="1">
      <w:start w:val="1"/>
      <w:numFmt w:val="decimal"/>
      <w:lvlText w:val="%1.%2"/>
      <w:lvlJc w:val="left"/>
      <w:pPr>
        <w:tabs>
          <w:tab w:val="num" w:pos="750"/>
        </w:tabs>
        <w:ind w:left="750" w:hanging="39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num w:numId="1">
    <w:abstractNumId w:val="1"/>
  </w:num>
  <w:num w:numId="2">
    <w:abstractNumId w:val="2"/>
  </w:num>
  <w:num w:numId="3">
    <w:abstractNumId w:val="3"/>
  </w:num>
  <w:num w:numId="4">
    <w:abstractNumId w:val="7"/>
  </w:num>
  <w:num w:numId="5">
    <w:abstractNumId w:val="4"/>
  </w:num>
  <w:num w:numId="6">
    <w:abstractNumId w:val="6"/>
  </w:num>
  <w:num w:numId="7">
    <w:abstractNumId w:val="10"/>
  </w:num>
  <w:num w:numId="8">
    <w:abstractNumId w:val="11"/>
  </w:num>
  <w:num w:numId="9">
    <w:abstractNumId w:val="12"/>
  </w:num>
  <w:num w:numId="10">
    <w:abstractNumId w:val="0"/>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E8"/>
    <w:rsid w:val="00004CFE"/>
    <w:rsid w:val="0001789B"/>
    <w:rsid w:val="000205F2"/>
    <w:rsid w:val="00022331"/>
    <w:rsid w:val="00022BEB"/>
    <w:rsid w:val="0002335F"/>
    <w:rsid w:val="000238A0"/>
    <w:rsid w:val="000246E6"/>
    <w:rsid w:val="0003084D"/>
    <w:rsid w:val="00032202"/>
    <w:rsid w:val="00037AB1"/>
    <w:rsid w:val="0004165D"/>
    <w:rsid w:val="00041C9C"/>
    <w:rsid w:val="00045FFA"/>
    <w:rsid w:val="00050592"/>
    <w:rsid w:val="00052BB5"/>
    <w:rsid w:val="00062DA5"/>
    <w:rsid w:val="00081BBD"/>
    <w:rsid w:val="00083F26"/>
    <w:rsid w:val="00090F0F"/>
    <w:rsid w:val="000A1830"/>
    <w:rsid w:val="000A5C0A"/>
    <w:rsid w:val="000A74D8"/>
    <w:rsid w:val="000B0223"/>
    <w:rsid w:val="000B7C74"/>
    <w:rsid w:val="000C1986"/>
    <w:rsid w:val="000C62CC"/>
    <w:rsid w:val="000D34A4"/>
    <w:rsid w:val="000D454E"/>
    <w:rsid w:val="000E58EE"/>
    <w:rsid w:val="00103A7B"/>
    <w:rsid w:val="00115FEB"/>
    <w:rsid w:val="00135134"/>
    <w:rsid w:val="001515CF"/>
    <w:rsid w:val="00163D6B"/>
    <w:rsid w:val="00165070"/>
    <w:rsid w:val="00167F67"/>
    <w:rsid w:val="001715EF"/>
    <w:rsid w:val="001729C6"/>
    <w:rsid w:val="00176DF0"/>
    <w:rsid w:val="00177CA9"/>
    <w:rsid w:val="001823F0"/>
    <w:rsid w:val="00190B79"/>
    <w:rsid w:val="0019690C"/>
    <w:rsid w:val="001A175D"/>
    <w:rsid w:val="001A6503"/>
    <w:rsid w:val="001B3491"/>
    <w:rsid w:val="001C605C"/>
    <w:rsid w:val="001D43A3"/>
    <w:rsid w:val="001E15C5"/>
    <w:rsid w:val="001E1651"/>
    <w:rsid w:val="001E32B2"/>
    <w:rsid w:val="0021404D"/>
    <w:rsid w:val="002158B1"/>
    <w:rsid w:val="00230D81"/>
    <w:rsid w:val="00234C13"/>
    <w:rsid w:val="00237981"/>
    <w:rsid w:val="00255B91"/>
    <w:rsid w:val="00265A86"/>
    <w:rsid w:val="00276E73"/>
    <w:rsid w:val="00285574"/>
    <w:rsid w:val="00291345"/>
    <w:rsid w:val="00297AE9"/>
    <w:rsid w:val="002A5C9B"/>
    <w:rsid w:val="002A7031"/>
    <w:rsid w:val="002A7A7E"/>
    <w:rsid w:val="002B3547"/>
    <w:rsid w:val="002D7052"/>
    <w:rsid w:val="002E128E"/>
    <w:rsid w:val="002E47E2"/>
    <w:rsid w:val="002F19A8"/>
    <w:rsid w:val="003041AF"/>
    <w:rsid w:val="003051EA"/>
    <w:rsid w:val="00307971"/>
    <w:rsid w:val="00310330"/>
    <w:rsid w:val="00311C31"/>
    <w:rsid w:val="00324AC8"/>
    <w:rsid w:val="00326804"/>
    <w:rsid w:val="00333B46"/>
    <w:rsid w:val="00335FAB"/>
    <w:rsid w:val="0034180F"/>
    <w:rsid w:val="00343B88"/>
    <w:rsid w:val="00344B78"/>
    <w:rsid w:val="00352DFF"/>
    <w:rsid w:val="0036779D"/>
    <w:rsid w:val="003707F4"/>
    <w:rsid w:val="00377133"/>
    <w:rsid w:val="0039012B"/>
    <w:rsid w:val="00395BFC"/>
    <w:rsid w:val="003A0387"/>
    <w:rsid w:val="003A15BE"/>
    <w:rsid w:val="003B5471"/>
    <w:rsid w:val="003B73AD"/>
    <w:rsid w:val="003C5B30"/>
    <w:rsid w:val="003D0AE7"/>
    <w:rsid w:val="003D1C28"/>
    <w:rsid w:val="003D3D35"/>
    <w:rsid w:val="003E18C4"/>
    <w:rsid w:val="003F2CF0"/>
    <w:rsid w:val="003F3D57"/>
    <w:rsid w:val="004061E8"/>
    <w:rsid w:val="00415F6E"/>
    <w:rsid w:val="00417B05"/>
    <w:rsid w:val="00430042"/>
    <w:rsid w:val="0043096C"/>
    <w:rsid w:val="00432D31"/>
    <w:rsid w:val="004334DA"/>
    <w:rsid w:val="00451804"/>
    <w:rsid w:val="004608D9"/>
    <w:rsid w:val="00461047"/>
    <w:rsid w:val="00467502"/>
    <w:rsid w:val="004704E4"/>
    <w:rsid w:val="00474447"/>
    <w:rsid w:val="0048020B"/>
    <w:rsid w:val="0048668F"/>
    <w:rsid w:val="00491AC2"/>
    <w:rsid w:val="00492AD6"/>
    <w:rsid w:val="00496463"/>
    <w:rsid w:val="004A27DC"/>
    <w:rsid w:val="004A4135"/>
    <w:rsid w:val="004A5240"/>
    <w:rsid w:val="004B16B4"/>
    <w:rsid w:val="004B195B"/>
    <w:rsid w:val="004C1E99"/>
    <w:rsid w:val="004C6BF9"/>
    <w:rsid w:val="004C7589"/>
    <w:rsid w:val="004D6F61"/>
    <w:rsid w:val="004E062B"/>
    <w:rsid w:val="004E08CC"/>
    <w:rsid w:val="0050063E"/>
    <w:rsid w:val="00512158"/>
    <w:rsid w:val="00512633"/>
    <w:rsid w:val="0052000B"/>
    <w:rsid w:val="00522482"/>
    <w:rsid w:val="0052796E"/>
    <w:rsid w:val="00530E3B"/>
    <w:rsid w:val="00532EFB"/>
    <w:rsid w:val="00535C3C"/>
    <w:rsid w:val="005410CD"/>
    <w:rsid w:val="00547C3E"/>
    <w:rsid w:val="0055605A"/>
    <w:rsid w:val="005576C2"/>
    <w:rsid w:val="0056158C"/>
    <w:rsid w:val="00561B5C"/>
    <w:rsid w:val="0057700E"/>
    <w:rsid w:val="0058162D"/>
    <w:rsid w:val="00590592"/>
    <w:rsid w:val="005934F5"/>
    <w:rsid w:val="005961D1"/>
    <w:rsid w:val="005A0DB8"/>
    <w:rsid w:val="005A30DB"/>
    <w:rsid w:val="005A407F"/>
    <w:rsid w:val="005A73BB"/>
    <w:rsid w:val="005C0AB2"/>
    <w:rsid w:val="005C6848"/>
    <w:rsid w:val="005D0888"/>
    <w:rsid w:val="005D4614"/>
    <w:rsid w:val="005D4A70"/>
    <w:rsid w:val="005D4E2C"/>
    <w:rsid w:val="005E751A"/>
    <w:rsid w:val="005E7B9E"/>
    <w:rsid w:val="005F77E7"/>
    <w:rsid w:val="006104BB"/>
    <w:rsid w:val="00612640"/>
    <w:rsid w:val="00614D0F"/>
    <w:rsid w:val="0064515D"/>
    <w:rsid w:val="00646E17"/>
    <w:rsid w:val="00652BBC"/>
    <w:rsid w:val="00653BAB"/>
    <w:rsid w:val="00654E56"/>
    <w:rsid w:val="006610C0"/>
    <w:rsid w:val="006618B7"/>
    <w:rsid w:val="00663A90"/>
    <w:rsid w:val="00664056"/>
    <w:rsid w:val="00666EC0"/>
    <w:rsid w:val="00675687"/>
    <w:rsid w:val="00676BCB"/>
    <w:rsid w:val="00685C16"/>
    <w:rsid w:val="006915C9"/>
    <w:rsid w:val="006917A5"/>
    <w:rsid w:val="00694732"/>
    <w:rsid w:val="006975D3"/>
    <w:rsid w:val="006A5683"/>
    <w:rsid w:val="006B2F5C"/>
    <w:rsid w:val="006C7DE4"/>
    <w:rsid w:val="006D0B54"/>
    <w:rsid w:val="006D1C2D"/>
    <w:rsid w:val="006D571C"/>
    <w:rsid w:val="006F65B0"/>
    <w:rsid w:val="00700BEB"/>
    <w:rsid w:val="00711321"/>
    <w:rsid w:val="00712058"/>
    <w:rsid w:val="007228E6"/>
    <w:rsid w:val="0072395A"/>
    <w:rsid w:val="00723C5D"/>
    <w:rsid w:val="007333AD"/>
    <w:rsid w:val="007414A0"/>
    <w:rsid w:val="0074467A"/>
    <w:rsid w:val="007470A0"/>
    <w:rsid w:val="007656A6"/>
    <w:rsid w:val="00766FA8"/>
    <w:rsid w:val="00777A4E"/>
    <w:rsid w:val="00780B6A"/>
    <w:rsid w:val="00781D04"/>
    <w:rsid w:val="00787105"/>
    <w:rsid w:val="00787B02"/>
    <w:rsid w:val="0079210C"/>
    <w:rsid w:val="00793D09"/>
    <w:rsid w:val="007A6882"/>
    <w:rsid w:val="007B284D"/>
    <w:rsid w:val="007C76CD"/>
    <w:rsid w:val="007C7BB7"/>
    <w:rsid w:val="007D3A31"/>
    <w:rsid w:val="007E3C34"/>
    <w:rsid w:val="007F1984"/>
    <w:rsid w:val="007F1DCA"/>
    <w:rsid w:val="007F57AC"/>
    <w:rsid w:val="007F7DF7"/>
    <w:rsid w:val="008014DA"/>
    <w:rsid w:val="00806B7C"/>
    <w:rsid w:val="00807377"/>
    <w:rsid w:val="00821D1B"/>
    <w:rsid w:val="00825570"/>
    <w:rsid w:val="008424E0"/>
    <w:rsid w:val="008424E6"/>
    <w:rsid w:val="00863A02"/>
    <w:rsid w:val="00866D9F"/>
    <w:rsid w:val="00874F8C"/>
    <w:rsid w:val="00894B29"/>
    <w:rsid w:val="008C1A72"/>
    <w:rsid w:val="008C73DA"/>
    <w:rsid w:val="008D3A21"/>
    <w:rsid w:val="008D3E92"/>
    <w:rsid w:val="008E2179"/>
    <w:rsid w:val="008E6DC5"/>
    <w:rsid w:val="008F290E"/>
    <w:rsid w:val="008F2D64"/>
    <w:rsid w:val="009054C2"/>
    <w:rsid w:val="009072F7"/>
    <w:rsid w:val="00911AF1"/>
    <w:rsid w:val="009314CA"/>
    <w:rsid w:val="00931D98"/>
    <w:rsid w:val="00941161"/>
    <w:rsid w:val="0094117D"/>
    <w:rsid w:val="0095067A"/>
    <w:rsid w:val="00950FDA"/>
    <w:rsid w:val="009566B9"/>
    <w:rsid w:val="00960F6A"/>
    <w:rsid w:val="009632DD"/>
    <w:rsid w:val="00963763"/>
    <w:rsid w:val="00964104"/>
    <w:rsid w:val="00965955"/>
    <w:rsid w:val="00967276"/>
    <w:rsid w:val="00974CD7"/>
    <w:rsid w:val="00982104"/>
    <w:rsid w:val="00991099"/>
    <w:rsid w:val="009918B7"/>
    <w:rsid w:val="009933C0"/>
    <w:rsid w:val="009A06C5"/>
    <w:rsid w:val="009A2A47"/>
    <w:rsid w:val="009A3BBA"/>
    <w:rsid w:val="009A5B74"/>
    <w:rsid w:val="009A7BB6"/>
    <w:rsid w:val="009B634A"/>
    <w:rsid w:val="009B7006"/>
    <w:rsid w:val="009C60CA"/>
    <w:rsid w:val="009C6317"/>
    <w:rsid w:val="009C6599"/>
    <w:rsid w:val="009E4F15"/>
    <w:rsid w:val="009F2447"/>
    <w:rsid w:val="009F3754"/>
    <w:rsid w:val="009F6C1F"/>
    <w:rsid w:val="00A061F0"/>
    <w:rsid w:val="00A06ED5"/>
    <w:rsid w:val="00A12EB0"/>
    <w:rsid w:val="00A25B26"/>
    <w:rsid w:val="00A30262"/>
    <w:rsid w:val="00A309BF"/>
    <w:rsid w:val="00A3551E"/>
    <w:rsid w:val="00A4646A"/>
    <w:rsid w:val="00A60AAD"/>
    <w:rsid w:val="00A74EF2"/>
    <w:rsid w:val="00A84955"/>
    <w:rsid w:val="00A91611"/>
    <w:rsid w:val="00AA16A3"/>
    <w:rsid w:val="00AA1CE6"/>
    <w:rsid w:val="00AB2AC2"/>
    <w:rsid w:val="00AB4A32"/>
    <w:rsid w:val="00AB4FCE"/>
    <w:rsid w:val="00AD4E8C"/>
    <w:rsid w:val="00AD6928"/>
    <w:rsid w:val="00AF0226"/>
    <w:rsid w:val="00B1180F"/>
    <w:rsid w:val="00B134A0"/>
    <w:rsid w:val="00B22559"/>
    <w:rsid w:val="00B23C82"/>
    <w:rsid w:val="00B27B7E"/>
    <w:rsid w:val="00B337AF"/>
    <w:rsid w:val="00B3435D"/>
    <w:rsid w:val="00B377A2"/>
    <w:rsid w:val="00B422BE"/>
    <w:rsid w:val="00B42885"/>
    <w:rsid w:val="00B538AF"/>
    <w:rsid w:val="00B56A3C"/>
    <w:rsid w:val="00B66532"/>
    <w:rsid w:val="00B669B9"/>
    <w:rsid w:val="00B71EEF"/>
    <w:rsid w:val="00B749A4"/>
    <w:rsid w:val="00B827EE"/>
    <w:rsid w:val="00B83F6D"/>
    <w:rsid w:val="00B96FD9"/>
    <w:rsid w:val="00BA0F48"/>
    <w:rsid w:val="00BA5BB0"/>
    <w:rsid w:val="00BB431B"/>
    <w:rsid w:val="00BB45D8"/>
    <w:rsid w:val="00BE0968"/>
    <w:rsid w:val="00BF13E2"/>
    <w:rsid w:val="00BF2514"/>
    <w:rsid w:val="00BF7BE6"/>
    <w:rsid w:val="00C1211A"/>
    <w:rsid w:val="00C14DEF"/>
    <w:rsid w:val="00C14E29"/>
    <w:rsid w:val="00C2090E"/>
    <w:rsid w:val="00C23C7C"/>
    <w:rsid w:val="00C2443C"/>
    <w:rsid w:val="00C3153A"/>
    <w:rsid w:val="00C34EBF"/>
    <w:rsid w:val="00C37152"/>
    <w:rsid w:val="00C42484"/>
    <w:rsid w:val="00C4528A"/>
    <w:rsid w:val="00C52477"/>
    <w:rsid w:val="00C64D95"/>
    <w:rsid w:val="00C67E4C"/>
    <w:rsid w:val="00C73C4C"/>
    <w:rsid w:val="00C912DD"/>
    <w:rsid w:val="00C942D9"/>
    <w:rsid w:val="00C9504B"/>
    <w:rsid w:val="00C96E9C"/>
    <w:rsid w:val="00CA0DFD"/>
    <w:rsid w:val="00CA3EFB"/>
    <w:rsid w:val="00CB181F"/>
    <w:rsid w:val="00CB41CC"/>
    <w:rsid w:val="00CC1662"/>
    <w:rsid w:val="00CD23A5"/>
    <w:rsid w:val="00CD64F4"/>
    <w:rsid w:val="00CE3EAC"/>
    <w:rsid w:val="00CE5802"/>
    <w:rsid w:val="00CE5CBB"/>
    <w:rsid w:val="00CF71DE"/>
    <w:rsid w:val="00CF72A3"/>
    <w:rsid w:val="00D01033"/>
    <w:rsid w:val="00D0142B"/>
    <w:rsid w:val="00D12578"/>
    <w:rsid w:val="00D13CCE"/>
    <w:rsid w:val="00D16666"/>
    <w:rsid w:val="00D214E3"/>
    <w:rsid w:val="00D2592A"/>
    <w:rsid w:val="00D277E8"/>
    <w:rsid w:val="00D44935"/>
    <w:rsid w:val="00D44A79"/>
    <w:rsid w:val="00D52549"/>
    <w:rsid w:val="00D53178"/>
    <w:rsid w:val="00D57C92"/>
    <w:rsid w:val="00D610E3"/>
    <w:rsid w:val="00D67C61"/>
    <w:rsid w:val="00D7088A"/>
    <w:rsid w:val="00D73FB8"/>
    <w:rsid w:val="00D80AB8"/>
    <w:rsid w:val="00D87FB6"/>
    <w:rsid w:val="00D90E13"/>
    <w:rsid w:val="00D91144"/>
    <w:rsid w:val="00DA168C"/>
    <w:rsid w:val="00DA66DF"/>
    <w:rsid w:val="00DB2104"/>
    <w:rsid w:val="00DB2659"/>
    <w:rsid w:val="00DC1562"/>
    <w:rsid w:val="00DC6908"/>
    <w:rsid w:val="00DD30AC"/>
    <w:rsid w:val="00DD3A61"/>
    <w:rsid w:val="00DD5BBE"/>
    <w:rsid w:val="00DE0730"/>
    <w:rsid w:val="00E14888"/>
    <w:rsid w:val="00E14DA3"/>
    <w:rsid w:val="00E20AA9"/>
    <w:rsid w:val="00E22A37"/>
    <w:rsid w:val="00E249F7"/>
    <w:rsid w:val="00E26C9A"/>
    <w:rsid w:val="00E3440C"/>
    <w:rsid w:val="00E642CC"/>
    <w:rsid w:val="00E715E3"/>
    <w:rsid w:val="00E90C37"/>
    <w:rsid w:val="00E917AA"/>
    <w:rsid w:val="00E95CDC"/>
    <w:rsid w:val="00EA02DC"/>
    <w:rsid w:val="00EA0B4E"/>
    <w:rsid w:val="00EB2EF4"/>
    <w:rsid w:val="00EB4957"/>
    <w:rsid w:val="00EC2F2C"/>
    <w:rsid w:val="00EE07AE"/>
    <w:rsid w:val="00EF38FE"/>
    <w:rsid w:val="00EF3D6C"/>
    <w:rsid w:val="00EF52D3"/>
    <w:rsid w:val="00EF5915"/>
    <w:rsid w:val="00F071AD"/>
    <w:rsid w:val="00F2264B"/>
    <w:rsid w:val="00F26AC3"/>
    <w:rsid w:val="00F32EA9"/>
    <w:rsid w:val="00F337F3"/>
    <w:rsid w:val="00F352A8"/>
    <w:rsid w:val="00F40557"/>
    <w:rsid w:val="00F50EC7"/>
    <w:rsid w:val="00F7706C"/>
    <w:rsid w:val="00F80B87"/>
    <w:rsid w:val="00F81C0F"/>
    <w:rsid w:val="00F835E3"/>
    <w:rsid w:val="00FA15C1"/>
    <w:rsid w:val="00FA286D"/>
    <w:rsid w:val="00FB41B1"/>
    <w:rsid w:val="00FB6CFC"/>
    <w:rsid w:val="00FC3E98"/>
    <w:rsid w:val="00FC42E9"/>
    <w:rsid w:val="00FC638B"/>
    <w:rsid w:val="00FD180C"/>
    <w:rsid w:val="00FD3FAE"/>
    <w:rsid w:val="00FE0AD5"/>
    <w:rsid w:val="00FE40B8"/>
    <w:rsid w:val="00FF3737"/>
    <w:rsid w:val="00FF7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D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277E8"/>
    <w:pPr>
      <w:keepNext/>
      <w:widowControl w:val="0"/>
      <w:spacing w:before="240" w:after="60"/>
      <w:outlineLvl w:val="0"/>
    </w:pPr>
    <w:rPr>
      <w:rFonts w:ascii="Arial" w:eastAsia="Arial Unicode MS" w:hAnsi="Arial"/>
      <w:b/>
      <w:kern w:val="28"/>
      <w:sz w:val="28"/>
      <w:szCs w:val="20"/>
    </w:rPr>
  </w:style>
  <w:style w:type="paragraph" w:styleId="Nadpis2">
    <w:name w:val="heading 2"/>
    <w:basedOn w:val="Normln"/>
    <w:next w:val="Normln"/>
    <w:link w:val="Nadpis2Char"/>
    <w:qFormat/>
    <w:rsid w:val="00D277E8"/>
    <w:pPr>
      <w:keepNext/>
      <w:tabs>
        <w:tab w:val="left" w:pos="5103"/>
      </w:tabs>
      <w:jc w:val="center"/>
      <w:outlineLvl w:val="1"/>
    </w:pPr>
    <w:rPr>
      <w:rFonts w:ascii="Arial" w:eastAsia="Arial Unicode MS" w:hAnsi="Arial"/>
      <w:b/>
      <w:sz w:val="20"/>
      <w:szCs w:val="20"/>
    </w:rPr>
  </w:style>
  <w:style w:type="paragraph" w:styleId="Nadpis3">
    <w:name w:val="heading 3"/>
    <w:basedOn w:val="Normln"/>
    <w:next w:val="Normln"/>
    <w:link w:val="Nadpis3Char"/>
    <w:qFormat/>
    <w:rsid w:val="00D277E8"/>
    <w:pPr>
      <w:keepNext/>
      <w:outlineLvl w:val="2"/>
    </w:pPr>
    <w:rPr>
      <w:rFonts w:ascii="Arial" w:eastAsia="Arial Unicode MS" w:hAnsi="Arial"/>
      <w:b/>
      <w:sz w:val="20"/>
      <w:szCs w:val="20"/>
    </w:rPr>
  </w:style>
  <w:style w:type="paragraph" w:styleId="Nadpis5">
    <w:name w:val="heading 5"/>
    <w:basedOn w:val="Normln"/>
    <w:next w:val="Normln"/>
    <w:link w:val="Nadpis5Char"/>
    <w:qFormat/>
    <w:rsid w:val="00D277E8"/>
    <w:pPr>
      <w:keepNext/>
      <w:ind w:firstLine="360"/>
      <w:outlineLvl w:val="4"/>
    </w:pPr>
    <w:rPr>
      <w:rFonts w:eastAsia="Arial Unicode MS"/>
      <w:szCs w:val="20"/>
    </w:rPr>
  </w:style>
  <w:style w:type="paragraph" w:styleId="Nadpis6">
    <w:name w:val="heading 6"/>
    <w:basedOn w:val="Normln"/>
    <w:next w:val="Normln"/>
    <w:link w:val="Nadpis6Char"/>
    <w:qFormat/>
    <w:rsid w:val="00D277E8"/>
    <w:pPr>
      <w:keepNext/>
      <w:widowControl w:val="0"/>
      <w:jc w:val="center"/>
      <w:outlineLvl w:val="5"/>
    </w:pPr>
    <w:rPr>
      <w:rFonts w:ascii="Arial" w:eastAsia="Arial Unicode MS" w:hAnsi="Arial" w:cs="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77E8"/>
    <w:rPr>
      <w:rFonts w:ascii="Arial" w:eastAsia="Arial Unicode MS" w:hAnsi="Arial" w:cs="Times New Roman"/>
      <w:b/>
      <w:kern w:val="28"/>
      <w:sz w:val="28"/>
      <w:szCs w:val="20"/>
      <w:lang w:eastAsia="cs-CZ"/>
    </w:rPr>
  </w:style>
  <w:style w:type="character" w:customStyle="1" w:styleId="Nadpis2Char">
    <w:name w:val="Nadpis 2 Char"/>
    <w:basedOn w:val="Standardnpsmoodstavce"/>
    <w:link w:val="Nadpis2"/>
    <w:rsid w:val="00D277E8"/>
    <w:rPr>
      <w:rFonts w:ascii="Arial" w:eastAsia="Arial Unicode MS" w:hAnsi="Arial" w:cs="Times New Roman"/>
      <w:b/>
      <w:sz w:val="20"/>
      <w:szCs w:val="20"/>
      <w:lang w:eastAsia="cs-CZ"/>
    </w:rPr>
  </w:style>
  <w:style w:type="character" w:customStyle="1" w:styleId="Nadpis3Char">
    <w:name w:val="Nadpis 3 Char"/>
    <w:basedOn w:val="Standardnpsmoodstavce"/>
    <w:link w:val="Nadpis3"/>
    <w:rsid w:val="00D277E8"/>
    <w:rPr>
      <w:rFonts w:ascii="Arial" w:eastAsia="Arial Unicode MS" w:hAnsi="Arial" w:cs="Times New Roman"/>
      <w:b/>
      <w:sz w:val="20"/>
      <w:szCs w:val="20"/>
      <w:lang w:eastAsia="cs-CZ"/>
    </w:rPr>
  </w:style>
  <w:style w:type="character" w:customStyle="1" w:styleId="Nadpis5Char">
    <w:name w:val="Nadpis 5 Char"/>
    <w:basedOn w:val="Standardnpsmoodstavce"/>
    <w:link w:val="Nadpis5"/>
    <w:rsid w:val="00D277E8"/>
    <w:rPr>
      <w:rFonts w:ascii="Times New Roman" w:eastAsia="Arial Unicode MS" w:hAnsi="Times New Roman" w:cs="Times New Roman"/>
      <w:sz w:val="24"/>
      <w:szCs w:val="20"/>
      <w:lang w:eastAsia="cs-CZ"/>
    </w:rPr>
  </w:style>
  <w:style w:type="character" w:customStyle="1" w:styleId="Nadpis6Char">
    <w:name w:val="Nadpis 6 Char"/>
    <w:basedOn w:val="Standardnpsmoodstavce"/>
    <w:link w:val="Nadpis6"/>
    <w:rsid w:val="00D277E8"/>
    <w:rPr>
      <w:rFonts w:ascii="Arial" w:eastAsia="Arial Unicode MS" w:hAnsi="Arial" w:cs="Arial"/>
      <w:b/>
      <w:bCs/>
      <w:sz w:val="28"/>
      <w:szCs w:val="20"/>
      <w:lang w:eastAsia="cs-CZ"/>
    </w:rPr>
  </w:style>
  <w:style w:type="paragraph" w:styleId="Zkladntext">
    <w:name w:val="Body Text"/>
    <w:basedOn w:val="Normln"/>
    <w:link w:val="ZkladntextChar"/>
    <w:rsid w:val="00D277E8"/>
    <w:rPr>
      <w:sz w:val="22"/>
      <w:szCs w:val="20"/>
    </w:rPr>
  </w:style>
  <w:style w:type="character" w:customStyle="1" w:styleId="ZkladntextChar">
    <w:name w:val="Základní text Char"/>
    <w:basedOn w:val="Standardnpsmoodstavce"/>
    <w:link w:val="Zkladntext"/>
    <w:rsid w:val="00D277E8"/>
    <w:rPr>
      <w:rFonts w:ascii="Times New Roman" w:eastAsia="Times New Roman" w:hAnsi="Times New Roman" w:cs="Times New Roman"/>
      <w:szCs w:val="20"/>
      <w:lang w:eastAsia="cs-CZ"/>
    </w:rPr>
  </w:style>
  <w:style w:type="paragraph" w:styleId="Zhlav">
    <w:name w:val="header"/>
    <w:basedOn w:val="Normln"/>
    <w:link w:val="ZhlavChar"/>
    <w:rsid w:val="00D277E8"/>
    <w:pPr>
      <w:widowControl w:val="0"/>
      <w:tabs>
        <w:tab w:val="center" w:pos="4536"/>
        <w:tab w:val="right" w:pos="9072"/>
      </w:tabs>
    </w:pPr>
    <w:rPr>
      <w:sz w:val="20"/>
      <w:szCs w:val="20"/>
    </w:rPr>
  </w:style>
  <w:style w:type="character" w:customStyle="1" w:styleId="ZhlavChar">
    <w:name w:val="Záhlaví Char"/>
    <w:basedOn w:val="Standardnpsmoodstavce"/>
    <w:link w:val="Zhlav"/>
    <w:rsid w:val="00D277E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D277E8"/>
    <w:pPr>
      <w:jc w:val="both"/>
    </w:pPr>
    <w:rPr>
      <w:szCs w:val="20"/>
    </w:rPr>
  </w:style>
  <w:style w:type="character" w:customStyle="1" w:styleId="Zkladntext2Char">
    <w:name w:val="Základní text 2 Char"/>
    <w:basedOn w:val="Standardnpsmoodstavce"/>
    <w:link w:val="Zkladntext2"/>
    <w:rsid w:val="00D277E8"/>
    <w:rPr>
      <w:rFonts w:ascii="Times New Roman" w:eastAsia="Times New Roman" w:hAnsi="Times New Roman" w:cs="Times New Roman"/>
      <w:sz w:val="24"/>
      <w:szCs w:val="20"/>
      <w:lang w:eastAsia="cs-CZ"/>
    </w:rPr>
  </w:style>
  <w:style w:type="paragraph" w:styleId="Nzev">
    <w:name w:val="Title"/>
    <w:basedOn w:val="Normln"/>
    <w:link w:val="NzevChar"/>
    <w:qFormat/>
    <w:rsid w:val="00D277E8"/>
    <w:pPr>
      <w:jc w:val="center"/>
    </w:pPr>
    <w:rPr>
      <w:b/>
      <w:sz w:val="32"/>
      <w:szCs w:val="20"/>
    </w:rPr>
  </w:style>
  <w:style w:type="character" w:customStyle="1" w:styleId="NzevChar">
    <w:name w:val="Název Char"/>
    <w:basedOn w:val="Standardnpsmoodstavce"/>
    <w:link w:val="Nzev"/>
    <w:rsid w:val="00D277E8"/>
    <w:rPr>
      <w:rFonts w:ascii="Times New Roman" w:eastAsia="Times New Roman" w:hAnsi="Times New Roman" w:cs="Times New Roman"/>
      <w:b/>
      <w:sz w:val="32"/>
      <w:szCs w:val="20"/>
      <w:lang w:eastAsia="cs-CZ"/>
    </w:rPr>
  </w:style>
  <w:style w:type="character" w:styleId="Hypertextovodkaz">
    <w:name w:val="Hyperlink"/>
    <w:basedOn w:val="Standardnpsmoodstavce"/>
    <w:rsid w:val="00D277E8"/>
    <w:rPr>
      <w:color w:val="0000FF"/>
      <w:u w:val="single"/>
    </w:rPr>
  </w:style>
  <w:style w:type="paragraph" w:styleId="Zpat">
    <w:name w:val="footer"/>
    <w:basedOn w:val="Normln"/>
    <w:link w:val="ZpatChar"/>
    <w:rsid w:val="00D277E8"/>
    <w:pPr>
      <w:tabs>
        <w:tab w:val="center" w:pos="4536"/>
        <w:tab w:val="right" w:pos="9072"/>
      </w:tabs>
    </w:pPr>
  </w:style>
  <w:style w:type="character" w:customStyle="1" w:styleId="ZpatChar">
    <w:name w:val="Zápatí Char"/>
    <w:basedOn w:val="Standardnpsmoodstavce"/>
    <w:link w:val="Zpat"/>
    <w:rsid w:val="00D277E8"/>
    <w:rPr>
      <w:rFonts w:ascii="Times New Roman" w:eastAsia="Times New Roman" w:hAnsi="Times New Roman" w:cs="Times New Roman"/>
      <w:sz w:val="24"/>
      <w:szCs w:val="24"/>
      <w:lang w:eastAsia="cs-CZ"/>
    </w:rPr>
  </w:style>
  <w:style w:type="character" w:styleId="slostrnky">
    <w:name w:val="page number"/>
    <w:basedOn w:val="Standardnpsmoodstavce"/>
    <w:rsid w:val="00D277E8"/>
  </w:style>
  <w:style w:type="character" w:styleId="Zvraznn">
    <w:name w:val="Emphasis"/>
    <w:basedOn w:val="Standardnpsmoodstavce"/>
    <w:qFormat/>
    <w:rsid w:val="00D277E8"/>
    <w:rPr>
      <w:i/>
      <w:iCs/>
    </w:rPr>
  </w:style>
  <w:style w:type="paragraph" w:styleId="Odstavecseseznamem">
    <w:name w:val="List Paragraph"/>
    <w:basedOn w:val="Normln"/>
    <w:uiPriority w:val="34"/>
    <w:qFormat/>
    <w:rsid w:val="00A60AAD"/>
    <w:pPr>
      <w:ind w:left="720"/>
      <w:contextualSpacing/>
    </w:pPr>
  </w:style>
  <w:style w:type="paragraph" w:styleId="Textbubliny">
    <w:name w:val="Balloon Text"/>
    <w:basedOn w:val="Normln"/>
    <w:link w:val="TextbublinyChar"/>
    <w:uiPriority w:val="99"/>
    <w:semiHidden/>
    <w:unhideWhenUsed/>
    <w:rsid w:val="00C2443C"/>
    <w:rPr>
      <w:rFonts w:ascii="Tahoma" w:hAnsi="Tahoma" w:cs="Tahoma"/>
      <w:sz w:val="16"/>
      <w:szCs w:val="16"/>
    </w:rPr>
  </w:style>
  <w:style w:type="character" w:customStyle="1" w:styleId="TextbublinyChar">
    <w:name w:val="Text bubliny Char"/>
    <w:basedOn w:val="Standardnpsmoodstavce"/>
    <w:link w:val="Textbubliny"/>
    <w:uiPriority w:val="99"/>
    <w:semiHidden/>
    <w:rsid w:val="00C2443C"/>
    <w:rPr>
      <w:rFonts w:ascii="Tahoma" w:eastAsia="Times New Roman" w:hAnsi="Tahoma" w:cs="Tahoma"/>
      <w:sz w:val="16"/>
      <w:szCs w:val="16"/>
      <w:lang w:eastAsia="cs-CZ"/>
    </w:rPr>
  </w:style>
  <w:style w:type="paragraph" w:styleId="Normlnweb">
    <w:name w:val="Normal (Web)"/>
    <w:basedOn w:val="Normln"/>
    <w:uiPriority w:val="99"/>
    <w:unhideWhenUsed/>
    <w:rsid w:val="0074467A"/>
    <w:pPr>
      <w:spacing w:before="100" w:beforeAutospacing="1" w:after="100" w:afterAutospacing="1"/>
    </w:pPr>
    <w:rPr>
      <w:rFonts w:eastAsiaTheme="minorEastAsia"/>
    </w:rPr>
  </w:style>
  <w:style w:type="character" w:customStyle="1" w:styleId="s30">
    <w:name w:val="s30"/>
    <w:basedOn w:val="Standardnpsmoodstavce"/>
    <w:rsid w:val="00B337AF"/>
  </w:style>
  <w:style w:type="character" w:styleId="Odkaznakoment">
    <w:name w:val="annotation reference"/>
    <w:basedOn w:val="Standardnpsmoodstavce"/>
    <w:uiPriority w:val="99"/>
    <w:semiHidden/>
    <w:unhideWhenUsed/>
    <w:rsid w:val="00A061F0"/>
    <w:rPr>
      <w:sz w:val="16"/>
      <w:szCs w:val="16"/>
    </w:rPr>
  </w:style>
  <w:style w:type="paragraph" w:styleId="Textkomente">
    <w:name w:val="annotation text"/>
    <w:basedOn w:val="Normln"/>
    <w:link w:val="TextkomenteChar"/>
    <w:uiPriority w:val="99"/>
    <w:semiHidden/>
    <w:unhideWhenUsed/>
    <w:rsid w:val="00A061F0"/>
    <w:rPr>
      <w:sz w:val="20"/>
      <w:szCs w:val="20"/>
    </w:rPr>
  </w:style>
  <w:style w:type="character" w:customStyle="1" w:styleId="TextkomenteChar">
    <w:name w:val="Text komentáře Char"/>
    <w:basedOn w:val="Standardnpsmoodstavce"/>
    <w:link w:val="Textkomente"/>
    <w:uiPriority w:val="99"/>
    <w:semiHidden/>
    <w:rsid w:val="00A061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61F0"/>
    <w:rPr>
      <w:b/>
      <w:bCs/>
    </w:rPr>
  </w:style>
  <w:style w:type="character" w:customStyle="1" w:styleId="PedmtkomenteChar">
    <w:name w:val="Předmět komentáře Char"/>
    <w:basedOn w:val="TextkomenteChar"/>
    <w:link w:val="Pedmtkomente"/>
    <w:uiPriority w:val="99"/>
    <w:semiHidden/>
    <w:rsid w:val="00A061F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D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277E8"/>
    <w:pPr>
      <w:keepNext/>
      <w:widowControl w:val="0"/>
      <w:spacing w:before="240" w:after="60"/>
      <w:outlineLvl w:val="0"/>
    </w:pPr>
    <w:rPr>
      <w:rFonts w:ascii="Arial" w:eastAsia="Arial Unicode MS" w:hAnsi="Arial"/>
      <w:b/>
      <w:kern w:val="28"/>
      <w:sz w:val="28"/>
      <w:szCs w:val="20"/>
    </w:rPr>
  </w:style>
  <w:style w:type="paragraph" w:styleId="Nadpis2">
    <w:name w:val="heading 2"/>
    <w:basedOn w:val="Normln"/>
    <w:next w:val="Normln"/>
    <w:link w:val="Nadpis2Char"/>
    <w:qFormat/>
    <w:rsid w:val="00D277E8"/>
    <w:pPr>
      <w:keepNext/>
      <w:tabs>
        <w:tab w:val="left" w:pos="5103"/>
      </w:tabs>
      <w:jc w:val="center"/>
      <w:outlineLvl w:val="1"/>
    </w:pPr>
    <w:rPr>
      <w:rFonts w:ascii="Arial" w:eastAsia="Arial Unicode MS" w:hAnsi="Arial"/>
      <w:b/>
      <w:sz w:val="20"/>
      <w:szCs w:val="20"/>
    </w:rPr>
  </w:style>
  <w:style w:type="paragraph" w:styleId="Nadpis3">
    <w:name w:val="heading 3"/>
    <w:basedOn w:val="Normln"/>
    <w:next w:val="Normln"/>
    <w:link w:val="Nadpis3Char"/>
    <w:qFormat/>
    <w:rsid w:val="00D277E8"/>
    <w:pPr>
      <w:keepNext/>
      <w:outlineLvl w:val="2"/>
    </w:pPr>
    <w:rPr>
      <w:rFonts w:ascii="Arial" w:eastAsia="Arial Unicode MS" w:hAnsi="Arial"/>
      <w:b/>
      <w:sz w:val="20"/>
      <w:szCs w:val="20"/>
    </w:rPr>
  </w:style>
  <w:style w:type="paragraph" w:styleId="Nadpis5">
    <w:name w:val="heading 5"/>
    <w:basedOn w:val="Normln"/>
    <w:next w:val="Normln"/>
    <w:link w:val="Nadpis5Char"/>
    <w:qFormat/>
    <w:rsid w:val="00D277E8"/>
    <w:pPr>
      <w:keepNext/>
      <w:ind w:firstLine="360"/>
      <w:outlineLvl w:val="4"/>
    </w:pPr>
    <w:rPr>
      <w:rFonts w:eastAsia="Arial Unicode MS"/>
      <w:szCs w:val="20"/>
    </w:rPr>
  </w:style>
  <w:style w:type="paragraph" w:styleId="Nadpis6">
    <w:name w:val="heading 6"/>
    <w:basedOn w:val="Normln"/>
    <w:next w:val="Normln"/>
    <w:link w:val="Nadpis6Char"/>
    <w:qFormat/>
    <w:rsid w:val="00D277E8"/>
    <w:pPr>
      <w:keepNext/>
      <w:widowControl w:val="0"/>
      <w:jc w:val="center"/>
      <w:outlineLvl w:val="5"/>
    </w:pPr>
    <w:rPr>
      <w:rFonts w:ascii="Arial" w:eastAsia="Arial Unicode MS" w:hAnsi="Arial" w:cs="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77E8"/>
    <w:rPr>
      <w:rFonts w:ascii="Arial" w:eastAsia="Arial Unicode MS" w:hAnsi="Arial" w:cs="Times New Roman"/>
      <w:b/>
      <w:kern w:val="28"/>
      <w:sz w:val="28"/>
      <w:szCs w:val="20"/>
      <w:lang w:eastAsia="cs-CZ"/>
    </w:rPr>
  </w:style>
  <w:style w:type="character" w:customStyle="1" w:styleId="Nadpis2Char">
    <w:name w:val="Nadpis 2 Char"/>
    <w:basedOn w:val="Standardnpsmoodstavce"/>
    <w:link w:val="Nadpis2"/>
    <w:rsid w:val="00D277E8"/>
    <w:rPr>
      <w:rFonts w:ascii="Arial" w:eastAsia="Arial Unicode MS" w:hAnsi="Arial" w:cs="Times New Roman"/>
      <w:b/>
      <w:sz w:val="20"/>
      <w:szCs w:val="20"/>
      <w:lang w:eastAsia="cs-CZ"/>
    </w:rPr>
  </w:style>
  <w:style w:type="character" w:customStyle="1" w:styleId="Nadpis3Char">
    <w:name w:val="Nadpis 3 Char"/>
    <w:basedOn w:val="Standardnpsmoodstavce"/>
    <w:link w:val="Nadpis3"/>
    <w:rsid w:val="00D277E8"/>
    <w:rPr>
      <w:rFonts w:ascii="Arial" w:eastAsia="Arial Unicode MS" w:hAnsi="Arial" w:cs="Times New Roman"/>
      <w:b/>
      <w:sz w:val="20"/>
      <w:szCs w:val="20"/>
      <w:lang w:eastAsia="cs-CZ"/>
    </w:rPr>
  </w:style>
  <w:style w:type="character" w:customStyle="1" w:styleId="Nadpis5Char">
    <w:name w:val="Nadpis 5 Char"/>
    <w:basedOn w:val="Standardnpsmoodstavce"/>
    <w:link w:val="Nadpis5"/>
    <w:rsid w:val="00D277E8"/>
    <w:rPr>
      <w:rFonts w:ascii="Times New Roman" w:eastAsia="Arial Unicode MS" w:hAnsi="Times New Roman" w:cs="Times New Roman"/>
      <w:sz w:val="24"/>
      <w:szCs w:val="20"/>
      <w:lang w:eastAsia="cs-CZ"/>
    </w:rPr>
  </w:style>
  <w:style w:type="character" w:customStyle="1" w:styleId="Nadpis6Char">
    <w:name w:val="Nadpis 6 Char"/>
    <w:basedOn w:val="Standardnpsmoodstavce"/>
    <w:link w:val="Nadpis6"/>
    <w:rsid w:val="00D277E8"/>
    <w:rPr>
      <w:rFonts w:ascii="Arial" w:eastAsia="Arial Unicode MS" w:hAnsi="Arial" w:cs="Arial"/>
      <w:b/>
      <w:bCs/>
      <w:sz w:val="28"/>
      <w:szCs w:val="20"/>
      <w:lang w:eastAsia="cs-CZ"/>
    </w:rPr>
  </w:style>
  <w:style w:type="paragraph" w:styleId="Zkladntext">
    <w:name w:val="Body Text"/>
    <w:basedOn w:val="Normln"/>
    <w:link w:val="ZkladntextChar"/>
    <w:rsid w:val="00D277E8"/>
    <w:rPr>
      <w:sz w:val="22"/>
      <w:szCs w:val="20"/>
    </w:rPr>
  </w:style>
  <w:style w:type="character" w:customStyle="1" w:styleId="ZkladntextChar">
    <w:name w:val="Základní text Char"/>
    <w:basedOn w:val="Standardnpsmoodstavce"/>
    <w:link w:val="Zkladntext"/>
    <w:rsid w:val="00D277E8"/>
    <w:rPr>
      <w:rFonts w:ascii="Times New Roman" w:eastAsia="Times New Roman" w:hAnsi="Times New Roman" w:cs="Times New Roman"/>
      <w:szCs w:val="20"/>
      <w:lang w:eastAsia="cs-CZ"/>
    </w:rPr>
  </w:style>
  <w:style w:type="paragraph" w:styleId="Zhlav">
    <w:name w:val="header"/>
    <w:basedOn w:val="Normln"/>
    <w:link w:val="ZhlavChar"/>
    <w:rsid w:val="00D277E8"/>
    <w:pPr>
      <w:widowControl w:val="0"/>
      <w:tabs>
        <w:tab w:val="center" w:pos="4536"/>
        <w:tab w:val="right" w:pos="9072"/>
      </w:tabs>
    </w:pPr>
    <w:rPr>
      <w:sz w:val="20"/>
      <w:szCs w:val="20"/>
    </w:rPr>
  </w:style>
  <w:style w:type="character" w:customStyle="1" w:styleId="ZhlavChar">
    <w:name w:val="Záhlaví Char"/>
    <w:basedOn w:val="Standardnpsmoodstavce"/>
    <w:link w:val="Zhlav"/>
    <w:rsid w:val="00D277E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D277E8"/>
    <w:pPr>
      <w:jc w:val="both"/>
    </w:pPr>
    <w:rPr>
      <w:szCs w:val="20"/>
    </w:rPr>
  </w:style>
  <w:style w:type="character" w:customStyle="1" w:styleId="Zkladntext2Char">
    <w:name w:val="Základní text 2 Char"/>
    <w:basedOn w:val="Standardnpsmoodstavce"/>
    <w:link w:val="Zkladntext2"/>
    <w:rsid w:val="00D277E8"/>
    <w:rPr>
      <w:rFonts w:ascii="Times New Roman" w:eastAsia="Times New Roman" w:hAnsi="Times New Roman" w:cs="Times New Roman"/>
      <w:sz w:val="24"/>
      <w:szCs w:val="20"/>
      <w:lang w:eastAsia="cs-CZ"/>
    </w:rPr>
  </w:style>
  <w:style w:type="paragraph" w:styleId="Nzev">
    <w:name w:val="Title"/>
    <w:basedOn w:val="Normln"/>
    <w:link w:val="NzevChar"/>
    <w:qFormat/>
    <w:rsid w:val="00D277E8"/>
    <w:pPr>
      <w:jc w:val="center"/>
    </w:pPr>
    <w:rPr>
      <w:b/>
      <w:sz w:val="32"/>
      <w:szCs w:val="20"/>
    </w:rPr>
  </w:style>
  <w:style w:type="character" w:customStyle="1" w:styleId="NzevChar">
    <w:name w:val="Název Char"/>
    <w:basedOn w:val="Standardnpsmoodstavce"/>
    <w:link w:val="Nzev"/>
    <w:rsid w:val="00D277E8"/>
    <w:rPr>
      <w:rFonts w:ascii="Times New Roman" w:eastAsia="Times New Roman" w:hAnsi="Times New Roman" w:cs="Times New Roman"/>
      <w:b/>
      <w:sz w:val="32"/>
      <w:szCs w:val="20"/>
      <w:lang w:eastAsia="cs-CZ"/>
    </w:rPr>
  </w:style>
  <w:style w:type="character" w:styleId="Hypertextovodkaz">
    <w:name w:val="Hyperlink"/>
    <w:basedOn w:val="Standardnpsmoodstavce"/>
    <w:rsid w:val="00D277E8"/>
    <w:rPr>
      <w:color w:val="0000FF"/>
      <w:u w:val="single"/>
    </w:rPr>
  </w:style>
  <w:style w:type="paragraph" w:styleId="Zpat">
    <w:name w:val="footer"/>
    <w:basedOn w:val="Normln"/>
    <w:link w:val="ZpatChar"/>
    <w:rsid w:val="00D277E8"/>
    <w:pPr>
      <w:tabs>
        <w:tab w:val="center" w:pos="4536"/>
        <w:tab w:val="right" w:pos="9072"/>
      </w:tabs>
    </w:pPr>
  </w:style>
  <w:style w:type="character" w:customStyle="1" w:styleId="ZpatChar">
    <w:name w:val="Zápatí Char"/>
    <w:basedOn w:val="Standardnpsmoodstavce"/>
    <w:link w:val="Zpat"/>
    <w:rsid w:val="00D277E8"/>
    <w:rPr>
      <w:rFonts w:ascii="Times New Roman" w:eastAsia="Times New Roman" w:hAnsi="Times New Roman" w:cs="Times New Roman"/>
      <w:sz w:val="24"/>
      <w:szCs w:val="24"/>
      <w:lang w:eastAsia="cs-CZ"/>
    </w:rPr>
  </w:style>
  <w:style w:type="character" w:styleId="slostrnky">
    <w:name w:val="page number"/>
    <w:basedOn w:val="Standardnpsmoodstavce"/>
    <w:rsid w:val="00D277E8"/>
  </w:style>
  <w:style w:type="character" w:styleId="Zvraznn">
    <w:name w:val="Emphasis"/>
    <w:basedOn w:val="Standardnpsmoodstavce"/>
    <w:qFormat/>
    <w:rsid w:val="00D277E8"/>
    <w:rPr>
      <w:i/>
      <w:iCs/>
    </w:rPr>
  </w:style>
  <w:style w:type="paragraph" w:styleId="Odstavecseseznamem">
    <w:name w:val="List Paragraph"/>
    <w:basedOn w:val="Normln"/>
    <w:uiPriority w:val="34"/>
    <w:qFormat/>
    <w:rsid w:val="00A60AAD"/>
    <w:pPr>
      <w:ind w:left="720"/>
      <w:contextualSpacing/>
    </w:pPr>
  </w:style>
  <w:style w:type="paragraph" w:styleId="Textbubliny">
    <w:name w:val="Balloon Text"/>
    <w:basedOn w:val="Normln"/>
    <w:link w:val="TextbublinyChar"/>
    <w:uiPriority w:val="99"/>
    <w:semiHidden/>
    <w:unhideWhenUsed/>
    <w:rsid w:val="00C2443C"/>
    <w:rPr>
      <w:rFonts w:ascii="Tahoma" w:hAnsi="Tahoma" w:cs="Tahoma"/>
      <w:sz w:val="16"/>
      <w:szCs w:val="16"/>
    </w:rPr>
  </w:style>
  <w:style w:type="character" w:customStyle="1" w:styleId="TextbublinyChar">
    <w:name w:val="Text bubliny Char"/>
    <w:basedOn w:val="Standardnpsmoodstavce"/>
    <w:link w:val="Textbubliny"/>
    <w:uiPriority w:val="99"/>
    <w:semiHidden/>
    <w:rsid w:val="00C2443C"/>
    <w:rPr>
      <w:rFonts w:ascii="Tahoma" w:eastAsia="Times New Roman" w:hAnsi="Tahoma" w:cs="Tahoma"/>
      <w:sz w:val="16"/>
      <w:szCs w:val="16"/>
      <w:lang w:eastAsia="cs-CZ"/>
    </w:rPr>
  </w:style>
  <w:style w:type="paragraph" w:styleId="Normlnweb">
    <w:name w:val="Normal (Web)"/>
    <w:basedOn w:val="Normln"/>
    <w:uiPriority w:val="99"/>
    <w:unhideWhenUsed/>
    <w:rsid w:val="0074467A"/>
    <w:pPr>
      <w:spacing w:before="100" w:beforeAutospacing="1" w:after="100" w:afterAutospacing="1"/>
    </w:pPr>
    <w:rPr>
      <w:rFonts w:eastAsiaTheme="minorEastAsia"/>
    </w:rPr>
  </w:style>
  <w:style w:type="character" w:customStyle="1" w:styleId="s30">
    <w:name w:val="s30"/>
    <w:basedOn w:val="Standardnpsmoodstavce"/>
    <w:rsid w:val="00B337AF"/>
  </w:style>
  <w:style w:type="character" w:styleId="Odkaznakoment">
    <w:name w:val="annotation reference"/>
    <w:basedOn w:val="Standardnpsmoodstavce"/>
    <w:uiPriority w:val="99"/>
    <w:semiHidden/>
    <w:unhideWhenUsed/>
    <w:rsid w:val="00A061F0"/>
    <w:rPr>
      <w:sz w:val="16"/>
      <w:szCs w:val="16"/>
    </w:rPr>
  </w:style>
  <w:style w:type="paragraph" w:styleId="Textkomente">
    <w:name w:val="annotation text"/>
    <w:basedOn w:val="Normln"/>
    <w:link w:val="TextkomenteChar"/>
    <w:uiPriority w:val="99"/>
    <w:semiHidden/>
    <w:unhideWhenUsed/>
    <w:rsid w:val="00A061F0"/>
    <w:rPr>
      <w:sz w:val="20"/>
      <w:szCs w:val="20"/>
    </w:rPr>
  </w:style>
  <w:style w:type="character" w:customStyle="1" w:styleId="TextkomenteChar">
    <w:name w:val="Text komentáře Char"/>
    <w:basedOn w:val="Standardnpsmoodstavce"/>
    <w:link w:val="Textkomente"/>
    <w:uiPriority w:val="99"/>
    <w:semiHidden/>
    <w:rsid w:val="00A061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61F0"/>
    <w:rPr>
      <w:b/>
      <w:bCs/>
    </w:rPr>
  </w:style>
  <w:style w:type="character" w:customStyle="1" w:styleId="PedmtkomenteChar">
    <w:name w:val="Předmět komentáře Char"/>
    <w:basedOn w:val="TextkomenteChar"/>
    <w:link w:val="Pedmtkomente"/>
    <w:uiPriority w:val="99"/>
    <w:semiHidden/>
    <w:rsid w:val="00A061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69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118">
          <w:marLeft w:val="0"/>
          <w:marRight w:val="0"/>
          <w:marTop w:val="0"/>
          <w:marBottom w:val="0"/>
          <w:divBdr>
            <w:top w:val="none" w:sz="0" w:space="0" w:color="auto"/>
            <w:left w:val="none" w:sz="0" w:space="0" w:color="auto"/>
            <w:bottom w:val="none" w:sz="0" w:space="0" w:color="auto"/>
            <w:right w:val="none" w:sz="0" w:space="0" w:color="auto"/>
          </w:divBdr>
        </w:div>
        <w:div w:id="124742017">
          <w:marLeft w:val="0"/>
          <w:marRight w:val="0"/>
          <w:marTop w:val="0"/>
          <w:marBottom w:val="0"/>
          <w:divBdr>
            <w:top w:val="none" w:sz="0" w:space="0" w:color="auto"/>
            <w:left w:val="none" w:sz="0" w:space="0" w:color="auto"/>
            <w:bottom w:val="none" w:sz="0" w:space="0" w:color="auto"/>
            <w:right w:val="none" w:sz="0" w:space="0" w:color="auto"/>
          </w:divBdr>
        </w:div>
        <w:div w:id="559245466">
          <w:marLeft w:val="0"/>
          <w:marRight w:val="0"/>
          <w:marTop w:val="0"/>
          <w:marBottom w:val="0"/>
          <w:divBdr>
            <w:top w:val="none" w:sz="0" w:space="0" w:color="auto"/>
            <w:left w:val="none" w:sz="0" w:space="0" w:color="auto"/>
            <w:bottom w:val="none" w:sz="0" w:space="0" w:color="auto"/>
            <w:right w:val="none" w:sz="0" w:space="0" w:color="auto"/>
          </w:divBdr>
        </w:div>
      </w:divsChild>
    </w:div>
    <w:div w:id="1096289635">
      <w:bodyDiv w:val="1"/>
      <w:marLeft w:val="0"/>
      <w:marRight w:val="0"/>
      <w:marTop w:val="0"/>
      <w:marBottom w:val="0"/>
      <w:divBdr>
        <w:top w:val="none" w:sz="0" w:space="0" w:color="auto"/>
        <w:left w:val="none" w:sz="0" w:space="0" w:color="auto"/>
        <w:bottom w:val="none" w:sz="0" w:space="0" w:color="auto"/>
        <w:right w:val="none" w:sz="0" w:space="0" w:color="auto"/>
      </w:divBdr>
    </w:div>
    <w:div w:id="1217009278">
      <w:bodyDiv w:val="1"/>
      <w:marLeft w:val="0"/>
      <w:marRight w:val="0"/>
      <w:marTop w:val="0"/>
      <w:marBottom w:val="0"/>
      <w:divBdr>
        <w:top w:val="none" w:sz="0" w:space="0" w:color="auto"/>
        <w:left w:val="none" w:sz="0" w:space="0" w:color="auto"/>
        <w:bottom w:val="none" w:sz="0" w:space="0" w:color="auto"/>
        <w:right w:val="none" w:sz="0" w:space="0" w:color="auto"/>
      </w:divBdr>
    </w:div>
    <w:div w:id="1679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F43F-2FF0-4748-BB3D-BE1995DF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2902</Words>
  <Characters>17123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Štainc</dc:creator>
  <cp:lastModifiedBy>Jakešová Barbora</cp:lastModifiedBy>
  <cp:revision>2</cp:revision>
  <cp:lastPrinted>2016-07-11T12:02:00Z</cp:lastPrinted>
  <dcterms:created xsi:type="dcterms:W3CDTF">2024-01-29T12:20:00Z</dcterms:created>
  <dcterms:modified xsi:type="dcterms:W3CDTF">2024-01-29T12:20:00Z</dcterms:modified>
</cp:coreProperties>
</file>