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D3392" w14:textId="20E9541D" w:rsidR="00152262" w:rsidRPr="00E86F99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bookmarkStart w:id="0" w:name="_GoBack"/>
      <w:bookmarkEnd w:id="0"/>
      <w:r>
        <w:rPr>
          <w:sz w:val="24"/>
          <w:szCs w:val="24"/>
          <w:lang w:val="cs-CZ"/>
        </w:rPr>
        <w:t xml:space="preserve">DODATEK č. </w:t>
      </w:r>
      <w:r w:rsidR="00B5320F">
        <w:rPr>
          <w:sz w:val="24"/>
          <w:szCs w:val="24"/>
          <w:lang w:val="cs-CZ"/>
        </w:rPr>
        <w:t>1</w:t>
      </w:r>
    </w:p>
    <w:p w14:paraId="02602A0E" w14:textId="1CD4ABC7"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B5320F" w:rsidRPr="00B5320F">
        <w:rPr>
          <w:sz w:val="24"/>
          <w:szCs w:val="24"/>
          <w:lang w:val="cs-CZ"/>
        </w:rPr>
        <w:t>Lichtenštejnský Palác</w:t>
      </w:r>
    </w:p>
    <w:p w14:paraId="3E3A0F89" w14:textId="77777777" w:rsidR="00254F76" w:rsidRPr="00254F76" w:rsidRDefault="00254F76" w:rsidP="00254F76">
      <w:pPr>
        <w:rPr>
          <w:lang w:eastAsia="x-none"/>
        </w:rPr>
      </w:pPr>
    </w:p>
    <w:p w14:paraId="5472DA4E" w14:textId="6D8BF6C5" w:rsidR="00157B24" w:rsidRPr="00482E06" w:rsidRDefault="00157B24" w:rsidP="007E316B">
      <w:pPr>
        <w:spacing w:after="36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>, ve znění pozdějších předpisů (dále jen „občanský zákoník“) v souvislosti s veřejnou zakázkou s názvem „</w:t>
      </w:r>
      <w:r w:rsidR="00B5320F" w:rsidRPr="001D2C3D">
        <w:rPr>
          <w:rFonts w:ascii="Arial" w:eastAsia="Times New Roman" w:hAnsi="Arial" w:cs="Arial"/>
          <w:b/>
          <w:bCs/>
        </w:rPr>
        <w:t xml:space="preserve">Zajištění ostrahy objektu Lichtenštejnský palác – část </w:t>
      </w:r>
      <w:r w:rsidR="00B5320F">
        <w:rPr>
          <w:rFonts w:ascii="Arial" w:eastAsia="Times New Roman" w:hAnsi="Arial" w:cs="Arial"/>
          <w:b/>
          <w:bCs/>
        </w:rPr>
        <w:t>2</w:t>
      </w:r>
      <w:r>
        <w:rPr>
          <w:rFonts w:ascii="Arial" w:eastAsia="Times New Roman" w:hAnsi="Arial" w:cs="Arial"/>
          <w:b/>
          <w:bCs/>
        </w:rPr>
        <w:t>“</w:t>
      </w:r>
    </w:p>
    <w:p w14:paraId="57B28F58" w14:textId="53BDE95E" w:rsidR="00EF1E0C" w:rsidRPr="003A129C" w:rsidRDefault="00EF1E0C" w:rsidP="00EF1E0C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</w:rPr>
      </w:pPr>
      <w:r w:rsidRPr="003A129C">
        <w:rPr>
          <w:rFonts w:ascii="Arial" w:eastAsia="Times New Roman" w:hAnsi="Arial" w:cs="Arial"/>
          <w:spacing w:val="-1"/>
        </w:rPr>
        <w:t>Č</w:t>
      </w:r>
      <w:r w:rsidRPr="003A129C">
        <w:rPr>
          <w:rFonts w:ascii="Arial" w:eastAsia="Times New Roman" w:hAnsi="Arial" w:cs="Arial"/>
        </w:rPr>
        <w:t>í</w:t>
      </w:r>
      <w:r w:rsidRPr="003A129C">
        <w:rPr>
          <w:rFonts w:ascii="Arial" w:eastAsia="Times New Roman" w:hAnsi="Arial" w:cs="Arial"/>
          <w:spacing w:val="-1"/>
        </w:rPr>
        <w:t>s</w:t>
      </w:r>
      <w:r w:rsidRPr="003A129C">
        <w:rPr>
          <w:rFonts w:ascii="Arial" w:eastAsia="Times New Roman" w:hAnsi="Arial" w:cs="Arial"/>
        </w:rPr>
        <w:t xml:space="preserve">lo </w:t>
      </w:r>
      <w:r w:rsidRPr="003A129C">
        <w:rPr>
          <w:rFonts w:ascii="Arial" w:eastAsia="Times New Roman" w:hAnsi="Arial" w:cs="Arial"/>
          <w:spacing w:val="2"/>
        </w:rPr>
        <w:t>s</w:t>
      </w:r>
      <w:r w:rsidRPr="003A129C">
        <w:rPr>
          <w:rFonts w:ascii="Arial" w:eastAsia="Times New Roman" w:hAnsi="Arial" w:cs="Arial"/>
          <w:spacing w:val="-4"/>
        </w:rPr>
        <w:t>m</w:t>
      </w:r>
      <w:r w:rsidRPr="003A129C">
        <w:rPr>
          <w:rFonts w:ascii="Arial" w:eastAsia="Times New Roman" w:hAnsi="Arial" w:cs="Arial"/>
        </w:rPr>
        <w:t>l</w:t>
      </w:r>
      <w:r w:rsidRPr="003A129C">
        <w:rPr>
          <w:rFonts w:ascii="Arial" w:eastAsia="Times New Roman" w:hAnsi="Arial" w:cs="Arial"/>
          <w:spacing w:val="1"/>
        </w:rPr>
        <w:t>ouv</w:t>
      </w:r>
      <w:r w:rsidRPr="003A129C">
        <w:rPr>
          <w:rFonts w:ascii="Arial" w:eastAsia="Times New Roman" w:hAnsi="Arial" w:cs="Arial"/>
        </w:rPr>
        <w:t xml:space="preserve">y </w:t>
      </w:r>
      <w:r w:rsidRPr="003A129C">
        <w:rPr>
          <w:rFonts w:ascii="Arial" w:eastAsia="Times New Roman" w:hAnsi="Arial" w:cs="Arial"/>
          <w:spacing w:val="1"/>
        </w:rPr>
        <w:t>ob</w:t>
      </w:r>
      <w:r w:rsidRPr="003A129C">
        <w:rPr>
          <w:rFonts w:ascii="Arial" w:eastAsia="Times New Roman" w:hAnsi="Arial" w:cs="Arial"/>
          <w:spacing w:val="2"/>
        </w:rPr>
        <w:t>j</w:t>
      </w:r>
      <w:r w:rsidRPr="003A129C">
        <w:rPr>
          <w:rFonts w:ascii="Arial" w:eastAsia="Times New Roman" w:hAnsi="Arial" w:cs="Arial"/>
        </w:rPr>
        <w:t>e</w:t>
      </w:r>
      <w:r w:rsidRPr="003A129C">
        <w:rPr>
          <w:rFonts w:ascii="Arial" w:eastAsia="Times New Roman" w:hAnsi="Arial" w:cs="Arial"/>
          <w:spacing w:val="1"/>
        </w:rPr>
        <w:t>d</w:t>
      </w:r>
      <w:r w:rsidRPr="003A129C">
        <w:rPr>
          <w:rFonts w:ascii="Arial" w:eastAsia="Times New Roman" w:hAnsi="Arial" w:cs="Arial"/>
          <w:spacing w:val="-1"/>
        </w:rPr>
        <w:t>n</w:t>
      </w:r>
      <w:r w:rsidRPr="003A129C">
        <w:rPr>
          <w:rFonts w:ascii="Arial" w:eastAsia="Times New Roman" w:hAnsi="Arial" w:cs="Arial"/>
        </w:rPr>
        <w:t xml:space="preserve">atele: </w:t>
      </w:r>
      <w:r w:rsidR="00B5320F" w:rsidRPr="00E4679B">
        <w:rPr>
          <w:rFonts w:ascii="Arial" w:eastAsia="Times New Roman" w:hAnsi="Arial" w:cs="Arial"/>
          <w:spacing w:val="1"/>
          <w:sz w:val="22"/>
          <w:szCs w:val="22"/>
        </w:rPr>
        <w:t>23</w:t>
      </w:r>
      <w:r w:rsidR="00B5320F" w:rsidRPr="00E4679B">
        <w:rPr>
          <w:rFonts w:ascii="Arial" w:eastAsia="Times New Roman" w:hAnsi="Arial" w:cs="Arial"/>
          <w:sz w:val="22"/>
          <w:szCs w:val="22"/>
        </w:rPr>
        <w:t>/101</w:t>
      </w:r>
      <w:r w:rsidR="00B5320F" w:rsidRPr="00E4679B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B5320F">
        <w:rPr>
          <w:rFonts w:ascii="Arial" w:eastAsia="Times New Roman" w:hAnsi="Arial" w:cs="Arial"/>
          <w:sz w:val="22"/>
          <w:szCs w:val="22"/>
        </w:rPr>
        <w:t>1</w:t>
      </w:r>
    </w:p>
    <w:p w14:paraId="78320E7D" w14:textId="20C1AFFA" w:rsidR="00EF1E0C" w:rsidRPr="003A129C" w:rsidRDefault="00EF1E0C" w:rsidP="00EF1E0C">
      <w:pPr>
        <w:tabs>
          <w:tab w:val="left" w:pos="9260"/>
        </w:tabs>
        <w:jc w:val="right"/>
        <w:rPr>
          <w:rFonts w:ascii="Arial" w:eastAsia="Times New Roman" w:hAnsi="Arial" w:cs="Arial"/>
        </w:rPr>
      </w:pPr>
      <w:r w:rsidRPr="003A129C">
        <w:rPr>
          <w:rFonts w:ascii="Arial" w:eastAsia="Times New Roman" w:hAnsi="Arial" w:cs="Arial"/>
        </w:rPr>
        <w:t>Č.</w:t>
      </w:r>
      <w:r w:rsidR="00897501">
        <w:rPr>
          <w:rFonts w:ascii="Arial" w:eastAsia="Times New Roman" w:hAnsi="Arial" w:cs="Arial"/>
        </w:rPr>
        <w:t xml:space="preserve"> </w:t>
      </w:r>
      <w:r w:rsidRPr="003A129C">
        <w:rPr>
          <w:rFonts w:ascii="Arial" w:eastAsia="Times New Roman" w:hAnsi="Arial" w:cs="Arial"/>
        </w:rPr>
        <w:t>j</w:t>
      </w:r>
      <w:r w:rsidR="00897501">
        <w:rPr>
          <w:rFonts w:ascii="Arial" w:eastAsia="Times New Roman" w:hAnsi="Arial" w:cs="Arial"/>
        </w:rPr>
        <w:t>.</w:t>
      </w:r>
      <w:r w:rsidR="006E161C">
        <w:rPr>
          <w:rFonts w:ascii="Arial" w:eastAsia="Times New Roman" w:hAnsi="Arial" w:cs="Arial"/>
        </w:rPr>
        <w:t>: 5929/2023-</w:t>
      </w:r>
      <w:r w:rsidR="00222FF1" w:rsidRPr="003A129C">
        <w:rPr>
          <w:rFonts w:ascii="Arial" w:hAnsi="Arial" w:cs="Arial"/>
        </w:rPr>
        <w:t>UVCR</w:t>
      </w:r>
      <w:r w:rsidR="006E161C">
        <w:rPr>
          <w:rFonts w:ascii="Arial" w:hAnsi="Arial" w:cs="Arial"/>
        </w:rPr>
        <w:t>-43</w:t>
      </w:r>
    </w:p>
    <w:p w14:paraId="3362C45A" w14:textId="77777777"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14:paraId="6F137CBF" w14:textId="77777777" w:rsidR="00EF1E0C" w:rsidRPr="001D347B" w:rsidRDefault="00EF1E0C" w:rsidP="00EF1E0C">
      <w:pPr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14:paraId="59A5933C" w14:textId="501DA5A8" w:rsidR="00EF1E0C" w:rsidRDefault="00EF1E0C" w:rsidP="00EF1E0C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294928">
        <w:rPr>
          <w:rFonts w:ascii="Arial" w:eastAsia="Times New Roman" w:hAnsi="Arial" w:cs="Arial"/>
          <w:sz w:val="22"/>
          <w:szCs w:val="22"/>
        </w:rPr>
        <w:t xml:space="preserve">Ing. Tomáš Štainbruch, MBA, ředitel Odboru správy nemovitostí, </w:t>
      </w:r>
      <w:r>
        <w:rPr>
          <w:rFonts w:ascii="Arial" w:eastAsia="Times New Roman" w:hAnsi="Arial" w:cs="Arial"/>
          <w:sz w:val="22"/>
          <w:szCs w:val="22"/>
        </w:rPr>
        <w:t>na základě vnitřního předpisu</w:t>
      </w:r>
    </w:p>
    <w:p w14:paraId="400E5BB5" w14:textId="77777777" w:rsidR="00EF1E0C" w:rsidRPr="001D347B" w:rsidRDefault="00EF1E0C" w:rsidP="00EF1E0C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14:paraId="01E112B6" w14:textId="77777777"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14:paraId="32978F6F" w14:textId="77777777"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14:paraId="7B665B75" w14:textId="77777777" w:rsidR="00EF1E0C" w:rsidRPr="001D347B" w:rsidRDefault="00EF1E0C" w:rsidP="00EF1E0C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14:paraId="20CF88F3" w14:textId="51A83AE2" w:rsidR="00EF1E0C" w:rsidRDefault="00EF1E0C" w:rsidP="00B5320F">
      <w:pPr>
        <w:tabs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897501">
        <w:rPr>
          <w:rFonts w:ascii="Arial" w:eastAsia="Times New Roman" w:hAnsi="Arial" w:cs="Arial"/>
          <w:bCs/>
          <w:sz w:val="22"/>
          <w:szCs w:val="22"/>
        </w:rPr>
        <w:t>XXXXXXXXXXXXXXXXXXXXXXXXXX</w:t>
      </w:r>
    </w:p>
    <w:p w14:paraId="3DE7E0A5" w14:textId="77777777" w:rsidR="00897501" w:rsidRPr="001D347B" w:rsidRDefault="00897501" w:rsidP="00B5320F">
      <w:pPr>
        <w:tabs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sz w:val="22"/>
          <w:szCs w:val="22"/>
          <w:highlight w:val="yellow"/>
        </w:rPr>
      </w:pPr>
    </w:p>
    <w:p w14:paraId="54C5860D" w14:textId="0CA4C382" w:rsidR="00EF1E0C" w:rsidRDefault="00EF1E0C" w:rsidP="00EF1E0C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14:paraId="38B48E45" w14:textId="0A5569FC" w:rsidR="00EF1E0C" w:rsidRDefault="00B5320F" w:rsidP="00EF1E0C">
      <w:pPr>
        <w:tabs>
          <w:tab w:val="left" w:pos="6737"/>
        </w:tabs>
        <w:spacing w:before="120" w:after="120"/>
        <w:ind w:right="-23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</w:p>
    <w:p w14:paraId="0CD3ED12" w14:textId="77777777" w:rsidR="00B5320F" w:rsidRPr="00E4679B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b/>
          <w:spacing w:val="-3"/>
          <w:sz w:val="22"/>
          <w:szCs w:val="22"/>
        </w:rPr>
      </w:pPr>
      <w:r w:rsidRPr="00E4679B">
        <w:rPr>
          <w:rFonts w:ascii="Arial" w:eastAsia="Times New Roman" w:hAnsi="Arial" w:cs="Arial"/>
          <w:b/>
          <w:spacing w:val="-3"/>
          <w:sz w:val="22"/>
          <w:szCs w:val="22"/>
        </w:rPr>
        <w:t>BLESK Servis s.r.o. – vedoucí účastník společnosti</w:t>
      </w:r>
    </w:p>
    <w:p w14:paraId="393A8A8E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IČO: 27607429</w:t>
      </w:r>
      <w:r>
        <w:rPr>
          <w:rFonts w:ascii="Arial" w:eastAsia="Times New Roman" w:hAnsi="Arial" w:cs="Arial"/>
          <w:spacing w:val="-3"/>
          <w:sz w:val="22"/>
          <w:szCs w:val="22"/>
        </w:rPr>
        <w:t>, DIČ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: </w:t>
      </w:r>
      <w:r>
        <w:rPr>
          <w:rFonts w:ascii="Arial" w:eastAsia="Times New Roman" w:hAnsi="Arial" w:cs="Arial"/>
          <w:spacing w:val="-3"/>
          <w:sz w:val="22"/>
          <w:szCs w:val="22"/>
        </w:rPr>
        <w:t>CZ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27607429</w:t>
      </w:r>
    </w:p>
    <w:p w14:paraId="15E23A36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se sídlem: J. Mařánka 1163, 399 01 Milevsko</w:t>
      </w:r>
    </w:p>
    <w:p w14:paraId="22DFEE2E" w14:textId="77777777" w:rsidR="00B5320F" w:rsidRPr="00746F95" w:rsidRDefault="00B5320F" w:rsidP="006E161C">
      <w:pPr>
        <w:tabs>
          <w:tab w:val="left" w:pos="2410"/>
        </w:tabs>
        <w:ind w:right="-23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zapsaná v</w:t>
      </w:r>
      <w:r>
        <w:rPr>
          <w:rFonts w:ascii="Arial" w:eastAsia="Times New Roman" w:hAnsi="Arial" w:cs="Arial"/>
          <w:spacing w:val="-3"/>
          <w:sz w:val="22"/>
          <w:szCs w:val="22"/>
        </w:rPr>
        <w:t> 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obch</w:t>
      </w:r>
      <w:r>
        <w:rPr>
          <w:rFonts w:ascii="Arial" w:eastAsia="Times New Roman" w:hAnsi="Arial" w:cs="Arial"/>
          <w:spacing w:val="-3"/>
          <w:sz w:val="22"/>
          <w:szCs w:val="22"/>
        </w:rPr>
        <w:t>.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proofErr w:type="gramStart"/>
      <w:r w:rsidRPr="00746F95">
        <w:rPr>
          <w:rFonts w:ascii="Arial" w:eastAsia="Times New Roman" w:hAnsi="Arial" w:cs="Arial"/>
          <w:spacing w:val="-3"/>
          <w:sz w:val="22"/>
          <w:szCs w:val="22"/>
        </w:rPr>
        <w:t>rejstříku</w:t>
      </w:r>
      <w:proofErr w:type="gramEnd"/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vedeném u Krajského soudu v Č. Budějovicích, oddíl C, vložka 29320</w:t>
      </w:r>
    </w:p>
    <w:p w14:paraId="21722BCA" w14:textId="77777777" w:rsidR="00B5320F" w:rsidRPr="00E4679B" w:rsidRDefault="00B5320F" w:rsidP="006E161C">
      <w:pPr>
        <w:tabs>
          <w:tab w:val="left" w:pos="2410"/>
        </w:tabs>
        <w:spacing w:before="120"/>
        <w:ind w:right="-23"/>
        <w:rPr>
          <w:rFonts w:ascii="Arial" w:eastAsia="Times New Roman" w:hAnsi="Arial" w:cs="Arial"/>
          <w:b/>
          <w:spacing w:val="-3"/>
          <w:sz w:val="22"/>
          <w:szCs w:val="22"/>
        </w:rPr>
      </w:pPr>
      <w:r w:rsidRPr="00E4679B">
        <w:rPr>
          <w:rFonts w:ascii="Arial" w:eastAsia="Times New Roman" w:hAnsi="Arial" w:cs="Arial"/>
          <w:b/>
          <w:spacing w:val="-3"/>
          <w:sz w:val="22"/>
          <w:szCs w:val="22"/>
        </w:rPr>
        <w:t>JE servis s.r.o.</w:t>
      </w:r>
    </w:p>
    <w:p w14:paraId="3406BB4D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IČO: 04432851</w:t>
      </w:r>
      <w:r>
        <w:rPr>
          <w:rFonts w:ascii="Arial" w:eastAsia="Times New Roman" w:hAnsi="Arial" w:cs="Arial"/>
          <w:spacing w:val="-3"/>
          <w:sz w:val="22"/>
          <w:szCs w:val="22"/>
        </w:rPr>
        <w:t>, DIČ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: </w:t>
      </w:r>
      <w:r>
        <w:rPr>
          <w:rFonts w:ascii="Arial" w:eastAsia="Times New Roman" w:hAnsi="Arial" w:cs="Arial"/>
          <w:spacing w:val="-3"/>
          <w:sz w:val="22"/>
          <w:szCs w:val="22"/>
        </w:rPr>
        <w:t>CZ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04432851</w:t>
      </w:r>
    </w:p>
    <w:p w14:paraId="014C476D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se sídlem: J. Mařánka 1163, 399 01 Milevsko</w:t>
      </w:r>
    </w:p>
    <w:p w14:paraId="665CDAE4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zapsaná v</w:t>
      </w:r>
      <w:r>
        <w:rPr>
          <w:rFonts w:ascii="Arial" w:eastAsia="Times New Roman" w:hAnsi="Arial" w:cs="Arial"/>
          <w:spacing w:val="-3"/>
          <w:sz w:val="22"/>
          <w:szCs w:val="22"/>
        </w:rPr>
        <w:t> 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obch</w:t>
      </w:r>
      <w:r>
        <w:rPr>
          <w:rFonts w:ascii="Arial" w:eastAsia="Times New Roman" w:hAnsi="Arial" w:cs="Arial"/>
          <w:spacing w:val="-3"/>
          <w:sz w:val="22"/>
          <w:szCs w:val="22"/>
        </w:rPr>
        <w:t>.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proofErr w:type="gramStart"/>
      <w:r w:rsidRPr="00746F95">
        <w:rPr>
          <w:rFonts w:ascii="Arial" w:eastAsia="Times New Roman" w:hAnsi="Arial" w:cs="Arial"/>
          <w:spacing w:val="-3"/>
          <w:sz w:val="22"/>
          <w:szCs w:val="22"/>
        </w:rPr>
        <w:t>rejstříku</w:t>
      </w:r>
      <w:proofErr w:type="gramEnd"/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vedeném u Krajského soudu v Č. Budějovicích, oddíl C, vložka 30196</w:t>
      </w:r>
    </w:p>
    <w:p w14:paraId="097DC64F" w14:textId="77777777" w:rsidR="00B5320F" w:rsidRPr="00E4679B" w:rsidRDefault="00B5320F" w:rsidP="006E161C">
      <w:pPr>
        <w:tabs>
          <w:tab w:val="left" w:pos="2410"/>
        </w:tabs>
        <w:spacing w:before="120"/>
        <w:ind w:right="-23"/>
        <w:rPr>
          <w:rFonts w:ascii="Arial" w:eastAsia="Times New Roman" w:hAnsi="Arial" w:cs="Arial"/>
          <w:b/>
          <w:spacing w:val="-3"/>
          <w:sz w:val="22"/>
          <w:szCs w:val="22"/>
        </w:rPr>
      </w:pPr>
      <w:r w:rsidRPr="00E4679B">
        <w:rPr>
          <w:rFonts w:ascii="Arial" w:eastAsia="Times New Roman" w:hAnsi="Arial" w:cs="Arial"/>
          <w:b/>
          <w:spacing w:val="-3"/>
          <w:sz w:val="22"/>
          <w:szCs w:val="22"/>
        </w:rPr>
        <w:t>BJP group s.r.o.</w:t>
      </w:r>
    </w:p>
    <w:p w14:paraId="392D86A3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IČO: 28083245</w:t>
      </w:r>
      <w:r>
        <w:rPr>
          <w:rFonts w:ascii="Arial" w:eastAsia="Times New Roman" w:hAnsi="Arial" w:cs="Arial"/>
          <w:spacing w:val="-3"/>
          <w:sz w:val="22"/>
          <w:szCs w:val="22"/>
        </w:rPr>
        <w:t>, DIČ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: </w:t>
      </w:r>
      <w:r>
        <w:rPr>
          <w:rFonts w:ascii="Arial" w:eastAsia="Times New Roman" w:hAnsi="Arial" w:cs="Arial"/>
          <w:spacing w:val="-3"/>
          <w:sz w:val="22"/>
          <w:szCs w:val="22"/>
        </w:rPr>
        <w:t>CZ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28083245</w:t>
      </w:r>
    </w:p>
    <w:p w14:paraId="2292EF10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se sídlem: J. Mařánka 1163, 399 01 Milevsko</w:t>
      </w:r>
    </w:p>
    <w:p w14:paraId="79E9F61A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zapsaná v</w:t>
      </w:r>
      <w:r>
        <w:rPr>
          <w:rFonts w:ascii="Arial" w:eastAsia="Times New Roman" w:hAnsi="Arial" w:cs="Arial"/>
          <w:spacing w:val="-3"/>
          <w:sz w:val="22"/>
          <w:szCs w:val="22"/>
        </w:rPr>
        <w:t> 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obch</w:t>
      </w:r>
      <w:r>
        <w:rPr>
          <w:rFonts w:ascii="Arial" w:eastAsia="Times New Roman" w:hAnsi="Arial" w:cs="Arial"/>
          <w:spacing w:val="-3"/>
          <w:sz w:val="22"/>
          <w:szCs w:val="22"/>
        </w:rPr>
        <w:t>.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proofErr w:type="gramStart"/>
      <w:r w:rsidRPr="00746F95">
        <w:rPr>
          <w:rFonts w:ascii="Arial" w:eastAsia="Times New Roman" w:hAnsi="Arial" w:cs="Arial"/>
          <w:spacing w:val="-3"/>
          <w:sz w:val="22"/>
          <w:szCs w:val="22"/>
        </w:rPr>
        <w:t>rejstříku</w:t>
      </w:r>
      <w:proofErr w:type="gramEnd"/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vedeném u Krajského soudu v Č. Budějovicích, oddíl C, vložka 16242</w:t>
      </w:r>
    </w:p>
    <w:p w14:paraId="6D2FE4BA" w14:textId="77777777" w:rsidR="00B5320F" w:rsidRPr="00E4679B" w:rsidRDefault="00B5320F" w:rsidP="006E161C">
      <w:pPr>
        <w:tabs>
          <w:tab w:val="left" w:pos="2410"/>
        </w:tabs>
        <w:spacing w:before="120"/>
        <w:ind w:right="-23"/>
        <w:rPr>
          <w:rFonts w:ascii="Arial" w:eastAsia="Times New Roman" w:hAnsi="Arial" w:cs="Arial"/>
          <w:b/>
          <w:spacing w:val="-3"/>
          <w:sz w:val="22"/>
          <w:szCs w:val="22"/>
        </w:rPr>
      </w:pPr>
      <w:r w:rsidRPr="00E4679B">
        <w:rPr>
          <w:rFonts w:ascii="Arial" w:eastAsia="Times New Roman" w:hAnsi="Arial" w:cs="Arial"/>
          <w:b/>
          <w:spacing w:val="-3"/>
          <w:sz w:val="22"/>
          <w:szCs w:val="22"/>
        </w:rPr>
        <w:t>MustangCrew s.r.o.</w:t>
      </w:r>
    </w:p>
    <w:p w14:paraId="6166937A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IČO: 08115281</w:t>
      </w:r>
      <w:r>
        <w:rPr>
          <w:rFonts w:ascii="Arial" w:eastAsia="Times New Roman" w:hAnsi="Arial" w:cs="Arial"/>
          <w:spacing w:val="-3"/>
          <w:sz w:val="22"/>
          <w:szCs w:val="22"/>
        </w:rPr>
        <w:t>, DIČ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: </w:t>
      </w:r>
      <w:r>
        <w:rPr>
          <w:rFonts w:ascii="Arial" w:eastAsia="Times New Roman" w:hAnsi="Arial" w:cs="Arial"/>
          <w:spacing w:val="-3"/>
          <w:sz w:val="22"/>
          <w:szCs w:val="22"/>
        </w:rPr>
        <w:t>CZ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08115281</w:t>
      </w:r>
    </w:p>
    <w:p w14:paraId="37349C58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se sídlem: J. Mařánka 1163, 399 01 Milevsko</w:t>
      </w:r>
    </w:p>
    <w:p w14:paraId="785E9A75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zapsaná v</w:t>
      </w:r>
      <w:r>
        <w:rPr>
          <w:rFonts w:ascii="Arial" w:eastAsia="Times New Roman" w:hAnsi="Arial" w:cs="Arial"/>
          <w:spacing w:val="-3"/>
          <w:sz w:val="22"/>
          <w:szCs w:val="22"/>
        </w:rPr>
        <w:t> 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obch</w:t>
      </w:r>
      <w:r>
        <w:rPr>
          <w:rFonts w:ascii="Arial" w:eastAsia="Times New Roman" w:hAnsi="Arial" w:cs="Arial"/>
          <w:spacing w:val="-3"/>
          <w:sz w:val="22"/>
          <w:szCs w:val="22"/>
        </w:rPr>
        <w:t>.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proofErr w:type="gramStart"/>
      <w:r w:rsidRPr="00746F95">
        <w:rPr>
          <w:rFonts w:ascii="Arial" w:eastAsia="Times New Roman" w:hAnsi="Arial" w:cs="Arial"/>
          <w:spacing w:val="-3"/>
          <w:sz w:val="22"/>
          <w:szCs w:val="22"/>
        </w:rPr>
        <w:t>rejstříku</w:t>
      </w:r>
      <w:proofErr w:type="gramEnd"/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vedeném u Krajského soudu v Č. Budějovicích, oddíl C, vložka 31039</w:t>
      </w:r>
    </w:p>
    <w:p w14:paraId="3A772562" w14:textId="77777777" w:rsidR="00B5320F" w:rsidRPr="00E4679B" w:rsidRDefault="00B5320F" w:rsidP="006E161C">
      <w:pPr>
        <w:tabs>
          <w:tab w:val="left" w:pos="2410"/>
        </w:tabs>
        <w:spacing w:before="120"/>
        <w:ind w:right="-23"/>
        <w:rPr>
          <w:rFonts w:ascii="Arial" w:eastAsia="Times New Roman" w:hAnsi="Arial" w:cs="Arial"/>
          <w:b/>
          <w:spacing w:val="-3"/>
          <w:sz w:val="22"/>
          <w:szCs w:val="22"/>
        </w:rPr>
      </w:pPr>
      <w:r w:rsidRPr="00E4679B">
        <w:rPr>
          <w:rFonts w:ascii="Arial" w:eastAsia="Times New Roman" w:hAnsi="Arial" w:cs="Arial"/>
          <w:b/>
          <w:spacing w:val="-3"/>
          <w:sz w:val="22"/>
          <w:szCs w:val="22"/>
        </w:rPr>
        <w:t>HEINCL s.r.o.</w:t>
      </w:r>
    </w:p>
    <w:p w14:paraId="07E20682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IČO: 26744643</w:t>
      </w:r>
      <w:r>
        <w:rPr>
          <w:rFonts w:ascii="Arial" w:eastAsia="Times New Roman" w:hAnsi="Arial" w:cs="Arial"/>
          <w:spacing w:val="-3"/>
          <w:sz w:val="22"/>
          <w:szCs w:val="22"/>
        </w:rPr>
        <w:t>, DIČ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: </w:t>
      </w:r>
      <w:r>
        <w:rPr>
          <w:rFonts w:ascii="Arial" w:eastAsia="Times New Roman" w:hAnsi="Arial" w:cs="Arial"/>
          <w:spacing w:val="-3"/>
          <w:sz w:val="22"/>
          <w:szCs w:val="22"/>
        </w:rPr>
        <w:t>CZ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26744643</w:t>
      </w:r>
    </w:p>
    <w:p w14:paraId="05205DE8" w14:textId="77777777" w:rsidR="00B5320F" w:rsidRPr="00746F95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se sídlem: J. Mařánka 1163, 399 01 Milevsko</w:t>
      </w:r>
    </w:p>
    <w:p w14:paraId="45BF34FE" w14:textId="77777777" w:rsidR="00B5320F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pacing w:val="-3"/>
          <w:sz w:val="22"/>
          <w:szCs w:val="22"/>
        </w:rPr>
      </w:pPr>
      <w:r w:rsidRPr="00746F95">
        <w:rPr>
          <w:rFonts w:ascii="Arial" w:eastAsia="Times New Roman" w:hAnsi="Arial" w:cs="Arial"/>
          <w:spacing w:val="-3"/>
          <w:sz w:val="22"/>
          <w:szCs w:val="22"/>
        </w:rPr>
        <w:t>zapsaná v</w:t>
      </w:r>
      <w:r>
        <w:rPr>
          <w:rFonts w:ascii="Arial" w:eastAsia="Times New Roman" w:hAnsi="Arial" w:cs="Arial"/>
          <w:spacing w:val="-3"/>
          <w:sz w:val="22"/>
          <w:szCs w:val="22"/>
        </w:rPr>
        <w:t> 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>obch</w:t>
      </w:r>
      <w:r>
        <w:rPr>
          <w:rFonts w:ascii="Arial" w:eastAsia="Times New Roman" w:hAnsi="Arial" w:cs="Arial"/>
          <w:spacing w:val="-3"/>
          <w:sz w:val="22"/>
          <w:szCs w:val="22"/>
        </w:rPr>
        <w:t>.</w:t>
      </w:r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proofErr w:type="gramStart"/>
      <w:r w:rsidRPr="00746F95">
        <w:rPr>
          <w:rFonts w:ascii="Arial" w:eastAsia="Times New Roman" w:hAnsi="Arial" w:cs="Arial"/>
          <w:spacing w:val="-3"/>
          <w:sz w:val="22"/>
          <w:szCs w:val="22"/>
        </w:rPr>
        <w:t>rejstříku</w:t>
      </w:r>
      <w:proofErr w:type="gramEnd"/>
      <w:r w:rsidRPr="00746F95">
        <w:rPr>
          <w:rFonts w:ascii="Arial" w:eastAsia="Times New Roman" w:hAnsi="Arial" w:cs="Arial"/>
          <w:spacing w:val="-3"/>
          <w:sz w:val="22"/>
          <w:szCs w:val="22"/>
        </w:rPr>
        <w:t xml:space="preserve"> vedeném u Krajského soudu v Č. Budějovicích, oddíl C, vložka 28917</w:t>
      </w:r>
    </w:p>
    <w:p w14:paraId="455CAE5C" w14:textId="77777777" w:rsidR="00B5320F" w:rsidRDefault="00B5320F" w:rsidP="006E161C">
      <w:pPr>
        <w:tabs>
          <w:tab w:val="left" w:pos="2410"/>
        </w:tabs>
        <w:spacing w:before="120"/>
        <w:ind w:right="-23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dále také „</w:t>
      </w:r>
      <w:r w:rsidRPr="00746F95">
        <w:rPr>
          <w:rFonts w:ascii="Arial" w:eastAsia="Times New Roman" w:hAnsi="Arial" w:cs="Arial"/>
          <w:b/>
          <w:bCs/>
          <w:sz w:val="22"/>
          <w:szCs w:val="22"/>
        </w:rPr>
        <w:t>SPOLEČNOST PRO OSTRAHU LICHTENŠTEJNSKÉHO PALÁCE</w:t>
      </w:r>
      <w:r>
        <w:rPr>
          <w:rFonts w:ascii="Arial" w:eastAsia="Times New Roman" w:hAnsi="Arial" w:cs="Arial"/>
          <w:b/>
          <w:bCs/>
          <w:sz w:val="22"/>
          <w:szCs w:val="22"/>
        </w:rPr>
        <w:t>“</w:t>
      </w:r>
    </w:p>
    <w:p w14:paraId="0F99DF8F" w14:textId="77777777" w:rsidR="00B5320F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Jakub Šindelář</w:t>
      </w:r>
    </w:p>
    <w:p w14:paraId="1D222627" w14:textId="77777777" w:rsidR="00B5320F" w:rsidRPr="001D347B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Ocelářská 1272/21, 190 00 Praha 9 - Libeň</w:t>
      </w:r>
    </w:p>
    <w:p w14:paraId="421E584C" w14:textId="77777777" w:rsidR="00B5320F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Česká spořitelna,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AB2252">
        <w:rPr>
          <w:rFonts w:ascii="Arial" w:eastAsia="Times New Roman" w:hAnsi="Arial" w:cs="Arial"/>
          <w:bCs/>
          <w:sz w:val="22"/>
          <w:szCs w:val="22"/>
        </w:rPr>
        <w:t>8777332/0800</w:t>
      </w:r>
    </w:p>
    <w:p w14:paraId="212E22F1" w14:textId="62EEE040" w:rsidR="00B5320F" w:rsidRPr="001D347B" w:rsidRDefault="00B5320F" w:rsidP="00B5320F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897501">
        <w:rPr>
          <w:rFonts w:ascii="Arial" w:eastAsia="Times New Roman" w:hAnsi="Arial" w:cs="Arial"/>
          <w:bCs/>
          <w:sz w:val="22"/>
          <w:szCs w:val="22"/>
        </w:rPr>
        <w:t>XXXXXXXXXXXXXXXXXXXXXXXXXXX</w:t>
      </w:r>
    </w:p>
    <w:p w14:paraId="01FF4E66" w14:textId="77777777" w:rsidR="00B5320F" w:rsidRPr="001D347B" w:rsidRDefault="00B5320F" w:rsidP="00B5320F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2C3D">
        <w:rPr>
          <w:rFonts w:ascii="Arial" w:eastAsia="Times New Roman" w:hAnsi="Arial" w:cs="Arial"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14:paraId="35A3B393" w14:textId="0AE5F8A3" w:rsidR="00B5320F" w:rsidRDefault="008F6331" w:rsidP="00B5320F">
      <w:pPr>
        <w:spacing w:before="360" w:after="240"/>
        <w:ind w:right="-23"/>
        <w:rPr>
          <w:rFonts w:ascii="Arial" w:eastAsia="Times New Roman" w:hAnsi="Arial" w:cs="Arial"/>
          <w:sz w:val="22"/>
          <w:szCs w:val="22"/>
        </w:rPr>
      </w:pPr>
      <w:r w:rsidRPr="002A3863">
        <w:rPr>
          <w:rFonts w:ascii="Arial" w:hAnsi="Arial" w:cs="Arial"/>
          <w:snapToGrid w:val="0"/>
          <w:sz w:val="22"/>
          <w:szCs w:val="22"/>
        </w:rPr>
        <w:lastRenderedPageBreak/>
        <w:t>uzavřely níže uvedeného dne, měsíce a roku v souladu s § 222 odst. 2 zákona</w:t>
      </w:r>
      <w:r w:rsidRPr="002A3863">
        <w:rPr>
          <w:rFonts w:ascii="Arial" w:hAnsi="Arial" w:cs="Arial"/>
          <w:sz w:val="22"/>
          <w:szCs w:val="22"/>
        </w:rPr>
        <w:t xml:space="preserve"> č. 134/2016 Sb., o zadávání veřejných zakázek, ve znění pozdějších předpisů (dále jen „ZZVZ“), ve smyslu </w:t>
      </w:r>
      <w:r w:rsidRPr="002A3863">
        <w:rPr>
          <w:rFonts w:ascii="Arial" w:hAnsi="Arial" w:cs="Arial"/>
          <w:color w:val="000000"/>
          <w:sz w:val="22"/>
          <w:szCs w:val="22"/>
        </w:rPr>
        <w:t>podmínek</w:t>
      </w:r>
      <w:r w:rsidRPr="002A3863">
        <w:rPr>
          <w:rFonts w:ascii="Arial" w:hAnsi="Arial" w:cs="Arial"/>
          <w:sz w:val="22"/>
          <w:szCs w:val="22"/>
        </w:rPr>
        <w:t xml:space="preserve"> </w:t>
      </w:r>
      <w:r w:rsidRPr="00EF1E0C">
        <w:rPr>
          <w:rFonts w:ascii="Arial" w:hAnsi="Arial" w:cs="Arial"/>
          <w:sz w:val="22"/>
          <w:szCs w:val="22"/>
        </w:rPr>
        <w:t xml:space="preserve">a ustanovení </w:t>
      </w:r>
      <w:r w:rsidRPr="00EF1E0C">
        <w:rPr>
          <w:rFonts w:ascii="Arial" w:hAnsi="Arial" w:cs="Arial"/>
          <w:color w:val="000000"/>
          <w:sz w:val="22"/>
          <w:szCs w:val="22"/>
        </w:rPr>
        <w:t>uvedených v </w:t>
      </w:r>
      <w:r w:rsidRPr="00EF1E0C">
        <w:rPr>
          <w:rFonts w:ascii="Arial" w:hAnsi="Arial" w:cs="Arial"/>
          <w:sz w:val="22"/>
          <w:szCs w:val="22"/>
        </w:rPr>
        <w:t>kompletní zadávací dokumentaci vč. </w:t>
      </w:r>
      <w:r w:rsidRPr="00EF1E0C">
        <w:rPr>
          <w:rFonts w:ascii="Arial" w:hAnsi="Arial" w:cs="Arial"/>
          <w:color w:val="000000"/>
          <w:sz w:val="22"/>
          <w:szCs w:val="22"/>
        </w:rPr>
        <w:t xml:space="preserve">oznámení o zahájení zadávacího řízení uveřejněného ve Věstníku veřejných zakázek pod evidenčním číslem </w:t>
      </w:r>
      <w:r w:rsidRPr="005F5959">
        <w:rPr>
          <w:rFonts w:ascii="Arial" w:hAnsi="Arial" w:cs="Arial"/>
          <w:bCs/>
          <w:sz w:val="22"/>
          <w:szCs w:val="22"/>
        </w:rPr>
        <w:t>Z2023-010126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F1E0C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F1E0C">
        <w:rPr>
          <w:rFonts w:ascii="Arial" w:hAnsi="Arial" w:cs="Arial"/>
          <w:color w:val="000000"/>
          <w:sz w:val="22"/>
          <w:szCs w:val="22"/>
        </w:rPr>
        <w:t>v souladu s </w:t>
      </w:r>
      <w:r w:rsidRPr="00EF1E0C">
        <w:rPr>
          <w:rFonts w:ascii="Arial" w:hAnsi="Arial" w:cs="Arial"/>
          <w:snapToGrid w:val="0"/>
          <w:sz w:val="22"/>
          <w:szCs w:val="22"/>
        </w:rPr>
        <w:t xml:space="preserve"> čl. IV dost. 3 písm. b) smlouvy o zajištění ostrahy </w:t>
      </w:r>
      <w:r w:rsidR="00816641">
        <w:rPr>
          <w:rFonts w:ascii="Arial" w:eastAsia="Times New Roman" w:hAnsi="Arial" w:cs="Arial"/>
          <w:sz w:val="22"/>
          <w:szCs w:val="22"/>
        </w:rPr>
        <w:t xml:space="preserve">v objektu Lichtenštejnského paláce </w:t>
      </w:r>
      <w:r w:rsidR="00816641"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="00816641" w:rsidRPr="001D347B">
        <w:rPr>
          <w:rFonts w:ascii="Arial" w:eastAsia="Times New Roman" w:hAnsi="Arial" w:cs="Arial"/>
          <w:sz w:val="22"/>
          <w:szCs w:val="22"/>
        </w:rPr>
        <w:t>d</w:t>
      </w:r>
      <w:r w:rsidR="00816641"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="00816641" w:rsidRPr="001D347B">
        <w:rPr>
          <w:rFonts w:ascii="Arial" w:eastAsia="Times New Roman" w:hAnsi="Arial" w:cs="Arial"/>
          <w:sz w:val="22"/>
          <w:szCs w:val="22"/>
        </w:rPr>
        <w:t>le j</w:t>
      </w:r>
      <w:r w:rsidR="00816641"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="00816641"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="00816641"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="00816641" w:rsidRPr="001D2C3D">
        <w:rPr>
          <w:rFonts w:ascii="Arial" w:eastAsia="Times New Roman" w:hAnsi="Arial" w:cs="Arial"/>
          <w:sz w:val="22"/>
          <w:szCs w:val="22"/>
        </w:rPr>
        <w:t>smlouv</w:t>
      </w:r>
      <w:r w:rsidR="00816641" w:rsidRPr="001D2C3D"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816641"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="00816641" w:rsidRPr="001D347B">
        <w:rPr>
          <w:rFonts w:ascii="Arial" w:eastAsia="Times New Roman" w:hAnsi="Arial" w:cs="Arial"/>
          <w:sz w:val="22"/>
          <w:szCs w:val="22"/>
        </w:rPr>
        <w:t>)</w:t>
      </w:r>
      <w:r w:rsidR="00816641">
        <w:rPr>
          <w:rFonts w:ascii="Arial" w:eastAsia="Times New Roman" w:hAnsi="Arial" w:cs="Arial"/>
          <w:sz w:val="22"/>
          <w:szCs w:val="22"/>
        </w:rPr>
        <w:t xml:space="preserve"> </w:t>
      </w:r>
      <w:r w:rsidR="00816641" w:rsidRPr="00816641">
        <w:rPr>
          <w:rFonts w:ascii="Arial" w:eastAsia="Times New Roman" w:hAnsi="Arial" w:cs="Arial"/>
          <w:sz w:val="22"/>
          <w:szCs w:val="22"/>
        </w:rPr>
        <w:t xml:space="preserve">tento dodatek č. 1, ev. č. </w:t>
      </w:r>
      <w:r w:rsidR="00816641" w:rsidRPr="00E4679B">
        <w:rPr>
          <w:rFonts w:ascii="Arial" w:eastAsia="Times New Roman" w:hAnsi="Arial" w:cs="Arial"/>
          <w:spacing w:val="1"/>
          <w:sz w:val="22"/>
          <w:szCs w:val="22"/>
        </w:rPr>
        <w:t>23</w:t>
      </w:r>
      <w:r w:rsidR="00816641" w:rsidRPr="00E4679B">
        <w:rPr>
          <w:rFonts w:ascii="Arial" w:eastAsia="Times New Roman" w:hAnsi="Arial" w:cs="Arial"/>
          <w:sz w:val="22"/>
          <w:szCs w:val="22"/>
        </w:rPr>
        <w:t>/101</w:t>
      </w:r>
      <w:r w:rsidR="00816641" w:rsidRPr="00E4679B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816641">
        <w:rPr>
          <w:rFonts w:ascii="Arial" w:eastAsia="Times New Roman" w:hAnsi="Arial" w:cs="Arial"/>
          <w:sz w:val="22"/>
          <w:szCs w:val="22"/>
        </w:rPr>
        <w:t>1</w:t>
      </w:r>
      <w:r w:rsidR="00816641" w:rsidRPr="00816641">
        <w:rPr>
          <w:rFonts w:ascii="Arial" w:eastAsia="Times New Roman" w:hAnsi="Arial" w:cs="Arial"/>
          <w:sz w:val="22"/>
          <w:szCs w:val="22"/>
        </w:rPr>
        <w:t xml:space="preserve"> (dále jen „dodatek č. 1“).</w:t>
      </w:r>
    </w:p>
    <w:p w14:paraId="41FA40C7" w14:textId="77777777" w:rsidR="00152262" w:rsidRPr="00152262" w:rsidRDefault="00152262" w:rsidP="00BA2569">
      <w:pPr>
        <w:pStyle w:val="Nadpis2"/>
        <w:spacing w:before="240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14:paraId="3893F1C1" w14:textId="77777777" w:rsidR="00152262" w:rsidRPr="00152262" w:rsidRDefault="00152262" w:rsidP="00BA2569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AE3C54" w14:textId="0146415A" w:rsidR="0055706E" w:rsidRPr="0055706E" w:rsidRDefault="0055706E" w:rsidP="00BA2569">
      <w:pPr>
        <w:numPr>
          <w:ilvl w:val="0"/>
          <w:numId w:val="27"/>
        </w:numPr>
        <w:tabs>
          <w:tab w:val="num" w:pos="426"/>
        </w:tabs>
        <w:spacing w:after="120"/>
        <w:ind w:left="425" w:right="51" w:hanging="425"/>
        <w:rPr>
          <w:rFonts w:ascii="Arial" w:hAnsi="Arial" w:cs="Arial"/>
          <w:sz w:val="22"/>
          <w:szCs w:val="22"/>
        </w:rPr>
      </w:pPr>
      <w:r w:rsidRPr="00802043">
        <w:rPr>
          <w:rFonts w:ascii="Arial" w:hAnsi="Arial" w:cs="Arial"/>
          <w:sz w:val="22"/>
          <w:szCs w:val="22"/>
        </w:rPr>
        <w:t xml:space="preserve">Předmětem tohoto dodatku </w:t>
      </w:r>
      <w:r w:rsidR="00EF1E0C" w:rsidRPr="00802043">
        <w:rPr>
          <w:rFonts w:ascii="Arial" w:hAnsi="Arial" w:cs="Arial"/>
          <w:sz w:val="22"/>
          <w:szCs w:val="22"/>
        </w:rPr>
        <w:t xml:space="preserve">č. </w:t>
      </w:r>
      <w:r w:rsidR="00816641">
        <w:rPr>
          <w:rFonts w:ascii="Arial" w:hAnsi="Arial" w:cs="Arial"/>
          <w:sz w:val="22"/>
          <w:szCs w:val="22"/>
        </w:rPr>
        <w:t>1</w:t>
      </w:r>
      <w:r w:rsidR="00EF1E0C" w:rsidRPr="00802043">
        <w:rPr>
          <w:rFonts w:ascii="Arial" w:hAnsi="Arial" w:cs="Arial"/>
          <w:sz w:val="22"/>
          <w:szCs w:val="22"/>
        </w:rPr>
        <w:t xml:space="preserve"> </w:t>
      </w:r>
      <w:r w:rsidRPr="00802043">
        <w:rPr>
          <w:rFonts w:ascii="Arial" w:hAnsi="Arial" w:cs="Arial"/>
          <w:sz w:val="22"/>
          <w:szCs w:val="22"/>
        </w:rPr>
        <w:t xml:space="preserve">je změna ceny plnění dle smlouvy za 1 hodinu výkonu služby 1 strážného bez DPH o částku odpovídající navýšení základní hodinové sazby minimální mzdy dle nařízení vlády č. 567/2006 Sb., </w:t>
      </w:r>
      <w:r w:rsidR="00802043" w:rsidRPr="00802043">
        <w:rPr>
          <w:rFonts w:ascii="Arial" w:hAnsi="Arial" w:cs="Arial"/>
          <w:sz w:val="22"/>
          <w:szCs w:val="22"/>
        </w:rPr>
        <w:t>o minimální mzdě, o nejnižších úrovních zaručené mzdy, o</w:t>
      </w:r>
      <w:r w:rsidR="00802043">
        <w:rPr>
          <w:rFonts w:ascii="Arial" w:hAnsi="Arial" w:cs="Arial"/>
          <w:sz w:val="22"/>
          <w:szCs w:val="22"/>
        </w:rPr>
        <w:t> </w:t>
      </w:r>
      <w:r w:rsidR="00802043" w:rsidRPr="00802043">
        <w:rPr>
          <w:rFonts w:ascii="Arial" w:hAnsi="Arial" w:cs="Arial"/>
          <w:sz w:val="22"/>
          <w:szCs w:val="22"/>
        </w:rPr>
        <w:t>vymezení ztíženého pracovního prostředí a o výši příplatku ke mzdě za práci ve ztíženém pracovním prostředí</w:t>
      </w:r>
      <w:r w:rsidR="00EE380D" w:rsidRPr="00802043">
        <w:rPr>
          <w:rFonts w:ascii="Arial" w:hAnsi="Arial" w:cs="Arial"/>
          <w:sz w:val="22"/>
          <w:szCs w:val="22"/>
        </w:rPr>
        <w:t xml:space="preserve">, ve znění účinném od </w:t>
      </w:r>
      <w:r w:rsidR="009671F0" w:rsidRPr="00802043">
        <w:rPr>
          <w:rFonts w:ascii="Arial" w:hAnsi="Arial" w:cs="Arial"/>
          <w:sz w:val="22"/>
          <w:szCs w:val="22"/>
        </w:rPr>
        <w:t>01. 01. 2024</w:t>
      </w:r>
      <w:r w:rsidR="007736DA" w:rsidRPr="00802043">
        <w:rPr>
          <w:rFonts w:ascii="Arial" w:hAnsi="Arial" w:cs="Arial"/>
          <w:sz w:val="22"/>
          <w:szCs w:val="22"/>
        </w:rPr>
        <w:t xml:space="preserve">, a to v souladu s vyhrazenou změnou závazku ze smlouvy sjednanou v čl. </w:t>
      </w:r>
      <w:r w:rsidR="00157B24" w:rsidRPr="00802043">
        <w:rPr>
          <w:rFonts w:ascii="Arial" w:hAnsi="Arial" w:cs="Arial"/>
          <w:sz w:val="22"/>
          <w:szCs w:val="22"/>
        </w:rPr>
        <w:t>IV</w:t>
      </w:r>
      <w:r w:rsidR="00C27529" w:rsidRPr="00802043">
        <w:rPr>
          <w:rFonts w:ascii="Arial" w:hAnsi="Arial" w:cs="Arial"/>
          <w:sz w:val="22"/>
          <w:szCs w:val="22"/>
        </w:rPr>
        <w:t xml:space="preserve"> </w:t>
      </w:r>
      <w:r w:rsidR="007736DA" w:rsidRPr="00802043">
        <w:rPr>
          <w:rFonts w:ascii="Arial" w:hAnsi="Arial" w:cs="Arial"/>
          <w:sz w:val="22"/>
          <w:szCs w:val="22"/>
        </w:rPr>
        <w:t>odst. 3 písm. b) smlouvy.</w:t>
      </w:r>
    </w:p>
    <w:p w14:paraId="1D4D135F" w14:textId="53BD9890" w:rsidR="0098006F" w:rsidRDefault="0022641F" w:rsidP="009671F0">
      <w:pPr>
        <w:numPr>
          <w:ilvl w:val="0"/>
          <w:numId w:val="27"/>
        </w:numPr>
        <w:tabs>
          <w:tab w:val="clear" w:pos="644"/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hodinu </w:t>
      </w:r>
      <w:r w:rsidR="002A3863">
        <w:rPr>
          <w:rFonts w:ascii="Arial" w:hAnsi="Arial" w:cs="Arial"/>
          <w:sz w:val="22"/>
          <w:szCs w:val="22"/>
        </w:rPr>
        <w:t>výkonu služby</w:t>
      </w:r>
      <w:r>
        <w:rPr>
          <w:rFonts w:ascii="Arial" w:hAnsi="Arial" w:cs="Arial"/>
          <w:sz w:val="22"/>
          <w:szCs w:val="22"/>
        </w:rPr>
        <w:t xml:space="preserve"> 1 strážného bez DPH se mění z částky </w:t>
      </w:r>
      <w:r w:rsidR="00816641">
        <w:rPr>
          <w:rFonts w:ascii="Arial" w:hAnsi="Arial" w:cs="Arial"/>
          <w:sz w:val="22"/>
          <w:szCs w:val="22"/>
        </w:rPr>
        <w:t xml:space="preserve">118,90 </w:t>
      </w:r>
      <w:r w:rsidR="009671F0">
        <w:rPr>
          <w:rFonts w:ascii="Arial" w:hAnsi="Arial" w:cs="Arial"/>
          <w:sz w:val="22"/>
          <w:szCs w:val="22"/>
        </w:rPr>
        <w:t xml:space="preserve">Kč bez DPH </w:t>
      </w:r>
      <w:r>
        <w:rPr>
          <w:rFonts w:ascii="Arial" w:hAnsi="Arial" w:cs="Arial"/>
          <w:sz w:val="22"/>
          <w:szCs w:val="22"/>
        </w:rPr>
        <w:t>na</w:t>
      </w:r>
      <w:r w:rsidR="00EF1E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částku </w:t>
      </w:r>
      <w:r w:rsidR="00C334A8" w:rsidRPr="00C334A8">
        <w:rPr>
          <w:rFonts w:ascii="Arial" w:hAnsi="Arial" w:cs="Arial"/>
          <w:sz w:val="22"/>
          <w:szCs w:val="22"/>
        </w:rPr>
        <w:t>127,6</w:t>
      </w:r>
      <w:r w:rsidR="00C334A8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Kč bez DPH.</w:t>
      </w:r>
    </w:p>
    <w:p w14:paraId="30ECE779" w14:textId="77777777" w:rsidR="0098006F" w:rsidRDefault="0098006F" w:rsidP="007E316B">
      <w:pPr>
        <w:numPr>
          <w:ilvl w:val="0"/>
          <w:numId w:val="27"/>
        </w:numPr>
        <w:tabs>
          <w:tab w:val="num" w:pos="426"/>
        </w:tabs>
        <w:spacing w:after="120"/>
        <w:ind w:left="425" w:right="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14:paraId="0B78DD22" w14:textId="223DA894" w:rsidR="00102119" w:rsidRDefault="00E25C1F" w:rsidP="00BA2569">
      <w:pPr>
        <w:pStyle w:val="Normodsaz"/>
        <w:tabs>
          <w:tab w:val="left" w:pos="426"/>
        </w:tabs>
        <w:spacing w:before="0" w:after="240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0D21EF">
        <w:rPr>
          <w:rFonts w:ascii="Arial" w:hAnsi="Arial" w:cs="Arial"/>
          <w:sz w:val="22"/>
          <w:szCs w:val="22"/>
        </w:rPr>
        <w:t xml:space="preserve">Cena plnění dle této smlouvy za 1 hodinu výkonu služby 1 strážného činí </w:t>
      </w:r>
      <w:r w:rsidR="009671F0" w:rsidRPr="00C334A8">
        <w:rPr>
          <w:rFonts w:ascii="Arial" w:hAnsi="Arial" w:cs="Arial"/>
          <w:sz w:val="22"/>
          <w:szCs w:val="22"/>
        </w:rPr>
        <w:t>127,6</w:t>
      </w:r>
      <w:r w:rsidR="009671F0">
        <w:rPr>
          <w:rFonts w:ascii="Arial" w:hAnsi="Arial" w:cs="Arial"/>
          <w:sz w:val="22"/>
          <w:szCs w:val="22"/>
        </w:rPr>
        <w:t xml:space="preserve">0 </w:t>
      </w:r>
      <w:r w:rsidR="000D21EF">
        <w:rPr>
          <w:rFonts w:ascii="Arial" w:hAnsi="Arial" w:cs="Arial"/>
          <w:sz w:val="22"/>
          <w:szCs w:val="22"/>
        </w:rPr>
        <w:t>Kč bez DPH, tj. </w:t>
      </w:r>
      <w:r w:rsidR="009671F0">
        <w:rPr>
          <w:rFonts w:ascii="Arial" w:hAnsi="Arial" w:cs="Arial"/>
          <w:sz w:val="22"/>
          <w:szCs w:val="22"/>
        </w:rPr>
        <w:t xml:space="preserve">154,40 </w:t>
      </w:r>
      <w:r w:rsidR="000D21EF">
        <w:rPr>
          <w:rFonts w:ascii="Arial" w:hAnsi="Arial" w:cs="Arial"/>
          <w:sz w:val="22"/>
          <w:szCs w:val="22"/>
        </w:rPr>
        <w:t>Kč včetně DPH</w:t>
      </w:r>
      <w:r w:rsidR="00102119">
        <w:rPr>
          <w:rFonts w:ascii="Arial" w:hAnsi="Arial" w:cs="Arial"/>
          <w:sz w:val="22"/>
          <w:szCs w:val="22"/>
        </w:rPr>
        <w:t>.</w:t>
      </w:r>
      <w:r w:rsidR="00802043">
        <w:rPr>
          <w:rFonts w:ascii="Arial" w:hAnsi="Arial" w:cs="Arial"/>
          <w:sz w:val="22"/>
          <w:szCs w:val="22"/>
        </w:rPr>
        <w:t xml:space="preserve"> Sazba DPH činí 21 %.</w:t>
      </w:r>
      <w:r>
        <w:rPr>
          <w:rFonts w:ascii="Arial" w:hAnsi="Arial" w:cs="Arial"/>
          <w:sz w:val="22"/>
          <w:szCs w:val="22"/>
        </w:rPr>
        <w:t>“</w:t>
      </w:r>
    </w:p>
    <w:p w14:paraId="36C82277" w14:textId="77777777" w:rsidR="005C6712" w:rsidRPr="00BA2569" w:rsidRDefault="00E86F99" w:rsidP="00BA256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BA2569">
        <w:rPr>
          <w:rFonts w:ascii="Arial" w:hAnsi="Arial" w:cs="Arial"/>
          <w:b/>
          <w:sz w:val="22"/>
          <w:szCs w:val="22"/>
        </w:rPr>
        <w:t>Článek II</w:t>
      </w:r>
      <w:r w:rsidR="005C6712" w:rsidRPr="00BA2569">
        <w:rPr>
          <w:rFonts w:ascii="Arial" w:hAnsi="Arial" w:cs="Arial"/>
          <w:b/>
          <w:sz w:val="22"/>
          <w:szCs w:val="22"/>
        </w:rPr>
        <w:t>.</w:t>
      </w:r>
      <w:r w:rsidR="005C6712" w:rsidRPr="00BA2569">
        <w:rPr>
          <w:rFonts w:ascii="Arial" w:hAnsi="Arial" w:cs="Arial"/>
          <w:b/>
          <w:sz w:val="22"/>
          <w:szCs w:val="22"/>
        </w:rPr>
        <w:br/>
        <w:t>Závěrečná ustanovení</w:t>
      </w:r>
    </w:p>
    <w:p w14:paraId="36DF0327" w14:textId="154EA3B3"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EF1E0C">
        <w:rPr>
          <w:rFonts w:ascii="Arial" w:hAnsi="Arial" w:cs="Arial"/>
          <w:bCs/>
        </w:rPr>
        <w:t xml:space="preserve"> č. </w:t>
      </w:r>
      <w:r w:rsidR="009671F0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14:paraId="2488B36E" w14:textId="466D09EA" w:rsidR="00186C3D" w:rsidRPr="00186C3D" w:rsidRDefault="00186C3D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9671F0">
        <w:rPr>
          <w:rFonts w:ascii="Arial" w:eastAsiaTheme="minorHAnsi" w:hAnsi="Arial" w:cs="Arial"/>
          <w:color w:val="000000"/>
        </w:rPr>
        <w:t>č. 1</w:t>
      </w:r>
      <w:r w:rsidR="00EF1E0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EF1E0C">
        <w:rPr>
          <w:rFonts w:ascii="Arial" w:eastAsiaTheme="minorHAnsi" w:hAnsi="Arial" w:cs="Arial"/>
          <w:color w:val="000000"/>
        </w:rPr>
        <w:t xml:space="preserve"> </w:t>
      </w:r>
      <w:r w:rsidR="009671F0">
        <w:rPr>
          <w:rFonts w:ascii="Arial" w:eastAsiaTheme="minorHAnsi" w:hAnsi="Arial" w:cs="Arial"/>
          <w:color w:val="000000"/>
        </w:rPr>
        <w:t>č. 1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EF1E0C">
        <w:rPr>
          <w:rFonts w:ascii="Arial" w:eastAsiaTheme="minorHAnsi" w:hAnsi="Arial" w:cs="Arial"/>
          <w:color w:val="000000"/>
        </w:rPr>
        <w:t xml:space="preserve"> </w:t>
      </w:r>
      <w:r w:rsidR="009671F0">
        <w:rPr>
          <w:rFonts w:ascii="Arial" w:eastAsiaTheme="minorHAnsi" w:hAnsi="Arial" w:cs="Arial"/>
          <w:color w:val="000000"/>
        </w:rPr>
        <w:t>č. 1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9671F0">
        <w:rPr>
          <w:rFonts w:ascii="Arial" w:eastAsiaTheme="minorHAnsi" w:hAnsi="Arial" w:cs="Arial"/>
          <w:color w:val="000000"/>
        </w:rPr>
        <w:t>č. 1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 w:rsidR="009671F0">
        <w:rPr>
          <w:rFonts w:ascii="Arial" w:eastAsiaTheme="minorHAnsi" w:hAnsi="Arial" w:cs="Arial"/>
          <w:color w:val="000000"/>
        </w:rPr>
        <w:t>č. 1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9671F0">
        <w:rPr>
          <w:rFonts w:ascii="Arial" w:eastAsiaTheme="minorHAnsi" w:hAnsi="Arial" w:cs="Arial"/>
          <w:color w:val="000000"/>
        </w:rPr>
        <w:t>č. 1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14:paraId="2B5848A5" w14:textId="792F332A"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9671F0">
        <w:rPr>
          <w:rFonts w:ascii="Arial" w:hAnsi="Arial" w:cs="Arial"/>
        </w:rPr>
        <w:t>č. 1</w:t>
      </w:r>
      <w:r w:rsidR="002963F2">
        <w:rPr>
          <w:rFonts w:ascii="Arial" w:hAnsi="Arial" w:cs="Arial"/>
        </w:rPr>
        <w:t xml:space="preserve"> </w:t>
      </w:r>
      <w:r w:rsidR="00EC31AD">
        <w:rPr>
          <w:rFonts w:ascii="Arial" w:hAnsi="Arial" w:cs="Arial"/>
        </w:rPr>
        <w:t>nabývá platnosti dnem podpisu oběma smluvními stranami a</w:t>
      </w:r>
      <w:r w:rsidR="008E7637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r w:rsidR="009671F0">
        <w:rPr>
          <w:rFonts w:ascii="Arial" w:hAnsi="Arial" w:cs="Arial"/>
        </w:rPr>
        <w:t>01. 01. 2024</w:t>
      </w:r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14:paraId="74E7B8EE" w14:textId="07E97A2E" w:rsidR="00404918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9671F0">
        <w:rPr>
          <w:rFonts w:ascii="Arial" w:hAnsi="Arial" w:cs="Arial"/>
        </w:rPr>
        <w:t>č. 1</w:t>
      </w:r>
      <w:r w:rsidR="002963F2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 xml:space="preserve"> 5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222FF1">
        <w:rPr>
          <w:rFonts w:ascii="Arial" w:hAnsi="Arial" w:cs="Arial"/>
        </w:rPr>
        <w:br/>
      </w:r>
      <w:r w:rsidR="00157B24">
        <w:rPr>
          <w:rFonts w:ascii="Arial" w:hAnsi="Arial" w:cs="Arial"/>
        </w:rPr>
        <w:t>2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157B24">
        <w:rPr>
          <w:rFonts w:ascii="Arial" w:hAnsi="Arial" w:cs="Arial"/>
        </w:rPr>
        <w:t>3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14:paraId="78AE7E3D" w14:textId="6C663FA1" w:rsidR="00404918" w:rsidRDefault="002963F2" w:rsidP="002D094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Každá ze smluvních stran prohlašuje, že tento dodatek </w:t>
      </w:r>
      <w:r w:rsidR="009671F0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uzavírá svobodně a vážně, že považuje obsah tohoto dodatku </w:t>
      </w:r>
      <w:r w:rsidR="009671F0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za určitý a srozumitelný</w:t>
      </w:r>
      <w:r w:rsidR="00A83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že jsou jí známy veškeré skutečnosti, jež jsou pro uzavření tohoto dodatku </w:t>
      </w:r>
      <w:r w:rsidR="009671F0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rozhodující, na důkaz čehož připojují smluvní strany k tomuto dodatku </w:t>
      </w:r>
      <w:r w:rsidR="009671F0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své podpisy</w:t>
      </w:r>
      <w:r w:rsidR="00404918" w:rsidRPr="00404918">
        <w:rPr>
          <w:rFonts w:ascii="Arial" w:hAnsi="Arial" w:cs="Arial"/>
        </w:rPr>
        <w:t>.</w:t>
      </w:r>
    </w:p>
    <w:p w14:paraId="592DED0F" w14:textId="77777777" w:rsidR="002963F2" w:rsidRDefault="002963F2" w:rsidP="002963F2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51EC3EE0" w14:textId="68269E32" w:rsidR="00802043" w:rsidRDefault="00802043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14:paraId="6F34FCD3" w14:textId="77777777" w:rsidR="00963225" w:rsidRDefault="00963225" w:rsidP="00963225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63225">
        <w:rPr>
          <w:rFonts w:ascii="Arial" w:hAnsi="Arial" w:cs="Arial"/>
          <w:sz w:val="22"/>
          <w:szCs w:val="22"/>
        </w:rPr>
        <w:lastRenderedPageBreak/>
        <w:t>PODPISOVÁ STRANA</w:t>
      </w:r>
    </w:p>
    <w:p w14:paraId="5ED4289B" w14:textId="77777777" w:rsidR="00963225" w:rsidRDefault="00963225"/>
    <w:p w14:paraId="0C26A930" w14:textId="60F6CF23" w:rsidR="002963F2" w:rsidRPr="001D347B" w:rsidRDefault="002963F2" w:rsidP="002963F2">
      <w:pPr>
        <w:tabs>
          <w:tab w:val="left" w:pos="5245"/>
        </w:tabs>
        <w:ind w:left="113" w:right="-20"/>
        <w:rPr>
          <w:rStyle w:val="Zdraznn"/>
          <w:rFonts w:ascii="Arial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</w:t>
      </w:r>
      <w:proofErr w:type="gramStart"/>
      <w:r w:rsidRPr="001D347B">
        <w:rPr>
          <w:rFonts w:ascii="Arial" w:eastAsia="Times New Roman" w:hAnsi="Arial" w:cs="Arial"/>
          <w:sz w:val="22"/>
          <w:szCs w:val="22"/>
        </w:rPr>
        <w:t xml:space="preserve">dne </w:t>
      </w:r>
      <w:r w:rsidRPr="005C2E8E">
        <w:rPr>
          <w:rFonts w:ascii="Arial" w:eastAsia="Times New Roman" w:hAnsi="Arial" w:cs="Arial"/>
          <w:sz w:val="22"/>
          <w:szCs w:val="22"/>
        </w:rPr>
        <w:t>.</w:t>
      </w:r>
      <w:r w:rsidR="00897501">
        <w:rPr>
          <w:rFonts w:ascii="Arial" w:eastAsia="Times New Roman" w:hAnsi="Arial" w:cs="Arial"/>
          <w:sz w:val="22"/>
          <w:szCs w:val="22"/>
        </w:rPr>
        <w:t>29.01.2024</w:t>
      </w:r>
      <w:proofErr w:type="gramEnd"/>
      <w:r w:rsidRPr="001D347B">
        <w:rPr>
          <w:rFonts w:ascii="Arial" w:eastAsia="Times New Roman" w:hAnsi="Arial" w:cs="Arial"/>
          <w:sz w:val="22"/>
          <w:szCs w:val="22"/>
        </w:rPr>
        <w:tab/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r w:rsidR="00897501">
        <w:rPr>
          <w:rFonts w:ascii="Arial" w:eastAsia="Times New Roman" w:hAnsi="Arial" w:cs="Arial"/>
          <w:sz w:val="22"/>
          <w:szCs w:val="22"/>
        </w:rPr>
        <w:t>29.01.2024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2963F2" w:rsidRPr="001D347B" w14:paraId="3DBF75ED" w14:textId="77777777" w:rsidTr="00676D7A">
        <w:trPr>
          <w:trHeight w:val="309"/>
          <w:jc w:val="center"/>
        </w:trPr>
        <w:tc>
          <w:tcPr>
            <w:tcW w:w="4839" w:type="dxa"/>
          </w:tcPr>
          <w:p w14:paraId="423558F9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13A32DB0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761C7B9F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963F2" w:rsidRPr="001D347B" w14:paraId="04FD5C35" w14:textId="77777777" w:rsidTr="00676D7A"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14:paraId="751BE5FA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14:paraId="4A52A2B4" w14:textId="77777777" w:rsidR="002963F2" w:rsidRPr="001D347B" w:rsidRDefault="002963F2" w:rsidP="00676D7A">
            <w:pPr>
              <w:spacing w:after="96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Za JE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servis s.r.o.</w:t>
            </w:r>
          </w:p>
        </w:tc>
        <w:tc>
          <w:tcPr>
            <w:tcW w:w="264" w:type="dxa"/>
          </w:tcPr>
          <w:p w14:paraId="5F38A908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BB9895A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14:paraId="37D6F552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za Českou republiku</w:t>
            </w:r>
          </w:p>
          <w:p w14:paraId="4C8E2A66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Úřad vlády České republiky</w:t>
            </w:r>
          </w:p>
        </w:tc>
      </w:tr>
      <w:tr w:rsidR="002963F2" w:rsidRPr="001D347B" w14:paraId="2D0A39DA" w14:textId="77777777" w:rsidTr="00676D7A">
        <w:trPr>
          <w:trHeight w:val="62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14:paraId="06C705DE" w14:textId="14925E01"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akub Šindelář</w:t>
            </w:r>
            <w:r w:rsidR="00897501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="00897501">
              <w:rPr>
                <w:rFonts w:ascii="Arial" w:eastAsia="Times New Roman" w:hAnsi="Arial" w:cs="Arial"/>
                <w:sz w:val="22"/>
                <w:szCs w:val="22"/>
              </w:rPr>
              <w:t>v.r.</w:t>
            </w:r>
            <w:proofErr w:type="gramEnd"/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64" w:type="dxa"/>
          </w:tcPr>
          <w:p w14:paraId="1C38DA5C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14:paraId="4C1DC48D" w14:textId="5A48EF7D" w:rsidR="002963F2" w:rsidRPr="001D347B" w:rsidRDefault="00294928" w:rsidP="00676D7A">
            <w:pPr>
              <w:tabs>
                <w:tab w:val="left" w:pos="87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Ing. Tomáš Štainbruch, MBA</w:t>
            </w:r>
            <w:r w:rsidR="00897501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="00897501">
              <w:rPr>
                <w:rFonts w:ascii="Arial" w:eastAsia="Times New Roman" w:hAnsi="Arial" w:cs="Arial"/>
                <w:sz w:val="22"/>
                <w:szCs w:val="22"/>
              </w:rPr>
              <w:t>v.r.</w:t>
            </w:r>
            <w:proofErr w:type="gramEnd"/>
          </w:p>
        </w:tc>
      </w:tr>
      <w:tr w:rsidR="002963F2" w:rsidRPr="001D347B" w14:paraId="23102FC5" w14:textId="77777777" w:rsidTr="00676D7A">
        <w:trPr>
          <w:trHeight w:val="72"/>
          <w:jc w:val="center"/>
        </w:trPr>
        <w:tc>
          <w:tcPr>
            <w:tcW w:w="4839" w:type="dxa"/>
          </w:tcPr>
          <w:p w14:paraId="7C5A37DC" w14:textId="77777777"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jednatel společnosti</w:t>
            </w:r>
          </w:p>
        </w:tc>
        <w:tc>
          <w:tcPr>
            <w:tcW w:w="264" w:type="dxa"/>
          </w:tcPr>
          <w:p w14:paraId="2C1DE0B2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1141C430" w14:textId="4B678552" w:rsidR="002963F2" w:rsidRPr="001D347B" w:rsidRDefault="00294928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ředitel Odboru správy nemovitostí</w:t>
            </w:r>
          </w:p>
        </w:tc>
      </w:tr>
      <w:tr w:rsidR="002963F2" w:rsidRPr="001D347B" w14:paraId="73C74D16" w14:textId="77777777" w:rsidTr="00676D7A">
        <w:trPr>
          <w:trHeight w:val="72"/>
          <w:jc w:val="center"/>
        </w:trPr>
        <w:tc>
          <w:tcPr>
            <w:tcW w:w="4839" w:type="dxa"/>
          </w:tcPr>
          <w:p w14:paraId="3F05533C" w14:textId="77777777"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7BE1605" w14:textId="77777777" w:rsidR="002963F2" w:rsidRPr="00AF5742" w:rsidRDefault="002963F2" w:rsidP="00676D7A">
            <w:pPr>
              <w:spacing w:after="960"/>
              <w:rPr>
                <w:rFonts w:ascii="Arial" w:hAnsi="Arial" w:cs="Arial"/>
                <w:sz w:val="22"/>
                <w:szCs w:val="22"/>
              </w:rPr>
            </w:pPr>
            <w:r w:rsidRPr="00AF5742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BLESK Servis s.r.o.</w:t>
            </w:r>
          </w:p>
          <w:tbl>
            <w:tblPr>
              <w:tblW w:w="4839" w:type="dxa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839"/>
            </w:tblGrid>
            <w:tr w:rsidR="002963F2" w:rsidRPr="00AF5742" w14:paraId="4070941A" w14:textId="77777777" w:rsidTr="00676D7A">
              <w:trPr>
                <w:trHeight w:val="62"/>
              </w:trPr>
              <w:tc>
                <w:tcPr>
                  <w:tcW w:w="4839" w:type="dxa"/>
                  <w:tcBorders>
                    <w:top w:val="single" w:sz="4" w:space="0" w:color="auto"/>
                  </w:tcBorders>
                </w:tcPr>
                <w:p w14:paraId="225F6348" w14:textId="19284B0D" w:rsidR="002963F2" w:rsidRPr="001D347B" w:rsidRDefault="002963F2" w:rsidP="00676D7A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>J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akub Šindelář</w:t>
                  </w:r>
                  <w:r w:rsidR="00897501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, </w:t>
                  </w:r>
                  <w:proofErr w:type="gramStart"/>
                  <w:r w:rsidR="00897501">
                    <w:rPr>
                      <w:rFonts w:ascii="Arial" w:eastAsia="Times New Roman" w:hAnsi="Arial" w:cs="Arial"/>
                      <w:sz w:val="22"/>
                      <w:szCs w:val="22"/>
                    </w:rPr>
                    <w:t>v.r.</w:t>
                  </w:r>
                  <w:proofErr w:type="gramEnd"/>
                </w:p>
              </w:tc>
            </w:tr>
            <w:tr w:rsidR="002963F2" w:rsidRPr="00451FF4" w14:paraId="0E9F7427" w14:textId="77777777" w:rsidTr="00676D7A">
              <w:trPr>
                <w:trHeight w:val="72"/>
              </w:trPr>
              <w:tc>
                <w:tcPr>
                  <w:tcW w:w="4839" w:type="dxa"/>
                </w:tcPr>
                <w:p w14:paraId="39EE8635" w14:textId="77777777" w:rsidR="002963F2" w:rsidRPr="001D347B" w:rsidRDefault="002963F2" w:rsidP="00676D7A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jednatel společnosti</w:t>
                  </w:r>
                </w:p>
              </w:tc>
            </w:tr>
          </w:tbl>
          <w:p w14:paraId="1637A7EE" w14:textId="77777777"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70320BEE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4B00ABB0" w14:textId="77777777" w:rsidR="002963F2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FE53024" w14:textId="77777777" w:rsidR="002963F2" w:rsidRDefault="002963F2" w:rsidP="002963F2">
      <w:pPr>
        <w:tabs>
          <w:tab w:val="left" w:pos="6330"/>
        </w:tabs>
        <w:rPr>
          <w:rFonts w:ascii="Arial" w:eastAsia="Times New Roman" w:hAnsi="Arial" w:cs="Arial"/>
          <w:sz w:val="22"/>
          <w:szCs w:val="22"/>
        </w:rPr>
      </w:pPr>
    </w:p>
    <w:p w14:paraId="5674A553" w14:textId="77777777"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8"/>
      <w:headerReference w:type="first" r:id="rId9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17E51" w14:textId="77777777" w:rsidR="002721DC" w:rsidRDefault="002721DC" w:rsidP="005C6712">
      <w:r>
        <w:separator/>
      </w:r>
    </w:p>
  </w:endnote>
  <w:endnote w:type="continuationSeparator" w:id="0">
    <w:p w14:paraId="0DE0FA8B" w14:textId="77777777" w:rsidR="002721DC" w:rsidRDefault="002721DC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14:paraId="34AC7276" w14:textId="2F003983"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1C7985">
              <w:rPr>
                <w:rFonts w:ascii="Arial" w:hAnsi="Arial" w:cs="Arial"/>
                <w:bCs/>
                <w:noProof/>
              </w:rPr>
              <w:t>2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1C7985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3F27" w14:textId="77777777" w:rsidR="002721DC" w:rsidRDefault="002721DC" w:rsidP="005C6712">
      <w:r>
        <w:separator/>
      </w:r>
    </w:p>
  </w:footnote>
  <w:footnote w:type="continuationSeparator" w:id="0">
    <w:p w14:paraId="7E22F7D6" w14:textId="77777777" w:rsidR="002721DC" w:rsidRDefault="002721DC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14:paraId="3F74B8F9" w14:textId="77777777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14:paraId="75577899" w14:textId="77777777" w:rsidTr="0066777B">
            <w:tc>
              <w:tcPr>
                <w:tcW w:w="6345" w:type="dxa"/>
                <w:shd w:val="clear" w:color="auto" w:fill="auto"/>
              </w:tcPr>
              <w:p w14:paraId="35A30B13" w14:textId="77777777"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14:paraId="4AECB137" w14:textId="77777777"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762F1A24" wp14:editId="080AD76F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7BA7BD2" w14:textId="77777777"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14:paraId="082CF30C" w14:textId="77777777"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7BE90956" w14:textId="77777777"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 w15:restartNumberingAfterBreak="0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9" w15:restartNumberingAfterBreak="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8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1"/>
  </w:num>
  <w:num w:numId="5">
    <w:abstractNumId w:val="10"/>
  </w:num>
  <w:num w:numId="6">
    <w:abstractNumId w:val="19"/>
  </w:num>
  <w:num w:numId="7">
    <w:abstractNumId w:val="15"/>
  </w:num>
  <w:num w:numId="8">
    <w:abstractNumId w:val="22"/>
  </w:num>
  <w:num w:numId="9">
    <w:abstractNumId w:val="18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25"/>
  </w:num>
  <w:num w:numId="16">
    <w:abstractNumId w:val="28"/>
  </w:num>
  <w:num w:numId="17">
    <w:abstractNumId w:val="7"/>
  </w:num>
  <w:num w:numId="18">
    <w:abstractNumId w:val="2"/>
  </w:num>
  <w:num w:numId="19">
    <w:abstractNumId w:val="20"/>
  </w:num>
  <w:num w:numId="20">
    <w:abstractNumId w:val="26"/>
  </w:num>
  <w:num w:numId="21">
    <w:abstractNumId w:val="24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2"/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1B75"/>
    <w:rsid w:val="00002F8F"/>
    <w:rsid w:val="00012263"/>
    <w:rsid w:val="00043665"/>
    <w:rsid w:val="00045C70"/>
    <w:rsid w:val="0006686A"/>
    <w:rsid w:val="000D21EF"/>
    <w:rsid w:val="000E60FD"/>
    <w:rsid w:val="00102119"/>
    <w:rsid w:val="00107A33"/>
    <w:rsid w:val="00152262"/>
    <w:rsid w:val="00157B24"/>
    <w:rsid w:val="00165056"/>
    <w:rsid w:val="00175E2C"/>
    <w:rsid w:val="00186C3D"/>
    <w:rsid w:val="00195FC5"/>
    <w:rsid w:val="001A092C"/>
    <w:rsid w:val="001C7985"/>
    <w:rsid w:val="001F4E6E"/>
    <w:rsid w:val="00205C35"/>
    <w:rsid w:val="00222FF1"/>
    <w:rsid w:val="0022641F"/>
    <w:rsid w:val="0023534B"/>
    <w:rsid w:val="00254F76"/>
    <w:rsid w:val="002721DC"/>
    <w:rsid w:val="002839FD"/>
    <w:rsid w:val="00294928"/>
    <w:rsid w:val="002963F2"/>
    <w:rsid w:val="002A3863"/>
    <w:rsid w:val="002B3404"/>
    <w:rsid w:val="002D0945"/>
    <w:rsid w:val="00310B1C"/>
    <w:rsid w:val="0034413C"/>
    <w:rsid w:val="00397A94"/>
    <w:rsid w:val="003A129C"/>
    <w:rsid w:val="00404918"/>
    <w:rsid w:val="004475DA"/>
    <w:rsid w:val="00455EC1"/>
    <w:rsid w:val="00481F44"/>
    <w:rsid w:val="00484BDB"/>
    <w:rsid w:val="004966A1"/>
    <w:rsid w:val="004E688B"/>
    <w:rsid w:val="004F7181"/>
    <w:rsid w:val="00510793"/>
    <w:rsid w:val="005172D3"/>
    <w:rsid w:val="005464E3"/>
    <w:rsid w:val="0055706E"/>
    <w:rsid w:val="00562FE5"/>
    <w:rsid w:val="00582232"/>
    <w:rsid w:val="005B5DBC"/>
    <w:rsid w:val="005C6712"/>
    <w:rsid w:val="005E427A"/>
    <w:rsid w:val="005F0D80"/>
    <w:rsid w:val="0061793E"/>
    <w:rsid w:val="006252A1"/>
    <w:rsid w:val="00626291"/>
    <w:rsid w:val="0067095D"/>
    <w:rsid w:val="006B7FAB"/>
    <w:rsid w:val="006C3E3E"/>
    <w:rsid w:val="006E161C"/>
    <w:rsid w:val="0073420A"/>
    <w:rsid w:val="0073451D"/>
    <w:rsid w:val="007736DA"/>
    <w:rsid w:val="007D4050"/>
    <w:rsid w:val="007E316B"/>
    <w:rsid w:val="007F58AE"/>
    <w:rsid w:val="00802043"/>
    <w:rsid w:val="00816641"/>
    <w:rsid w:val="00844DFA"/>
    <w:rsid w:val="00857795"/>
    <w:rsid w:val="008760D1"/>
    <w:rsid w:val="0088426F"/>
    <w:rsid w:val="00897501"/>
    <w:rsid w:val="008D38E3"/>
    <w:rsid w:val="008E7637"/>
    <w:rsid w:val="008F6331"/>
    <w:rsid w:val="0091603A"/>
    <w:rsid w:val="00941B2B"/>
    <w:rsid w:val="00963225"/>
    <w:rsid w:val="009671F0"/>
    <w:rsid w:val="0098006F"/>
    <w:rsid w:val="00991123"/>
    <w:rsid w:val="00995BE9"/>
    <w:rsid w:val="009B1EC8"/>
    <w:rsid w:val="009E63B7"/>
    <w:rsid w:val="00A223A4"/>
    <w:rsid w:val="00A353EE"/>
    <w:rsid w:val="00A6725F"/>
    <w:rsid w:val="00A8181B"/>
    <w:rsid w:val="00A83EF8"/>
    <w:rsid w:val="00AA6A17"/>
    <w:rsid w:val="00AB3115"/>
    <w:rsid w:val="00B02EC0"/>
    <w:rsid w:val="00B5088B"/>
    <w:rsid w:val="00B5320F"/>
    <w:rsid w:val="00B56D01"/>
    <w:rsid w:val="00B70F48"/>
    <w:rsid w:val="00B90603"/>
    <w:rsid w:val="00BA2569"/>
    <w:rsid w:val="00BC0C0E"/>
    <w:rsid w:val="00BD1E16"/>
    <w:rsid w:val="00C27529"/>
    <w:rsid w:val="00C320C6"/>
    <w:rsid w:val="00C334A8"/>
    <w:rsid w:val="00C550D1"/>
    <w:rsid w:val="00C61099"/>
    <w:rsid w:val="00C90E14"/>
    <w:rsid w:val="00C92CAA"/>
    <w:rsid w:val="00C97CAE"/>
    <w:rsid w:val="00CB062F"/>
    <w:rsid w:val="00CB167F"/>
    <w:rsid w:val="00CC348E"/>
    <w:rsid w:val="00CE204D"/>
    <w:rsid w:val="00D0562A"/>
    <w:rsid w:val="00D27EE7"/>
    <w:rsid w:val="00D70B7B"/>
    <w:rsid w:val="00DC254F"/>
    <w:rsid w:val="00DC6E27"/>
    <w:rsid w:val="00DD5CCA"/>
    <w:rsid w:val="00E05487"/>
    <w:rsid w:val="00E25C1F"/>
    <w:rsid w:val="00E302A7"/>
    <w:rsid w:val="00E61B22"/>
    <w:rsid w:val="00E65764"/>
    <w:rsid w:val="00E86F99"/>
    <w:rsid w:val="00EA2E4C"/>
    <w:rsid w:val="00EC31AD"/>
    <w:rsid w:val="00ED68C5"/>
    <w:rsid w:val="00EE380D"/>
    <w:rsid w:val="00EF1E0C"/>
    <w:rsid w:val="00F52C7D"/>
    <w:rsid w:val="00F7676C"/>
    <w:rsid w:val="00FA5200"/>
    <w:rsid w:val="00FB3C71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F7010"/>
  <w15:docId w15:val="{6781D405-828E-4E98-80E4-E6E6B1F2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Zdraznn">
    <w:name w:val="Emphasis"/>
    <w:uiPriority w:val="20"/>
    <w:qFormat/>
    <w:rsid w:val="00296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856A-E735-47DF-A1BA-F48AAD52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Autor</cp:lastModifiedBy>
  <cp:revision>2</cp:revision>
  <cp:lastPrinted>2024-01-29T08:28:00Z</cp:lastPrinted>
  <dcterms:created xsi:type="dcterms:W3CDTF">2024-01-29T12:33:00Z</dcterms:created>
  <dcterms:modified xsi:type="dcterms:W3CDTF">2024-01-29T12:33:00Z</dcterms:modified>
</cp:coreProperties>
</file>