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E980" w14:textId="14C1450E" w:rsidR="00250024" w:rsidRPr="00517BFA" w:rsidRDefault="00250024" w:rsidP="00250024">
      <w:pPr>
        <w:jc w:val="center"/>
        <w:rPr>
          <w:rFonts w:cstheme="minorHAnsi"/>
          <w:b/>
        </w:rPr>
      </w:pPr>
      <w:r w:rsidRPr="00517BFA">
        <w:rPr>
          <w:rFonts w:cstheme="minorHAnsi"/>
          <w:b/>
        </w:rPr>
        <w:t xml:space="preserve">Příloha č. </w:t>
      </w:r>
      <w:r w:rsidR="00335311" w:rsidRPr="00517BFA">
        <w:rPr>
          <w:rFonts w:cstheme="minorHAnsi"/>
          <w:b/>
        </w:rPr>
        <w:t xml:space="preserve">6 Smlouvy </w:t>
      </w:r>
    </w:p>
    <w:p w14:paraId="7174A744" w14:textId="77777777" w:rsidR="00250024" w:rsidRPr="00517BFA" w:rsidRDefault="00250024" w:rsidP="00250024">
      <w:pPr>
        <w:jc w:val="center"/>
        <w:rPr>
          <w:rFonts w:cstheme="minorHAnsi"/>
          <w:b/>
        </w:rPr>
      </w:pPr>
      <w:r w:rsidRPr="00517BFA">
        <w:rPr>
          <w:rFonts w:cstheme="minorHAnsi"/>
          <w:b/>
        </w:rPr>
        <w:t>Harmonogram</w:t>
      </w:r>
    </w:p>
    <w:p w14:paraId="337212A2" w14:textId="77777777" w:rsidR="007B4C3E" w:rsidRPr="00517BFA" w:rsidRDefault="007B4C3E" w:rsidP="00250024">
      <w:pPr>
        <w:jc w:val="center"/>
        <w:rPr>
          <w:rFonts w:cstheme="minorHAnsi"/>
          <w:b/>
          <w:bCs/>
        </w:rPr>
      </w:pPr>
    </w:p>
    <w:p w14:paraId="1BA54AA0" w14:textId="77777777" w:rsidR="005A577A" w:rsidRPr="00517BFA" w:rsidRDefault="005A577A" w:rsidP="005A577A">
      <w:pPr>
        <w:rPr>
          <w:rFonts w:cstheme="minorHAnsi"/>
        </w:rPr>
      </w:pPr>
    </w:p>
    <w:p w14:paraId="2F2C94EC" w14:textId="7BD341D9" w:rsidR="005A577A" w:rsidRPr="00517BFA" w:rsidRDefault="005A577A" w:rsidP="005A577A">
      <w:pPr>
        <w:rPr>
          <w:rFonts w:cstheme="minorHAnsi"/>
        </w:rPr>
      </w:pPr>
      <w:r w:rsidRPr="00517BFA">
        <w:rPr>
          <w:rFonts w:cstheme="minorHAnsi"/>
        </w:rPr>
        <w:t>HARMONOGRAM – DOPORUČENÝ POSTUP</w:t>
      </w:r>
    </w:p>
    <w:p w14:paraId="5C59EF6F" w14:textId="0B8B2E31" w:rsidR="005A577A" w:rsidRPr="00517BFA" w:rsidRDefault="005A577A" w:rsidP="00675FBD">
      <w:pPr>
        <w:jc w:val="both"/>
        <w:rPr>
          <w:rFonts w:cstheme="minorHAnsi"/>
        </w:rPr>
      </w:pPr>
      <w:r w:rsidRPr="00517BFA">
        <w:rPr>
          <w:rFonts w:cstheme="minorHAnsi"/>
        </w:rPr>
        <w:t xml:space="preserve">Předpokládaná doba </w:t>
      </w:r>
      <w:r w:rsidR="00E31141" w:rsidRPr="00517BFA">
        <w:rPr>
          <w:rFonts w:cstheme="minorHAnsi"/>
        </w:rPr>
        <w:t>I</w:t>
      </w:r>
      <w:r w:rsidRPr="00517BFA">
        <w:rPr>
          <w:rFonts w:cstheme="minorHAnsi"/>
        </w:rPr>
        <w:t xml:space="preserve">mplementace </w:t>
      </w:r>
      <w:r w:rsidR="007E0DAD" w:rsidRPr="00517BFA">
        <w:rPr>
          <w:rFonts w:cstheme="minorHAnsi"/>
        </w:rPr>
        <w:t>je 18 měsíců</w:t>
      </w:r>
      <w:r w:rsidR="005D2461" w:rsidRPr="00517BFA">
        <w:rPr>
          <w:rFonts w:cstheme="minorHAnsi"/>
        </w:rPr>
        <w:t>,</w:t>
      </w:r>
      <w:r w:rsidR="00BF5363" w:rsidRPr="00517BFA">
        <w:rPr>
          <w:rFonts w:cstheme="minorHAnsi"/>
        </w:rPr>
        <w:t xml:space="preserve"> a to včetně pilotního provozu v délce trvání 3 měsíců</w:t>
      </w:r>
      <w:r w:rsidR="007E0DAD" w:rsidRPr="00517BFA">
        <w:rPr>
          <w:rFonts w:cstheme="minorHAnsi"/>
        </w:rPr>
        <w:t>. Podpora a</w:t>
      </w:r>
      <w:r w:rsidR="00411F43" w:rsidRPr="00517BFA">
        <w:rPr>
          <w:rFonts w:cstheme="minorHAnsi"/>
        </w:rPr>
        <w:t> </w:t>
      </w:r>
      <w:r w:rsidR="007E0DAD" w:rsidRPr="00517BFA">
        <w:rPr>
          <w:rFonts w:cstheme="minorHAnsi"/>
        </w:rPr>
        <w:t xml:space="preserve">údržba bude poskytována na dobu </w:t>
      </w:r>
      <w:r w:rsidR="00675FBD" w:rsidRPr="00517BFA">
        <w:rPr>
          <w:rFonts w:cstheme="minorHAnsi"/>
        </w:rPr>
        <w:t>neurčitou.</w:t>
      </w:r>
      <w:r w:rsidR="007E0DAD" w:rsidRPr="00517BFA">
        <w:rPr>
          <w:rFonts w:cstheme="minorHAnsi"/>
        </w:rPr>
        <w:t xml:space="preserve"> </w:t>
      </w:r>
    </w:p>
    <w:p w14:paraId="5421D717" w14:textId="7577C266" w:rsidR="002838A8" w:rsidRPr="00517BFA" w:rsidRDefault="005A577A">
      <w:pPr>
        <w:rPr>
          <w:rFonts w:cstheme="minorHAnsi"/>
        </w:rPr>
        <w:sectPr w:rsidR="002838A8" w:rsidRPr="00517BFA" w:rsidSect="00A004C4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17BFA">
        <w:rPr>
          <w:rFonts w:cstheme="minorHAnsi"/>
        </w:rPr>
        <w:t xml:space="preserve">Níže zobrazený předpokládaný </w:t>
      </w:r>
      <w:r w:rsidR="001637F3" w:rsidRPr="00517BFA">
        <w:rPr>
          <w:rFonts w:cstheme="minorHAnsi"/>
        </w:rPr>
        <w:t>H</w:t>
      </w:r>
      <w:r w:rsidRPr="00517BFA">
        <w:rPr>
          <w:rFonts w:cstheme="minorHAnsi"/>
        </w:rPr>
        <w:t>armonogram je schématický, orientačně zasazuje jednotlivé činnosti do času a</w:t>
      </w:r>
      <w:r w:rsidR="00411F43" w:rsidRPr="00517BFA">
        <w:rPr>
          <w:rFonts w:cstheme="minorHAnsi"/>
        </w:rPr>
        <w:t> </w:t>
      </w:r>
      <w:r w:rsidRPr="00517BFA">
        <w:rPr>
          <w:rFonts w:cstheme="minorHAnsi"/>
        </w:rPr>
        <w:t xml:space="preserve">zobrazuje vzájemné souvztažnosti a návaznosti činností; nestanovuje přesnou dobu trvání jednotlivých činností. </w:t>
      </w:r>
    </w:p>
    <w:p w14:paraId="7F008040" w14:textId="05F1DB46" w:rsidR="00DB7260" w:rsidRPr="00517BFA" w:rsidRDefault="00512051" w:rsidP="005A577A">
      <w:pPr>
        <w:rPr>
          <w:rFonts w:cstheme="minorHAnsi"/>
        </w:rPr>
      </w:pPr>
      <w:r w:rsidRPr="00517BFA">
        <w:rPr>
          <w:rFonts w:cstheme="minorHAnsi"/>
        </w:rPr>
        <w:lastRenderedPageBreak/>
        <w:t xml:space="preserve">Časový </w:t>
      </w:r>
      <w:r w:rsidR="00D06A36" w:rsidRPr="00517BFA">
        <w:rPr>
          <w:rFonts w:cstheme="minorHAnsi"/>
        </w:rPr>
        <w:t>harmonogram – tabulka</w:t>
      </w:r>
    </w:p>
    <w:tbl>
      <w:tblPr>
        <w:tblStyle w:val="Mkatabulky"/>
        <w:tblpPr w:leftFromText="141" w:rightFromText="141" w:vertAnchor="text" w:horzAnchor="margin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9061"/>
        <w:gridCol w:w="1498"/>
        <w:gridCol w:w="1499"/>
      </w:tblGrid>
      <w:tr w:rsidR="00E66E22" w:rsidRPr="00517BFA" w14:paraId="13F3FD92" w14:textId="1C4B2D48" w:rsidTr="00BF5363">
        <w:trPr>
          <w:trHeight w:val="300"/>
        </w:trPr>
        <w:tc>
          <w:tcPr>
            <w:tcW w:w="1832" w:type="dxa"/>
            <w:noWrap/>
          </w:tcPr>
          <w:p w14:paraId="3D81D739" w14:textId="3F0F9C37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Oblast</w:t>
            </w:r>
          </w:p>
        </w:tc>
        <w:tc>
          <w:tcPr>
            <w:tcW w:w="9061" w:type="dxa"/>
            <w:noWrap/>
          </w:tcPr>
          <w:p w14:paraId="392A6C84" w14:textId="178CC209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Aktivita / milník</w:t>
            </w:r>
          </w:p>
        </w:tc>
        <w:tc>
          <w:tcPr>
            <w:tcW w:w="1498" w:type="dxa"/>
          </w:tcPr>
          <w:p w14:paraId="283DA3AE" w14:textId="019E2A5A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Minimální délka trvání</w:t>
            </w:r>
          </w:p>
        </w:tc>
        <w:tc>
          <w:tcPr>
            <w:tcW w:w="1499" w:type="dxa"/>
          </w:tcPr>
          <w:p w14:paraId="0B14F6A1" w14:textId="29F79098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Ukončení nejpozději</w:t>
            </w:r>
          </w:p>
        </w:tc>
      </w:tr>
      <w:tr w:rsidR="00E66E22" w:rsidRPr="00517BFA" w14:paraId="4782E80E" w14:textId="77777777" w:rsidTr="00BF5363">
        <w:trPr>
          <w:trHeight w:val="300"/>
        </w:trPr>
        <w:tc>
          <w:tcPr>
            <w:tcW w:w="1832" w:type="dxa"/>
            <w:noWrap/>
          </w:tcPr>
          <w:p w14:paraId="2FEDBDB4" w14:textId="2DBD20EF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Smlouva</w:t>
            </w:r>
          </w:p>
        </w:tc>
        <w:tc>
          <w:tcPr>
            <w:tcW w:w="9061" w:type="dxa"/>
            <w:noWrap/>
          </w:tcPr>
          <w:p w14:paraId="4E935DCF" w14:textId="2816B209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Nabytí účinnosti </w:t>
            </w:r>
            <w:r w:rsidR="00545CF3" w:rsidRPr="00517BFA">
              <w:rPr>
                <w:rFonts w:cstheme="minorHAnsi"/>
              </w:rPr>
              <w:t>S</w:t>
            </w:r>
            <w:r w:rsidRPr="00517BFA">
              <w:rPr>
                <w:rFonts w:cstheme="minorHAnsi"/>
              </w:rPr>
              <w:t>mlouvy</w:t>
            </w:r>
          </w:p>
        </w:tc>
        <w:tc>
          <w:tcPr>
            <w:tcW w:w="1498" w:type="dxa"/>
          </w:tcPr>
          <w:p w14:paraId="5DB1B696" w14:textId="23501F1C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5B68E6F" w14:textId="73C89F45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</w:p>
        </w:tc>
      </w:tr>
      <w:tr w:rsidR="00E66E22" w:rsidRPr="00517BFA" w14:paraId="380805F5" w14:textId="33F33A08" w:rsidTr="00BF5363">
        <w:trPr>
          <w:trHeight w:val="300"/>
        </w:trPr>
        <w:tc>
          <w:tcPr>
            <w:tcW w:w="1832" w:type="dxa"/>
            <w:vMerge w:val="restart"/>
            <w:noWrap/>
            <w:hideMark/>
          </w:tcPr>
          <w:p w14:paraId="1C385868" w14:textId="77777777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eSSL</w:t>
            </w:r>
          </w:p>
        </w:tc>
        <w:tc>
          <w:tcPr>
            <w:tcW w:w="9061" w:type="dxa"/>
            <w:noWrap/>
          </w:tcPr>
          <w:p w14:paraId="38A455A3" w14:textId="6CC4D32A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zpracování</w:t>
            </w:r>
          </w:p>
        </w:tc>
        <w:tc>
          <w:tcPr>
            <w:tcW w:w="1498" w:type="dxa"/>
          </w:tcPr>
          <w:p w14:paraId="18087120" w14:textId="77777777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5062019" w14:textId="131DD956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+ 3 měsíce</w:t>
            </w:r>
          </w:p>
        </w:tc>
      </w:tr>
      <w:tr w:rsidR="00E66E22" w:rsidRPr="00517BFA" w14:paraId="6E2D51B8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2646123D" w14:textId="77777777" w:rsidR="00E66E22" w:rsidRPr="00517BFA" w:rsidRDefault="00E66E22" w:rsidP="00BF5363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936768A" w14:textId="1A1FDCBE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akceptační řízení</w:t>
            </w:r>
          </w:p>
        </w:tc>
        <w:tc>
          <w:tcPr>
            <w:tcW w:w="1498" w:type="dxa"/>
          </w:tcPr>
          <w:p w14:paraId="4DF6F459" w14:textId="0813ABC5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1 měsíc</w:t>
            </w:r>
          </w:p>
        </w:tc>
        <w:tc>
          <w:tcPr>
            <w:tcW w:w="1499" w:type="dxa"/>
          </w:tcPr>
          <w:p w14:paraId="1608E45C" w14:textId="737893D0" w:rsidR="00E66E22" w:rsidRPr="00517BFA" w:rsidRDefault="00E66E22" w:rsidP="00BF5363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T + </w:t>
            </w:r>
            <w:r w:rsidR="00EB0E5D" w:rsidRPr="00517BFA">
              <w:rPr>
                <w:rFonts w:cstheme="minorHAnsi"/>
              </w:rPr>
              <w:t xml:space="preserve">6 </w:t>
            </w:r>
            <w:r w:rsidRPr="00517BFA">
              <w:rPr>
                <w:rFonts w:cstheme="minorHAnsi"/>
              </w:rPr>
              <w:t>měsíce</w:t>
            </w:r>
          </w:p>
        </w:tc>
      </w:tr>
      <w:tr w:rsidR="00092B49" w:rsidRPr="00517BFA" w14:paraId="500041B3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5C0D7AEA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C31599F" w14:textId="4230F16D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Instalace a konfigurace infrastruktury (testovací a produkční prostředí) včetně testování nastavení</w:t>
            </w:r>
          </w:p>
        </w:tc>
        <w:tc>
          <w:tcPr>
            <w:tcW w:w="1498" w:type="dxa"/>
          </w:tcPr>
          <w:p w14:paraId="5C47F0D7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EEF5E44" w14:textId="6AAABA1D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+ 9 měsíců</w:t>
            </w:r>
          </w:p>
        </w:tc>
      </w:tr>
      <w:tr w:rsidR="00092B49" w:rsidRPr="00517BFA" w14:paraId="344FF630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2A252069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D591337" w14:textId="066327D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Školení administrátorů </w:t>
            </w:r>
            <w:r w:rsidR="009C7B54" w:rsidRPr="00517BFA">
              <w:rPr>
                <w:rFonts w:cstheme="minorHAnsi"/>
              </w:rPr>
              <w:t>a technických správců</w:t>
            </w:r>
          </w:p>
        </w:tc>
        <w:tc>
          <w:tcPr>
            <w:tcW w:w="1498" w:type="dxa"/>
          </w:tcPr>
          <w:p w14:paraId="0D43209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6346F5C8" w14:textId="100A5E3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+ 10 měsíců</w:t>
            </w:r>
          </w:p>
        </w:tc>
      </w:tr>
      <w:tr w:rsidR="00092B49" w:rsidRPr="00517BFA" w14:paraId="6E3931DA" w14:textId="270A14BC" w:rsidTr="00BF5363">
        <w:trPr>
          <w:trHeight w:val="300"/>
        </w:trPr>
        <w:tc>
          <w:tcPr>
            <w:tcW w:w="1832" w:type="dxa"/>
            <w:vMerge/>
            <w:noWrap/>
            <w:hideMark/>
          </w:tcPr>
          <w:p w14:paraId="26D9490B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78D3F7F2" w14:textId="0144B36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Instalace a konfigurace eSSL do testovacího prostředí včetně naplnění testovacími daty</w:t>
            </w:r>
          </w:p>
        </w:tc>
        <w:tc>
          <w:tcPr>
            <w:tcW w:w="1498" w:type="dxa"/>
          </w:tcPr>
          <w:p w14:paraId="5543C00B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8CA25DF" w14:textId="6626599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+ 11 měsíců</w:t>
            </w:r>
          </w:p>
        </w:tc>
      </w:tr>
      <w:tr w:rsidR="00092B49" w:rsidRPr="00517BFA" w14:paraId="1486AF69" w14:textId="0E1BB0FC" w:rsidTr="00BF5363">
        <w:trPr>
          <w:trHeight w:val="300"/>
        </w:trPr>
        <w:tc>
          <w:tcPr>
            <w:tcW w:w="1832" w:type="dxa"/>
            <w:vMerge/>
            <w:noWrap/>
            <w:hideMark/>
          </w:tcPr>
          <w:p w14:paraId="233A60B9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119D5BAC" w14:textId="24FBA00C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Implementace vybraných integrací do testovacího prostředí (ISDS, Czech point, </w:t>
            </w:r>
            <w:r w:rsidR="00C1287C" w:rsidRPr="00517BFA">
              <w:rPr>
                <w:rFonts w:cstheme="minorHAnsi"/>
              </w:rPr>
              <w:t>ISZR – ROS</w:t>
            </w:r>
            <w:r w:rsidRPr="00517BFA">
              <w:rPr>
                <w:rFonts w:cstheme="minorHAnsi"/>
              </w:rPr>
              <w:t xml:space="preserve">/ROB) </w:t>
            </w:r>
          </w:p>
        </w:tc>
        <w:tc>
          <w:tcPr>
            <w:tcW w:w="1498" w:type="dxa"/>
          </w:tcPr>
          <w:p w14:paraId="4DCE1B52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57616646" w14:textId="17C374F0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+ 11 měsíců</w:t>
            </w:r>
          </w:p>
        </w:tc>
      </w:tr>
      <w:tr w:rsidR="00092B49" w:rsidRPr="00517BFA" w14:paraId="259ED43B" w14:textId="4E9D6425" w:rsidTr="00BF5363">
        <w:trPr>
          <w:trHeight w:val="300"/>
        </w:trPr>
        <w:tc>
          <w:tcPr>
            <w:tcW w:w="1832" w:type="dxa"/>
            <w:vMerge/>
            <w:noWrap/>
            <w:hideMark/>
          </w:tcPr>
          <w:p w14:paraId="0E041B93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4EA2945E" w14:textId="313430D6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Školení administrátorů a garantů dílčích oblastí</w:t>
            </w:r>
          </w:p>
        </w:tc>
        <w:tc>
          <w:tcPr>
            <w:tcW w:w="1498" w:type="dxa"/>
          </w:tcPr>
          <w:p w14:paraId="0C03AD8A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717BBAF" w14:textId="4069C9F1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+ 11 měsíců</w:t>
            </w:r>
          </w:p>
        </w:tc>
      </w:tr>
      <w:tr w:rsidR="00092B49" w:rsidRPr="00517BFA" w14:paraId="3F1CB6A4" w14:textId="3487CCB1" w:rsidTr="00BF5363">
        <w:trPr>
          <w:trHeight w:val="300"/>
        </w:trPr>
        <w:tc>
          <w:tcPr>
            <w:tcW w:w="1832" w:type="dxa"/>
            <w:vMerge/>
            <w:noWrap/>
          </w:tcPr>
          <w:p w14:paraId="30C45E15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785A0F36" w14:textId="0F1917A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Testování instalace, konfigurace a integrace v testovacím prostředí</w:t>
            </w:r>
          </w:p>
        </w:tc>
        <w:tc>
          <w:tcPr>
            <w:tcW w:w="1498" w:type="dxa"/>
          </w:tcPr>
          <w:p w14:paraId="30C31E0A" w14:textId="22D90911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1 měsíc</w:t>
            </w:r>
          </w:p>
        </w:tc>
        <w:tc>
          <w:tcPr>
            <w:tcW w:w="1499" w:type="dxa"/>
          </w:tcPr>
          <w:p w14:paraId="58C46AE8" w14:textId="7FF5F772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+ 12 měsíců</w:t>
            </w:r>
          </w:p>
        </w:tc>
      </w:tr>
      <w:tr w:rsidR="00092B49" w:rsidRPr="00517BFA" w14:paraId="66ADC735" w14:textId="02462080" w:rsidTr="00BF5363">
        <w:trPr>
          <w:trHeight w:val="300"/>
        </w:trPr>
        <w:tc>
          <w:tcPr>
            <w:tcW w:w="1832" w:type="dxa"/>
            <w:vMerge/>
            <w:noWrap/>
          </w:tcPr>
          <w:p w14:paraId="0775084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2FCC5AE0" w14:textId="452CD79C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1. milník</w:t>
            </w:r>
          </w:p>
        </w:tc>
        <w:tc>
          <w:tcPr>
            <w:tcW w:w="1498" w:type="dxa"/>
          </w:tcPr>
          <w:p w14:paraId="21642036" w14:textId="29E4657D" w:rsidR="00092B49" w:rsidRPr="00517BFA" w:rsidRDefault="00092B49" w:rsidP="00092B49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57597649" w14:textId="5F3CC7BD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T + 12 měsíců</w:t>
            </w:r>
          </w:p>
        </w:tc>
      </w:tr>
      <w:tr w:rsidR="00092B49" w:rsidRPr="00517BFA" w14:paraId="26F764D8" w14:textId="1E1BB9AC" w:rsidTr="00D06A36">
        <w:trPr>
          <w:trHeight w:val="300"/>
        </w:trPr>
        <w:tc>
          <w:tcPr>
            <w:tcW w:w="1832" w:type="dxa"/>
            <w:vMerge/>
            <w:noWrap/>
            <w:hideMark/>
          </w:tcPr>
          <w:p w14:paraId="59409161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1D162E0D" w14:textId="3A425DAE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Instalace a konfigurace eSSL do produkčního prostředí včetně vybraných integrací</w:t>
            </w:r>
          </w:p>
        </w:tc>
        <w:tc>
          <w:tcPr>
            <w:tcW w:w="1498" w:type="dxa"/>
          </w:tcPr>
          <w:p w14:paraId="6494D0C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28AEBC39" w14:textId="1B1B681E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+ 14 měsíců</w:t>
            </w:r>
          </w:p>
        </w:tc>
      </w:tr>
      <w:tr w:rsidR="00092B49" w:rsidRPr="00517BFA" w14:paraId="427A7701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2EBDEBC6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470AE90A" w14:textId="73CB9469" w:rsidR="00092B49" w:rsidRPr="00517BFA" w:rsidRDefault="00092B49" w:rsidP="00517BFA">
            <w:pPr>
              <w:ind w:left="708" w:hanging="708"/>
              <w:rPr>
                <w:rFonts w:cstheme="minorHAnsi"/>
              </w:rPr>
            </w:pPr>
            <w:r w:rsidRPr="00517BFA">
              <w:rPr>
                <w:rFonts w:cstheme="minorHAnsi"/>
              </w:rPr>
              <w:t>Implementace ostatních integrací (</w:t>
            </w:r>
            <w:proofErr w:type="spellStart"/>
            <w:r w:rsidRPr="00517BFA">
              <w:rPr>
                <w:rFonts w:cstheme="minorHAnsi"/>
              </w:rPr>
              <w:t>TenderArena</w:t>
            </w:r>
            <w:proofErr w:type="spellEnd"/>
            <w:r w:rsidRPr="00517BFA">
              <w:rPr>
                <w:rFonts w:cstheme="minorHAnsi"/>
              </w:rPr>
              <w:t>) do testovacího a produkčního prostředí</w:t>
            </w:r>
          </w:p>
        </w:tc>
        <w:tc>
          <w:tcPr>
            <w:tcW w:w="1498" w:type="dxa"/>
          </w:tcPr>
          <w:p w14:paraId="089B03DF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3DF03051" w14:textId="0CF7F6A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+ 14 měsíců</w:t>
            </w:r>
          </w:p>
        </w:tc>
      </w:tr>
      <w:tr w:rsidR="00092B49" w:rsidRPr="00517BFA" w14:paraId="0E276830" w14:textId="5277AE26" w:rsidTr="00D06A36">
        <w:trPr>
          <w:trHeight w:val="300"/>
        </w:trPr>
        <w:tc>
          <w:tcPr>
            <w:tcW w:w="1832" w:type="dxa"/>
            <w:vMerge/>
            <w:noWrap/>
            <w:hideMark/>
          </w:tcPr>
          <w:p w14:paraId="7BE47D2B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7A2DE80" w14:textId="0328DC0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Školení uživatelů </w:t>
            </w:r>
          </w:p>
        </w:tc>
        <w:tc>
          <w:tcPr>
            <w:tcW w:w="1498" w:type="dxa"/>
          </w:tcPr>
          <w:p w14:paraId="25C75D5D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5460C0AB" w14:textId="1E885A3D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+ 14 měsíců</w:t>
            </w:r>
          </w:p>
        </w:tc>
      </w:tr>
      <w:tr w:rsidR="00092B49" w:rsidRPr="00517BFA" w14:paraId="14C746A1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3FFCEE42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654D220E" w14:textId="06973C5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Migrace historických dat (analýza, testovací migrace, korekce a opravy dat, produkční migrace, testování)</w:t>
            </w:r>
          </w:p>
        </w:tc>
        <w:tc>
          <w:tcPr>
            <w:tcW w:w="1498" w:type="dxa"/>
          </w:tcPr>
          <w:p w14:paraId="5B20693F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057280E3" w14:textId="72F2DF05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+ 14 měsíců</w:t>
            </w:r>
          </w:p>
        </w:tc>
      </w:tr>
      <w:tr w:rsidR="00092B49" w:rsidRPr="00517BFA" w14:paraId="57415DC1" w14:textId="3F78D930" w:rsidTr="00BF5363">
        <w:trPr>
          <w:trHeight w:val="300"/>
        </w:trPr>
        <w:tc>
          <w:tcPr>
            <w:tcW w:w="1832" w:type="dxa"/>
            <w:vMerge/>
            <w:noWrap/>
            <w:hideMark/>
          </w:tcPr>
          <w:p w14:paraId="4E5356F2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6E3B6737" w14:textId="58BBA1EA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Testování instalace, konfigurace a integrace v produkčním prostředí včetně migrace dat</w:t>
            </w:r>
          </w:p>
        </w:tc>
        <w:tc>
          <w:tcPr>
            <w:tcW w:w="1498" w:type="dxa"/>
          </w:tcPr>
          <w:p w14:paraId="4A2DFB58" w14:textId="3752F6D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1 měsíc</w:t>
            </w:r>
          </w:p>
        </w:tc>
        <w:tc>
          <w:tcPr>
            <w:tcW w:w="1499" w:type="dxa"/>
          </w:tcPr>
          <w:p w14:paraId="1A30D99C" w14:textId="6331377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+ 15 měsíců</w:t>
            </w:r>
          </w:p>
        </w:tc>
      </w:tr>
      <w:tr w:rsidR="00092B49" w:rsidRPr="00517BFA" w14:paraId="261DFDA2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04D946B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1E7B8DC4" w14:textId="65BB4846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Licence eSSL včetně licencí SW třetích stran nezbytných pro provoz eSSL – předání k okamžiku zahájení pilotního provozu</w:t>
            </w:r>
          </w:p>
        </w:tc>
        <w:tc>
          <w:tcPr>
            <w:tcW w:w="1498" w:type="dxa"/>
          </w:tcPr>
          <w:p w14:paraId="04FA4829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0AF09F7" w14:textId="5CD09F30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+ 15 měsíců</w:t>
            </w:r>
          </w:p>
        </w:tc>
      </w:tr>
      <w:tr w:rsidR="00092B49" w:rsidRPr="00517BFA" w14:paraId="2FB1CC58" w14:textId="5F1900F9" w:rsidTr="00BF5363">
        <w:trPr>
          <w:trHeight w:val="300"/>
        </w:trPr>
        <w:tc>
          <w:tcPr>
            <w:tcW w:w="1832" w:type="dxa"/>
            <w:vMerge/>
            <w:noWrap/>
          </w:tcPr>
          <w:p w14:paraId="30C37D3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56A888F1" w14:textId="43A36529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 xml:space="preserve">2. milník (akceptace </w:t>
            </w:r>
            <w:r w:rsidR="00E80A1D" w:rsidRPr="00517BFA">
              <w:rPr>
                <w:rFonts w:cstheme="minorHAnsi"/>
                <w:b/>
                <w:bCs/>
              </w:rPr>
              <w:t>I</w:t>
            </w:r>
            <w:r w:rsidRPr="00517BFA">
              <w:rPr>
                <w:rFonts w:cstheme="minorHAnsi"/>
                <w:b/>
                <w:bCs/>
              </w:rPr>
              <w:t>mplementace)</w:t>
            </w:r>
          </w:p>
        </w:tc>
        <w:tc>
          <w:tcPr>
            <w:tcW w:w="1498" w:type="dxa"/>
          </w:tcPr>
          <w:p w14:paraId="02D44532" w14:textId="77777777" w:rsidR="00092B49" w:rsidRPr="00517BFA" w:rsidRDefault="00092B49" w:rsidP="00092B49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5D473F59" w14:textId="5F3DDC47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T + 15 měsíců</w:t>
            </w:r>
          </w:p>
        </w:tc>
      </w:tr>
      <w:tr w:rsidR="00092B49" w:rsidRPr="00517BFA" w14:paraId="710729CC" w14:textId="77777777" w:rsidTr="00BF5363">
        <w:trPr>
          <w:trHeight w:val="300"/>
        </w:trPr>
        <w:tc>
          <w:tcPr>
            <w:tcW w:w="1832" w:type="dxa"/>
            <w:vMerge/>
            <w:noWrap/>
          </w:tcPr>
          <w:p w14:paraId="0CD289A6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</w:tcPr>
          <w:p w14:paraId="03F75C9B" w14:textId="1165E178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Pilotní provoz včetně zvýšené podpory</w:t>
            </w:r>
          </w:p>
        </w:tc>
        <w:tc>
          <w:tcPr>
            <w:tcW w:w="1498" w:type="dxa"/>
          </w:tcPr>
          <w:p w14:paraId="2CD40255" w14:textId="212E26DA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3 měsíce</w:t>
            </w:r>
          </w:p>
        </w:tc>
        <w:tc>
          <w:tcPr>
            <w:tcW w:w="1499" w:type="dxa"/>
          </w:tcPr>
          <w:p w14:paraId="5C6A31D9" w14:textId="40B838B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 + 18 měsíců</w:t>
            </w:r>
          </w:p>
        </w:tc>
      </w:tr>
      <w:tr w:rsidR="00092B49" w:rsidRPr="00517BFA" w14:paraId="3AC4E44D" w14:textId="115632F2" w:rsidTr="00BF5363">
        <w:trPr>
          <w:trHeight w:val="300"/>
        </w:trPr>
        <w:tc>
          <w:tcPr>
            <w:tcW w:w="1832" w:type="dxa"/>
            <w:vMerge/>
            <w:noWrap/>
            <w:hideMark/>
          </w:tcPr>
          <w:p w14:paraId="01B69D58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9061" w:type="dxa"/>
            <w:noWrap/>
            <w:hideMark/>
          </w:tcPr>
          <w:p w14:paraId="55BEDF7B" w14:textId="4808E46D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3. milník (akceptace pilotního provozu)</w:t>
            </w:r>
          </w:p>
        </w:tc>
        <w:tc>
          <w:tcPr>
            <w:tcW w:w="1498" w:type="dxa"/>
          </w:tcPr>
          <w:p w14:paraId="4159E84F" w14:textId="77777777" w:rsidR="00092B49" w:rsidRPr="00517BFA" w:rsidRDefault="00092B49" w:rsidP="00092B49">
            <w:pPr>
              <w:rPr>
                <w:rFonts w:cstheme="minorHAnsi"/>
                <w:b/>
              </w:rPr>
            </w:pPr>
          </w:p>
        </w:tc>
        <w:tc>
          <w:tcPr>
            <w:tcW w:w="1499" w:type="dxa"/>
          </w:tcPr>
          <w:p w14:paraId="32ED19D3" w14:textId="7F570594" w:rsidR="00092B49" w:rsidRPr="00517BFA" w:rsidRDefault="00092B49" w:rsidP="00092B49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T + 18 měsíců</w:t>
            </w:r>
          </w:p>
        </w:tc>
      </w:tr>
      <w:tr w:rsidR="00092B49" w:rsidRPr="00517BFA" w14:paraId="69C00BFD" w14:textId="77777777" w:rsidTr="00BF5363">
        <w:trPr>
          <w:trHeight w:val="300"/>
        </w:trPr>
        <w:tc>
          <w:tcPr>
            <w:tcW w:w="1832" w:type="dxa"/>
            <w:noWrap/>
          </w:tcPr>
          <w:p w14:paraId="56E0676D" w14:textId="2FE892F0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Produkční provoz</w:t>
            </w:r>
          </w:p>
        </w:tc>
        <w:tc>
          <w:tcPr>
            <w:tcW w:w="9061" w:type="dxa"/>
            <w:noWrap/>
          </w:tcPr>
          <w:p w14:paraId="79ECAAC5" w14:textId="35423E59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Podpora a údržba eSSL</w:t>
            </w:r>
          </w:p>
        </w:tc>
        <w:tc>
          <w:tcPr>
            <w:tcW w:w="1498" w:type="dxa"/>
          </w:tcPr>
          <w:p w14:paraId="0760302C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1024AAFB" w14:textId="2843EEC4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doba neurčitá</w:t>
            </w:r>
          </w:p>
        </w:tc>
      </w:tr>
      <w:tr w:rsidR="00092B49" w:rsidRPr="00517BFA" w14:paraId="5DC6E977" w14:textId="2A0F6129" w:rsidTr="00BF5363">
        <w:trPr>
          <w:trHeight w:val="300"/>
        </w:trPr>
        <w:tc>
          <w:tcPr>
            <w:tcW w:w="1832" w:type="dxa"/>
            <w:noWrap/>
            <w:hideMark/>
          </w:tcPr>
          <w:p w14:paraId="619B2156" w14:textId="77777777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Rozvoj</w:t>
            </w:r>
          </w:p>
        </w:tc>
        <w:tc>
          <w:tcPr>
            <w:tcW w:w="9061" w:type="dxa"/>
            <w:noWrap/>
            <w:hideMark/>
          </w:tcPr>
          <w:p w14:paraId="175ACC84" w14:textId="44E9134F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Rozvoj eSSL, další integrace (ekonomický IS, personální IS, IS Evidence) a součinnosti</w:t>
            </w:r>
          </w:p>
        </w:tc>
        <w:tc>
          <w:tcPr>
            <w:tcW w:w="1498" w:type="dxa"/>
          </w:tcPr>
          <w:p w14:paraId="59795ADE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2B0F1B24" w14:textId="4AACED58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doba neurčitá</w:t>
            </w:r>
          </w:p>
        </w:tc>
      </w:tr>
      <w:tr w:rsidR="00092B49" w:rsidRPr="00517BFA" w14:paraId="59B9EA4B" w14:textId="7D910539" w:rsidTr="00BF5363">
        <w:trPr>
          <w:trHeight w:val="300"/>
        </w:trPr>
        <w:tc>
          <w:tcPr>
            <w:tcW w:w="1832" w:type="dxa"/>
            <w:noWrap/>
            <w:hideMark/>
          </w:tcPr>
          <w:p w14:paraId="32F757E4" w14:textId="77777777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9061" w:type="dxa"/>
            <w:noWrap/>
          </w:tcPr>
          <w:p w14:paraId="55F3A19D" w14:textId="6E6CC191" w:rsidR="00092B49" w:rsidRPr="00517BFA" w:rsidRDefault="00092B49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1498" w:type="dxa"/>
          </w:tcPr>
          <w:p w14:paraId="1EF1E746" w14:textId="77777777" w:rsidR="00092B49" w:rsidRPr="00517BFA" w:rsidRDefault="00092B49" w:rsidP="00092B49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3F82510C" w14:textId="175A91C0" w:rsidR="00092B49" w:rsidRPr="00517BFA" w:rsidRDefault="00021FE0" w:rsidP="00092B49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viz Smlouva</w:t>
            </w:r>
          </w:p>
        </w:tc>
      </w:tr>
    </w:tbl>
    <w:p w14:paraId="7D6BB1D2" w14:textId="5814D8FB" w:rsidR="00DB7260" w:rsidRPr="00517BFA" w:rsidRDefault="00DB7260" w:rsidP="005A577A">
      <w:pPr>
        <w:rPr>
          <w:rFonts w:cstheme="minorHAnsi"/>
        </w:rPr>
      </w:pPr>
    </w:p>
    <w:p w14:paraId="32D4F89D" w14:textId="226684A7" w:rsidR="00DB7260" w:rsidRPr="00517BFA" w:rsidRDefault="00DB7260">
      <w:pPr>
        <w:rPr>
          <w:rFonts w:cstheme="minorHAnsi"/>
        </w:rPr>
      </w:pPr>
      <w:r w:rsidRPr="00517BFA">
        <w:rPr>
          <w:rFonts w:cstheme="minorHAnsi"/>
        </w:rPr>
        <w:br w:type="page"/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763"/>
        <w:gridCol w:w="2059"/>
        <w:gridCol w:w="2059"/>
        <w:gridCol w:w="2059"/>
        <w:gridCol w:w="2059"/>
        <w:gridCol w:w="2059"/>
        <w:gridCol w:w="2059"/>
      </w:tblGrid>
      <w:tr w:rsidR="005A577A" w:rsidRPr="00517BFA" w14:paraId="1E20327D" w14:textId="77777777" w:rsidTr="00645FCE">
        <w:trPr>
          <w:tblHeader/>
        </w:trPr>
        <w:tc>
          <w:tcPr>
            <w:tcW w:w="413" w:type="pct"/>
          </w:tcPr>
          <w:p w14:paraId="5B656387" w14:textId="589CF19B" w:rsidR="005A577A" w:rsidRPr="00517BFA" w:rsidRDefault="00645FCE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lastRenderedPageBreak/>
              <w:t>Oblast</w:t>
            </w:r>
          </w:p>
        </w:tc>
        <w:tc>
          <w:tcPr>
            <w:tcW w:w="573" w:type="pct"/>
          </w:tcPr>
          <w:p w14:paraId="5BA8141F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činnost</w:t>
            </w:r>
          </w:p>
        </w:tc>
        <w:tc>
          <w:tcPr>
            <w:tcW w:w="669" w:type="pct"/>
          </w:tcPr>
          <w:p w14:paraId="5A18E08C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vstupy</w:t>
            </w:r>
          </w:p>
        </w:tc>
        <w:tc>
          <w:tcPr>
            <w:tcW w:w="669" w:type="pct"/>
          </w:tcPr>
          <w:p w14:paraId="076B3B4C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výstupy</w:t>
            </w:r>
          </w:p>
        </w:tc>
        <w:tc>
          <w:tcPr>
            <w:tcW w:w="669" w:type="pct"/>
          </w:tcPr>
          <w:p w14:paraId="37CE7D52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předpokládaná součinnost SFDI</w:t>
            </w:r>
          </w:p>
        </w:tc>
        <w:tc>
          <w:tcPr>
            <w:tcW w:w="669" w:type="pct"/>
          </w:tcPr>
          <w:p w14:paraId="07AA7ACD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akceptační kritéria</w:t>
            </w:r>
          </w:p>
        </w:tc>
        <w:tc>
          <w:tcPr>
            <w:tcW w:w="669" w:type="pct"/>
          </w:tcPr>
          <w:p w14:paraId="3235ACF1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dokumenty</w:t>
            </w:r>
          </w:p>
        </w:tc>
        <w:tc>
          <w:tcPr>
            <w:tcW w:w="669" w:type="pct"/>
          </w:tcPr>
          <w:p w14:paraId="5038624E" w14:textId="77777777" w:rsidR="005A577A" w:rsidRPr="00517BFA" w:rsidRDefault="005A577A" w:rsidP="005D2461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poznámky</w:t>
            </w:r>
          </w:p>
        </w:tc>
      </w:tr>
      <w:tr w:rsidR="00A37FA6" w:rsidRPr="00517BFA" w14:paraId="3BEA3951" w14:textId="77777777" w:rsidTr="00645FCE">
        <w:tc>
          <w:tcPr>
            <w:tcW w:w="413" w:type="pct"/>
          </w:tcPr>
          <w:p w14:paraId="3E7480E7" w14:textId="401AF626" w:rsidR="00A37FA6" w:rsidRPr="00517BFA" w:rsidRDefault="00A37FA6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Smlouva</w:t>
            </w:r>
          </w:p>
        </w:tc>
        <w:tc>
          <w:tcPr>
            <w:tcW w:w="573" w:type="pct"/>
          </w:tcPr>
          <w:p w14:paraId="16820240" w14:textId="54B4278C" w:rsidR="00A37FA6" w:rsidRPr="00517BFA" w:rsidRDefault="00A37FA6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Autorizace smlouvy, zveřejnění smlouvy v registru smluv</w:t>
            </w:r>
          </w:p>
        </w:tc>
        <w:tc>
          <w:tcPr>
            <w:tcW w:w="669" w:type="pct"/>
          </w:tcPr>
          <w:p w14:paraId="7DFF831D" w14:textId="089643AD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</w:t>
            </w:r>
            <w:r w:rsidR="00645FCE" w:rsidRPr="00517BFA">
              <w:rPr>
                <w:rFonts w:cstheme="minorHAnsi"/>
                <w:sz w:val="22"/>
                <w:szCs w:val="22"/>
              </w:rPr>
              <w:t>N</w:t>
            </w:r>
            <w:r w:rsidRPr="00517BFA">
              <w:rPr>
                <w:rFonts w:cstheme="minorHAnsi"/>
                <w:sz w:val="22"/>
                <w:szCs w:val="22"/>
              </w:rPr>
              <w:t>ávrh smlouvy</w:t>
            </w:r>
          </w:p>
          <w:p w14:paraId="149D0D0C" w14:textId="07AEFDEC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dokumentace veřejné zakázky</w:t>
            </w:r>
          </w:p>
        </w:tc>
        <w:tc>
          <w:tcPr>
            <w:tcW w:w="669" w:type="pct"/>
          </w:tcPr>
          <w:p w14:paraId="680A36E3" w14:textId="25D27191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autorizovaná smlouva v registru smluv</w:t>
            </w:r>
          </w:p>
        </w:tc>
        <w:tc>
          <w:tcPr>
            <w:tcW w:w="669" w:type="pct"/>
          </w:tcPr>
          <w:p w14:paraId="6AE87EC6" w14:textId="76DA18CE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zveřejnění smlouvy v registru smluv</w:t>
            </w:r>
          </w:p>
        </w:tc>
        <w:tc>
          <w:tcPr>
            <w:tcW w:w="669" w:type="pct"/>
          </w:tcPr>
          <w:p w14:paraId="745469BD" w14:textId="6C8F25E3" w:rsidR="00A37FA6" w:rsidRPr="00517BFA" w:rsidRDefault="00A37FA6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zveřejněná smlouva</w:t>
            </w:r>
          </w:p>
        </w:tc>
        <w:tc>
          <w:tcPr>
            <w:tcW w:w="669" w:type="pct"/>
          </w:tcPr>
          <w:p w14:paraId="65696295" w14:textId="74AFC1D9" w:rsidR="00A37FA6" w:rsidRPr="00517BFA" w:rsidRDefault="00645FCE" w:rsidP="00A37FA6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</w:t>
            </w:r>
            <w:r w:rsidR="00A37FA6" w:rsidRPr="00517BFA">
              <w:rPr>
                <w:rFonts w:cstheme="minorHAnsi"/>
                <w:sz w:val="22"/>
                <w:szCs w:val="22"/>
              </w:rPr>
              <w:t>mlouva</w:t>
            </w:r>
          </w:p>
        </w:tc>
        <w:tc>
          <w:tcPr>
            <w:tcW w:w="669" w:type="pct"/>
          </w:tcPr>
          <w:p w14:paraId="16F7CFC3" w14:textId="77777777" w:rsidR="00A37FA6" w:rsidRPr="00517BFA" w:rsidRDefault="00A37FA6" w:rsidP="005D2461">
            <w:pPr>
              <w:rPr>
                <w:rFonts w:cstheme="minorHAnsi"/>
                <w:b/>
              </w:rPr>
            </w:pPr>
          </w:p>
        </w:tc>
      </w:tr>
      <w:tr w:rsidR="00645FCE" w:rsidRPr="00517BFA" w14:paraId="572603F6" w14:textId="77777777" w:rsidTr="009F0A11">
        <w:tc>
          <w:tcPr>
            <w:tcW w:w="413" w:type="pct"/>
            <w:vMerge w:val="restart"/>
          </w:tcPr>
          <w:p w14:paraId="4D53125B" w14:textId="114F0BDC" w:rsidR="00645FCE" w:rsidRPr="00517BFA" w:rsidRDefault="00645FCE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eSSL</w:t>
            </w:r>
          </w:p>
        </w:tc>
        <w:tc>
          <w:tcPr>
            <w:tcW w:w="573" w:type="pct"/>
          </w:tcPr>
          <w:p w14:paraId="06F401A8" w14:textId="2086BB55" w:rsidR="00645FCE" w:rsidRPr="00517BFA" w:rsidRDefault="00645FCE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Prováděcí projekt – zpracování</w:t>
            </w:r>
          </w:p>
        </w:tc>
        <w:tc>
          <w:tcPr>
            <w:tcW w:w="669" w:type="pct"/>
          </w:tcPr>
          <w:p w14:paraId="4F564FBC" w14:textId="0E69B087" w:rsidR="00645FCE" w:rsidRPr="00517BFA" w:rsidRDefault="00645FCE" w:rsidP="00645FCE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Zadávací dokumentace (technická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funkční specifikace)</w:t>
            </w:r>
          </w:p>
          <w:p w14:paraId="59F04047" w14:textId="151EBCF9" w:rsidR="00645FCE" w:rsidRPr="00517BFA" w:rsidRDefault="00645FCE" w:rsidP="00645FCE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analytická interview</w:t>
            </w:r>
          </w:p>
        </w:tc>
        <w:tc>
          <w:tcPr>
            <w:tcW w:w="669" w:type="pct"/>
          </w:tcPr>
          <w:p w14:paraId="70DED11C" w14:textId="03840CE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dokument v</w:t>
            </w:r>
            <w:r w:rsidR="00411F43"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takové míře detailu popisu jednotlivých funkčních a</w:t>
            </w:r>
            <w:r w:rsidR="00411F43"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technických požadavků, postupů a prací souvisejících s nasazením systému </w:t>
            </w:r>
            <w:r w:rsidRPr="00517BFA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eSSL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do prostředí Objednatele a jeho nastavením, která umožní dosažení zavedení systému eSSL</w:t>
            </w:r>
            <w:r w:rsidRPr="00517BFA">
              <w:rPr>
                <w:rStyle w:val="normaltextrun"/>
                <w:rFonts w:cstheme="minorHAnsi"/>
                <w:color w:val="8764B8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517BFA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do rutinního provozu řízenou formou</w:t>
            </w:r>
          </w:p>
        </w:tc>
        <w:tc>
          <w:tcPr>
            <w:tcW w:w="669" w:type="pct"/>
          </w:tcPr>
          <w:p w14:paraId="2F091FE6" w14:textId="0DA21E6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eSSL požadovaná Dodavatelem</w:t>
            </w:r>
          </w:p>
        </w:tc>
        <w:tc>
          <w:tcPr>
            <w:tcW w:w="669" w:type="pct"/>
          </w:tcPr>
          <w:p w14:paraId="0C1996CB" w14:textId="6BCD7F7F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zpracovaný dokument Prováděcí projekt </w:t>
            </w:r>
          </w:p>
        </w:tc>
        <w:tc>
          <w:tcPr>
            <w:tcW w:w="669" w:type="pct"/>
          </w:tcPr>
          <w:p w14:paraId="6A7F0A19" w14:textId="7777777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  <w:p w14:paraId="31A0DDAD" w14:textId="34FC0F17" w:rsidR="00645FCE" w:rsidRPr="00517BFA" w:rsidRDefault="00645FCE" w:rsidP="005A577A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</w:t>
            </w:r>
          </w:p>
        </w:tc>
        <w:tc>
          <w:tcPr>
            <w:tcW w:w="669" w:type="pct"/>
          </w:tcPr>
          <w:p w14:paraId="03651011" w14:textId="6409781A" w:rsidR="00645FCE" w:rsidRPr="00517BFA" w:rsidRDefault="00645FCE" w:rsidP="005D2461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Prováděcí projekt stanoví postup implementace eSSL, zahrnuje zejména provozní prostředí, konfigurace, testování, migrace dat, školení, harmonogram, návrh testovacího provozu. Včetně analýz vybraných integrací (ISDS, Czech-point, ISZR, </w:t>
            </w:r>
            <w:proofErr w:type="spellStart"/>
            <w:r w:rsidRPr="00517BFA">
              <w:rPr>
                <w:rFonts w:cstheme="minorHAnsi"/>
              </w:rPr>
              <w:t>TenderArena</w:t>
            </w:r>
            <w:proofErr w:type="spellEnd"/>
            <w:r w:rsidRPr="00517BFA">
              <w:rPr>
                <w:rFonts w:cstheme="minorHAnsi"/>
              </w:rPr>
              <w:t>).</w:t>
            </w:r>
          </w:p>
        </w:tc>
      </w:tr>
      <w:tr w:rsidR="00C34E05" w:rsidRPr="00517BFA" w14:paraId="53633B8E" w14:textId="77777777" w:rsidTr="005D2461">
        <w:tc>
          <w:tcPr>
            <w:tcW w:w="413" w:type="pct"/>
            <w:vMerge/>
          </w:tcPr>
          <w:p w14:paraId="59497027" w14:textId="77777777" w:rsidR="00C34E05" w:rsidRPr="00517BFA" w:rsidRDefault="00C34E05" w:rsidP="00C34E05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71606BAC" w14:textId="5F4FF171" w:rsidR="00C34E05" w:rsidRPr="00517BFA" w:rsidRDefault="00B71A21" w:rsidP="00C34E05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C34E05" w:rsidRPr="00517BFA">
              <w:rPr>
                <w:rFonts w:cstheme="minorHAnsi"/>
              </w:rPr>
              <w:t xml:space="preserve">nstalace a konfigurace infrastruktury </w:t>
            </w:r>
            <w:r w:rsidR="00C34E05" w:rsidRPr="00517BFA">
              <w:rPr>
                <w:rFonts w:cstheme="minorHAnsi"/>
              </w:rPr>
              <w:lastRenderedPageBreak/>
              <w:t>(testovací a produkční prostředí)</w:t>
            </w:r>
          </w:p>
        </w:tc>
        <w:tc>
          <w:tcPr>
            <w:tcW w:w="669" w:type="pct"/>
          </w:tcPr>
          <w:p w14:paraId="18667AD3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Prováděcí projekt</w:t>
            </w:r>
          </w:p>
          <w:p w14:paraId="1B0F87B8" w14:textId="2E82AB2C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návrh řešení infrastruktury </w:t>
            </w:r>
            <w:r w:rsidRPr="00517BFA">
              <w:rPr>
                <w:rFonts w:cstheme="minorHAnsi"/>
                <w:sz w:val="22"/>
                <w:szCs w:val="22"/>
              </w:rPr>
              <w:lastRenderedPageBreak/>
              <w:t>splňující požadavky SFDI</w:t>
            </w:r>
          </w:p>
        </w:tc>
        <w:tc>
          <w:tcPr>
            <w:tcW w:w="669" w:type="pct"/>
          </w:tcPr>
          <w:p w14:paraId="3DD6566A" w14:textId="65ED8B80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instalace infrastruktury</w:t>
            </w:r>
          </w:p>
        </w:tc>
        <w:tc>
          <w:tcPr>
            <w:tcW w:w="669" w:type="pct"/>
          </w:tcPr>
          <w:p w14:paraId="62BDFFAA" w14:textId="77777777" w:rsidR="00C34E05" w:rsidRPr="00517BFA" w:rsidRDefault="00C34E05" w:rsidP="0099085F">
            <w:pPr>
              <w:rPr>
                <w:rFonts w:cstheme="minorHAnsi"/>
              </w:rPr>
            </w:pPr>
          </w:p>
        </w:tc>
        <w:tc>
          <w:tcPr>
            <w:tcW w:w="669" w:type="pct"/>
          </w:tcPr>
          <w:p w14:paraId="650DA981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66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instalovaná infrastruktura</w:t>
            </w:r>
          </w:p>
          <w:p w14:paraId="2E0610D3" w14:textId="582CAB4E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úspěšné testování infrastruktury</w:t>
            </w:r>
          </w:p>
        </w:tc>
        <w:tc>
          <w:tcPr>
            <w:tcW w:w="669" w:type="pct"/>
          </w:tcPr>
          <w:p w14:paraId="44B4A953" w14:textId="77777777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Předávací protokol</w:t>
            </w:r>
          </w:p>
          <w:p w14:paraId="39C02FFE" w14:textId="61D0B4C2" w:rsidR="00C34E05" w:rsidRPr="00517BFA" w:rsidRDefault="00C34E05" w:rsidP="00C34E05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Testovací protokoly</w:t>
            </w:r>
          </w:p>
        </w:tc>
        <w:tc>
          <w:tcPr>
            <w:tcW w:w="669" w:type="pct"/>
          </w:tcPr>
          <w:p w14:paraId="1CFDE5BD" w14:textId="7BEFB316" w:rsidR="00C34E05" w:rsidRPr="00517BFA" w:rsidRDefault="00C34E05" w:rsidP="00C34E05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lastRenderedPageBreak/>
              <w:t xml:space="preserve">Infrastrukturou se rozumí ucelené prostředí pro provoz </w:t>
            </w:r>
            <w:r w:rsidRPr="00517BFA">
              <w:rPr>
                <w:rFonts w:cstheme="minorHAnsi"/>
              </w:rPr>
              <w:lastRenderedPageBreak/>
              <w:t>eSSL sestávající z HW a SW, zejména pak aplikační a</w:t>
            </w:r>
            <w:r w:rsidR="00411F43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databázový server, operační systém, databáze, zálohování, monitorování, aplikace.</w:t>
            </w:r>
          </w:p>
        </w:tc>
      </w:tr>
      <w:tr w:rsidR="0054773D" w:rsidRPr="00517BFA" w14:paraId="31AA9C6F" w14:textId="77777777" w:rsidTr="005D2461">
        <w:tc>
          <w:tcPr>
            <w:tcW w:w="413" w:type="pct"/>
            <w:vMerge/>
          </w:tcPr>
          <w:p w14:paraId="0C770FA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E9F98EF" w14:textId="35B64389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</w:t>
            </w:r>
            <w:r w:rsidR="0054773D" w:rsidRPr="00517BFA">
              <w:rPr>
                <w:rFonts w:cstheme="minorHAnsi"/>
              </w:rPr>
              <w:t xml:space="preserve">kolení administrátorů </w:t>
            </w:r>
            <w:r w:rsidR="002456BD" w:rsidRPr="00517BFA">
              <w:rPr>
                <w:rFonts w:cstheme="minorHAnsi"/>
              </w:rPr>
              <w:t>a</w:t>
            </w:r>
            <w:r w:rsidR="00411F43" w:rsidRPr="00517BFA">
              <w:rPr>
                <w:rFonts w:cstheme="minorHAnsi"/>
              </w:rPr>
              <w:t> </w:t>
            </w:r>
            <w:r w:rsidR="002456BD" w:rsidRPr="00517BFA">
              <w:rPr>
                <w:rFonts w:cstheme="minorHAnsi"/>
              </w:rPr>
              <w:t>technických správců</w:t>
            </w:r>
          </w:p>
        </w:tc>
        <w:tc>
          <w:tcPr>
            <w:tcW w:w="669" w:type="pct"/>
          </w:tcPr>
          <w:p w14:paraId="39153771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5BBAF5EB" w14:textId="7DFCC190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2E792432" w14:textId="649AB782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vyškolení administrátoři infrastruktury</w:t>
            </w:r>
          </w:p>
        </w:tc>
        <w:tc>
          <w:tcPr>
            <w:tcW w:w="669" w:type="pct"/>
          </w:tcPr>
          <w:p w14:paraId="1E7EDC5B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administrátorů na školení</w:t>
            </w:r>
          </w:p>
          <w:p w14:paraId="786E543F" w14:textId="03D858A4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zajištění školící místnosti</w:t>
            </w:r>
          </w:p>
        </w:tc>
        <w:tc>
          <w:tcPr>
            <w:tcW w:w="669" w:type="pct"/>
          </w:tcPr>
          <w:p w14:paraId="3BA2FD08" w14:textId="1DCD4D4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76D1F764" w14:textId="681AF52F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Prezenční listina školení administrátorů infrastruktury</w:t>
            </w:r>
          </w:p>
        </w:tc>
        <w:tc>
          <w:tcPr>
            <w:tcW w:w="669" w:type="pct"/>
          </w:tcPr>
          <w:p w14:paraId="700CAF36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574C7FDB" w14:textId="77777777" w:rsidTr="005D2461">
        <w:tc>
          <w:tcPr>
            <w:tcW w:w="413" w:type="pct"/>
            <w:vMerge/>
          </w:tcPr>
          <w:p w14:paraId="6872DF8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19F59B0E" w14:textId="2C49B204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nstalace a</w:t>
            </w:r>
            <w:r w:rsidR="00411F43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>konfigurace eSSL do testovacího prostředí včetně naplnění testovacími daty</w:t>
            </w:r>
          </w:p>
        </w:tc>
        <w:tc>
          <w:tcPr>
            <w:tcW w:w="669" w:type="pct"/>
          </w:tcPr>
          <w:p w14:paraId="7E4A223A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postup instalace eSSL</w:t>
            </w:r>
          </w:p>
          <w:p w14:paraId="7D10097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 (konfigurace eSSL)</w:t>
            </w:r>
          </w:p>
        </w:tc>
        <w:tc>
          <w:tcPr>
            <w:tcW w:w="669" w:type="pct"/>
          </w:tcPr>
          <w:p w14:paraId="0BBC4B91" w14:textId="223F15B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instalované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nastavené všechny SW komponenty nezbytné pro provoz eSSL</w:t>
            </w:r>
          </w:p>
          <w:p w14:paraId="08917882" w14:textId="693144F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instalovaná a</w:t>
            </w:r>
            <w:r w:rsidR="00411F43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nastavená aplikace eSSL v testovacím prostředí</w:t>
            </w:r>
          </w:p>
          <w:p w14:paraId="6B485147" w14:textId="6F0C182E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data</w:t>
            </w:r>
          </w:p>
        </w:tc>
        <w:tc>
          <w:tcPr>
            <w:tcW w:w="669" w:type="pct"/>
          </w:tcPr>
          <w:p w14:paraId="50630767" w14:textId="39EB8536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zajištění potřebných přístupů k provozní infrastruktuře</w:t>
            </w:r>
          </w:p>
        </w:tc>
        <w:tc>
          <w:tcPr>
            <w:tcW w:w="669" w:type="pct"/>
          </w:tcPr>
          <w:p w14:paraId="021FE8F1" w14:textId="3524CE42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eSSL v testovacím prostředí naplněná testovacími daty</w:t>
            </w:r>
          </w:p>
        </w:tc>
        <w:tc>
          <w:tcPr>
            <w:tcW w:w="669" w:type="pct"/>
          </w:tcPr>
          <w:p w14:paraId="1D3815F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instalace eSSL do testovacího prostředí</w:t>
            </w:r>
          </w:p>
        </w:tc>
        <w:tc>
          <w:tcPr>
            <w:tcW w:w="669" w:type="pct"/>
          </w:tcPr>
          <w:p w14:paraId="0BAF1886" w14:textId="00FD84B7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V případě výhrad nebránících akceptaci bude Akceptační protokol obsahovat termíny pro jejich vypořádání.</w:t>
            </w:r>
          </w:p>
        </w:tc>
      </w:tr>
      <w:tr w:rsidR="0054773D" w:rsidRPr="00517BFA" w14:paraId="46F3434A" w14:textId="77777777" w:rsidTr="005D2461">
        <w:tc>
          <w:tcPr>
            <w:tcW w:w="413" w:type="pct"/>
            <w:vMerge/>
          </w:tcPr>
          <w:p w14:paraId="40FD20FD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9E773EF" w14:textId="6ED8A6EE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mplementace vybraných integrací do testovacího prostředí (ISDS, Czech point, ISZR)</w:t>
            </w:r>
          </w:p>
        </w:tc>
        <w:tc>
          <w:tcPr>
            <w:tcW w:w="669" w:type="pct"/>
          </w:tcPr>
          <w:p w14:paraId="28A3E8E8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Analýza vybraných integrací</w:t>
            </w:r>
          </w:p>
          <w:p w14:paraId="4F57727D" w14:textId="3FC8F2F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</w:tc>
        <w:tc>
          <w:tcPr>
            <w:tcW w:w="669" w:type="pct"/>
          </w:tcPr>
          <w:p w14:paraId="68CFF701" w14:textId="0252C49D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implementované vybrané integrace do testovacího prostředí – ISDS, Czech point, </w:t>
            </w:r>
            <w:proofErr w:type="gramStart"/>
            <w:r w:rsidRPr="00517BFA">
              <w:rPr>
                <w:rFonts w:cstheme="minorHAnsi"/>
                <w:sz w:val="22"/>
                <w:szCs w:val="22"/>
              </w:rPr>
              <w:t>ISZR - ROS</w:t>
            </w:r>
            <w:proofErr w:type="gramEnd"/>
            <w:r w:rsidRPr="00517BFA">
              <w:rPr>
                <w:rFonts w:cstheme="minorHAnsi"/>
                <w:sz w:val="22"/>
                <w:szCs w:val="22"/>
              </w:rPr>
              <w:t>/ROB</w:t>
            </w:r>
          </w:p>
        </w:tc>
        <w:tc>
          <w:tcPr>
            <w:tcW w:w="669" w:type="pct"/>
          </w:tcPr>
          <w:p w14:paraId="0D43DA27" w14:textId="77777777" w:rsidR="0054773D" w:rsidRPr="00517BFA" w:rsidRDefault="0054773D" w:rsidP="0054773D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7F14B62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implementované vybrané integrace do testovacího prostředí</w:t>
            </w:r>
          </w:p>
        </w:tc>
        <w:tc>
          <w:tcPr>
            <w:tcW w:w="669" w:type="pct"/>
          </w:tcPr>
          <w:p w14:paraId="589CC18B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implementace vybraných integrací do testovacího prostředí</w:t>
            </w:r>
          </w:p>
        </w:tc>
        <w:tc>
          <w:tcPr>
            <w:tcW w:w="669" w:type="pct"/>
          </w:tcPr>
          <w:p w14:paraId="10B9E78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324C0117" w14:textId="77777777" w:rsidTr="005D2461">
        <w:tc>
          <w:tcPr>
            <w:tcW w:w="413" w:type="pct"/>
            <w:vMerge/>
          </w:tcPr>
          <w:p w14:paraId="2DFBAB76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2AED901B" w14:textId="223024CE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</w:t>
            </w:r>
            <w:r w:rsidR="0054773D" w:rsidRPr="00517BFA">
              <w:rPr>
                <w:rFonts w:cstheme="minorHAnsi"/>
              </w:rPr>
              <w:t>kolení administrátorů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 xml:space="preserve">garantů dílčích oblastí </w:t>
            </w:r>
          </w:p>
        </w:tc>
        <w:tc>
          <w:tcPr>
            <w:tcW w:w="669" w:type="pct"/>
          </w:tcPr>
          <w:p w14:paraId="76BE252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77A48F6D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7F1F3A69" w14:textId="64611FC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vyškolení administrátoři a garanti dílčích oblastí </w:t>
            </w:r>
          </w:p>
        </w:tc>
        <w:tc>
          <w:tcPr>
            <w:tcW w:w="669" w:type="pct"/>
          </w:tcPr>
          <w:p w14:paraId="6C10CB0C" w14:textId="7D0D5C1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administrátorů garantů dílčích oblastí na školení</w:t>
            </w:r>
          </w:p>
          <w:p w14:paraId="5B4A83C5" w14:textId="77777777" w:rsidR="0054773D" w:rsidRPr="00517BFA" w:rsidRDefault="0054773D" w:rsidP="0054773D">
            <w:pPr>
              <w:pStyle w:val="Odstavecseseznamem"/>
              <w:spacing w:before="0" w:after="0" w:line="240" w:lineRule="auto"/>
              <w:ind w:left="179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9" w:type="pct"/>
          </w:tcPr>
          <w:p w14:paraId="54ADF282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303D4C2E" w14:textId="2C00C196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Prezenční listiny školení administrátorů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garantů dílčích oblastí eSSL</w:t>
            </w:r>
          </w:p>
        </w:tc>
        <w:tc>
          <w:tcPr>
            <w:tcW w:w="669" w:type="pct"/>
          </w:tcPr>
          <w:p w14:paraId="3AA04A37" w14:textId="4EB5FE16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0F7F1924" w14:textId="77777777" w:rsidTr="00645FCE">
        <w:tc>
          <w:tcPr>
            <w:tcW w:w="413" w:type="pct"/>
            <w:vMerge/>
          </w:tcPr>
          <w:p w14:paraId="7D693848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8A13085" w14:textId="4EEEC1E3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  <w:r w:rsidR="0054773D" w:rsidRPr="00517BFA">
              <w:rPr>
                <w:rFonts w:cstheme="minorHAnsi"/>
              </w:rPr>
              <w:t>estování instalace, konfigurace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>integrace v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>testovacím prostředí</w:t>
            </w:r>
          </w:p>
        </w:tc>
        <w:tc>
          <w:tcPr>
            <w:tcW w:w="669" w:type="pct"/>
          </w:tcPr>
          <w:p w14:paraId="6ACF3CA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eSSL</w:t>
            </w:r>
          </w:p>
          <w:p w14:paraId="3555FDDF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</w:tc>
        <w:tc>
          <w:tcPr>
            <w:tcW w:w="669" w:type="pct"/>
          </w:tcPr>
          <w:p w14:paraId="3EF9204A" w14:textId="389104F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kompletní otestování eSSL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vybraných integrací – ISDS, Czech point, ISZR – ROS/ROB</w:t>
            </w:r>
          </w:p>
        </w:tc>
        <w:tc>
          <w:tcPr>
            <w:tcW w:w="669" w:type="pct"/>
          </w:tcPr>
          <w:p w14:paraId="76588D4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při testování</w:t>
            </w:r>
          </w:p>
        </w:tc>
        <w:tc>
          <w:tcPr>
            <w:tcW w:w="669" w:type="pct"/>
          </w:tcPr>
          <w:p w14:paraId="3E30A0D4" w14:textId="2E78805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funkční eSSL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vybrané integrace splňující požadavky SFDI</w:t>
            </w:r>
          </w:p>
        </w:tc>
        <w:tc>
          <w:tcPr>
            <w:tcW w:w="669" w:type="pct"/>
          </w:tcPr>
          <w:p w14:paraId="6A96BC28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Akceptační protokol</w:t>
            </w:r>
          </w:p>
          <w:p w14:paraId="33BD2DE3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eSSL</w:t>
            </w:r>
          </w:p>
          <w:p w14:paraId="7EFD0DF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  <w:p w14:paraId="4BFFC694" w14:textId="141299A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Protokoly z testů</w:t>
            </w:r>
          </w:p>
        </w:tc>
        <w:tc>
          <w:tcPr>
            <w:tcW w:w="669" w:type="pct"/>
          </w:tcPr>
          <w:p w14:paraId="2E71F335" w14:textId="77777777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Testovací scénáře eSSL i vybraných integrací připraví Dodavatel.</w:t>
            </w:r>
          </w:p>
          <w:p w14:paraId="648C111E" w14:textId="77777777" w:rsidR="0054773D" w:rsidRPr="00517BFA" w:rsidRDefault="0054773D" w:rsidP="0054773D">
            <w:pPr>
              <w:rPr>
                <w:rFonts w:cstheme="minorHAnsi"/>
              </w:rPr>
            </w:pPr>
          </w:p>
          <w:p w14:paraId="6C799612" w14:textId="68003849" w:rsidR="0054773D" w:rsidRPr="00517BFA" w:rsidRDefault="0054773D" w:rsidP="0054773D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>1. milník projektu –fakturační milník (20% ceny implementace díla)</w:t>
            </w:r>
          </w:p>
        </w:tc>
      </w:tr>
      <w:tr w:rsidR="0054773D" w:rsidRPr="00517BFA" w14:paraId="3DDB47DF" w14:textId="77777777" w:rsidTr="00645FCE">
        <w:tc>
          <w:tcPr>
            <w:tcW w:w="413" w:type="pct"/>
            <w:vMerge/>
          </w:tcPr>
          <w:p w14:paraId="380A3D8F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7BE86120" w14:textId="5FDFCF03" w:rsidR="0054773D" w:rsidRPr="00517BFA" w:rsidRDefault="00B71A21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nstalace a</w:t>
            </w:r>
            <w:r w:rsidR="00E23AE7" w:rsidRPr="00517BFA">
              <w:rPr>
                <w:rFonts w:cstheme="minorHAnsi"/>
              </w:rPr>
              <w:t> </w:t>
            </w:r>
            <w:r w:rsidR="0054773D" w:rsidRPr="00517BFA">
              <w:rPr>
                <w:rFonts w:cstheme="minorHAnsi"/>
              </w:rPr>
              <w:t xml:space="preserve">konfigurace eSSL do produkčního prostředí včetně </w:t>
            </w:r>
            <w:r w:rsidR="0054773D" w:rsidRPr="00517BFA">
              <w:rPr>
                <w:rFonts w:cstheme="minorHAnsi"/>
              </w:rPr>
              <w:lastRenderedPageBreak/>
              <w:t>vybraných integrací</w:t>
            </w:r>
          </w:p>
        </w:tc>
        <w:tc>
          <w:tcPr>
            <w:tcW w:w="669" w:type="pct"/>
          </w:tcPr>
          <w:p w14:paraId="1CE30216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postup instalace eSSL</w:t>
            </w:r>
          </w:p>
          <w:p w14:paraId="4BD3CA67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 (konfigurace eSSL)</w:t>
            </w:r>
          </w:p>
        </w:tc>
        <w:tc>
          <w:tcPr>
            <w:tcW w:w="669" w:type="pct"/>
          </w:tcPr>
          <w:p w14:paraId="578528C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instalované a nastavené všechny SW komponenty nezbytné pro provoz eSSL</w:t>
            </w:r>
          </w:p>
          <w:p w14:paraId="1708A50A" w14:textId="28157E4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instalovaná a</w:t>
            </w:r>
            <w:r w:rsidR="00E23AE7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nastavené aplikace eSSL v produkčním prostředí včetně integrací – ISDS, Czech point, ISZR – ROS/ROB</w:t>
            </w:r>
          </w:p>
        </w:tc>
        <w:tc>
          <w:tcPr>
            <w:tcW w:w="669" w:type="pct"/>
          </w:tcPr>
          <w:p w14:paraId="41B03F62" w14:textId="57C4C7D9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lastRenderedPageBreak/>
              <w:t>zajištění potřebných přístupů k provozní infrastruktuře</w:t>
            </w:r>
          </w:p>
        </w:tc>
        <w:tc>
          <w:tcPr>
            <w:tcW w:w="669" w:type="pct"/>
          </w:tcPr>
          <w:p w14:paraId="217C68C5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eSSL v produkčním prostředí</w:t>
            </w:r>
          </w:p>
        </w:tc>
        <w:tc>
          <w:tcPr>
            <w:tcW w:w="669" w:type="pct"/>
          </w:tcPr>
          <w:p w14:paraId="3CCC230F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instalace eSSL do produkčního prostředí</w:t>
            </w:r>
          </w:p>
        </w:tc>
        <w:tc>
          <w:tcPr>
            <w:tcW w:w="669" w:type="pct"/>
          </w:tcPr>
          <w:p w14:paraId="7E69D9F3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69121A33" w14:textId="77777777" w:rsidTr="00645FCE">
        <w:tc>
          <w:tcPr>
            <w:tcW w:w="413" w:type="pct"/>
            <w:vMerge/>
          </w:tcPr>
          <w:p w14:paraId="229A817E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1C668A14" w14:textId="5A51764E" w:rsidR="0054773D" w:rsidRPr="00517BFA" w:rsidRDefault="001066FC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I</w:t>
            </w:r>
            <w:r w:rsidR="0054773D" w:rsidRPr="00517BFA">
              <w:rPr>
                <w:rFonts w:cstheme="minorHAnsi"/>
              </w:rPr>
              <w:t>mplementace ostatních integrací (</w:t>
            </w:r>
            <w:proofErr w:type="spellStart"/>
            <w:r w:rsidR="0054773D" w:rsidRPr="00517BFA">
              <w:rPr>
                <w:rFonts w:cstheme="minorHAnsi"/>
              </w:rPr>
              <w:t>TenderArena</w:t>
            </w:r>
            <w:proofErr w:type="spellEnd"/>
            <w:r w:rsidR="0054773D" w:rsidRPr="00517BFA">
              <w:rPr>
                <w:rFonts w:cstheme="minorHAnsi"/>
              </w:rPr>
              <w:t>) do testovacího a produkčního prostředí</w:t>
            </w:r>
          </w:p>
        </w:tc>
        <w:tc>
          <w:tcPr>
            <w:tcW w:w="669" w:type="pct"/>
          </w:tcPr>
          <w:p w14:paraId="0E7067B0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Analýza ostatních integrací</w:t>
            </w:r>
          </w:p>
          <w:p w14:paraId="24CBE9CC" w14:textId="09467C8B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</w:t>
            </w:r>
          </w:p>
        </w:tc>
        <w:tc>
          <w:tcPr>
            <w:tcW w:w="669" w:type="pct"/>
          </w:tcPr>
          <w:p w14:paraId="3DD50A5B" w14:textId="023467A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implementované ostatní integrace do testovacího prostředí –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TenderArena</w:t>
            </w:r>
            <w:proofErr w:type="spellEnd"/>
          </w:p>
        </w:tc>
        <w:tc>
          <w:tcPr>
            <w:tcW w:w="669" w:type="pct"/>
          </w:tcPr>
          <w:p w14:paraId="30FB1755" w14:textId="77777777" w:rsidR="0054773D" w:rsidRPr="00517BFA" w:rsidRDefault="0054773D" w:rsidP="0054773D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2BBADC4A" w14:textId="5B9A61FA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implementované ostatní integrace do testovacího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produkčního prostředí</w:t>
            </w:r>
          </w:p>
        </w:tc>
        <w:tc>
          <w:tcPr>
            <w:tcW w:w="669" w:type="pct"/>
          </w:tcPr>
          <w:p w14:paraId="3AA1D681" w14:textId="4CAD9B25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implementace ostatních integrací do testovacího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produkčního prostředí</w:t>
            </w:r>
          </w:p>
        </w:tc>
        <w:tc>
          <w:tcPr>
            <w:tcW w:w="669" w:type="pct"/>
          </w:tcPr>
          <w:p w14:paraId="6DAEE19C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54773D" w:rsidRPr="00517BFA" w14:paraId="51B1FE13" w14:textId="77777777" w:rsidTr="00645FCE">
        <w:tc>
          <w:tcPr>
            <w:tcW w:w="413" w:type="pct"/>
            <w:vMerge/>
          </w:tcPr>
          <w:p w14:paraId="5A1F729C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037CA39E" w14:textId="3B6A61FE" w:rsidR="0054773D" w:rsidRPr="00517BFA" w:rsidRDefault="0054773D" w:rsidP="0054773D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Školení uživatelů</w:t>
            </w:r>
          </w:p>
        </w:tc>
        <w:tc>
          <w:tcPr>
            <w:tcW w:w="669" w:type="pct"/>
          </w:tcPr>
          <w:p w14:paraId="63A8AD09" w14:textId="77777777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obsah školení (osnova)</w:t>
            </w:r>
          </w:p>
          <w:p w14:paraId="5F9D88D0" w14:textId="5903193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školící materiály</w:t>
            </w:r>
          </w:p>
        </w:tc>
        <w:tc>
          <w:tcPr>
            <w:tcW w:w="669" w:type="pct"/>
          </w:tcPr>
          <w:p w14:paraId="3996780B" w14:textId="3B45D010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vyškolení uživatelé</w:t>
            </w:r>
          </w:p>
        </w:tc>
        <w:tc>
          <w:tcPr>
            <w:tcW w:w="669" w:type="pct"/>
          </w:tcPr>
          <w:p w14:paraId="5C8807B9" w14:textId="6965B1A1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uživatelů na školení</w:t>
            </w:r>
          </w:p>
        </w:tc>
        <w:tc>
          <w:tcPr>
            <w:tcW w:w="669" w:type="pct"/>
          </w:tcPr>
          <w:p w14:paraId="699D3A38" w14:textId="00F12BA3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uskutečněné školení</w:t>
            </w:r>
          </w:p>
        </w:tc>
        <w:tc>
          <w:tcPr>
            <w:tcW w:w="669" w:type="pct"/>
          </w:tcPr>
          <w:p w14:paraId="4FCF5367" w14:textId="6FC2C488" w:rsidR="0054773D" w:rsidRPr="00517BFA" w:rsidRDefault="0054773D" w:rsidP="0054773D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Prezenční listiny školení uživatelů eSSL</w:t>
            </w:r>
          </w:p>
        </w:tc>
        <w:tc>
          <w:tcPr>
            <w:tcW w:w="669" w:type="pct"/>
          </w:tcPr>
          <w:p w14:paraId="5FBF872F" w14:textId="77777777" w:rsidR="0054773D" w:rsidRPr="00517BFA" w:rsidRDefault="0054773D" w:rsidP="0054773D">
            <w:pPr>
              <w:rPr>
                <w:rFonts w:cstheme="minorHAnsi"/>
              </w:rPr>
            </w:pPr>
          </w:p>
        </w:tc>
      </w:tr>
      <w:tr w:rsidR="00FB26E2" w:rsidRPr="00517BFA" w14:paraId="2C9D22EA" w14:textId="77777777" w:rsidTr="00645FCE">
        <w:tc>
          <w:tcPr>
            <w:tcW w:w="413" w:type="pct"/>
            <w:vMerge/>
          </w:tcPr>
          <w:p w14:paraId="16981B83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64643B24" w14:textId="2A76108D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Migrace historických dat (analýza, testovací migrace, korekce a opravy dat, produkční migrace, testování)</w:t>
            </w:r>
          </w:p>
        </w:tc>
        <w:tc>
          <w:tcPr>
            <w:tcW w:w="669" w:type="pct"/>
          </w:tcPr>
          <w:p w14:paraId="743DCA03" w14:textId="0E65B2DD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data původní eSSL</w:t>
            </w:r>
          </w:p>
        </w:tc>
        <w:tc>
          <w:tcPr>
            <w:tcW w:w="669" w:type="pct"/>
          </w:tcPr>
          <w:p w14:paraId="017BD18D" w14:textId="6E8B8041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data z původní eSSL v produkčním prostředí eSSL</w:t>
            </w:r>
          </w:p>
        </w:tc>
        <w:tc>
          <w:tcPr>
            <w:tcW w:w="669" w:type="pct"/>
          </w:tcPr>
          <w:p w14:paraId="0622B677" w14:textId="78C431C0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poskytnutí dat původní eSSL</w:t>
            </w:r>
          </w:p>
        </w:tc>
        <w:tc>
          <w:tcPr>
            <w:tcW w:w="669" w:type="pct"/>
          </w:tcPr>
          <w:p w14:paraId="7CBE9519" w14:textId="3B25C6C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migrovaná data z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původní eSSL v produkčním prostředí</w:t>
            </w:r>
          </w:p>
        </w:tc>
        <w:tc>
          <w:tcPr>
            <w:tcW w:w="669" w:type="pct"/>
          </w:tcPr>
          <w:p w14:paraId="366AC951" w14:textId="63388A64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 migrace dat do produkčního prostředí</w:t>
            </w:r>
          </w:p>
        </w:tc>
        <w:tc>
          <w:tcPr>
            <w:tcW w:w="669" w:type="pct"/>
          </w:tcPr>
          <w:p w14:paraId="39B9EBF0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FB26E2" w:rsidRPr="00517BFA" w14:paraId="41B8CDE0" w14:textId="77777777" w:rsidTr="00645FCE">
        <w:tc>
          <w:tcPr>
            <w:tcW w:w="413" w:type="pct"/>
            <w:vMerge/>
          </w:tcPr>
          <w:p w14:paraId="76841288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43C7DCD9" w14:textId="6C306C66" w:rsidR="00FB26E2" w:rsidRPr="00517BFA" w:rsidRDefault="001066F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</w:t>
            </w:r>
            <w:r w:rsidR="00FB26E2" w:rsidRPr="00517BFA">
              <w:rPr>
                <w:rFonts w:cstheme="minorHAnsi"/>
              </w:rPr>
              <w:t>estování instalace, konfigurace a</w:t>
            </w:r>
            <w:r w:rsidR="00E7593A" w:rsidRPr="00517BFA">
              <w:rPr>
                <w:rFonts w:cstheme="minorHAnsi"/>
              </w:rPr>
              <w:t> </w:t>
            </w:r>
            <w:r w:rsidR="00FB26E2" w:rsidRPr="00517BFA">
              <w:rPr>
                <w:rFonts w:cstheme="minorHAnsi"/>
              </w:rPr>
              <w:t>integrace v</w:t>
            </w:r>
            <w:r w:rsidR="00E7593A" w:rsidRPr="00517BFA">
              <w:rPr>
                <w:rFonts w:cstheme="minorHAnsi"/>
              </w:rPr>
              <w:t> </w:t>
            </w:r>
            <w:r w:rsidR="00FB26E2" w:rsidRPr="00517BFA">
              <w:rPr>
                <w:rFonts w:cstheme="minorHAnsi"/>
              </w:rPr>
              <w:t>produkčním prostředí včetně migrace dat</w:t>
            </w:r>
          </w:p>
        </w:tc>
        <w:tc>
          <w:tcPr>
            <w:tcW w:w="669" w:type="pct"/>
          </w:tcPr>
          <w:p w14:paraId="65704AF8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eSSL</w:t>
            </w:r>
          </w:p>
          <w:p w14:paraId="1FF8F9A4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migrace dat</w:t>
            </w:r>
          </w:p>
          <w:p w14:paraId="2D8DD17C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</w:tc>
        <w:tc>
          <w:tcPr>
            <w:tcW w:w="669" w:type="pct"/>
          </w:tcPr>
          <w:p w14:paraId="34AA51C6" w14:textId="2F7938ED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kompletní otestování eSSL, migrace dat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 xml:space="preserve">integrace vybraných integrací – </w:t>
            </w:r>
            <w:proofErr w:type="spellStart"/>
            <w:r w:rsidRPr="00517BFA">
              <w:rPr>
                <w:rFonts w:cstheme="minorHAnsi"/>
                <w:sz w:val="22"/>
                <w:szCs w:val="22"/>
              </w:rPr>
              <w:t>TenderArena</w:t>
            </w:r>
            <w:proofErr w:type="spellEnd"/>
          </w:p>
        </w:tc>
        <w:tc>
          <w:tcPr>
            <w:tcW w:w="669" w:type="pct"/>
          </w:tcPr>
          <w:p w14:paraId="050FD699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při testování</w:t>
            </w:r>
          </w:p>
        </w:tc>
        <w:tc>
          <w:tcPr>
            <w:tcW w:w="669" w:type="pct"/>
          </w:tcPr>
          <w:p w14:paraId="4BA871D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funkční eSSL, vybrané integrace a migrace dat splňující požadavky SFDI</w:t>
            </w:r>
          </w:p>
        </w:tc>
        <w:tc>
          <w:tcPr>
            <w:tcW w:w="669" w:type="pct"/>
          </w:tcPr>
          <w:p w14:paraId="182513A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Akceptační protokol</w:t>
            </w:r>
          </w:p>
          <w:p w14:paraId="61701535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eSSL</w:t>
            </w:r>
          </w:p>
          <w:p w14:paraId="23EA71C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migrace dat</w:t>
            </w:r>
          </w:p>
          <w:p w14:paraId="201C959B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Testovací scénáře vybraných integrací</w:t>
            </w:r>
          </w:p>
          <w:p w14:paraId="741C1C8F" w14:textId="248BD8A4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Protokoly z testů</w:t>
            </w:r>
          </w:p>
        </w:tc>
        <w:tc>
          <w:tcPr>
            <w:tcW w:w="669" w:type="pct"/>
          </w:tcPr>
          <w:p w14:paraId="75809368" w14:textId="67D541B2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Testovací scénáře eSSL, migrace dat i</w:t>
            </w:r>
            <w:r w:rsidR="00E7593A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vybraných integrací připraví Dodavatel.</w:t>
            </w:r>
          </w:p>
          <w:p w14:paraId="60A3E78D" w14:textId="77777777" w:rsidR="00FB26E2" w:rsidRPr="00517BFA" w:rsidRDefault="00FB26E2" w:rsidP="00FB26E2">
            <w:pPr>
              <w:rPr>
                <w:rFonts w:cstheme="minorHAnsi"/>
              </w:rPr>
            </w:pPr>
          </w:p>
          <w:p w14:paraId="0AF70649" w14:textId="4D5ACC28" w:rsidR="00FB26E2" w:rsidRPr="00517BFA" w:rsidRDefault="00FB26E2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B26E2" w:rsidRPr="00517BFA" w14:paraId="2E71039B" w14:textId="77777777" w:rsidTr="00645FCE">
        <w:tc>
          <w:tcPr>
            <w:tcW w:w="413" w:type="pct"/>
          </w:tcPr>
          <w:p w14:paraId="4BE205FC" w14:textId="77777777" w:rsidR="00FB26E2" w:rsidRPr="00517BFA" w:rsidRDefault="00FB26E2" w:rsidP="00FB26E2">
            <w:pPr>
              <w:rPr>
                <w:rFonts w:cstheme="minorHAnsi"/>
              </w:rPr>
            </w:pPr>
          </w:p>
        </w:tc>
        <w:tc>
          <w:tcPr>
            <w:tcW w:w="573" w:type="pct"/>
          </w:tcPr>
          <w:p w14:paraId="390C732F" w14:textId="52B2BB72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Licence eSSL včetně licencí SW třetích stran nezbytných pro provoz eSSL</w:t>
            </w:r>
          </w:p>
        </w:tc>
        <w:tc>
          <w:tcPr>
            <w:tcW w:w="669" w:type="pct"/>
          </w:tcPr>
          <w:p w14:paraId="2DAB955C" w14:textId="2DCDEB38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SW produkty instalované v provozní infrastruktuře Objednatele</w:t>
            </w:r>
          </w:p>
        </w:tc>
        <w:tc>
          <w:tcPr>
            <w:tcW w:w="669" w:type="pct"/>
          </w:tcPr>
          <w:p w14:paraId="2A8DC89C" w14:textId="4FC57EE9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Předané licence</w:t>
            </w:r>
          </w:p>
        </w:tc>
        <w:tc>
          <w:tcPr>
            <w:tcW w:w="669" w:type="pct"/>
          </w:tcPr>
          <w:p w14:paraId="1C55C883" w14:textId="77777777" w:rsidR="00FB26E2" w:rsidRPr="00517BFA" w:rsidRDefault="00FB26E2" w:rsidP="0099085F">
            <w:pPr>
              <w:rPr>
                <w:rFonts w:cstheme="minorHAnsi"/>
              </w:rPr>
            </w:pPr>
          </w:p>
        </w:tc>
        <w:tc>
          <w:tcPr>
            <w:tcW w:w="669" w:type="pct"/>
          </w:tcPr>
          <w:p w14:paraId="21FA1A24" w14:textId="66A299FE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Předané licenční listiny ke všem SW produktům instalovaným v infrastruktuře Objednatele</w:t>
            </w:r>
          </w:p>
        </w:tc>
        <w:tc>
          <w:tcPr>
            <w:tcW w:w="669" w:type="pct"/>
          </w:tcPr>
          <w:p w14:paraId="06FA8DF4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Licenční listiny</w:t>
            </w:r>
          </w:p>
          <w:p w14:paraId="12C994AC" w14:textId="55247399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Předávací protokol</w:t>
            </w:r>
          </w:p>
        </w:tc>
        <w:tc>
          <w:tcPr>
            <w:tcW w:w="669" w:type="pct"/>
          </w:tcPr>
          <w:p w14:paraId="61D4596A" w14:textId="3C6E27A5" w:rsidR="00FB26E2" w:rsidRPr="00517BFA" w:rsidRDefault="008E3DFA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  <w:b/>
              </w:rPr>
              <w:t>2. milník projektu – ukončení implementace, fakturační milník</w:t>
            </w:r>
          </w:p>
          <w:p w14:paraId="5A5949CC" w14:textId="5EF4020F" w:rsidR="00FB26E2" w:rsidRPr="00517BFA" w:rsidRDefault="1E9D3A05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  <w:bCs/>
              </w:rPr>
              <w:t>(20% ceny implementace díla)</w:t>
            </w:r>
          </w:p>
        </w:tc>
      </w:tr>
      <w:tr w:rsidR="00FB26E2" w:rsidRPr="00517BFA" w14:paraId="60F29ED3" w14:textId="77777777" w:rsidTr="00645FCE">
        <w:tc>
          <w:tcPr>
            <w:tcW w:w="413" w:type="pct"/>
          </w:tcPr>
          <w:p w14:paraId="69BEDC6B" w14:textId="1BCA8188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Pilotní provoz</w:t>
            </w:r>
          </w:p>
        </w:tc>
        <w:tc>
          <w:tcPr>
            <w:tcW w:w="573" w:type="pct"/>
          </w:tcPr>
          <w:p w14:paraId="5A1AF11A" w14:textId="2F570515" w:rsidR="00FB26E2" w:rsidRPr="00517BFA" w:rsidRDefault="001066F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</w:t>
            </w:r>
            <w:r w:rsidR="00FB26E2" w:rsidRPr="00517BFA">
              <w:rPr>
                <w:rFonts w:cstheme="minorHAnsi"/>
              </w:rPr>
              <w:t>ilotní provoz eSSL vč. zvýšené podpory</w:t>
            </w:r>
          </w:p>
        </w:tc>
        <w:tc>
          <w:tcPr>
            <w:tcW w:w="669" w:type="pct"/>
          </w:tcPr>
          <w:p w14:paraId="56A0526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Prováděcí projekt (plán pilotního provozu)</w:t>
            </w:r>
          </w:p>
          <w:p w14:paraId="5F871396" w14:textId="6BB0AAA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Smlouva </w:t>
            </w:r>
          </w:p>
          <w:p w14:paraId="5C074239" w14:textId="20664D08" w:rsidR="00FB26E2" w:rsidRPr="00517BFA" w:rsidRDefault="00FB26E2" w:rsidP="00FB26E2">
            <w:pPr>
              <w:pStyle w:val="Odstavecseseznamem"/>
              <w:spacing w:before="0" w:after="0" w:line="240" w:lineRule="auto"/>
              <w:ind w:left="179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9" w:type="pct"/>
          </w:tcPr>
          <w:p w14:paraId="1D8471A8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uskutečněný pilotní provoz v produkčním prostředí</w:t>
            </w:r>
          </w:p>
        </w:tc>
        <w:tc>
          <w:tcPr>
            <w:tcW w:w="669" w:type="pct"/>
          </w:tcPr>
          <w:p w14:paraId="7D08F18D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používání eSSL uživateli SFDI</w:t>
            </w:r>
          </w:p>
          <w:p w14:paraId="5B279EEA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vyhodnocení pilotního provozu</w:t>
            </w:r>
          </w:p>
        </w:tc>
        <w:tc>
          <w:tcPr>
            <w:tcW w:w="669" w:type="pct"/>
          </w:tcPr>
          <w:p w14:paraId="1A08580B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uskutečněný pilotní provoz splňující požadavky SFDI (zahájení rutinního provozu)</w:t>
            </w:r>
          </w:p>
          <w:p w14:paraId="4D265A17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výkaz požadavků vč. jejich řešení</w:t>
            </w:r>
          </w:p>
        </w:tc>
        <w:tc>
          <w:tcPr>
            <w:tcW w:w="669" w:type="pct"/>
          </w:tcPr>
          <w:p w14:paraId="535AF1C1" w14:textId="386AB558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kceptační protokol pilotního provozu</w:t>
            </w:r>
          </w:p>
          <w:p w14:paraId="62F96B4D" w14:textId="70BBCC14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FB26E2" w:rsidRPr="00517BFA">
              <w:rPr>
                <w:rFonts w:cstheme="minorHAnsi"/>
                <w:sz w:val="22"/>
                <w:szCs w:val="22"/>
              </w:rPr>
              <w:t>ýkaz požadavků vč. jejich řešení</w:t>
            </w:r>
          </w:p>
        </w:tc>
        <w:tc>
          <w:tcPr>
            <w:tcW w:w="669" w:type="pct"/>
          </w:tcPr>
          <w:p w14:paraId="15966249" w14:textId="7B46296B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Plán pilotního provozu zahrnuje zejména podporu provozu na místě, hlášení požadavků (</w:t>
            </w:r>
            <w:proofErr w:type="spellStart"/>
            <w:r w:rsidRPr="00517BFA">
              <w:rPr>
                <w:rFonts w:cstheme="minorHAnsi"/>
              </w:rPr>
              <w:t>Help</w:t>
            </w:r>
            <w:proofErr w:type="spellEnd"/>
            <w:r w:rsidRPr="00517BFA">
              <w:rPr>
                <w:rFonts w:cstheme="minorHAnsi"/>
              </w:rPr>
              <w:t xml:space="preserve"> </w:t>
            </w:r>
            <w:proofErr w:type="spellStart"/>
            <w:r w:rsidRPr="00517BFA">
              <w:rPr>
                <w:rFonts w:cstheme="minorHAnsi"/>
              </w:rPr>
              <w:t>Desk</w:t>
            </w:r>
            <w:proofErr w:type="spellEnd"/>
            <w:r w:rsidRPr="00517BFA">
              <w:rPr>
                <w:rFonts w:cstheme="minorHAnsi"/>
              </w:rPr>
              <w:t>) a</w:t>
            </w:r>
            <w:r w:rsidR="00E7593A" w:rsidRPr="00517BFA">
              <w:rPr>
                <w:rFonts w:cstheme="minorHAnsi"/>
              </w:rPr>
              <w:t> </w:t>
            </w:r>
            <w:r w:rsidRPr="00517BFA">
              <w:rPr>
                <w:rFonts w:cstheme="minorHAnsi"/>
              </w:rPr>
              <w:t>vyhodnocení pilotního provozu.</w:t>
            </w:r>
          </w:p>
          <w:p w14:paraId="454540EB" w14:textId="77777777" w:rsidR="00FB26E2" w:rsidRPr="00517BFA" w:rsidRDefault="00FB26E2" w:rsidP="00FB26E2">
            <w:pPr>
              <w:rPr>
                <w:rFonts w:cstheme="minorHAnsi"/>
              </w:rPr>
            </w:pPr>
          </w:p>
          <w:p w14:paraId="0CD84C45" w14:textId="77777777" w:rsidR="00FB26E2" w:rsidRPr="00517BFA" w:rsidRDefault="00FB26E2" w:rsidP="00FB26E2">
            <w:pPr>
              <w:rPr>
                <w:rFonts w:cstheme="minorHAnsi"/>
                <w:b/>
              </w:rPr>
            </w:pPr>
            <w:r w:rsidRPr="00517BFA">
              <w:rPr>
                <w:rFonts w:cstheme="minorHAnsi"/>
                <w:b/>
              </w:rPr>
              <w:t xml:space="preserve">3. milník projektu – akceptace díla, </w:t>
            </w:r>
            <w:r w:rsidRPr="00517BFA">
              <w:rPr>
                <w:rFonts w:cstheme="minorHAnsi"/>
                <w:b/>
              </w:rPr>
              <w:lastRenderedPageBreak/>
              <w:t>fakturační milník (60% ceny implementace díla)</w:t>
            </w:r>
          </w:p>
        </w:tc>
      </w:tr>
      <w:tr w:rsidR="00FB26E2" w:rsidRPr="00517BFA" w14:paraId="7E84AA09" w14:textId="77777777" w:rsidTr="007F387B">
        <w:tc>
          <w:tcPr>
            <w:tcW w:w="413" w:type="pct"/>
          </w:tcPr>
          <w:p w14:paraId="56C3E17D" w14:textId="2612D373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lastRenderedPageBreak/>
              <w:t>Produkční provoz</w:t>
            </w:r>
          </w:p>
        </w:tc>
        <w:tc>
          <w:tcPr>
            <w:tcW w:w="573" w:type="pct"/>
          </w:tcPr>
          <w:p w14:paraId="33AE5446" w14:textId="21B0CE3E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Podpora a údržba eSSL</w:t>
            </w:r>
          </w:p>
        </w:tc>
        <w:tc>
          <w:tcPr>
            <w:tcW w:w="669" w:type="pct"/>
          </w:tcPr>
          <w:p w14:paraId="41E3CF6E" w14:textId="54FB1D09" w:rsidR="00FB26E2" w:rsidRPr="00517BFA" w:rsidRDefault="4B71C0A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 </w:t>
            </w:r>
            <w:r w:rsidR="1E9D3A05" w:rsidRPr="00517BFA">
              <w:rPr>
                <w:rFonts w:cstheme="minorHAnsi"/>
                <w:sz w:val="22"/>
                <w:szCs w:val="22"/>
              </w:rPr>
              <w:t>akceptovaná</w:t>
            </w:r>
            <w:r w:rsidR="00FB26E2" w:rsidRPr="00517BFA">
              <w:rPr>
                <w:rFonts w:cstheme="minorHAnsi"/>
                <w:sz w:val="22"/>
                <w:szCs w:val="22"/>
              </w:rPr>
              <w:t xml:space="preserve"> implementace</w:t>
            </w:r>
          </w:p>
          <w:p w14:paraId="5B998C2C" w14:textId="5D4D1B62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Smlouva </w:t>
            </w:r>
          </w:p>
          <w:p w14:paraId="2CA34C54" w14:textId="4329FDB3" w:rsidR="00FB26E2" w:rsidRPr="00517BFA" w:rsidRDefault="00FB26E2" w:rsidP="00FB26E2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0FB3EBEA" w14:textId="77777777" w:rsidR="00FB26E2" w:rsidRPr="00517BFA" w:rsidRDefault="00FB26E2" w:rsidP="00FB26E2">
            <w:pPr>
              <w:ind w:left="-39"/>
              <w:rPr>
                <w:rFonts w:cstheme="minorHAnsi"/>
              </w:rPr>
            </w:pPr>
          </w:p>
        </w:tc>
        <w:tc>
          <w:tcPr>
            <w:tcW w:w="669" w:type="pct"/>
          </w:tcPr>
          <w:p w14:paraId="046E28BC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vyhodnocení produkčního provozu za stanovené období</w:t>
            </w:r>
          </w:p>
        </w:tc>
        <w:tc>
          <w:tcPr>
            <w:tcW w:w="669" w:type="pct"/>
          </w:tcPr>
          <w:p w14:paraId="111D54AB" w14:textId="4095C1BA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 xml:space="preserve">uskutečněný produkční provoz ve stanoveném období splňující požadavky </w:t>
            </w:r>
            <w:r w:rsidR="1E9D3A05" w:rsidRPr="00517BFA">
              <w:rPr>
                <w:rFonts w:cstheme="minorHAnsi"/>
                <w:sz w:val="22"/>
                <w:szCs w:val="22"/>
              </w:rPr>
              <w:t>Objednatele</w:t>
            </w:r>
          </w:p>
          <w:p w14:paraId="2D45E995" w14:textId="77777777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výkaz požadavků vč. jejich řešení za stanovené období</w:t>
            </w:r>
          </w:p>
        </w:tc>
        <w:tc>
          <w:tcPr>
            <w:tcW w:w="669" w:type="pct"/>
          </w:tcPr>
          <w:p w14:paraId="6E1EBB37" w14:textId="4C35E625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kceptační protokol produkčního provozu za stanovené období</w:t>
            </w:r>
          </w:p>
          <w:p w14:paraId="2C010EC3" w14:textId="4ACAF0A8" w:rsidR="00FB26E2" w:rsidRPr="00517BFA" w:rsidRDefault="00544128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FB26E2" w:rsidRPr="00517BFA">
              <w:rPr>
                <w:rFonts w:cstheme="minorHAnsi"/>
                <w:sz w:val="22"/>
                <w:szCs w:val="22"/>
              </w:rPr>
              <w:t>ýkaz požadavků vč. jejich řešení za stanovené období</w:t>
            </w:r>
          </w:p>
        </w:tc>
        <w:tc>
          <w:tcPr>
            <w:tcW w:w="669" w:type="pct"/>
          </w:tcPr>
          <w:p w14:paraId="3FA02A54" w14:textId="16E4D520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FB26E2" w:rsidRPr="00517BFA" w14:paraId="7BCF75C2" w14:textId="77777777" w:rsidTr="007F387B">
        <w:tc>
          <w:tcPr>
            <w:tcW w:w="413" w:type="pct"/>
          </w:tcPr>
          <w:p w14:paraId="427C0D16" w14:textId="0A965460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Rozvoj</w:t>
            </w:r>
          </w:p>
        </w:tc>
        <w:tc>
          <w:tcPr>
            <w:tcW w:w="573" w:type="pct"/>
          </w:tcPr>
          <w:p w14:paraId="2C0EDB89" w14:textId="45DE013C" w:rsidR="00FB26E2" w:rsidRPr="00517BFA" w:rsidRDefault="00FB26E2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Rozvoj eSSL, další </w:t>
            </w:r>
            <w:proofErr w:type="gramStart"/>
            <w:r w:rsidRPr="00517BFA">
              <w:rPr>
                <w:rFonts w:cstheme="minorHAnsi"/>
              </w:rPr>
              <w:t>integrace - ekonomický</w:t>
            </w:r>
            <w:proofErr w:type="gramEnd"/>
            <w:r w:rsidRPr="00517BFA">
              <w:rPr>
                <w:rFonts w:cstheme="minorHAnsi"/>
              </w:rPr>
              <w:t xml:space="preserve"> IS, personální IS, IS Evidence; apod.</w:t>
            </w:r>
          </w:p>
        </w:tc>
        <w:tc>
          <w:tcPr>
            <w:tcW w:w="669" w:type="pct"/>
          </w:tcPr>
          <w:p w14:paraId="5601E5EB" w14:textId="667F475A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</w:t>
            </w:r>
            <w:r w:rsidR="00FB26E2" w:rsidRPr="00517BFA">
              <w:rPr>
                <w:rFonts w:cstheme="minorHAnsi"/>
                <w:sz w:val="22"/>
                <w:szCs w:val="22"/>
              </w:rPr>
              <w:t>měnové požadavky</w:t>
            </w:r>
          </w:p>
          <w:p w14:paraId="5DD58FEC" w14:textId="3BE13E3C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</w:t>
            </w:r>
            <w:r w:rsidR="00FB26E2" w:rsidRPr="00517BFA">
              <w:rPr>
                <w:rFonts w:cstheme="minorHAnsi"/>
                <w:sz w:val="22"/>
                <w:szCs w:val="22"/>
              </w:rPr>
              <w:t>ožadavky na rozvoj</w:t>
            </w:r>
          </w:p>
        </w:tc>
        <w:tc>
          <w:tcPr>
            <w:tcW w:w="669" w:type="pct"/>
          </w:tcPr>
          <w:p w14:paraId="64FF34D6" w14:textId="4DAFF351" w:rsidR="00FB26E2" w:rsidRPr="00517BFA" w:rsidRDefault="0036720D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>nalýza změnových požadavků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="00FB26E2" w:rsidRPr="00517BFA">
              <w:rPr>
                <w:rFonts w:cstheme="minorHAnsi"/>
                <w:sz w:val="22"/>
                <w:szCs w:val="22"/>
              </w:rPr>
              <w:t>požadavků na rozvoj</w:t>
            </w:r>
          </w:p>
        </w:tc>
        <w:tc>
          <w:tcPr>
            <w:tcW w:w="669" w:type="pct"/>
          </w:tcPr>
          <w:p w14:paraId="2D9AE95C" w14:textId="0EE3EF8B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účast garantů eSSL při analýze požadovaná Dodavatelem</w:t>
            </w:r>
          </w:p>
        </w:tc>
        <w:tc>
          <w:tcPr>
            <w:tcW w:w="669" w:type="pct"/>
          </w:tcPr>
          <w:p w14:paraId="2AF72C50" w14:textId="72165798" w:rsidR="00FB26E2" w:rsidRPr="00517BFA" w:rsidRDefault="00FB26E2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úspěšné testování implementace změnových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Pr="00517BFA">
              <w:rPr>
                <w:rFonts w:cstheme="minorHAnsi"/>
                <w:sz w:val="22"/>
                <w:szCs w:val="22"/>
              </w:rPr>
              <w:t>rozvojových požadavků</w:t>
            </w:r>
          </w:p>
        </w:tc>
        <w:tc>
          <w:tcPr>
            <w:tcW w:w="669" w:type="pct"/>
          </w:tcPr>
          <w:p w14:paraId="676BD440" w14:textId="3CE97291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a</w:t>
            </w:r>
            <w:r w:rsidR="00FB26E2" w:rsidRPr="00517BFA">
              <w:rPr>
                <w:rFonts w:cstheme="minorHAnsi"/>
                <w:sz w:val="22"/>
                <w:szCs w:val="22"/>
              </w:rPr>
              <w:t xml:space="preserve">kceptační protokol </w:t>
            </w:r>
          </w:p>
          <w:p w14:paraId="2EBA7743" w14:textId="62DCE8EF" w:rsidR="00FB26E2" w:rsidRPr="00517BFA" w:rsidRDefault="001066F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z</w:t>
            </w:r>
            <w:r w:rsidR="00FB26E2" w:rsidRPr="00517BFA">
              <w:rPr>
                <w:rFonts w:cstheme="minorHAnsi"/>
                <w:sz w:val="22"/>
                <w:szCs w:val="22"/>
              </w:rPr>
              <w:t>měnový požadavek</w:t>
            </w:r>
          </w:p>
        </w:tc>
        <w:tc>
          <w:tcPr>
            <w:tcW w:w="669" w:type="pct"/>
          </w:tcPr>
          <w:p w14:paraId="427E2147" w14:textId="3F0E1DE4" w:rsidR="00FB26E2" w:rsidRPr="00517BFA" w:rsidRDefault="00FB26E2" w:rsidP="00FB26E2">
            <w:pPr>
              <w:rPr>
                <w:rFonts w:cstheme="minorHAnsi"/>
              </w:rPr>
            </w:pPr>
          </w:p>
        </w:tc>
      </w:tr>
      <w:tr w:rsidR="00CD6C1C" w:rsidRPr="0099085F" w14:paraId="0584FE4D" w14:textId="77777777" w:rsidTr="007F387B">
        <w:tc>
          <w:tcPr>
            <w:tcW w:w="413" w:type="pct"/>
          </w:tcPr>
          <w:p w14:paraId="2BCE8F1B" w14:textId="3AAB6860" w:rsidR="00CD6C1C" w:rsidRPr="00517BFA" w:rsidRDefault="00CD6C1C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>Exit</w:t>
            </w:r>
          </w:p>
        </w:tc>
        <w:tc>
          <w:tcPr>
            <w:tcW w:w="573" w:type="pct"/>
          </w:tcPr>
          <w:p w14:paraId="2E54D940" w14:textId="36D273C1" w:rsidR="00CD6C1C" w:rsidRPr="00517BFA" w:rsidRDefault="004D519D" w:rsidP="00FB26E2">
            <w:pPr>
              <w:rPr>
                <w:rFonts w:cstheme="minorHAnsi"/>
              </w:rPr>
            </w:pPr>
            <w:r w:rsidRPr="00517BFA">
              <w:rPr>
                <w:rFonts w:cstheme="minorHAnsi"/>
              </w:rPr>
              <w:t xml:space="preserve">Vytvoření </w:t>
            </w:r>
            <w:r w:rsidR="003573D2" w:rsidRPr="00517BFA">
              <w:rPr>
                <w:rFonts w:cstheme="minorHAnsi"/>
              </w:rPr>
              <w:t>plánu přechodu Služeb a součinnost</w:t>
            </w:r>
          </w:p>
        </w:tc>
        <w:tc>
          <w:tcPr>
            <w:tcW w:w="669" w:type="pct"/>
          </w:tcPr>
          <w:p w14:paraId="5B141AD5" w14:textId="77777777" w:rsidR="00CD6C1C" w:rsidRPr="00517BFA" w:rsidRDefault="006539C6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eSSL</w:t>
            </w:r>
          </w:p>
          <w:p w14:paraId="081F28F2" w14:textId="3DA9C572" w:rsidR="00AB7D20" w:rsidRPr="00517BFA" w:rsidRDefault="00AB7D20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Smlouva</w:t>
            </w:r>
          </w:p>
        </w:tc>
        <w:tc>
          <w:tcPr>
            <w:tcW w:w="669" w:type="pct"/>
          </w:tcPr>
          <w:p w14:paraId="2E728456" w14:textId="469ADAB3" w:rsidR="00CD6C1C" w:rsidRPr="00517BFA" w:rsidRDefault="00B71A2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C771BD" w:rsidRPr="00517BFA">
              <w:rPr>
                <w:rFonts w:cstheme="minorHAnsi"/>
                <w:sz w:val="22"/>
                <w:szCs w:val="22"/>
              </w:rPr>
              <w:t>iz Smlouva</w:t>
            </w:r>
          </w:p>
        </w:tc>
        <w:tc>
          <w:tcPr>
            <w:tcW w:w="669" w:type="pct"/>
          </w:tcPr>
          <w:p w14:paraId="7A4BA876" w14:textId="5E2B5502" w:rsidR="00CD6C1C" w:rsidRPr="00517BFA" w:rsidRDefault="00496B4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p</w:t>
            </w:r>
            <w:r w:rsidR="00C771BD" w:rsidRPr="00517BFA">
              <w:rPr>
                <w:rFonts w:cstheme="minorHAnsi"/>
                <w:sz w:val="22"/>
                <w:szCs w:val="22"/>
              </w:rPr>
              <w:t>ři tvorbě plánu a</w:t>
            </w:r>
            <w:r w:rsidR="00E7593A" w:rsidRPr="00517BFA">
              <w:rPr>
                <w:rFonts w:cstheme="minorHAnsi"/>
                <w:sz w:val="22"/>
                <w:szCs w:val="22"/>
              </w:rPr>
              <w:t> </w:t>
            </w:r>
            <w:r w:rsidR="00C771BD" w:rsidRPr="00517BFA">
              <w:rPr>
                <w:rFonts w:cstheme="minorHAnsi"/>
                <w:sz w:val="22"/>
                <w:szCs w:val="22"/>
              </w:rPr>
              <w:t>přechodu Služeb</w:t>
            </w:r>
          </w:p>
        </w:tc>
        <w:tc>
          <w:tcPr>
            <w:tcW w:w="669" w:type="pct"/>
          </w:tcPr>
          <w:p w14:paraId="438AB32C" w14:textId="51F0C851" w:rsidR="00CD6C1C" w:rsidRPr="00517BFA" w:rsidRDefault="00496B4C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ú</w:t>
            </w:r>
            <w:r w:rsidR="00A00E48" w:rsidRPr="00517BFA">
              <w:rPr>
                <w:rFonts w:cstheme="minorHAnsi"/>
                <w:sz w:val="22"/>
                <w:szCs w:val="22"/>
              </w:rPr>
              <w:t>spěšný přechod Služeb</w:t>
            </w:r>
          </w:p>
        </w:tc>
        <w:tc>
          <w:tcPr>
            <w:tcW w:w="669" w:type="pct"/>
          </w:tcPr>
          <w:p w14:paraId="3B088603" w14:textId="4C9E39AA" w:rsidR="00CD6C1C" w:rsidRPr="00517BFA" w:rsidRDefault="00B71A21" w:rsidP="00FB26E2">
            <w:pPr>
              <w:pStyle w:val="Odstavecseseznamem"/>
              <w:numPr>
                <w:ilvl w:val="0"/>
                <w:numId w:val="1"/>
              </w:numPr>
              <w:spacing w:before="0" w:after="0" w:line="240" w:lineRule="auto"/>
              <w:ind w:left="179" w:hanging="218"/>
              <w:jc w:val="left"/>
              <w:rPr>
                <w:rFonts w:cstheme="minorHAnsi"/>
                <w:sz w:val="22"/>
                <w:szCs w:val="22"/>
              </w:rPr>
            </w:pPr>
            <w:r w:rsidRPr="00517BFA">
              <w:rPr>
                <w:rFonts w:cstheme="minorHAnsi"/>
                <w:sz w:val="22"/>
                <w:szCs w:val="22"/>
              </w:rPr>
              <w:t>v</w:t>
            </w:r>
            <w:r w:rsidR="00A00E48" w:rsidRPr="00517BFA">
              <w:rPr>
                <w:rFonts w:cstheme="minorHAnsi"/>
                <w:sz w:val="22"/>
                <w:szCs w:val="22"/>
              </w:rPr>
              <w:t>iz Smlouva</w:t>
            </w:r>
          </w:p>
        </w:tc>
        <w:tc>
          <w:tcPr>
            <w:tcW w:w="669" w:type="pct"/>
          </w:tcPr>
          <w:p w14:paraId="5109F190" w14:textId="77777777" w:rsidR="00CD6C1C" w:rsidRPr="0099085F" w:rsidRDefault="00CD6C1C" w:rsidP="00FB26E2">
            <w:pPr>
              <w:rPr>
                <w:rFonts w:cstheme="minorHAnsi"/>
              </w:rPr>
            </w:pPr>
          </w:p>
        </w:tc>
      </w:tr>
    </w:tbl>
    <w:p w14:paraId="2C29D1E1" w14:textId="77777777" w:rsidR="005A577A" w:rsidRPr="0099085F" w:rsidRDefault="005A577A" w:rsidP="005A577A">
      <w:pPr>
        <w:rPr>
          <w:rFonts w:cstheme="minorHAnsi"/>
        </w:rPr>
      </w:pPr>
    </w:p>
    <w:sectPr w:rsidR="005A577A" w:rsidRPr="0099085F" w:rsidSect="00A004C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8AA7" w14:textId="77777777" w:rsidR="00A004C4" w:rsidRDefault="00A004C4" w:rsidP="00B8271B">
      <w:pPr>
        <w:spacing w:after="0" w:line="240" w:lineRule="auto"/>
      </w:pPr>
      <w:r>
        <w:separator/>
      </w:r>
    </w:p>
  </w:endnote>
  <w:endnote w:type="continuationSeparator" w:id="0">
    <w:p w14:paraId="618AF10F" w14:textId="77777777" w:rsidR="00A004C4" w:rsidRDefault="00A004C4" w:rsidP="00B8271B">
      <w:pPr>
        <w:spacing w:after="0" w:line="240" w:lineRule="auto"/>
      </w:pPr>
      <w:r>
        <w:continuationSeparator/>
      </w:r>
    </w:p>
  </w:endnote>
  <w:endnote w:type="continuationNotice" w:id="1">
    <w:p w14:paraId="2659B60A" w14:textId="77777777" w:rsidR="00A004C4" w:rsidRDefault="00A00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2EDA" w14:textId="77777777" w:rsidR="00A004C4" w:rsidRDefault="00A004C4" w:rsidP="00B8271B">
      <w:pPr>
        <w:spacing w:after="0" w:line="240" w:lineRule="auto"/>
      </w:pPr>
      <w:r>
        <w:separator/>
      </w:r>
    </w:p>
  </w:footnote>
  <w:footnote w:type="continuationSeparator" w:id="0">
    <w:p w14:paraId="103F43D9" w14:textId="77777777" w:rsidR="00A004C4" w:rsidRDefault="00A004C4" w:rsidP="00B8271B">
      <w:pPr>
        <w:spacing w:after="0" w:line="240" w:lineRule="auto"/>
      </w:pPr>
      <w:r>
        <w:continuationSeparator/>
      </w:r>
    </w:p>
  </w:footnote>
  <w:footnote w:type="continuationNotice" w:id="1">
    <w:p w14:paraId="22C7E915" w14:textId="77777777" w:rsidR="00A004C4" w:rsidRDefault="00A00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286" w14:textId="563C748B" w:rsidR="00D872FF" w:rsidRDefault="00D872FF">
    <w:pPr>
      <w:pStyle w:val="Zhlav"/>
    </w:pPr>
  </w:p>
  <w:p w14:paraId="74309AC3" w14:textId="11CC724C" w:rsidR="00D872FF" w:rsidRDefault="00D872FF">
    <w:pPr>
      <w:pStyle w:val="Zhlav"/>
    </w:pPr>
  </w:p>
  <w:p w14:paraId="743CC960" w14:textId="64A5D2B4" w:rsidR="00D872FF" w:rsidRDefault="00D872FF">
    <w:pPr>
      <w:pStyle w:val="Zhlav"/>
    </w:pPr>
  </w:p>
  <w:p w14:paraId="0838E4ED" w14:textId="77777777" w:rsidR="00D872FF" w:rsidRDefault="00D872FF">
    <w:pPr>
      <w:pStyle w:val="Zhlav"/>
    </w:pPr>
  </w:p>
  <w:p w14:paraId="3526F1C2" w14:textId="77777777" w:rsidR="00D872FF" w:rsidRDefault="00D872FF">
    <w:pPr>
      <w:pStyle w:val="Zhlav"/>
    </w:pPr>
  </w:p>
  <w:p w14:paraId="13A9FDD3" w14:textId="006025D6" w:rsidR="00D91706" w:rsidRDefault="00D91706" w:rsidP="00D91706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</w:p>
  <w:p w14:paraId="116AB7AB" w14:textId="77777777" w:rsidR="00446568" w:rsidRPr="00D91706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  <w:r w:rsidRPr="00D91706">
      <w:rPr>
        <w:rFonts w:ascii="Calibri" w:eastAsia="Times New Roman" w:hAnsi="Calibri" w:cs="Calibri"/>
        <w:color w:val="000000"/>
        <w:lang w:eastAsia="cs-CZ"/>
      </w:rPr>
      <w:t xml:space="preserve">Příloha Smlouvy o návrhu, implementaci, podpoře a údržbě, rozvoji systému elektronické spisové služby </w:t>
    </w:r>
  </w:p>
  <w:p w14:paraId="68D0DDFE" w14:textId="675001C8" w:rsidR="00D872FF" w:rsidRDefault="00D872FF">
    <w:pPr>
      <w:pStyle w:val="Zhlav"/>
    </w:pPr>
  </w:p>
  <w:p w14:paraId="40B9628E" w14:textId="219B72CF" w:rsidR="00B8271B" w:rsidRDefault="00B827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B89A" w14:textId="2729718F" w:rsidR="00411501" w:rsidRDefault="00AB0B1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64294" wp14:editId="2DE1FD9B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1790700" cy="762000"/>
          <wp:effectExtent l="0" t="0" r="0" b="0"/>
          <wp:wrapSquare wrapText="bothSides"/>
          <wp:docPr id="1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zahlavi1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C99EC4" w14:textId="77777777" w:rsidR="00411501" w:rsidRDefault="00411501">
    <w:pPr>
      <w:pStyle w:val="Zhlav"/>
    </w:pPr>
  </w:p>
  <w:p w14:paraId="22BC9959" w14:textId="77777777" w:rsidR="00446568" w:rsidRDefault="00446568">
    <w:pPr>
      <w:pStyle w:val="Zhlav"/>
    </w:pPr>
  </w:p>
  <w:p w14:paraId="6B51FDE7" w14:textId="77777777" w:rsidR="00446568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</w:p>
  <w:p w14:paraId="5B77B60F" w14:textId="360EFF00" w:rsidR="00411501" w:rsidRPr="00446568" w:rsidRDefault="00446568" w:rsidP="00446568">
    <w:pPr>
      <w:spacing w:after="0" w:line="240" w:lineRule="auto"/>
      <w:rPr>
        <w:rFonts w:ascii="Calibri" w:eastAsia="Times New Roman" w:hAnsi="Calibri" w:cs="Calibri"/>
        <w:color w:val="000000"/>
        <w:lang w:eastAsia="cs-CZ"/>
      </w:rPr>
    </w:pPr>
    <w:r w:rsidRPr="00D91706">
      <w:rPr>
        <w:rFonts w:ascii="Calibri" w:eastAsia="Times New Roman" w:hAnsi="Calibri" w:cs="Calibri"/>
        <w:color w:val="000000"/>
        <w:lang w:eastAsia="cs-CZ"/>
      </w:rPr>
      <w:t xml:space="preserve">Příloha Smlouvy o návrhu, implementaci, podpoře a údržbě, rozvoji systému elektronické spisové služby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83F"/>
    <w:multiLevelType w:val="hybridMultilevel"/>
    <w:tmpl w:val="87A662E4"/>
    <w:lvl w:ilvl="0" w:tplc="9F20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CDB"/>
    <w:multiLevelType w:val="hybridMultilevel"/>
    <w:tmpl w:val="04021DE8"/>
    <w:lvl w:ilvl="0" w:tplc="2EEC5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154">
    <w:abstractNumId w:val="1"/>
  </w:num>
  <w:num w:numId="2" w16cid:durableId="3860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7"/>
    <w:rsid w:val="000065B8"/>
    <w:rsid w:val="00021FE0"/>
    <w:rsid w:val="0003625F"/>
    <w:rsid w:val="00060E4B"/>
    <w:rsid w:val="000922BC"/>
    <w:rsid w:val="00092B49"/>
    <w:rsid w:val="00095F88"/>
    <w:rsid w:val="00096311"/>
    <w:rsid w:val="000A552F"/>
    <w:rsid w:val="000A7102"/>
    <w:rsid w:val="000B747B"/>
    <w:rsid w:val="000D63EF"/>
    <w:rsid w:val="000E6263"/>
    <w:rsid w:val="000F2322"/>
    <w:rsid w:val="000F33CE"/>
    <w:rsid w:val="00103199"/>
    <w:rsid w:val="001066FC"/>
    <w:rsid w:val="00111631"/>
    <w:rsid w:val="00126836"/>
    <w:rsid w:val="001348CD"/>
    <w:rsid w:val="00142F00"/>
    <w:rsid w:val="00145574"/>
    <w:rsid w:val="0014794C"/>
    <w:rsid w:val="00154FB2"/>
    <w:rsid w:val="001637F3"/>
    <w:rsid w:val="00187A20"/>
    <w:rsid w:val="001A54CD"/>
    <w:rsid w:val="001A782A"/>
    <w:rsid w:val="00215E93"/>
    <w:rsid w:val="0022029B"/>
    <w:rsid w:val="00221AB8"/>
    <w:rsid w:val="00226108"/>
    <w:rsid w:val="002456BD"/>
    <w:rsid w:val="00250024"/>
    <w:rsid w:val="00270F4B"/>
    <w:rsid w:val="00273107"/>
    <w:rsid w:val="00280A3B"/>
    <w:rsid w:val="002838A8"/>
    <w:rsid w:val="002B5389"/>
    <w:rsid w:val="002C07A0"/>
    <w:rsid w:val="002E5369"/>
    <w:rsid w:val="002E5A45"/>
    <w:rsid w:val="002F052B"/>
    <w:rsid w:val="003050FD"/>
    <w:rsid w:val="0030538F"/>
    <w:rsid w:val="00321A69"/>
    <w:rsid w:val="00332373"/>
    <w:rsid w:val="00335311"/>
    <w:rsid w:val="003573D2"/>
    <w:rsid w:val="0036720D"/>
    <w:rsid w:val="00381526"/>
    <w:rsid w:val="003935F1"/>
    <w:rsid w:val="00396B07"/>
    <w:rsid w:val="003B1700"/>
    <w:rsid w:val="003B42CF"/>
    <w:rsid w:val="003C55EE"/>
    <w:rsid w:val="003F63FF"/>
    <w:rsid w:val="00410C06"/>
    <w:rsid w:val="00411501"/>
    <w:rsid w:val="00411F43"/>
    <w:rsid w:val="004257D3"/>
    <w:rsid w:val="00446568"/>
    <w:rsid w:val="00453D66"/>
    <w:rsid w:val="00471CD8"/>
    <w:rsid w:val="0048577D"/>
    <w:rsid w:val="00496B4C"/>
    <w:rsid w:val="004B05BF"/>
    <w:rsid w:val="004B3809"/>
    <w:rsid w:val="004B3C7A"/>
    <w:rsid w:val="004D1400"/>
    <w:rsid w:val="004D519D"/>
    <w:rsid w:val="004E6A19"/>
    <w:rsid w:val="00512051"/>
    <w:rsid w:val="00517BFA"/>
    <w:rsid w:val="00532EE4"/>
    <w:rsid w:val="00544128"/>
    <w:rsid w:val="00545CF3"/>
    <w:rsid w:val="0054773D"/>
    <w:rsid w:val="005571F3"/>
    <w:rsid w:val="00571076"/>
    <w:rsid w:val="005A446E"/>
    <w:rsid w:val="005A577A"/>
    <w:rsid w:val="005C320D"/>
    <w:rsid w:val="005C5A79"/>
    <w:rsid w:val="005D2461"/>
    <w:rsid w:val="00600A6A"/>
    <w:rsid w:val="00603E4D"/>
    <w:rsid w:val="00605166"/>
    <w:rsid w:val="00612508"/>
    <w:rsid w:val="00641A0A"/>
    <w:rsid w:val="00645FCE"/>
    <w:rsid w:val="006471AF"/>
    <w:rsid w:val="006539C6"/>
    <w:rsid w:val="00675FBD"/>
    <w:rsid w:val="006766B7"/>
    <w:rsid w:val="0068215F"/>
    <w:rsid w:val="006A2236"/>
    <w:rsid w:val="006A3B9C"/>
    <w:rsid w:val="006C4AC9"/>
    <w:rsid w:val="006D3121"/>
    <w:rsid w:val="006D603C"/>
    <w:rsid w:val="006E7387"/>
    <w:rsid w:val="0072142D"/>
    <w:rsid w:val="00731C84"/>
    <w:rsid w:val="00745C25"/>
    <w:rsid w:val="00747A05"/>
    <w:rsid w:val="0076424F"/>
    <w:rsid w:val="00770B2F"/>
    <w:rsid w:val="007A5C21"/>
    <w:rsid w:val="007B0674"/>
    <w:rsid w:val="007B4C3E"/>
    <w:rsid w:val="007B64ED"/>
    <w:rsid w:val="007C61AD"/>
    <w:rsid w:val="007D1C93"/>
    <w:rsid w:val="007E0DAD"/>
    <w:rsid w:val="007F00E7"/>
    <w:rsid w:val="007F387B"/>
    <w:rsid w:val="00803479"/>
    <w:rsid w:val="00804A13"/>
    <w:rsid w:val="008151B3"/>
    <w:rsid w:val="00822CF2"/>
    <w:rsid w:val="008316F6"/>
    <w:rsid w:val="00846C86"/>
    <w:rsid w:val="00855A06"/>
    <w:rsid w:val="00882E33"/>
    <w:rsid w:val="00893BC2"/>
    <w:rsid w:val="008A727E"/>
    <w:rsid w:val="008C31B4"/>
    <w:rsid w:val="008C673F"/>
    <w:rsid w:val="008C7544"/>
    <w:rsid w:val="008D0C06"/>
    <w:rsid w:val="008D4F44"/>
    <w:rsid w:val="008D56AF"/>
    <w:rsid w:val="008E3DFA"/>
    <w:rsid w:val="008E4492"/>
    <w:rsid w:val="008F6EDC"/>
    <w:rsid w:val="00905884"/>
    <w:rsid w:val="00905AD8"/>
    <w:rsid w:val="00912215"/>
    <w:rsid w:val="00913D8B"/>
    <w:rsid w:val="009250E2"/>
    <w:rsid w:val="00931769"/>
    <w:rsid w:val="00973058"/>
    <w:rsid w:val="0098223A"/>
    <w:rsid w:val="00985220"/>
    <w:rsid w:val="0098695E"/>
    <w:rsid w:val="00986F28"/>
    <w:rsid w:val="0099085F"/>
    <w:rsid w:val="009A10C4"/>
    <w:rsid w:val="009A1A12"/>
    <w:rsid w:val="009B3A18"/>
    <w:rsid w:val="009C7B54"/>
    <w:rsid w:val="009F0A11"/>
    <w:rsid w:val="009F2365"/>
    <w:rsid w:val="00A004C4"/>
    <w:rsid w:val="00A00E48"/>
    <w:rsid w:val="00A16568"/>
    <w:rsid w:val="00A1774F"/>
    <w:rsid w:val="00A208CE"/>
    <w:rsid w:val="00A32484"/>
    <w:rsid w:val="00A37FA6"/>
    <w:rsid w:val="00A460DB"/>
    <w:rsid w:val="00A56ECB"/>
    <w:rsid w:val="00A70ED5"/>
    <w:rsid w:val="00A7547A"/>
    <w:rsid w:val="00A9519A"/>
    <w:rsid w:val="00AA01EE"/>
    <w:rsid w:val="00AA13C1"/>
    <w:rsid w:val="00AA3B6C"/>
    <w:rsid w:val="00AA55EC"/>
    <w:rsid w:val="00AB0B1D"/>
    <w:rsid w:val="00AB7D20"/>
    <w:rsid w:val="00AC2736"/>
    <w:rsid w:val="00AD0031"/>
    <w:rsid w:val="00AE145A"/>
    <w:rsid w:val="00AE1BC2"/>
    <w:rsid w:val="00AF4DA4"/>
    <w:rsid w:val="00B13B32"/>
    <w:rsid w:val="00B25809"/>
    <w:rsid w:val="00B264C5"/>
    <w:rsid w:val="00B638CD"/>
    <w:rsid w:val="00B71A21"/>
    <w:rsid w:val="00B759E5"/>
    <w:rsid w:val="00B8271B"/>
    <w:rsid w:val="00B82D2C"/>
    <w:rsid w:val="00B92D7E"/>
    <w:rsid w:val="00BC4E28"/>
    <w:rsid w:val="00BD6E0F"/>
    <w:rsid w:val="00BE4E67"/>
    <w:rsid w:val="00BF5363"/>
    <w:rsid w:val="00C05597"/>
    <w:rsid w:val="00C1287C"/>
    <w:rsid w:val="00C22E77"/>
    <w:rsid w:val="00C313BD"/>
    <w:rsid w:val="00C34E05"/>
    <w:rsid w:val="00C37C2D"/>
    <w:rsid w:val="00C54690"/>
    <w:rsid w:val="00C771BD"/>
    <w:rsid w:val="00C81FC2"/>
    <w:rsid w:val="00C82037"/>
    <w:rsid w:val="00CB3C52"/>
    <w:rsid w:val="00CB7866"/>
    <w:rsid w:val="00CD1237"/>
    <w:rsid w:val="00CD6C1C"/>
    <w:rsid w:val="00CE5E59"/>
    <w:rsid w:val="00CF1FBC"/>
    <w:rsid w:val="00D06A36"/>
    <w:rsid w:val="00D21388"/>
    <w:rsid w:val="00D35A98"/>
    <w:rsid w:val="00D379DF"/>
    <w:rsid w:val="00D50C74"/>
    <w:rsid w:val="00D60998"/>
    <w:rsid w:val="00D872FF"/>
    <w:rsid w:val="00D91706"/>
    <w:rsid w:val="00D94FC6"/>
    <w:rsid w:val="00DB7260"/>
    <w:rsid w:val="00DC12D7"/>
    <w:rsid w:val="00DC4BE3"/>
    <w:rsid w:val="00E23AE7"/>
    <w:rsid w:val="00E31141"/>
    <w:rsid w:val="00E66E22"/>
    <w:rsid w:val="00E7593A"/>
    <w:rsid w:val="00E80A1D"/>
    <w:rsid w:val="00E8486B"/>
    <w:rsid w:val="00E904C7"/>
    <w:rsid w:val="00E97084"/>
    <w:rsid w:val="00E97150"/>
    <w:rsid w:val="00EA20AC"/>
    <w:rsid w:val="00EA2C00"/>
    <w:rsid w:val="00EA37D3"/>
    <w:rsid w:val="00EA7C9E"/>
    <w:rsid w:val="00EB06BD"/>
    <w:rsid w:val="00EB0E5D"/>
    <w:rsid w:val="00EC64BE"/>
    <w:rsid w:val="00EE301F"/>
    <w:rsid w:val="00EE518D"/>
    <w:rsid w:val="00EE53F7"/>
    <w:rsid w:val="00F3679E"/>
    <w:rsid w:val="00F4501E"/>
    <w:rsid w:val="00F45080"/>
    <w:rsid w:val="00F56D90"/>
    <w:rsid w:val="00F65A7A"/>
    <w:rsid w:val="00F86B69"/>
    <w:rsid w:val="00FA568A"/>
    <w:rsid w:val="00FA6152"/>
    <w:rsid w:val="00FB26E2"/>
    <w:rsid w:val="00FB27E6"/>
    <w:rsid w:val="00FB7F0B"/>
    <w:rsid w:val="00FC1092"/>
    <w:rsid w:val="00FC4A95"/>
    <w:rsid w:val="00FC55F6"/>
    <w:rsid w:val="00FE379B"/>
    <w:rsid w:val="146713DA"/>
    <w:rsid w:val="1E9D3A05"/>
    <w:rsid w:val="22A29772"/>
    <w:rsid w:val="25D7CFBC"/>
    <w:rsid w:val="29C85FAF"/>
    <w:rsid w:val="2E16D08A"/>
    <w:rsid w:val="30EA8EC1"/>
    <w:rsid w:val="3BC6A508"/>
    <w:rsid w:val="4B71C0A1"/>
    <w:rsid w:val="4BE2207B"/>
    <w:rsid w:val="4CF96263"/>
    <w:rsid w:val="5771865B"/>
    <w:rsid w:val="661BA465"/>
    <w:rsid w:val="668FC3E5"/>
    <w:rsid w:val="66DF9CB7"/>
    <w:rsid w:val="6E3EF25E"/>
    <w:rsid w:val="74F15DAF"/>
    <w:rsid w:val="74FC1CEC"/>
    <w:rsid w:val="7651151A"/>
    <w:rsid w:val="7E0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4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5A57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5A577A"/>
    <w:pPr>
      <w:spacing w:before="200"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qFormat/>
    <w:locked/>
    <w:rsid w:val="005A577A"/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qFormat/>
    <w:rsid w:val="00187A20"/>
    <w:rPr>
      <w:sz w:val="16"/>
      <w:szCs w:val="16"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unhideWhenUsed/>
    <w:rsid w:val="00187A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rsid w:val="00187A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A2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C4A95"/>
    <w:rPr>
      <w:color w:val="0000FF"/>
      <w:u w:val="single"/>
    </w:rPr>
  </w:style>
  <w:style w:type="table" w:styleId="Svtlmkatabulky">
    <w:name w:val="Grid Table Light"/>
    <w:basedOn w:val="Normlntabulka"/>
    <w:uiPriority w:val="40"/>
    <w:rsid w:val="00512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986F28"/>
  </w:style>
  <w:style w:type="character" w:customStyle="1" w:styleId="spellingerror">
    <w:name w:val="spellingerror"/>
    <w:basedOn w:val="Standardnpsmoodstavce"/>
    <w:rsid w:val="00986F28"/>
  </w:style>
  <w:style w:type="paragraph" w:styleId="Revize">
    <w:name w:val="Revision"/>
    <w:hidden/>
    <w:uiPriority w:val="99"/>
    <w:semiHidden/>
    <w:rsid w:val="00641A0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71B"/>
  </w:style>
  <w:style w:type="paragraph" w:styleId="Zpat">
    <w:name w:val="footer"/>
    <w:basedOn w:val="Normln"/>
    <w:link w:val="ZpatChar"/>
    <w:uiPriority w:val="99"/>
    <w:unhideWhenUsed/>
    <w:rsid w:val="00B8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432C-F3F9-4FD5-90D4-5332FC37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2024-01-15T05:31:00Z</dcterms:created>
  <dcterms:modified xsi:type="dcterms:W3CDTF">2024-01-15T05:31:00Z</dcterms:modified>
</cp:coreProperties>
</file>