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D63E6" w14:textId="77777777" w:rsidR="0029341F" w:rsidRDefault="00A54991" w:rsidP="0029341F">
      <w:pPr>
        <w:pStyle w:val="Podnadpis"/>
        <w:spacing w:after="120"/>
        <w:rPr>
          <w:rFonts w:ascii="Tahoma" w:hAnsi="Tahoma" w:cs="Tahoma"/>
          <w:sz w:val="24"/>
          <w:szCs w:val="24"/>
        </w:rPr>
      </w:pPr>
      <w:r w:rsidRPr="00080BAF">
        <w:rPr>
          <w:rFonts w:ascii="Tahoma" w:hAnsi="Tahoma" w:cs="Tahoma"/>
          <w:sz w:val="24"/>
          <w:szCs w:val="24"/>
        </w:rPr>
        <w:t>SMLOUVA</w:t>
      </w:r>
      <w:r w:rsidR="00893E02">
        <w:rPr>
          <w:rFonts w:ascii="Tahoma" w:hAnsi="Tahoma" w:cs="Tahoma"/>
          <w:sz w:val="24"/>
          <w:szCs w:val="24"/>
        </w:rPr>
        <w:t xml:space="preserve"> O DÍLO</w:t>
      </w:r>
      <w:bookmarkStart w:id="0" w:name="_Hlk155035561"/>
    </w:p>
    <w:p w14:paraId="084DD013" w14:textId="46D93545" w:rsidR="00A54991" w:rsidRDefault="00A54991" w:rsidP="0029341F">
      <w:pPr>
        <w:pStyle w:val="Podnadpis"/>
        <w:rPr>
          <w:rFonts w:ascii="Tahoma" w:hAnsi="Tahoma" w:cs="Tahoma"/>
          <w:b w:val="0"/>
          <w:bCs/>
          <w:sz w:val="24"/>
          <w:szCs w:val="24"/>
        </w:rPr>
      </w:pPr>
      <w:r w:rsidRPr="00F64455">
        <w:rPr>
          <w:rFonts w:ascii="Tahoma" w:hAnsi="Tahoma" w:cs="Tahoma"/>
          <w:b w:val="0"/>
          <w:bCs/>
          <w:sz w:val="24"/>
          <w:szCs w:val="24"/>
        </w:rPr>
        <w:t>na zhotovení projektové dokumentace</w:t>
      </w:r>
      <w:r w:rsidR="00AE4E91" w:rsidRPr="00F64455">
        <w:rPr>
          <w:rFonts w:ascii="Tahoma" w:hAnsi="Tahoma" w:cs="Tahoma"/>
          <w:b w:val="0"/>
          <w:bCs/>
          <w:sz w:val="24"/>
          <w:szCs w:val="24"/>
        </w:rPr>
        <w:t xml:space="preserve"> a </w:t>
      </w:r>
      <w:r w:rsidR="00D1279F" w:rsidRPr="00F64455">
        <w:rPr>
          <w:rFonts w:ascii="Tahoma" w:hAnsi="Tahoma" w:cs="Tahoma"/>
          <w:b w:val="0"/>
          <w:bCs/>
          <w:sz w:val="24"/>
          <w:szCs w:val="24"/>
        </w:rPr>
        <w:t xml:space="preserve">výkon </w:t>
      </w:r>
      <w:r w:rsidR="00AE4E91" w:rsidRPr="00F64455">
        <w:rPr>
          <w:rFonts w:ascii="Tahoma" w:hAnsi="Tahoma" w:cs="Tahoma"/>
          <w:b w:val="0"/>
          <w:bCs/>
          <w:sz w:val="24"/>
          <w:szCs w:val="24"/>
        </w:rPr>
        <w:t>autorsk</w:t>
      </w:r>
      <w:r w:rsidR="00D1279F" w:rsidRPr="00F64455">
        <w:rPr>
          <w:rFonts w:ascii="Tahoma" w:hAnsi="Tahoma" w:cs="Tahoma"/>
          <w:b w:val="0"/>
          <w:bCs/>
          <w:sz w:val="24"/>
          <w:szCs w:val="24"/>
        </w:rPr>
        <w:t xml:space="preserve">ého </w:t>
      </w:r>
      <w:r w:rsidRPr="00F64455">
        <w:rPr>
          <w:rFonts w:ascii="Tahoma" w:hAnsi="Tahoma" w:cs="Tahoma"/>
          <w:b w:val="0"/>
          <w:bCs/>
          <w:sz w:val="24"/>
          <w:szCs w:val="24"/>
        </w:rPr>
        <w:t>dozor</w:t>
      </w:r>
      <w:r w:rsidR="00D1279F" w:rsidRPr="00F64455">
        <w:rPr>
          <w:rFonts w:ascii="Tahoma" w:hAnsi="Tahoma" w:cs="Tahoma"/>
          <w:b w:val="0"/>
          <w:bCs/>
          <w:sz w:val="24"/>
          <w:szCs w:val="24"/>
        </w:rPr>
        <w:t>u</w:t>
      </w:r>
      <w:r w:rsidR="00F64455">
        <w:rPr>
          <w:rFonts w:ascii="Tahoma" w:hAnsi="Tahoma" w:cs="Tahoma"/>
          <w:b w:val="0"/>
          <w:bCs/>
          <w:sz w:val="24"/>
          <w:szCs w:val="24"/>
        </w:rPr>
        <w:t xml:space="preserve"> stavby</w:t>
      </w:r>
      <w:bookmarkEnd w:id="0"/>
    </w:p>
    <w:p w14:paraId="7C821627" w14:textId="498C957A" w:rsidR="00F64455" w:rsidRPr="00F64455" w:rsidRDefault="00F64455" w:rsidP="0029341F">
      <w:pPr>
        <w:pStyle w:val="Podnadpis"/>
        <w:rPr>
          <w:rFonts w:ascii="Tahoma" w:hAnsi="Tahoma" w:cs="Tahoma"/>
          <w:b w:val="0"/>
          <w:bCs/>
          <w:sz w:val="24"/>
          <w:szCs w:val="24"/>
        </w:rPr>
      </w:pPr>
      <w:r>
        <w:rPr>
          <w:rFonts w:ascii="Tahoma" w:hAnsi="Tahoma" w:cs="Tahoma"/>
          <w:b w:val="0"/>
          <w:bCs/>
          <w:sz w:val="24"/>
          <w:szCs w:val="24"/>
        </w:rPr>
        <w:t>„</w:t>
      </w:r>
      <w:bookmarkStart w:id="1" w:name="_Hlk155037489"/>
      <w:r w:rsidR="002B5F70">
        <w:rPr>
          <w:rFonts w:ascii="Tahoma" w:hAnsi="Tahoma" w:cs="Tahoma"/>
          <w:b w:val="0"/>
          <w:bCs/>
          <w:sz w:val="24"/>
          <w:szCs w:val="24"/>
        </w:rPr>
        <w:t>Rekonstrukce</w:t>
      </w:r>
      <w:r w:rsidR="001E6D9D">
        <w:rPr>
          <w:rFonts w:ascii="Tahoma" w:hAnsi="Tahoma" w:cs="Tahoma"/>
          <w:b w:val="0"/>
          <w:bCs/>
          <w:color w:val="FF0000"/>
          <w:sz w:val="24"/>
          <w:szCs w:val="24"/>
        </w:rPr>
        <w:t xml:space="preserve"> </w:t>
      </w:r>
      <w:r w:rsidR="001E6D9D" w:rsidRPr="00974856">
        <w:rPr>
          <w:rFonts w:ascii="Tahoma" w:hAnsi="Tahoma" w:cs="Tahoma"/>
          <w:b w:val="0"/>
          <w:bCs/>
          <w:color w:val="auto"/>
          <w:sz w:val="24"/>
          <w:szCs w:val="24"/>
        </w:rPr>
        <w:t>obloukové</w:t>
      </w:r>
      <w:r w:rsidR="00BA41B6" w:rsidRPr="00974856">
        <w:rPr>
          <w:rFonts w:ascii="Tahoma" w:hAnsi="Tahoma" w:cs="Tahoma"/>
          <w:b w:val="0"/>
          <w:bCs/>
          <w:color w:val="auto"/>
          <w:sz w:val="24"/>
          <w:szCs w:val="24"/>
        </w:rPr>
        <w:t xml:space="preserve"> </w:t>
      </w:r>
      <w:r>
        <w:rPr>
          <w:rFonts w:ascii="Tahoma" w:hAnsi="Tahoma" w:cs="Tahoma"/>
          <w:b w:val="0"/>
          <w:bCs/>
          <w:sz w:val="24"/>
          <w:szCs w:val="24"/>
        </w:rPr>
        <w:t>střechy budovy GOA Orlová</w:t>
      </w:r>
      <w:bookmarkEnd w:id="1"/>
      <w:r>
        <w:rPr>
          <w:rFonts w:ascii="Tahoma" w:hAnsi="Tahoma" w:cs="Tahoma"/>
          <w:b w:val="0"/>
          <w:bCs/>
          <w:sz w:val="24"/>
          <w:szCs w:val="24"/>
        </w:rPr>
        <w:t>“</w:t>
      </w:r>
    </w:p>
    <w:p w14:paraId="2C341ED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669062A4"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4C25186D" w14:textId="77C7D8E2" w:rsidR="00A54991" w:rsidRPr="00F64455" w:rsidRDefault="0081731E" w:rsidP="002F3E49">
      <w:pPr>
        <w:numPr>
          <w:ilvl w:val="0"/>
          <w:numId w:val="9"/>
        </w:numPr>
        <w:tabs>
          <w:tab w:val="clear" w:pos="720"/>
        </w:tabs>
        <w:spacing w:before="240"/>
        <w:ind w:left="357" w:hanging="357"/>
        <w:jc w:val="both"/>
        <w:rPr>
          <w:rFonts w:ascii="Tahoma" w:hAnsi="Tahoma" w:cs="Tahoma"/>
          <w:b/>
          <w:sz w:val="22"/>
          <w:szCs w:val="22"/>
        </w:rPr>
      </w:pPr>
      <w:r w:rsidRPr="00F64455">
        <w:rPr>
          <w:rFonts w:ascii="Tahoma" w:hAnsi="Tahoma" w:cs="Tahoma"/>
          <w:b/>
          <w:sz w:val="22"/>
          <w:szCs w:val="22"/>
        </w:rPr>
        <w:t>Gymnázium a Obchodní akademie, Orlová, příspěvková organizace</w:t>
      </w:r>
    </w:p>
    <w:p w14:paraId="4626E830" w14:textId="3D9A977B" w:rsidR="00A54991" w:rsidRPr="00F64455" w:rsidRDefault="00026BFF" w:rsidP="00A26A58">
      <w:pPr>
        <w:numPr>
          <w:ilvl w:val="12"/>
          <w:numId w:val="0"/>
        </w:numPr>
        <w:tabs>
          <w:tab w:val="num" w:pos="2977"/>
        </w:tabs>
        <w:ind w:left="357"/>
        <w:jc w:val="both"/>
        <w:rPr>
          <w:rFonts w:ascii="Tahoma" w:hAnsi="Tahoma" w:cs="Tahoma"/>
          <w:sz w:val="22"/>
          <w:szCs w:val="22"/>
        </w:rPr>
      </w:pPr>
      <w:r w:rsidRPr="00F64455">
        <w:rPr>
          <w:rFonts w:ascii="Tahoma" w:hAnsi="Tahoma" w:cs="Tahoma"/>
          <w:sz w:val="22"/>
          <w:szCs w:val="22"/>
        </w:rPr>
        <w:t>s</w:t>
      </w:r>
      <w:r w:rsidR="00A54991" w:rsidRPr="00F64455">
        <w:rPr>
          <w:rFonts w:ascii="Tahoma" w:hAnsi="Tahoma" w:cs="Tahoma"/>
          <w:sz w:val="22"/>
          <w:szCs w:val="22"/>
        </w:rPr>
        <w:t>e sídlem:</w:t>
      </w:r>
      <w:r w:rsidR="0081731E" w:rsidRPr="00F64455">
        <w:rPr>
          <w:rFonts w:ascii="Tahoma" w:hAnsi="Tahoma" w:cs="Tahoma"/>
          <w:sz w:val="22"/>
          <w:szCs w:val="22"/>
        </w:rPr>
        <w:t xml:space="preserve"> Masarykova tř. 1313, Orlová-Lutyně, 735 14</w:t>
      </w:r>
      <w:r w:rsidR="00A54991" w:rsidRPr="00F64455">
        <w:rPr>
          <w:rFonts w:ascii="Tahoma" w:hAnsi="Tahoma" w:cs="Tahoma"/>
          <w:sz w:val="22"/>
          <w:szCs w:val="22"/>
        </w:rPr>
        <w:tab/>
      </w:r>
    </w:p>
    <w:p w14:paraId="678346D2" w14:textId="0890397D" w:rsidR="002A0361" w:rsidRPr="00F64455" w:rsidRDefault="00026BFF" w:rsidP="00A26A58">
      <w:pPr>
        <w:numPr>
          <w:ilvl w:val="12"/>
          <w:numId w:val="0"/>
        </w:numPr>
        <w:tabs>
          <w:tab w:val="num" w:pos="2977"/>
        </w:tabs>
        <w:ind w:left="357"/>
        <w:jc w:val="both"/>
        <w:rPr>
          <w:rFonts w:ascii="Tahoma" w:hAnsi="Tahoma" w:cs="Tahoma"/>
          <w:sz w:val="22"/>
          <w:szCs w:val="22"/>
        </w:rPr>
      </w:pPr>
      <w:r w:rsidRPr="00F64455">
        <w:rPr>
          <w:rFonts w:ascii="Tahoma" w:hAnsi="Tahoma" w:cs="Tahoma"/>
          <w:sz w:val="22"/>
          <w:szCs w:val="22"/>
        </w:rPr>
        <w:t>z</w:t>
      </w:r>
      <w:r w:rsidR="00A54991" w:rsidRPr="00F64455">
        <w:rPr>
          <w:rFonts w:ascii="Tahoma" w:hAnsi="Tahoma" w:cs="Tahoma"/>
          <w:sz w:val="22"/>
          <w:szCs w:val="22"/>
        </w:rPr>
        <w:t>astoupen</w:t>
      </w:r>
      <w:r w:rsidR="00E70B5E" w:rsidRPr="00F64455">
        <w:rPr>
          <w:rFonts w:ascii="Tahoma" w:hAnsi="Tahoma" w:cs="Tahoma"/>
          <w:sz w:val="22"/>
          <w:szCs w:val="22"/>
        </w:rPr>
        <w:t>a</w:t>
      </w:r>
      <w:r w:rsidR="00A54991" w:rsidRPr="00F64455">
        <w:rPr>
          <w:rFonts w:ascii="Tahoma" w:hAnsi="Tahoma" w:cs="Tahoma"/>
          <w:sz w:val="22"/>
          <w:szCs w:val="22"/>
        </w:rPr>
        <w:t>:</w:t>
      </w:r>
      <w:r w:rsidR="0081731E" w:rsidRPr="00F64455">
        <w:rPr>
          <w:rFonts w:ascii="Tahoma" w:hAnsi="Tahoma" w:cs="Tahoma"/>
          <w:sz w:val="22"/>
          <w:szCs w:val="22"/>
        </w:rPr>
        <w:t xml:space="preserve"> Mgr. Pavlem Kubínkem, ředitelem školy</w:t>
      </w:r>
    </w:p>
    <w:p w14:paraId="5DA64411" w14:textId="5772BB2B" w:rsidR="00A54991" w:rsidRPr="00F64455" w:rsidRDefault="00A54991" w:rsidP="00A26A58">
      <w:pPr>
        <w:numPr>
          <w:ilvl w:val="12"/>
          <w:numId w:val="0"/>
        </w:numPr>
        <w:tabs>
          <w:tab w:val="num" w:pos="2977"/>
        </w:tabs>
        <w:ind w:left="357"/>
        <w:jc w:val="both"/>
        <w:rPr>
          <w:rFonts w:ascii="Tahoma" w:hAnsi="Tahoma" w:cs="Tahoma"/>
          <w:iCs/>
          <w:sz w:val="22"/>
          <w:szCs w:val="22"/>
        </w:rPr>
      </w:pPr>
      <w:r w:rsidRPr="00F64455">
        <w:rPr>
          <w:rFonts w:ascii="Tahoma" w:hAnsi="Tahoma" w:cs="Tahoma"/>
          <w:sz w:val="22"/>
          <w:szCs w:val="22"/>
        </w:rPr>
        <w:tab/>
      </w:r>
    </w:p>
    <w:p w14:paraId="4E8E16B8" w14:textId="6BFBB6FD" w:rsidR="00A54991" w:rsidRPr="00F64455" w:rsidRDefault="00A54991" w:rsidP="00315740">
      <w:pPr>
        <w:numPr>
          <w:ilvl w:val="12"/>
          <w:numId w:val="0"/>
        </w:numPr>
        <w:tabs>
          <w:tab w:val="num" w:pos="2977"/>
        </w:tabs>
        <w:ind w:left="357"/>
        <w:jc w:val="both"/>
        <w:rPr>
          <w:rFonts w:ascii="Tahoma" w:hAnsi="Tahoma" w:cs="Tahoma"/>
          <w:sz w:val="22"/>
          <w:szCs w:val="22"/>
        </w:rPr>
      </w:pPr>
      <w:r w:rsidRPr="00F64455">
        <w:rPr>
          <w:rFonts w:ascii="Tahoma" w:hAnsi="Tahoma" w:cs="Tahoma"/>
          <w:sz w:val="22"/>
          <w:szCs w:val="22"/>
        </w:rPr>
        <w:t>IČ</w:t>
      </w:r>
      <w:r w:rsidR="00CB7AE0" w:rsidRPr="00F64455">
        <w:rPr>
          <w:rFonts w:ascii="Tahoma" w:hAnsi="Tahoma" w:cs="Tahoma"/>
          <w:sz w:val="22"/>
          <w:szCs w:val="22"/>
        </w:rPr>
        <w:t>O</w:t>
      </w:r>
      <w:r w:rsidRPr="00F64455">
        <w:rPr>
          <w:rFonts w:ascii="Tahoma" w:hAnsi="Tahoma" w:cs="Tahoma"/>
          <w:sz w:val="22"/>
          <w:szCs w:val="22"/>
        </w:rPr>
        <w:t>:</w:t>
      </w:r>
      <w:r w:rsidR="0081731E" w:rsidRPr="00F64455">
        <w:rPr>
          <w:rFonts w:ascii="Tahoma" w:hAnsi="Tahoma" w:cs="Tahoma"/>
          <w:sz w:val="22"/>
          <w:szCs w:val="22"/>
        </w:rPr>
        <w:t xml:space="preserve"> 62331540</w:t>
      </w:r>
      <w:r w:rsidRPr="00F64455">
        <w:rPr>
          <w:rFonts w:ascii="Tahoma" w:hAnsi="Tahoma" w:cs="Tahoma"/>
          <w:sz w:val="22"/>
          <w:szCs w:val="22"/>
        </w:rPr>
        <w:tab/>
      </w:r>
    </w:p>
    <w:p w14:paraId="3C0A62D1" w14:textId="69731059" w:rsidR="00A54991" w:rsidRPr="00F64455" w:rsidRDefault="00026BFF" w:rsidP="00A26A58">
      <w:pPr>
        <w:numPr>
          <w:ilvl w:val="12"/>
          <w:numId w:val="0"/>
        </w:numPr>
        <w:tabs>
          <w:tab w:val="num" w:pos="2977"/>
        </w:tabs>
        <w:ind w:left="357"/>
        <w:jc w:val="both"/>
        <w:rPr>
          <w:rFonts w:ascii="Tahoma" w:hAnsi="Tahoma" w:cs="Tahoma"/>
          <w:sz w:val="22"/>
          <w:szCs w:val="22"/>
        </w:rPr>
      </w:pPr>
      <w:r w:rsidRPr="00F64455">
        <w:rPr>
          <w:rFonts w:ascii="Tahoma" w:hAnsi="Tahoma" w:cs="Tahoma"/>
          <w:sz w:val="22"/>
          <w:szCs w:val="22"/>
        </w:rPr>
        <w:t>DIČ:</w:t>
      </w:r>
      <w:r w:rsidR="0081731E" w:rsidRPr="00F64455">
        <w:rPr>
          <w:rFonts w:ascii="Tahoma" w:hAnsi="Tahoma" w:cs="Tahoma"/>
          <w:sz w:val="22"/>
          <w:szCs w:val="22"/>
        </w:rPr>
        <w:t xml:space="preserve"> CZ62331540</w:t>
      </w:r>
      <w:r w:rsidRPr="00F64455">
        <w:rPr>
          <w:rFonts w:ascii="Tahoma" w:hAnsi="Tahoma" w:cs="Tahoma"/>
          <w:sz w:val="22"/>
          <w:szCs w:val="22"/>
        </w:rPr>
        <w:tab/>
      </w:r>
    </w:p>
    <w:p w14:paraId="757DBAD3" w14:textId="71600767" w:rsidR="00A54991" w:rsidRPr="00F64455" w:rsidRDefault="00026BFF" w:rsidP="00A26A58">
      <w:pPr>
        <w:numPr>
          <w:ilvl w:val="12"/>
          <w:numId w:val="0"/>
        </w:numPr>
        <w:tabs>
          <w:tab w:val="num" w:pos="2977"/>
        </w:tabs>
        <w:ind w:left="357"/>
        <w:jc w:val="both"/>
        <w:rPr>
          <w:rFonts w:ascii="Tahoma" w:hAnsi="Tahoma" w:cs="Tahoma"/>
          <w:sz w:val="22"/>
          <w:szCs w:val="22"/>
        </w:rPr>
      </w:pPr>
      <w:r w:rsidRPr="00F64455">
        <w:rPr>
          <w:rFonts w:ascii="Tahoma" w:hAnsi="Tahoma" w:cs="Tahoma"/>
          <w:sz w:val="22"/>
          <w:szCs w:val="22"/>
        </w:rPr>
        <w:t>b</w:t>
      </w:r>
      <w:r w:rsidR="00A54991" w:rsidRPr="00F64455">
        <w:rPr>
          <w:rFonts w:ascii="Tahoma" w:hAnsi="Tahoma" w:cs="Tahoma"/>
          <w:sz w:val="22"/>
          <w:szCs w:val="22"/>
        </w:rPr>
        <w:t xml:space="preserve">ankovní spojení: </w:t>
      </w:r>
      <w:r w:rsidR="0081731E" w:rsidRPr="00F64455">
        <w:rPr>
          <w:rFonts w:ascii="Tahoma" w:hAnsi="Tahoma" w:cs="Tahoma"/>
          <w:sz w:val="22"/>
          <w:szCs w:val="22"/>
        </w:rPr>
        <w:t>ČSOB, pobočka Orlová</w:t>
      </w:r>
      <w:r w:rsidR="00A54991" w:rsidRPr="00F64455">
        <w:rPr>
          <w:rFonts w:ascii="Tahoma" w:hAnsi="Tahoma" w:cs="Tahoma"/>
          <w:sz w:val="22"/>
          <w:szCs w:val="22"/>
        </w:rPr>
        <w:tab/>
      </w:r>
    </w:p>
    <w:p w14:paraId="4E6752FE" w14:textId="735A3A69" w:rsidR="002A0361" w:rsidRPr="00F64455" w:rsidRDefault="00026BFF" w:rsidP="00A26A58">
      <w:pPr>
        <w:numPr>
          <w:ilvl w:val="12"/>
          <w:numId w:val="0"/>
        </w:numPr>
        <w:tabs>
          <w:tab w:val="num" w:pos="2977"/>
        </w:tabs>
        <w:ind w:left="357"/>
        <w:jc w:val="both"/>
        <w:rPr>
          <w:rFonts w:ascii="Tahoma" w:hAnsi="Tahoma" w:cs="Tahoma"/>
          <w:sz w:val="22"/>
          <w:szCs w:val="22"/>
        </w:rPr>
      </w:pPr>
      <w:r w:rsidRPr="00F64455">
        <w:rPr>
          <w:rFonts w:ascii="Tahoma" w:hAnsi="Tahoma" w:cs="Tahoma"/>
          <w:sz w:val="22"/>
          <w:szCs w:val="22"/>
        </w:rPr>
        <w:t>č</w:t>
      </w:r>
      <w:r w:rsidR="00A54991" w:rsidRPr="00F64455">
        <w:rPr>
          <w:rFonts w:ascii="Tahoma" w:hAnsi="Tahoma" w:cs="Tahoma"/>
          <w:sz w:val="22"/>
          <w:szCs w:val="22"/>
        </w:rPr>
        <w:t>íslo účtu:</w:t>
      </w:r>
      <w:r w:rsidR="0081731E" w:rsidRPr="00F64455">
        <w:rPr>
          <w:rFonts w:ascii="Tahoma" w:hAnsi="Tahoma" w:cs="Tahoma"/>
          <w:sz w:val="22"/>
          <w:szCs w:val="22"/>
        </w:rPr>
        <w:t xml:space="preserve"> 160986761/0300</w:t>
      </w:r>
    </w:p>
    <w:p w14:paraId="18D16789" w14:textId="77777777" w:rsidR="002A0361" w:rsidRPr="00F64455" w:rsidRDefault="002A0361" w:rsidP="002A0361">
      <w:pPr>
        <w:spacing w:before="120"/>
        <w:ind w:left="357"/>
        <w:jc w:val="both"/>
        <w:rPr>
          <w:rFonts w:ascii="Tahoma" w:hAnsi="Tahoma" w:cs="Tahoma"/>
          <w:sz w:val="22"/>
          <w:szCs w:val="22"/>
        </w:rPr>
      </w:pPr>
      <w:r w:rsidRPr="00F64455">
        <w:rPr>
          <w:rFonts w:ascii="Tahoma" w:hAnsi="Tahoma" w:cs="Tahoma"/>
          <w:sz w:val="22"/>
          <w:szCs w:val="22"/>
        </w:rPr>
        <w:t>Osoba oprávněná jednat ve věcech technických:</w:t>
      </w:r>
    </w:p>
    <w:p w14:paraId="15F1F206" w14:textId="3FD8C334" w:rsidR="0081731E" w:rsidRPr="00080BAF" w:rsidRDefault="0081731E" w:rsidP="002A0361">
      <w:pPr>
        <w:spacing w:before="60"/>
        <w:ind w:left="357"/>
        <w:jc w:val="both"/>
        <w:rPr>
          <w:rFonts w:ascii="Tahoma" w:hAnsi="Tahoma" w:cs="Tahoma"/>
          <w:sz w:val="22"/>
          <w:szCs w:val="22"/>
        </w:rPr>
      </w:pPr>
      <w:r w:rsidRPr="00974856">
        <w:rPr>
          <w:rFonts w:ascii="Tahoma" w:hAnsi="Tahoma" w:cs="Tahoma"/>
          <w:sz w:val="22"/>
          <w:szCs w:val="22"/>
        </w:rPr>
        <w:t xml:space="preserve">Miloš </w:t>
      </w:r>
      <w:proofErr w:type="spellStart"/>
      <w:r w:rsidRPr="00974856">
        <w:rPr>
          <w:rFonts w:ascii="Tahoma" w:hAnsi="Tahoma" w:cs="Tahoma"/>
          <w:sz w:val="22"/>
          <w:szCs w:val="22"/>
        </w:rPr>
        <w:t>Dulava</w:t>
      </w:r>
      <w:proofErr w:type="spellEnd"/>
      <w:r w:rsidRPr="00974856">
        <w:rPr>
          <w:rFonts w:ascii="Tahoma" w:hAnsi="Tahoma" w:cs="Tahoma"/>
          <w:sz w:val="22"/>
          <w:szCs w:val="22"/>
        </w:rPr>
        <w:t xml:space="preserve">, tel.: </w:t>
      </w:r>
      <w:r w:rsidR="00087FA5">
        <w:rPr>
          <w:rFonts w:ascii="Tahoma" w:hAnsi="Tahoma" w:cs="Tahoma"/>
          <w:sz w:val="22"/>
          <w:szCs w:val="22"/>
        </w:rPr>
        <w:t xml:space="preserve">XXX </w:t>
      </w:r>
      <w:proofErr w:type="spellStart"/>
      <w:r w:rsidR="00087FA5">
        <w:rPr>
          <w:rFonts w:ascii="Tahoma" w:hAnsi="Tahoma" w:cs="Tahoma"/>
          <w:sz w:val="22"/>
          <w:szCs w:val="22"/>
        </w:rPr>
        <w:t>XXX</w:t>
      </w:r>
      <w:proofErr w:type="spellEnd"/>
      <w:r w:rsidR="00087FA5">
        <w:rPr>
          <w:rFonts w:ascii="Tahoma" w:hAnsi="Tahoma" w:cs="Tahoma"/>
          <w:sz w:val="22"/>
          <w:szCs w:val="22"/>
        </w:rPr>
        <w:t xml:space="preserve"> XXX</w:t>
      </w:r>
      <w:bookmarkStart w:id="2" w:name="_GoBack"/>
      <w:bookmarkEnd w:id="2"/>
      <w:r w:rsidR="00F64455" w:rsidRPr="00974856">
        <w:rPr>
          <w:rFonts w:ascii="Tahoma" w:hAnsi="Tahoma" w:cs="Tahoma"/>
          <w:sz w:val="22"/>
          <w:szCs w:val="22"/>
        </w:rPr>
        <w:t>, e</w:t>
      </w:r>
      <w:r w:rsidR="00F64455" w:rsidRPr="00974856">
        <w:rPr>
          <w:rFonts w:ascii="Tahoma" w:hAnsi="Tahoma" w:cs="Tahoma"/>
          <w:sz w:val="22"/>
          <w:szCs w:val="22"/>
        </w:rPr>
        <w:noBreakHyphen/>
        <w:t>mail: milos.dulava@goa-orlova.cz</w:t>
      </w:r>
    </w:p>
    <w:p w14:paraId="1E44D1DA" w14:textId="21EB459C" w:rsidR="006177F0" w:rsidRDefault="006177F0" w:rsidP="006177F0">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„příkazce“)</w:t>
      </w:r>
    </w:p>
    <w:p w14:paraId="33297AE7" w14:textId="73D75886" w:rsidR="00A54991" w:rsidRPr="00080BAF" w:rsidRDefault="00CE2377" w:rsidP="007C158D">
      <w:pPr>
        <w:numPr>
          <w:ilvl w:val="0"/>
          <w:numId w:val="9"/>
        </w:numPr>
        <w:tabs>
          <w:tab w:val="clear" w:pos="720"/>
        </w:tabs>
        <w:spacing w:before="240"/>
        <w:ind w:left="357" w:hanging="357"/>
        <w:jc w:val="both"/>
        <w:rPr>
          <w:rFonts w:ascii="Tahoma" w:hAnsi="Tahoma" w:cs="Tahoma"/>
          <w:sz w:val="22"/>
          <w:szCs w:val="22"/>
        </w:rPr>
      </w:pPr>
      <w:r>
        <w:rPr>
          <w:rFonts w:ascii="Tahoma" w:hAnsi="Tahoma" w:cs="Tahoma"/>
          <w:b/>
          <w:sz w:val="22"/>
          <w:szCs w:val="22"/>
        </w:rPr>
        <w:t>ATRIS, s.r.o.</w:t>
      </w:r>
    </w:p>
    <w:p w14:paraId="595CABC9" w14:textId="1A1E048A"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sidR="00CE2377">
        <w:rPr>
          <w:rFonts w:ascii="Tahoma" w:hAnsi="Tahoma" w:cs="Tahoma"/>
          <w:sz w:val="22"/>
          <w:szCs w:val="22"/>
        </w:rPr>
        <w:t xml:space="preserve"> Občanská 1116/18, 710 00 Ostrava – Slezská Ostrava</w:t>
      </w:r>
      <w:r>
        <w:rPr>
          <w:rFonts w:ascii="Tahoma" w:hAnsi="Tahoma" w:cs="Tahoma"/>
          <w:sz w:val="22"/>
          <w:szCs w:val="22"/>
        </w:rPr>
        <w:tab/>
      </w:r>
    </w:p>
    <w:p w14:paraId="53371CE1" w14:textId="337EEE5F"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sidR="00CE2377">
        <w:rPr>
          <w:rFonts w:ascii="Tahoma" w:hAnsi="Tahoma" w:cs="Tahoma"/>
          <w:sz w:val="22"/>
          <w:szCs w:val="22"/>
        </w:rPr>
        <w:t xml:space="preserve"> Barborou Kyškovou, jednatelkou</w:t>
      </w:r>
      <w:r>
        <w:rPr>
          <w:rFonts w:ascii="Tahoma" w:hAnsi="Tahoma" w:cs="Tahoma"/>
          <w:sz w:val="22"/>
          <w:szCs w:val="22"/>
        </w:rPr>
        <w:tab/>
      </w:r>
    </w:p>
    <w:p w14:paraId="045BBBEF" w14:textId="253D94FF"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CE2377">
        <w:rPr>
          <w:rFonts w:ascii="Tahoma" w:hAnsi="Tahoma" w:cs="Tahoma"/>
          <w:sz w:val="22"/>
          <w:szCs w:val="22"/>
        </w:rPr>
        <w:t xml:space="preserve"> 28608909</w:t>
      </w:r>
      <w:r w:rsidR="00E009DB">
        <w:rPr>
          <w:rFonts w:ascii="Tahoma" w:hAnsi="Tahoma" w:cs="Tahoma"/>
          <w:sz w:val="22"/>
          <w:szCs w:val="22"/>
        </w:rPr>
        <w:tab/>
      </w:r>
    </w:p>
    <w:p w14:paraId="4E456B48" w14:textId="3A504196"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CE2377">
        <w:rPr>
          <w:rFonts w:ascii="Tahoma" w:hAnsi="Tahoma" w:cs="Tahoma"/>
          <w:sz w:val="22"/>
          <w:szCs w:val="22"/>
        </w:rPr>
        <w:t xml:space="preserve"> CZ28608909</w:t>
      </w:r>
      <w:r w:rsidR="00E009DB">
        <w:rPr>
          <w:rFonts w:ascii="Tahoma" w:hAnsi="Tahoma" w:cs="Tahoma"/>
          <w:sz w:val="22"/>
          <w:szCs w:val="22"/>
        </w:rPr>
        <w:tab/>
      </w:r>
    </w:p>
    <w:p w14:paraId="5831907B" w14:textId="0A693435"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sidR="00CE2377">
        <w:rPr>
          <w:rFonts w:ascii="Tahoma" w:hAnsi="Tahoma" w:cs="Tahoma"/>
          <w:sz w:val="22"/>
          <w:szCs w:val="22"/>
        </w:rPr>
        <w:t xml:space="preserve"> Česká spořitelna, a.s.</w:t>
      </w:r>
      <w:r>
        <w:rPr>
          <w:rFonts w:ascii="Tahoma" w:hAnsi="Tahoma" w:cs="Tahoma"/>
          <w:sz w:val="22"/>
          <w:szCs w:val="22"/>
        </w:rPr>
        <w:tab/>
      </w:r>
    </w:p>
    <w:p w14:paraId="0080AB09" w14:textId="5C923F02"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sidR="00CE2377">
        <w:rPr>
          <w:rFonts w:ascii="Tahoma" w:hAnsi="Tahoma" w:cs="Tahoma"/>
          <w:sz w:val="22"/>
          <w:szCs w:val="22"/>
        </w:rPr>
        <w:t xml:space="preserve"> 2200639369/0800</w:t>
      </w:r>
      <w:r>
        <w:rPr>
          <w:rFonts w:ascii="Tahoma" w:hAnsi="Tahoma" w:cs="Tahoma"/>
          <w:sz w:val="22"/>
          <w:szCs w:val="22"/>
        </w:rPr>
        <w:tab/>
      </w:r>
    </w:p>
    <w:p w14:paraId="632E1E68" w14:textId="5351E93C"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00CE2377">
        <w:rPr>
          <w:rFonts w:ascii="Tahoma" w:hAnsi="Tahoma" w:cs="Tahoma"/>
          <w:sz w:val="22"/>
          <w:szCs w:val="22"/>
        </w:rPr>
        <w:t>Krajským</w:t>
      </w:r>
      <w:r w:rsidRPr="00080BAF">
        <w:rPr>
          <w:rFonts w:ascii="Tahoma" w:hAnsi="Tahoma" w:cs="Tahoma"/>
          <w:sz w:val="22"/>
          <w:szCs w:val="22"/>
        </w:rPr>
        <w:t xml:space="preserve"> soudem v</w:t>
      </w:r>
      <w:r w:rsidR="00E009DB">
        <w:rPr>
          <w:rFonts w:ascii="Tahoma" w:hAnsi="Tahoma" w:cs="Tahoma"/>
          <w:sz w:val="22"/>
          <w:szCs w:val="22"/>
        </w:rPr>
        <w:t> </w:t>
      </w:r>
      <w:proofErr w:type="spellStart"/>
      <w:r w:rsidR="00CE2377">
        <w:rPr>
          <w:rFonts w:ascii="Tahoma" w:hAnsi="Tahoma" w:cs="Tahoma"/>
          <w:sz w:val="22"/>
          <w:szCs w:val="22"/>
        </w:rPr>
        <w:t>Osravě</w:t>
      </w:r>
      <w:proofErr w:type="spellEnd"/>
      <w:r w:rsidRPr="00080BAF">
        <w:rPr>
          <w:rFonts w:ascii="Tahoma" w:hAnsi="Tahoma" w:cs="Tahoma"/>
          <w:sz w:val="22"/>
          <w:szCs w:val="22"/>
        </w:rPr>
        <w:t xml:space="preserve">, </w:t>
      </w:r>
      <w:proofErr w:type="spellStart"/>
      <w:r w:rsidR="002A0361">
        <w:rPr>
          <w:rFonts w:ascii="Tahoma" w:hAnsi="Tahoma" w:cs="Tahoma"/>
          <w:sz w:val="22"/>
          <w:szCs w:val="22"/>
        </w:rPr>
        <w:t>sp</w:t>
      </w:r>
      <w:proofErr w:type="spellEnd"/>
      <w:r w:rsidR="002A0361">
        <w:rPr>
          <w:rFonts w:ascii="Tahoma" w:hAnsi="Tahoma" w:cs="Tahoma"/>
          <w:sz w:val="22"/>
          <w:szCs w:val="22"/>
        </w:rPr>
        <w:t>. zn.</w:t>
      </w:r>
      <w:r w:rsidR="00E009DB">
        <w:rPr>
          <w:rFonts w:ascii="Tahoma" w:hAnsi="Tahoma" w:cs="Tahoma"/>
          <w:sz w:val="22"/>
          <w:szCs w:val="22"/>
        </w:rPr>
        <w:t> </w:t>
      </w:r>
      <w:r w:rsidR="00CE2377">
        <w:rPr>
          <w:rFonts w:ascii="Tahoma" w:hAnsi="Tahoma" w:cs="Tahoma"/>
          <w:sz w:val="22"/>
          <w:szCs w:val="22"/>
        </w:rPr>
        <w:t>C34492</w:t>
      </w:r>
    </w:p>
    <w:p w14:paraId="7B516714" w14:textId="77777777"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CE7ADE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5F072C31" w14:textId="10B16875" w:rsidR="00A54991" w:rsidRPr="00080BAF" w:rsidRDefault="00E009DB"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541239">
        <w:rPr>
          <w:rFonts w:ascii="Tahoma" w:hAnsi="Tahoma" w:cs="Tahoma"/>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A54991" w:rsidRPr="00080BAF">
        <w:rPr>
          <w:rFonts w:ascii="Tahoma" w:hAnsi="Tahoma" w:cs="Tahoma"/>
          <w:bCs/>
          <w:sz w:val="22"/>
          <w:szCs w:val="22"/>
        </w:rPr>
        <w:t>.</w:t>
      </w:r>
      <w:r w:rsidR="00A54991" w:rsidRPr="00080BAF">
        <w:rPr>
          <w:rFonts w:ascii="Tahoma" w:hAnsi="Tahoma" w:cs="Tahoma"/>
          <w:sz w:val="22"/>
          <w:szCs w:val="22"/>
        </w:rPr>
        <w:t xml:space="preserve"> Smlouva je uzavřena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1373356" w14:textId="3FFD6626" w:rsidR="000E1EDA" w:rsidRPr="00080BAF"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DB9346C" w14:textId="228A0BC5" w:rsidR="001265B6" w:rsidRPr="00080BAF" w:rsidRDefault="00E70B5E"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 xml:space="preserve">hotovitel </w:t>
      </w:r>
      <w:r>
        <w:rPr>
          <w:rFonts w:ascii="Tahoma" w:hAnsi="Tahoma" w:cs="Tahoma"/>
          <w:sz w:val="22"/>
          <w:szCs w:val="22"/>
        </w:rPr>
        <w:t xml:space="preserve">plátcem DPH, </w:t>
      </w:r>
      <w:r w:rsidR="001265B6" w:rsidRPr="00080BAF">
        <w:rPr>
          <w:rFonts w:ascii="Tahoma" w:hAnsi="Tahoma" w:cs="Tahoma"/>
          <w:sz w:val="22"/>
          <w:szCs w:val="22"/>
        </w:rPr>
        <w:t>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w:t>
      </w:r>
      <w:r w:rsidR="001265B6" w:rsidRPr="00080BAF">
        <w:rPr>
          <w:rFonts w:ascii="Tahoma" w:hAnsi="Tahoma" w:cs="Tahoma"/>
          <w:sz w:val="22"/>
          <w:szCs w:val="22"/>
        </w:rPr>
        <w:lastRenderedPageBreak/>
        <w:t>příslušné smlouvy nebo potvrzením peněžního ústavu; nový účet však musí být zveřejněným účtem ve smyslu předchozí věty.</w:t>
      </w:r>
    </w:p>
    <w:p w14:paraId="351CE655" w14:textId="77777777" w:rsidR="00A54991" w:rsidRPr="00080BAF"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30BD0F37" w14:textId="65FEA9B2" w:rsidR="00A54991"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693AB83B" w14:textId="5F610D12" w:rsidR="00DA3541" w:rsidRPr="00DA3541" w:rsidRDefault="00DA354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DA354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FFD7DA1" w14:textId="7D5D2AD4" w:rsidR="00806319" w:rsidRPr="0093010F" w:rsidRDefault="00806319"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Účelem smlouvy je </w:t>
      </w:r>
      <w:r w:rsidR="0093010F">
        <w:rPr>
          <w:rFonts w:ascii="Tahoma" w:hAnsi="Tahoma" w:cs="Tahoma"/>
          <w:sz w:val="22"/>
          <w:szCs w:val="22"/>
        </w:rPr>
        <w:t>zajištění</w:t>
      </w:r>
      <w:r w:rsidR="0093010F" w:rsidRPr="009268AA">
        <w:rPr>
          <w:rFonts w:ascii="Tahoma" w:hAnsi="Tahoma" w:cs="Tahoma"/>
          <w:sz w:val="22"/>
          <w:szCs w:val="22"/>
        </w:rPr>
        <w:t xml:space="preserve"> </w:t>
      </w:r>
      <w:r w:rsidR="0093010F">
        <w:rPr>
          <w:rFonts w:ascii="Tahoma" w:hAnsi="Tahoma" w:cs="Tahoma"/>
          <w:sz w:val="22"/>
          <w:szCs w:val="22"/>
        </w:rPr>
        <w:t>veškerých dokumentů a úkonů nezbytných</w:t>
      </w:r>
      <w:r w:rsidR="0093010F" w:rsidRPr="009268AA">
        <w:rPr>
          <w:rFonts w:ascii="Tahoma" w:hAnsi="Tahoma" w:cs="Tahoma"/>
          <w:sz w:val="22"/>
          <w:szCs w:val="22"/>
        </w:rPr>
        <w:t xml:space="preserve"> pro</w:t>
      </w:r>
      <w:r w:rsidR="0093010F">
        <w:rPr>
          <w:rFonts w:ascii="Tahoma" w:hAnsi="Tahoma" w:cs="Tahoma"/>
          <w:sz w:val="22"/>
          <w:szCs w:val="22"/>
        </w:rPr>
        <w:t xml:space="preserve"> řádný a</w:t>
      </w:r>
      <w:r w:rsidR="00315740">
        <w:rPr>
          <w:rFonts w:ascii="Tahoma" w:hAnsi="Tahoma" w:cs="Tahoma"/>
          <w:sz w:val="22"/>
          <w:szCs w:val="22"/>
        </w:rPr>
        <w:t> </w:t>
      </w:r>
      <w:r w:rsidR="0093010F">
        <w:rPr>
          <w:rFonts w:ascii="Tahoma" w:hAnsi="Tahoma" w:cs="Tahoma"/>
          <w:sz w:val="22"/>
          <w:szCs w:val="22"/>
        </w:rPr>
        <w:t>bezpečný průběh</w:t>
      </w:r>
      <w:r w:rsidR="0093010F" w:rsidRPr="009268AA">
        <w:rPr>
          <w:rFonts w:ascii="Tahoma" w:hAnsi="Tahoma" w:cs="Tahoma"/>
          <w:sz w:val="22"/>
          <w:szCs w:val="22"/>
        </w:rPr>
        <w:t xml:space="preserve"> realizac</w:t>
      </w:r>
      <w:r w:rsidR="0093010F">
        <w:rPr>
          <w:rFonts w:ascii="Tahoma" w:hAnsi="Tahoma" w:cs="Tahoma"/>
          <w:sz w:val="22"/>
          <w:szCs w:val="22"/>
        </w:rPr>
        <w:t>e</w:t>
      </w:r>
      <w:r w:rsidR="0093010F" w:rsidRPr="009268AA">
        <w:rPr>
          <w:rFonts w:ascii="Tahoma" w:hAnsi="Tahoma" w:cs="Tahoma"/>
          <w:sz w:val="22"/>
          <w:szCs w:val="22"/>
        </w:rPr>
        <w:t xml:space="preserve"> </w:t>
      </w:r>
      <w:r w:rsidR="0093010F" w:rsidRPr="002B5F70">
        <w:rPr>
          <w:rFonts w:ascii="Tahoma" w:hAnsi="Tahoma" w:cs="Tahoma"/>
          <w:sz w:val="22"/>
          <w:szCs w:val="22"/>
        </w:rPr>
        <w:t>stavby</w:t>
      </w:r>
      <w:r w:rsidR="0093010F" w:rsidRPr="009268AA">
        <w:rPr>
          <w:rFonts w:ascii="Tahoma" w:hAnsi="Tahoma" w:cs="Tahoma"/>
          <w:sz w:val="22"/>
          <w:szCs w:val="22"/>
        </w:rPr>
        <w:t xml:space="preserve"> </w:t>
      </w:r>
      <w:r w:rsidR="0093010F" w:rsidRPr="000E1B03">
        <w:rPr>
          <w:rFonts w:ascii="Tahoma" w:hAnsi="Tahoma" w:cs="Tahoma"/>
          <w:sz w:val="22"/>
          <w:szCs w:val="22"/>
        </w:rPr>
        <w:t>„</w:t>
      </w:r>
      <w:r w:rsidR="00F64455" w:rsidRPr="000E1B03">
        <w:rPr>
          <w:rFonts w:ascii="Tahoma" w:hAnsi="Tahoma" w:cs="Tahoma"/>
          <w:sz w:val="22"/>
          <w:szCs w:val="22"/>
        </w:rPr>
        <w:t xml:space="preserve">Zhotovení projektové dokumentace a výkon autorského dozoru stavby </w:t>
      </w:r>
      <w:bookmarkStart w:id="3" w:name="_Hlk155037989"/>
      <w:r w:rsidR="002B5F70" w:rsidRPr="000E1B03">
        <w:rPr>
          <w:rFonts w:ascii="Tahoma" w:hAnsi="Tahoma" w:cs="Tahoma"/>
          <w:sz w:val="22"/>
          <w:szCs w:val="22"/>
        </w:rPr>
        <w:t>Rekonstrukce</w:t>
      </w:r>
      <w:r w:rsidR="00BA41B6" w:rsidRPr="000E1B03">
        <w:rPr>
          <w:rFonts w:ascii="Tahoma" w:hAnsi="Tahoma" w:cs="Tahoma"/>
          <w:sz w:val="22"/>
          <w:szCs w:val="22"/>
        </w:rPr>
        <w:t xml:space="preserve"> </w:t>
      </w:r>
      <w:r w:rsidR="005A16A3" w:rsidRPr="000E1B03">
        <w:rPr>
          <w:rFonts w:ascii="Tahoma" w:hAnsi="Tahoma" w:cs="Tahoma"/>
          <w:sz w:val="22"/>
          <w:szCs w:val="22"/>
        </w:rPr>
        <w:t xml:space="preserve">obloukové </w:t>
      </w:r>
      <w:r w:rsidR="00F64455" w:rsidRPr="000E1B03">
        <w:rPr>
          <w:rFonts w:ascii="Tahoma" w:hAnsi="Tahoma" w:cs="Tahoma"/>
          <w:sz w:val="22"/>
          <w:szCs w:val="22"/>
        </w:rPr>
        <w:t>střechy budovy GOA Orlová</w:t>
      </w:r>
      <w:bookmarkEnd w:id="3"/>
      <w:r w:rsidR="0093010F" w:rsidRPr="000E1B03">
        <w:rPr>
          <w:rFonts w:ascii="Tahoma" w:hAnsi="Tahoma" w:cs="Tahoma"/>
          <w:sz w:val="22"/>
          <w:szCs w:val="22"/>
        </w:rPr>
        <w:t>“</w:t>
      </w:r>
      <w:r w:rsidR="0093010F" w:rsidRPr="009268AA">
        <w:rPr>
          <w:rFonts w:ascii="Tahoma" w:hAnsi="Tahoma" w:cs="Tahoma"/>
          <w:sz w:val="22"/>
          <w:szCs w:val="22"/>
        </w:rPr>
        <w:t xml:space="preserve"> (dále jen „stavba“) včetně zajištění</w:t>
      </w:r>
      <w:r w:rsidR="0093010F">
        <w:rPr>
          <w:rFonts w:ascii="Tahoma" w:hAnsi="Tahoma" w:cs="Tahoma"/>
          <w:sz w:val="22"/>
          <w:szCs w:val="22"/>
        </w:rPr>
        <w:t xml:space="preserve"> souladu provedení stavby s dokumentací zpracovanou na základě této smlouvy.</w:t>
      </w:r>
    </w:p>
    <w:p w14:paraId="1AC982B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3FA8C90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4933DE04" w14:textId="004633CF"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w:t>
      </w:r>
      <w:r w:rsidR="00C95E11">
        <w:rPr>
          <w:rFonts w:ascii="Tahoma" w:hAnsi="Tahoma" w:cs="Tahoma"/>
          <w:sz w:val="22"/>
          <w:szCs w:val="22"/>
        </w:rPr>
        <w:t>vitel se zavazuje zpracovat pro </w:t>
      </w:r>
      <w:r w:rsidRPr="00080BAF">
        <w:rPr>
          <w:rFonts w:ascii="Tahoma" w:hAnsi="Tahoma" w:cs="Tahoma"/>
          <w:sz w:val="22"/>
          <w:szCs w:val="22"/>
        </w:rPr>
        <w:t>objednatele projektovou dokumentaci stavby</w:t>
      </w:r>
      <w:r w:rsidR="00291009">
        <w:rPr>
          <w:rFonts w:ascii="Tahoma" w:hAnsi="Tahoma" w:cs="Tahoma"/>
          <w:sz w:val="22"/>
          <w:szCs w:val="22"/>
        </w:rPr>
        <w:t xml:space="preserve"> (dále také jako „dílo“).</w:t>
      </w:r>
      <w:r w:rsidRPr="00080BAF">
        <w:rPr>
          <w:rFonts w:ascii="Tahoma" w:hAnsi="Tahoma" w:cs="Tahoma"/>
          <w:sz w:val="22"/>
          <w:szCs w:val="22"/>
        </w:rPr>
        <w:t xml:space="preserve"> </w:t>
      </w:r>
      <w:r w:rsidR="007114B8">
        <w:rPr>
          <w:rFonts w:ascii="Tahoma" w:hAnsi="Tahoma" w:cs="Tahoma"/>
          <w:sz w:val="22"/>
          <w:szCs w:val="22"/>
        </w:rPr>
        <w:t>S</w:t>
      </w:r>
      <w:r w:rsidR="00974006">
        <w:rPr>
          <w:rFonts w:ascii="Tahoma" w:hAnsi="Tahoma" w:cs="Tahoma"/>
          <w:sz w:val="22"/>
          <w:szCs w:val="22"/>
        </w:rPr>
        <w:t>pecifikace díla je uvedena v</w:t>
      </w:r>
      <w:r w:rsidR="00291009">
        <w:rPr>
          <w:rFonts w:ascii="Tahoma" w:hAnsi="Tahoma" w:cs="Tahoma"/>
          <w:sz w:val="22"/>
          <w:szCs w:val="22"/>
        </w:rPr>
        <w:t> následujících odstavcích tohoto článku smlouvy</w:t>
      </w:r>
      <w:r w:rsidR="00974006">
        <w:rPr>
          <w:rFonts w:ascii="Tahoma" w:hAnsi="Tahoma" w:cs="Tahoma"/>
          <w:sz w:val="22"/>
          <w:szCs w:val="22"/>
        </w:rPr>
        <w:t>.</w:t>
      </w:r>
    </w:p>
    <w:p w14:paraId="65D91133" w14:textId="77777777"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5375B1E2" w14:textId="17E9F565" w:rsidR="00C95E11" w:rsidRDefault="00C95E11" w:rsidP="007C158D">
      <w:pPr>
        <w:pStyle w:val="Smlouva-eslo"/>
        <w:keepNext/>
        <w:widowControl/>
        <w:numPr>
          <w:ilvl w:val="1"/>
          <w:numId w:val="10"/>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Zaměření</w:t>
      </w:r>
      <w:r w:rsidR="006C521B">
        <w:rPr>
          <w:rFonts w:ascii="Tahoma" w:hAnsi="Tahoma" w:cs="Tahoma"/>
          <w:b/>
          <w:bCs/>
          <w:sz w:val="22"/>
          <w:szCs w:val="22"/>
        </w:rPr>
        <w:t xml:space="preserve"> a průzkumy</w:t>
      </w:r>
    </w:p>
    <w:p w14:paraId="0ACDC15F" w14:textId="60BEAE4F" w:rsidR="003756E0" w:rsidRPr="00FA3759" w:rsidRDefault="0046450B" w:rsidP="003756E0">
      <w:pPr>
        <w:pStyle w:val="Smlouva-eslo"/>
        <w:widowControl/>
        <w:spacing w:before="60" w:line="240" w:lineRule="auto"/>
        <w:ind w:left="924"/>
        <w:rPr>
          <w:rFonts w:ascii="Tahoma" w:hAnsi="Tahoma" w:cs="Tahoma"/>
          <w:sz w:val="22"/>
          <w:szCs w:val="22"/>
        </w:rPr>
      </w:pPr>
      <w:r w:rsidRPr="00DC596F">
        <w:rPr>
          <w:rFonts w:ascii="Tahoma" w:hAnsi="Tahoma" w:cs="Tahoma"/>
          <w:sz w:val="22"/>
          <w:szCs w:val="22"/>
        </w:rPr>
        <w:t>Předmětem této části díla je</w:t>
      </w:r>
      <w:r w:rsidR="00F56C30" w:rsidRPr="00DC596F">
        <w:rPr>
          <w:rFonts w:ascii="Tahoma" w:hAnsi="Tahoma" w:cs="Tahoma"/>
          <w:sz w:val="22"/>
          <w:szCs w:val="22"/>
        </w:rPr>
        <w:t xml:space="preserve"> polohopisné a výškopisné</w:t>
      </w:r>
      <w:r w:rsidRPr="00DC596F">
        <w:rPr>
          <w:rFonts w:ascii="Tahoma" w:hAnsi="Tahoma" w:cs="Tahoma"/>
          <w:sz w:val="22"/>
          <w:szCs w:val="22"/>
        </w:rPr>
        <w:t xml:space="preserve"> zaměření těch částí objektu</w:t>
      </w:r>
      <w:r w:rsidR="00FA3759" w:rsidRPr="00DC596F">
        <w:rPr>
          <w:rFonts w:ascii="Tahoma" w:hAnsi="Tahoma" w:cs="Tahoma"/>
          <w:sz w:val="22"/>
          <w:szCs w:val="22"/>
        </w:rPr>
        <w:t xml:space="preserve"> a dotčených navazujících ploch </w:t>
      </w:r>
      <w:r w:rsidR="00FB6C90">
        <w:rPr>
          <w:rFonts w:ascii="Tahoma" w:hAnsi="Tahoma" w:cs="Tahoma"/>
          <w:sz w:val="22"/>
          <w:szCs w:val="22"/>
        </w:rPr>
        <w:t xml:space="preserve">a </w:t>
      </w:r>
      <w:r w:rsidR="00FA3759" w:rsidRPr="00DC596F">
        <w:rPr>
          <w:rFonts w:ascii="Tahoma" w:hAnsi="Tahoma" w:cs="Tahoma"/>
          <w:sz w:val="22"/>
          <w:szCs w:val="22"/>
        </w:rPr>
        <w:t>stávajících sítí technické infrastruktury</w:t>
      </w:r>
      <w:r w:rsidRPr="00DC596F">
        <w:rPr>
          <w:rFonts w:ascii="Tahoma" w:hAnsi="Tahoma" w:cs="Tahoma"/>
          <w:sz w:val="22"/>
          <w:szCs w:val="22"/>
        </w:rPr>
        <w:t xml:space="preserve">, které budou dotčeny stavebními úpravami. </w:t>
      </w:r>
      <w:r w:rsidR="00733FC3" w:rsidRPr="00FA3759">
        <w:rPr>
          <w:rFonts w:ascii="Tahoma" w:hAnsi="Tahoma" w:cs="Tahoma"/>
          <w:sz w:val="22"/>
          <w:szCs w:val="22"/>
        </w:rPr>
        <w:t xml:space="preserve">Toto zaměření bude provedeno vždy, bez ohledu na stav stávající pasportizace objektu. </w:t>
      </w:r>
      <w:r w:rsidRPr="00FA3759">
        <w:rPr>
          <w:rFonts w:ascii="Tahoma" w:hAnsi="Tahoma" w:cs="Tahoma"/>
          <w:sz w:val="22"/>
          <w:szCs w:val="22"/>
        </w:rPr>
        <w:t xml:space="preserve">Zdokumentován bude skutečný stav k datu </w:t>
      </w:r>
      <w:r w:rsidR="00291009" w:rsidRPr="00FA3759">
        <w:rPr>
          <w:rFonts w:ascii="Tahoma" w:hAnsi="Tahoma" w:cs="Tahoma"/>
          <w:sz w:val="22"/>
          <w:szCs w:val="22"/>
        </w:rPr>
        <w:t>provedení této části díla</w:t>
      </w:r>
      <w:r w:rsidRPr="00FA3759">
        <w:rPr>
          <w:rFonts w:ascii="Tahoma" w:hAnsi="Tahoma" w:cs="Tahoma"/>
          <w:sz w:val="22"/>
          <w:szCs w:val="22"/>
        </w:rPr>
        <w:t>.</w:t>
      </w:r>
      <w:r w:rsidRPr="00FA3759">
        <w:rPr>
          <w:b/>
        </w:rPr>
        <w:t xml:space="preserve"> </w:t>
      </w:r>
      <w:r w:rsidR="00F10467" w:rsidRPr="00FA3759">
        <w:rPr>
          <w:rFonts w:ascii="Tahoma" w:hAnsi="Tahoma" w:cs="Tahoma"/>
          <w:sz w:val="22"/>
          <w:szCs w:val="22"/>
        </w:rPr>
        <w:t>Součástí zaměření bude podrobná fotodokumentace stávajícího stavu objektu</w:t>
      </w:r>
      <w:r w:rsidRPr="00FA3759">
        <w:rPr>
          <w:rFonts w:ascii="Tahoma" w:hAnsi="Tahoma" w:cs="Tahoma"/>
          <w:sz w:val="22"/>
          <w:szCs w:val="22"/>
        </w:rPr>
        <w:t>.</w:t>
      </w:r>
      <w:r w:rsidR="00754373" w:rsidRPr="00FA3759">
        <w:rPr>
          <w:rFonts w:ascii="Tahoma" w:hAnsi="Tahoma" w:cs="Tahoma"/>
          <w:sz w:val="22"/>
          <w:szCs w:val="22"/>
        </w:rPr>
        <w:t xml:space="preserve"> </w:t>
      </w:r>
      <w:r w:rsidR="003756E0" w:rsidRPr="00FA3759">
        <w:rPr>
          <w:rFonts w:ascii="Tahoma" w:hAnsi="Tahoma" w:cs="Tahoma"/>
          <w:sz w:val="22"/>
          <w:szCs w:val="22"/>
        </w:rPr>
        <w:t xml:space="preserve">Zhotovitel bere na vědomí, že </w:t>
      </w:r>
      <w:r w:rsidR="00FA3759">
        <w:rPr>
          <w:rFonts w:ascii="Tahoma" w:hAnsi="Tahoma" w:cs="Tahoma"/>
          <w:sz w:val="22"/>
          <w:szCs w:val="22"/>
        </w:rPr>
        <w:t xml:space="preserve">současná </w:t>
      </w:r>
      <w:r w:rsidR="003756E0" w:rsidRPr="00FA3759">
        <w:rPr>
          <w:rFonts w:ascii="Tahoma" w:hAnsi="Tahoma" w:cs="Tahoma"/>
          <w:sz w:val="22"/>
          <w:szCs w:val="22"/>
        </w:rPr>
        <w:t>dokumentace stávajícího stavu budovy (stavby)</w:t>
      </w:r>
      <w:r w:rsidR="00FA3759">
        <w:rPr>
          <w:rFonts w:ascii="Tahoma" w:hAnsi="Tahoma" w:cs="Tahoma"/>
          <w:sz w:val="22"/>
          <w:szCs w:val="22"/>
        </w:rPr>
        <w:t>, kterou má objednatel k</w:t>
      </w:r>
      <w:r w:rsidR="00835733">
        <w:rPr>
          <w:rFonts w:ascii="Tahoma" w:hAnsi="Tahoma" w:cs="Tahoma"/>
          <w:sz w:val="22"/>
          <w:szCs w:val="22"/>
        </w:rPr>
        <w:t> </w:t>
      </w:r>
      <w:r w:rsidR="00FA3759">
        <w:rPr>
          <w:rFonts w:ascii="Tahoma" w:hAnsi="Tahoma" w:cs="Tahoma"/>
          <w:sz w:val="22"/>
          <w:szCs w:val="22"/>
        </w:rPr>
        <w:t>dispozici</w:t>
      </w:r>
      <w:r w:rsidR="00835733">
        <w:rPr>
          <w:rFonts w:ascii="Tahoma" w:hAnsi="Tahoma" w:cs="Tahoma"/>
          <w:sz w:val="22"/>
          <w:szCs w:val="22"/>
        </w:rPr>
        <w:t>,</w:t>
      </w:r>
      <w:r w:rsidR="003756E0" w:rsidRPr="00FA3759">
        <w:rPr>
          <w:rFonts w:ascii="Tahoma" w:hAnsi="Tahoma" w:cs="Tahoma"/>
          <w:sz w:val="22"/>
          <w:szCs w:val="22"/>
        </w:rPr>
        <w:t xml:space="preserve"> nemusí odpovídat jejímu skutečnému aktuálnímu stavu a zhotovitel je povinen tento stav prověřit a případně tuto dokumentaci doplnit v rozsahu nezbytně nutném pro zpracování díla.</w:t>
      </w:r>
    </w:p>
    <w:p w14:paraId="1995B90C" w14:textId="00AAA51F" w:rsidR="00291009" w:rsidRPr="00EC5B84" w:rsidRDefault="00644C3A" w:rsidP="00291009">
      <w:pPr>
        <w:pStyle w:val="Smlouva-eslo"/>
        <w:widowControl/>
        <w:spacing w:before="60" w:line="240" w:lineRule="auto"/>
        <w:ind w:left="924"/>
        <w:rPr>
          <w:rFonts w:ascii="Tahoma" w:hAnsi="Tahoma" w:cs="Tahoma"/>
          <w:sz w:val="22"/>
          <w:szCs w:val="22"/>
        </w:rPr>
      </w:pPr>
      <w:r w:rsidRPr="00B050A1">
        <w:rPr>
          <w:rFonts w:ascii="Tahoma" w:hAnsi="Tahoma" w:cs="Tahoma"/>
          <w:sz w:val="22"/>
          <w:szCs w:val="22"/>
        </w:rPr>
        <w:t>Předmětem této části díla budou</w:t>
      </w:r>
      <w:r w:rsidR="00291009" w:rsidRPr="00B050A1">
        <w:rPr>
          <w:rFonts w:ascii="Tahoma" w:hAnsi="Tahoma" w:cs="Tahoma"/>
          <w:sz w:val="22"/>
          <w:szCs w:val="22"/>
        </w:rPr>
        <w:t xml:space="preserve"> dále</w:t>
      </w:r>
      <w:r w:rsidRPr="00B050A1">
        <w:rPr>
          <w:rFonts w:ascii="Tahoma" w:hAnsi="Tahoma" w:cs="Tahoma"/>
          <w:sz w:val="22"/>
          <w:szCs w:val="22"/>
        </w:rPr>
        <w:t xml:space="preserve"> veškeré průzkumy potřebné pro zpracování projektové dokumentace. </w:t>
      </w:r>
      <w:r w:rsidR="00291009" w:rsidRPr="00EC5B84">
        <w:rPr>
          <w:rFonts w:ascii="Tahoma" w:hAnsi="Tahoma" w:cs="Tahoma"/>
          <w:sz w:val="22"/>
          <w:szCs w:val="22"/>
        </w:rPr>
        <w:t>V rámci průzkumů budou mimo jiného provedeny destruktivní sondy do stávajících konstrukcí za účelem zjištění skutečného stavu. Zhotovitel je povinen posléze na svůj náklad provést opětovné zakrytí konstrukcí po provedených sondách tak, aby nedocházelo k poškozování objektů a objekty mohly být bez omezení užívány.</w:t>
      </w:r>
    </w:p>
    <w:p w14:paraId="3F3E9E92" w14:textId="05783BE5" w:rsidR="00644C3A" w:rsidRPr="00080BAF" w:rsidRDefault="00A54991" w:rsidP="007C158D">
      <w:pPr>
        <w:pStyle w:val="Smlouva-eslo"/>
        <w:keepNext/>
        <w:widowControl/>
        <w:numPr>
          <w:ilvl w:val="1"/>
          <w:numId w:val="10"/>
        </w:numPr>
        <w:tabs>
          <w:tab w:val="clear" w:pos="1000"/>
          <w:tab w:val="left" w:pos="924"/>
        </w:tabs>
        <w:spacing w:line="240" w:lineRule="auto"/>
        <w:ind w:left="924" w:hanging="567"/>
        <w:rPr>
          <w:rFonts w:ascii="Tahoma" w:hAnsi="Tahoma" w:cs="Tahoma"/>
          <w:b/>
          <w:bCs/>
          <w:sz w:val="22"/>
          <w:szCs w:val="22"/>
        </w:rPr>
      </w:pPr>
      <w:r w:rsidRPr="00377155">
        <w:rPr>
          <w:rFonts w:ascii="Tahoma" w:hAnsi="Tahoma" w:cs="Tahoma"/>
          <w:b/>
          <w:bCs/>
          <w:sz w:val="22"/>
          <w:szCs w:val="22"/>
        </w:rPr>
        <w:t xml:space="preserve">Projektová </w:t>
      </w:r>
      <w:r w:rsidRPr="00577FAF">
        <w:rPr>
          <w:rFonts w:ascii="Tahoma" w:hAnsi="Tahoma" w:cs="Tahoma"/>
          <w:b/>
          <w:bCs/>
          <w:sz w:val="22"/>
          <w:szCs w:val="22"/>
        </w:rPr>
        <w:t xml:space="preserve">dokumentace </w:t>
      </w:r>
      <w:r w:rsidR="00317ED3">
        <w:rPr>
          <w:rFonts w:ascii="Tahoma" w:hAnsi="Tahoma" w:cs="Tahoma"/>
          <w:b/>
          <w:bCs/>
          <w:sz w:val="22"/>
          <w:szCs w:val="22"/>
        </w:rPr>
        <w:t>pro provádění stavby</w:t>
      </w:r>
    </w:p>
    <w:p w14:paraId="72909F50" w14:textId="6613BC2B" w:rsidR="000F3C73" w:rsidRDefault="00104090" w:rsidP="000F3C73">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w:t>
      </w:r>
      <w:r w:rsidR="00644C3A" w:rsidRPr="00080BAF">
        <w:rPr>
          <w:rFonts w:ascii="Tahoma" w:hAnsi="Tahoma" w:cs="Tahoma"/>
          <w:sz w:val="22"/>
          <w:szCs w:val="22"/>
        </w:rPr>
        <w:t>rojektov</w:t>
      </w:r>
      <w:r>
        <w:rPr>
          <w:rFonts w:ascii="Tahoma" w:hAnsi="Tahoma" w:cs="Tahoma"/>
          <w:sz w:val="22"/>
          <w:szCs w:val="22"/>
        </w:rPr>
        <w:t>é</w:t>
      </w:r>
      <w:r w:rsidR="00644C3A" w:rsidRPr="00080BAF">
        <w:rPr>
          <w:rFonts w:ascii="Tahoma" w:hAnsi="Tahoma" w:cs="Tahoma"/>
          <w:sz w:val="22"/>
          <w:szCs w:val="22"/>
        </w:rPr>
        <w:t xml:space="preserve"> dokumentace</w:t>
      </w:r>
      <w:r>
        <w:rPr>
          <w:rFonts w:ascii="Tahoma" w:hAnsi="Tahoma" w:cs="Tahoma"/>
          <w:sz w:val="22"/>
          <w:szCs w:val="22"/>
        </w:rPr>
        <w:t>, která</w:t>
      </w:r>
      <w:r w:rsidR="00644C3A">
        <w:rPr>
          <w:rFonts w:ascii="Tahoma" w:hAnsi="Tahoma" w:cs="Tahoma"/>
          <w:sz w:val="22"/>
          <w:szCs w:val="22"/>
        </w:rPr>
        <w:t xml:space="preserve"> </w:t>
      </w:r>
      <w:r w:rsidR="00644C3A" w:rsidRPr="00080BAF">
        <w:rPr>
          <w:rFonts w:ascii="Tahoma" w:hAnsi="Tahoma" w:cs="Tahoma"/>
          <w:sz w:val="22"/>
          <w:szCs w:val="22"/>
        </w:rPr>
        <w:t xml:space="preserve">bude obsahovat veškeré náležitosti stanovené </w:t>
      </w:r>
      <w:r>
        <w:rPr>
          <w:rFonts w:ascii="Tahoma" w:hAnsi="Tahoma" w:cs="Tahoma"/>
          <w:sz w:val="22"/>
          <w:szCs w:val="22"/>
        </w:rPr>
        <w:t xml:space="preserve">zákonem č. 183/2006 Sb., </w:t>
      </w:r>
      <w:r w:rsidRPr="00092F0C">
        <w:rPr>
          <w:rFonts w:ascii="Tahoma" w:hAnsi="Tahoma" w:cs="Tahoma"/>
          <w:sz w:val="22"/>
          <w:szCs w:val="22"/>
        </w:rPr>
        <w:t>o</w:t>
      </w:r>
      <w:r>
        <w:rPr>
          <w:rFonts w:ascii="Tahoma" w:hAnsi="Tahoma" w:cs="Tahoma"/>
          <w:sz w:val="22"/>
          <w:szCs w:val="22"/>
        </w:rPr>
        <w:t> </w:t>
      </w:r>
      <w:r w:rsidRPr="00080BAF">
        <w:rPr>
          <w:rFonts w:ascii="Tahoma" w:hAnsi="Tahoma" w:cs="Tahoma"/>
          <w:sz w:val="22"/>
          <w:szCs w:val="22"/>
        </w:rPr>
        <w:t xml:space="preserve">územním </w:t>
      </w:r>
      <w:r w:rsidRPr="00080BAF">
        <w:rPr>
          <w:rFonts w:ascii="Tahoma" w:hAnsi="Tahoma" w:cs="Tahoma"/>
          <w:sz w:val="22"/>
          <w:szCs w:val="22"/>
        </w:rPr>
        <w:lastRenderedPageBreak/>
        <w:t>plánování a</w:t>
      </w:r>
      <w:r>
        <w:rPr>
          <w:rFonts w:ascii="Tahoma" w:hAnsi="Tahoma" w:cs="Tahoma"/>
          <w:sz w:val="22"/>
          <w:szCs w:val="22"/>
        </w:rPr>
        <w:t> </w:t>
      </w:r>
      <w:r w:rsidRPr="00080BAF">
        <w:rPr>
          <w:rFonts w:ascii="Tahoma" w:hAnsi="Tahoma" w:cs="Tahoma"/>
          <w:sz w:val="22"/>
          <w:szCs w:val="22"/>
        </w:rPr>
        <w:t>stavebním řádu (stavební zákon), ve</w:t>
      </w:r>
      <w:r>
        <w:rPr>
          <w:rFonts w:ascii="Tahoma" w:hAnsi="Tahoma" w:cs="Tahoma"/>
          <w:sz w:val="22"/>
          <w:szCs w:val="22"/>
        </w:rPr>
        <w:t> </w:t>
      </w:r>
      <w:r w:rsidRPr="00080BAF">
        <w:rPr>
          <w:rFonts w:ascii="Tahoma" w:hAnsi="Tahoma" w:cs="Tahoma"/>
          <w:sz w:val="22"/>
          <w:szCs w:val="22"/>
        </w:rPr>
        <w:t xml:space="preserve">znění pozdějších předpisů </w:t>
      </w:r>
      <w:r w:rsidR="007A003A" w:rsidRPr="00AD317B">
        <w:rPr>
          <w:rStyle w:val="normaltextrun"/>
          <w:rFonts w:ascii="Tahoma" w:hAnsi="Tahoma" w:cs="Tahoma"/>
          <w:sz w:val="22"/>
          <w:szCs w:val="22"/>
          <w:bdr w:val="none" w:sz="0" w:space="0" w:color="auto" w:frame="1"/>
        </w:rPr>
        <w:t>a od okamžiku nabytí účinnosti zákona č. 283/2021 Sb., stavební zákon, ve znění pozdějších předpisů, stanovené tímto zákonem (zákon č. 183/2006 Sb. a zákon č. 283/2021 Sb. se dále jednotně označují jen jako „stavební zákon“)</w:t>
      </w:r>
      <w:r w:rsidRPr="00AD317B">
        <w:rPr>
          <w:rFonts w:ascii="Tahoma" w:hAnsi="Tahoma" w:cs="Tahoma"/>
          <w:sz w:val="22"/>
          <w:szCs w:val="22"/>
        </w:rPr>
        <w:t xml:space="preserve"> </w:t>
      </w:r>
      <w:r w:rsidR="00644C3A" w:rsidRPr="00AD317B">
        <w:rPr>
          <w:rFonts w:ascii="Tahoma" w:hAnsi="Tahoma" w:cs="Tahoma"/>
          <w:sz w:val="22"/>
          <w:szCs w:val="22"/>
        </w:rPr>
        <w:t>a</w:t>
      </w:r>
      <w:r w:rsidR="000F3C73" w:rsidRPr="00AD317B">
        <w:rPr>
          <w:rFonts w:ascii="Tahoma" w:hAnsi="Tahoma" w:cs="Tahoma"/>
          <w:sz w:val="22"/>
          <w:szCs w:val="22"/>
        </w:rPr>
        <w:t xml:space="preserve"> jeho</w:t>
      </w:r>
      <w:r w:rsidR="00644C3A" w:rsidRPr="00AD317B">
        <w:rPr>
          <w:rFonts w:ascii="Tahoma" w:hAnsi="Tahoma" w:cs="Tahoma"/>
          <w:sz w:val="22"/>
          <w:szCs w:val="22"/>
        </w:rPr>
        <w:t xml:space="preserve"> </w:t>
      </w:r>
      <w:r w:rsidR="00644C3A" w:rsidRPr="00080BAF">
        <w:rPr>
          <w:rFonts w:ascii="Tahoma" w:hAnsi="Tahoma" w:cs="Tahoma"/>
          <w:sz w:val="22"/>
          <w:szCs w:val="22"/>
        </w:rPr>
        <w:t xml:space="preserve">souvisejícími předpisy </w:t>
      </w:r>
      <w:r w:rsidR="000F3C73">
        <w:rPr>
          <w:rFonts w:ascii="Tahoma" w:hAnsi="Tahoma" w:cs="Tahoma"/>
          <w:sz w:val="22"/>
          <w:szCs w:val="22"/>
        </w:rPr>
        <w:t>vč.</w:t>
      </w:r>
      <w:r w:rsidR="00644C3A" w:rsidRPr="00080BAF">
        <w:rPr>
          <w:rFonts w:ascii="Tahoma" w:hAnsi="Tahoma" w:cs="Tahoma"/>
          <w:sz w:val="22"/>
          <w:szCs w:val="22"/>
        </w:rPr>
        <w:t xml:space="preserve"> zakreslení všech inženýrských sítí (tras technické infrastruktury) dotčených realizací projektované stavby.</w:t>
      </w:r>
    </w:p>
    <w:p w14:paraId="782BFE8F" w14:textId="2BE441B1" w:rsidR="006C55CD" w:rsidRPr="006C55CD" w:rsidRDefault="006C55CD" w:rsidP="006C55CD">
      <w:pPr>
        <w:pStyle w:val="Smlouva-eslo"/>
        <w:widowControl/>
        <w:spacing w:before="60" w:line="240" w:lineRule="auto"/>
        <w:ind w:left="924"/>
        <w:rPr>
          <w:rFonts w:ascii="Tahoma" w:hAnsi="Tahoma" w:cs="Tahoma"/>
          <w:b/>
          <w:bCs/>
          <w:sz w:val="22"/>
          <w:szCs w:val="22"/>
        </w:rPr>
      </w:pPr>
      <w:bookmarkStart w:id="4" w:name="_Hlk124428707"/>
      <w:r>
        <w:rPr>
          <w:rFonts w:ascii="Tahoma" w:hAnsi="Tahoma" w:cs="Tahoma"/>
          <w:b/>
          <w:bCs/>
          <w:sz w:val="22"/>
          <w:szCs w:val="22"/>
        </w:rPr>
        <w:t>V rámci této části díla zhotovitel zajistí rovněž písemné</w:t>
      </w:r>
      <w:r w:rsidRPr="006C55CD">
        <w:rPr>
          <w:rFonts w:ascii="Tahoma" w:hAnsi="Tahoma" w:cs="Tahoma"/>
          <w:b/>
          <w:bCs/>
          <w:sz w:val="22"/>
          <w:szCs w:val="22"/>
        </w:rPr>
        <w:t xml:space="preserve"> stanovisko stavebního úřadu, zda stavební záměr vyžaduje či nevyžaduje </w:t>
      </w:r>
      <w:r w:rsidR="00C53F2B">
        <w:rPr>
          <w:rFonts w:ascii="Tahoma" w:hAnsi="Tahoma" w:cs="Tahoma"/>
          <w:b/>
          <w:bCs/>
          <w:sz w:val="22"/>
          <w:szCs w:val="22"/>
        </w:rPr>
        <w:t xml:space="preserve">příslušné </w:t>
      </w:r>
      <w:r w:rsidRPr="006C55CD">
        <w:rPr>
          <w:rFonts w:ascii="Tahoma" w:hAnsi="Tahoma" w:cs="Tahoma"/>
          <w:b/>
          <w:bCs/>
          <w:sz w:val="22"/>
          <w:szCs w:val="22"/>
        </w:rPr>
        <w:t>povolení pro provedení předmětných prací.</w:t>
      </w:r>
      <w:r w:rsidR="00DB2467">
        <w:rPr>
          <w:rFonts w:ascii="Tahoma" w:hAnsi="Tahoma" w:cs="Tahoma"/>
          <w:b/>
          <w:bCs/>
          <w:sz w:val="22"/>
          <w:szCs w:val="22"/>
        </w:rPr>
        <w:t xml:space="preserve"> V případě</w:t>
      </w:r>
      <w:r w:rsidR="00DB2467" w:rsidRPr="00DB2467">
        <w:rPr>
          <w:rFonts w:ascii="Tahoma" w:hAnsi="Tahoma" w:cs="Tahoma"/>
          <w:b/>
          <w:bCs/>
          <w:sz w:val="22"/>
          <w:szCs w:val="22"/>
        </w:rPr>
        <w:t xml:space="preserve">, že si zhotovitel, jakožto odborná osoba vyhodnotí, že stavba dle této smlouvy nebude vyžadovat jakékoliv povolení stavebního úřadu, bude součástí projektové dokumentace písemné sdělení zhotovitele o této skutečnosti včetně zdůvodnění. </w:t>
      </w:r>
      <w:r>
        <w:rPr>
          <w:rFonts w:ascii="Tahoma" w:hAnsi="Tahoma" w:cs="Tahoma"/>
          <w:b/>
          <w:bCs/>
          <w:sz w:val="22"/>
          <w:szCs w:val="22"/>
        </w:rPr>
        <w:t xml:space="preserve"> </w:t>
      </w:r>
    </w:p>
    <w:bookmarkEnd w:id="4"/>
    <w:p w14:paraId="5F99F8E4" w14:textId="3FA78A85" w:rsidR="00644C3A" w:rsidRPr="00E0485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zpracována do podrobností nezbytných pro zpracování nabídky pro realizaci stavby dle § 89 až § 95 zákona č. 134/2016 Sb., o zadávání veřejných zakázek</w:t>
      </w:r>
      <w:r w:rsidR="000F3C73">
        <w:rPr>
          <w:rFonts w:ascii="Tahoma" w:hAnsi="Tahoma" w:cs="Tahoma"/>
          <w:sz w:val="22"/>
          <w:szCs w:val="22"/>
        </w:rPr>
        <w:t>, ve znění pozdějších předpisů</w:t>
      </w:r>
      <w:r w:rsidRPr="00E0485A">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sidR="000F3C73">
        <w:rPr>
          <w:rFonts w:ascii="Tahoma" w:hAnsi="Tahoma" w:cs="Tahoma"/>
          <w:sz w:val="22"/>
          <w:szCs w:val="22"/>
        </w:rPr>
        <w:t>, ve znění pozdějších předpisů</w:t>
      </w:r>
      <w:r w:rsidRPr="00E0485A">
        <w:rPr>
          <w:rFonts w:ascii="Tahoma" w:hAnsi="Tahoma" w:cs="Tahoma"/>
          <w:sz w:val="22"/>
          <w:szCs w:val="22"/>
        </w:rPr>
        <w:t xml:space="preserve"> (dále jen „</w:t>
      </w:r>
      <w:r w:rsidR="000F3C73">
        <w:rPr>
          <w:rFonts w:ascii="Tahoma" w:hAnsi="Tahoma" w:cs="Tahoma"/>
          <w:sz w:val="22"/>
          <w:szCs w:val="22"/>
        </w:rPr>
        <w:t>vyhláška č.</w:t>
      </w:r>
      <w:r w:rsidR="00315740">
        <w:rPr>
          <w:rFonts w:ascii="Tahoma" w:hAnsi="Tahoma" w:cs="Tahoma"/>
          <w:sz w:val="22"/>
          <w:szCs w:val="22"/>
        </w:rPr>
        <w:t> </w:t>
      </w:r>
      <w:r w:rsidR="000F3C73">
        <w:rPr>
          <w:rFonts w:ascii="Tahoma" w:hAnsi="Tahoma" w:cs="Tahoma"/>
          <w:sz w:val="22"/>
          <w:szCs w:val="22"/>
        </w:rPr>
        <w:t>169/20016 Sb.</w:t>
      </w:r>
      <w:r w:rsidRPr="00E0485A">
        <w:rPr>
          <w:rFonts w:ascii="Tahoma" w:hAnsi="Tahoma" w:cs="Tahoma"/>
          <w:sz w:val="22"/>
          <w:szCs w:val="22"/>
        </w:rPr>
        <w:t>“).</w:t>
      </w:r>
    </w:p>
    <w:p w14:paraId="5E1D23EB" w14:textId="474553D4" w:rsidR="0081052A" w:rsidRDefault="00644C3A" w:rsidP="006A5A36">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obsahovat dokumentaci stavebních objektů a provozních souborů</w:t>
      </w:r>
      <w:r w:rsidR="006A5A36">
        <w:rPr>
          <w:rFonts w:ascii="Tahoma" w:hAnsi="Tahoma" w:cs="Tahoma"/>
          <w:sz w:val="22"/>
          <w:szCs w:val="22"/>
        </w:rPr>
        <w:t>.</w:t>
      </w:r>
    </w:p>
    <w:p w14:paraId="483AEFE3" w14:textId="07E2C0D3" w:rsidR="00E24CEE" w:rsidRPr="00FE2669" w:rsidRDefault="006A5A36" w:rsidP="00E24CEE">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w:t>
      </w:r>
      <w:r w:rsidR="00644C3A" w:rsidRPr="00E0485A">
        <w:rPr>
          <w:rFonts w:ascii="Tahoma" w:hAnsi="Tahoma" w:cs="Tahoma"/>
          <w:sz w:val="22"/>
          <w:szCs w:val="22"/>
        </w:rPr>
        <w:t> </w:t>
      </w:r>
      <w:r w:rsidRPr="00FE2669">
        <w:rPr>
          <w:rFonts w:ascii="Tahoma" w:hAnsi="Tahoma" w:cs="Tahoma"/>
          <w:sz w:val="22"/>
          <w:szCs w:val="22"/>
        </w:rPr>
        <w:t>soupis stavebních prací, dodávek a</w:t>
      </w:r>
      <w:r w:rsidR="00315740">
        <w:rPr>
          <w:rFonts w:ascii="Tahoma" w:hAnsi="Tahoma" w:cs="Tahoma"/>
          <w:sz w:val="22"/>
          <w:szCs w:val="22"/>
        </w:rPr>
        <w:t> </w:t>
      </w:r>
      <w:r w:rsidRPr="00FE2669">
        <w:rPr>
          <w:rFonts w:ascii="Tahoma" w:hAnsi="Tahoma" w:cs="Tahoma"/>
          <w:sz w:val="22"/>
          <w:szCs w:val="22"/>
        </w:rPr>
        <w:t>služeb s výkazem výměr (dále jen „soupis prací“) zpracovaný dle vyhlášky č. 169/2016 Sb. Soupis prací bude členěný dle jednotlivých stavebních a</w:t>
      </w:r>
      <w:r w:rsidR="00315740">
        <w:rPr>
          <w:rFonts w:ascii="Tahoma" w:hAnsi="Tahoma" w:cs="Tahoma"/>
          <w:sz w:val="22"/>
          <w:szCs w:val="22"/>
        </w:rPr>
        <w:t> </w:t>
      </w:r>
      <w:r w:rsidRPr="00FE2669">
        <w:rPr>
          <w:rFonts w:ascii="Tahoma" w:hAnsi="Tahoma" w:cs="Tahoma"/>
          <w:sz w:val="22"/>
          <w:szCs w:val="22"/>
        </w:rPr>
        <w:t xml:space="preserve">inženýrských objektů a provozních souborů v členění podle </w:t>
      </w:r>
      <w:r w:rsidR="00E24CEE">
        <w:rPr>
          <w:rFonts w:ascii="Tahoma" w:hAnsi="Tahoma" w:cs="Tahoma"/>
          <w:sz w:val="22"/>
          <w:szCs w:val="22"/>
        </w:rPr>
        <w:t>projektové dokumentace</w:t>
      </w:r>
      <w:r>
        <w:rPr>
          <w:rFonts w:ascii="Tahoma" w:hAnsi="Tahoma" w:cs="Tahoma"/>
          <w:sz w:val="22"/>
          <w:szCs w:val="22"/>
        </w:rPr>
        <w:t xml:space="preserve">. </w:t>
      </w:r>
      <w:r w:rsidRPr="00185080">
        <w:rPr>
          <w:rFonts w:ascii="Tahoma" w:hAnsi="Tahoma" w:cs="Tahoma"/>
          <w:sz w:val="22"/>
          <w:szCs w:val="22"/>
        </w:rPr>
        <w:t xml:space="preserve">Jedno vyhotovení </w:t>
      </w:r>
      <w:r>
        <w:rPr>
          <w:rFonts w:ascii="Tahoma" w:hAnsi="Tahoma" w:cs="Tahoma"/>
          <w:sz w:val="22"/>
          <w:szCs w:val="22"/>
        </w:rPr>
        <w:t>dokumentace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r w:rsidR="00B714F1">
        <w:rPr>
          <w:rFonts w:ascii="Tahoma" w:hAnsi="Tahoma" w:cs="Tahoma"/>
          <w:sz w:val="22"/>
          <w:szCs w:val="22"/>
        </w:rPr>
        <w:t xml:space="preserve"> </w:t>
      </w:r>
      <w:r w:rsidR="00E24CEE" w:rsidRPr="00521520">
        <w:rPr>
          <w:rFonts w:ascii="Tahoma" w:hAnsi="Tahoma" w:cs="Tahoma"/>
          <w:sz w:val="22"/>
          <w:szCs w:val="22"/>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w:t>
      </w:r>
      <w:r w:rsidR="00315740">
        <w:rPr>
          <w:rFonts w:ascii="Tahoma" w:hAnsi="Tahoma" w:cs="Tahoma"/>
          <w:sz w:val="22"/>
          <w:szCs w:val="22"/>
        </w:rPr>
        <w:t> </w:t>
      </w:r>
      <w:r w:rsidR="00E24CEE" w:rsidRPr="00521520">
        <w:rPr>
          <w:rFonts w:ascii="Tahoma" w:hAnsi="Tahoma" w:cs="Tahoma"/>
          <w:sz w:val="22"/>
          <w:szCs w:val="22"/>
        </w:rPr>
        <w:t>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w:t>
      </w:r>
      <w:r w:rsidR="00315740">
        <w:rPr>
          <w:rFonts w:ascii="Tahoma" w:hAnsi="Tahoma" w:cs="Tahoma"/>
          <w:sz w:val="22"/>
          <w:szCs w:val="22"/>
        </w:rPr>
        <w:t> </w:t>
      </w:r>
      <w:r w:rsidR="00E24CEE" w:rsidRPr="00521520">
        <w:rPr>
          <w:rFonts w:ascii="Tahoma" w:hAnsi="Tahoma" w:cs="Tahoma"/>
          <w:sz w:val="22"/>
          <w:szCs w:val="22"/>
        </w:rPr>
        <w:t>cenové soustavě. Pokud bude jednotková cena vyšší než jednotková cena uvedená v cenové soustavě, bude nutné tento rozdíl zhotovitelem vysvětlit.</w:t>
      </w:r>
    </w:p>
    <w:p w14:paraId="3BF0DC39" w14:textId="64FE263B" w:rsidR="00644C3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r w:rsidR="00E24CEE">
        <w:rPr>
          <w:rFonts w:ascii="Tahoma" w:hAnsi="Tahoma" w:cs="Tahoma"/>
          <w:sz w:val="22"/>
          <w:szCs w:val="22"/>
        </w:rPr>
        <w:t xml:space="preserve"> </w:t>
      </w:r>
      <w:r w:rsidR="00E24CEE" w:rsidRPr="006B17B7">
        <w:rPr>
          <w:rFonts w:ascii="Tahoma" w:hAnsi="Tahoma" w:cs="Tahoma"/>
          <w:sz w:val="22"/>
          <w:szCs w:val="22"/>
        </w:rPr>
        <w:t>Technické podmínky budou v souladu s předpisy a normami České republiky a Evropských společenství v oblasti výstavby a stavebnictví.</w:t>
      </w:r>
      <w:r w:rsidR="00E24CEE">
        <w:rPr>
          <w:rFonts w:ascii="Tahoma" w:hAnsi="Tahoma" w:cs="Tahoma"/>
          <w:sz w:val="22"/>
          <w:szCs w:val="22"/>
        </w:rPr>
        <w:t xml:space="preserve"> Tato skutečnost bude potvrzena v</w:t>
      </w:r>
      <w:r w:rsidR="00315740">
        <w:rPr>
          <w:rFonts w:ascii="Tahoma" w:hAnsi="Tahoma" w:cs="Tahoma"/>
          <w:sz w:val="22"/>
          <w:szCs w:val="22"/>
        </w:rPr>
        <w:t> </w:t>
      </w:r>
      <w:r w:rsidR="00E24CEE">
        <w:rPr>
          <w:rFonts w:ascii="Tahoma" w:hAnsi="Tahoma" w:cs="Tahoma"/>
          <w:sz w:val="22"/>
          <w:szCs w:val="22"/>
        </w:rPr>
        <w:t>o</w:t>
      </w:r>
      <w:r w:rsidR="00E24CEE" w:rsidRPr="006B17B7">
        <w:rPr>
          <w:rFonts w:ascii="Tahoma" w:hAnsi="Tahoma" w:cs="Tahoma"/>
          <w:sz w:val="22"/>
          <w:szCs w:val="22"/>
        </w:rPr>
        <w:t>ceněn</w:t>
      </w:r>
      <w:r w:rsidR="00E24CEE">
        <w:rPr>
          <w:rFonts w:ascii="Tahoma" w:hAnsi="Tahoma" w:cs="Tahoma"/>
          <w:sz w:val="22"/>
          <w:szCs w:val="22"/>
        </w:rPr>
        <w:t xml:space="preserve">ém </w:t>
      </w:r>
      <w:r w:rsidR="00E24CEE" w:rsidRPr="006B17B7">
        <w:rPr>
          <w:rFonts w:ascii="Tahoma" w:hAnsi="Tahoma" w:cs="Tahoma"/>
          <w:sz w:val="22"/>
          <w:szCs w:val="22"/>
        </w:rPr>
        <w:t>soupis</w:t>
      </w:r>
      <w:r w:rsidR="00E24CEE">
        <w:rPr>
          <w:rFonts w:ascii="Tahoma" w:hAnsi="Tahoma" w:cs="Tahoma"/>
          <w:sz w:val="22"/>
          <w:szCs w:val="22"/>
        </w:rPr>
        <w:t>u</w:t>
      </w:r>
      <w:r w:rsidR="00E24CEE" w:rsidRPr="006B17B7">
        <w:rPr>
          <w:rFonts w:ascii="Tahoma" w:hAnsi="Tahoma" w:cs="Tahoma"/>
          <w:sz w:val="22"/>
          <w:szCs w:val="22"/>
        </w:rPr>
        <w:t xml:space="preserve"> prací </w:t>
      </w:r>
      <w:r w:rsidR="00E24CEE">
        <w:rPr>
          <w:rFonts w:ascii="Tahoma" w:hAnsi="Tahoma" w:cs="Tahoma"/>
          <w:sz w:val="22"/>
          <w:szCs w:val="22"/>
        </w:rPr>
        <w:t xml:space="preserve">a podepsána </w:t>
      </w:r>
      <w:r w:rsidR="00E24CEE" w:rsidRPr="006B17B7">
        <w:rPr>
          <w:rFonts w:ascii="Tahoma" w:hAnsi="Tahoma" w:cs="Tahoma"/>
          <w:sz w:val="22"/>
          <w:szCs w:val="22"/>
        </w:rPr>
        <w:t>zpracovatelem rozpočtu.</w:t>
      </w:r>
    </w:p>
    <w:p w14:paraId="6C91AAD9" w14:textId="77777777" w:rsidR="00C970BE" w:rsidRPr="00996B77" w:rsidRDefault="00C970BE" w:rsidP="00C970BE">
      <w:pPr>
        <w:pStyle w:val="Smlouva-eslo"/>
        <w:widowControl/>
        <w:spacing w:before="60" w:line="240" w:lineRule="auto"/>
        <w:ind w:left="924"/>
        <w:rPr>
          <w:rFonts w:ascii="Tahoma" w:hAnsi="Tahoma" w:cs="Tahoma"/>
          <w:sz w:val="22"/>
          <w:szCs w:val="22"/>
        </w:rPr>
      </w:pPr>
      <w:bookmarkStart w:id="5"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5"/>
    <w:p w14:paraId="1CBDE936" w14:textId="77777777"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Jednotlivé dokumenty, které jsou předmětem díla, budou objednateli předány takto:</w:t>
      </w:r>
    </w:p>
    <w:p w14:paraId="3CA873FD" w14:textId="782A7170" w:rsidR="00A54991" w:rsidRPr="00775F19" w:rsidRDefault="00A54991" w:rsidP="007C158D">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775F19">
        <w:rPr>
          <w:rFonts w:ascii="Tahoma" w:hAnsi="Tahoma" w:cs="Tahoma"/>
          <w:sz w:val="22"/>
          <w:szCs w:val="22"/>
        </w:rPr>
        <w:t>dokumentace dle odst</w:t>
      </w:r>
      <w:r w:rsidR="00297F60" w:rsidRPr="00775F19">
        <w:rPr>
          <w:rFonts w:ascii="Tahoma" w:hAnsi="Tahoma" w:cs="Tahoma"/>
          <w:sz w:val="22"/>
          <w:szCs w:val="22"/>
        </w:rPr>
        <w:t>. </w:t>
      </w:r>
      <w:r w:rsidRPr="00775F19">
        <w:rPr>
          <w:rFonts w:ascii="Tahoma" w:hAnsi="Tahoma" w:cs="Tahoma"/>
          <w:sz w:val="22"/>
          <w:szCs w:val="22"/>
        </w:rPr>
        <w:t>2 bodu 2</w:t>
      </w:r>
      <w:r w:rsidR="00C273BB" w:rsidRPr="00775F19">
        <w:rPr>
          <w:rFonts w:ascii="Tahoma" w:hAnsi="Tahoma" w:cs="Tahoma"/>
          <w:sz w:val="22"/>
          <w:szCs w:val="22"/>
        </w:rPr>
        <w:t>.1</w:t>
      </w:r>
      <w:r w:rsidRPr="00775F19">
        <w:rPr>
          <w:rFonts w:ascii="Tahoma" w:hAnsi="Tahoma" w:cs="Tahoma"/>
          <w:sz w:val="22"/>
          <w:szCs w:val="22"/>
        </w:rPr>
        <w:t xml:space="preserve"> tohoto článku </w:t>
      </w:r>
      <w:r w:rsidR="00C273BB" w:rsidRPr="00775F19">
        <w:rPr>
          <w:rFonts w:ascii="Tahoma" w:hAnsi="Tahoma" w:cs="Tahoma"/>
          <w:sz w:val="22"/>
          <w:szCs w:val="22"/>
        </w:rPr>
        <w:t xml:space="preserve">smlouvy </w:t>
      </w:r>
      <w:r w:rsidRPr="00775F19">
        <w:rPr>
          <w:rFonts w:ascii="Tahoma" w:hAnsi="Tahoma" w:cs="Tahoma"/>
          <w:sz w:val="22"/>
          <w:szCs w:val="22"/>
        </w:rPr>
        <w:t>budou objednateli dodány ve 2</w:t>
      </w:r>
      <w:r w:rsidR="00B714F1">
        <w:rPr>
          <w:rFonts w:ascii="Tahoma" w:hAnsi="Tahoma" w:cs="Tahoma"/>
          <w:sz w:val="22"/>
          <w:szCs w:val="22"/>
        </w:rPr>
        <w:t xml:space="preserve"> listinných</w:t>
      </w:r>
      <w:r w:rsidRPr="00775F19">
        <w:rPr>
          <w:rFonts w:ascii="Tahoma" w:hAnsi="Tahoma" w:cs="Tahoma"/>
          <w:sz w:val="22"/>
          <w:szCs w:val="22"/>
        </w:rPr>
        <w:t xml:space="preserve"> vyhotoveních a 1x </w:t>
      </w:r>
      <w:bookmarkStart w:id="6" w:name="_Hlk150498336"/>
      <w:r w:rsidR="008F1160">
        <w:rPr>
          <w:rFonts w:ascii="Tahoma" w:hAnsi="Tahoma" w:cs="Tahoma"/>
          <w:sz w:val="22"/>
          <w:szCs w:val="22"/>
        </w:rPr>
        <w:t xml:space="preserve">elektronicky </w:t>
      </w:r>
      <w:r w:rsidRPr="00775F19">
        <w:rPr>
          <w:rFonts w:ascii="Tahoma" w:hAnsi="Tahoma" w:cs="Tahoma"/>
          <w:sz w:val="22"/>
          <w:szCs w:val="22"/>
        </w:rPr>
        <w:t>na</w:t>
      </w:r>
      <w:r w:rsidR="009E6235">
        <w:rPr>
          <w:rFonts w:ascii="Tahoma" w:hAnsi="Tahoma" w:cs="Tahoma"/>
          <w:sz w:val="22"/>
          <w:szCs w:val="22"/>
        </w:rPr>
        <w:t> </w:t>
      </w:r>
      <w:bookmarkStart w:id="7" w:name="_Hlk150437360"/>
      <w:r w:rsidR="009B1D5A">
        <w:rPr>
          <w:rFonts w:ascii="Tahoma" w:hAnsi="Tahoma" w:cs="Tahoma"/>
          <w:sz w:val="22"/>
          <w:szCs w:val="22"/>
        </w:rPr>
        <w:t xml:space="preserve">přenosném datovém </w:t>
      </w:r>
      <w:r w:rsidR="009E6235">
        <w:rPr>
          <w:rFonts w:ascii="Tahoma" w:hAnsi="Tahoma" w:cs="Tahoma"/>
          <w:sz w:val="22"/>
          <w:szCs w:val="22"/>
        </w:rPr>
        <w:t>nosiči</w:t>
      </w:r>
      <w:bookmarkEnd w:id="7"/>
      <w:r w:rsidR="009E6235">
        <w:rPr>
          <w:rFonts w:ascii="Tahoma" w:hAnsi="Tahoma" w:cs="Tahoma"/>
          <w:snapToGrid w:val="0"/>
          <w:sz w:val="22"/>
          <w:szCs w:val="22"/>
        </w:rPr>
        <w:t xml:space="preserve"> </w:t>
      </w:r>
      <w:bookmarkEnd w:id="6"/>
      <w:r w:rsidRPr="00775F19">
        <w:rPr>
          <w:rFonts w:ascii="Tahoma" w:hAnsi="Tahoma" w:cs="Tahoma"/>
          <w:sz w:val="22"/>
          <w:szCs w:val="22"/>
        </w:rPr>
        <w:t>ve formátu pro texty *.doc</w:t>
      </w:r>
      <w:r w:rsidR="0015700E">
        <w:rPr>
          <w:rFonts w:ascii="Tahoma" w:hAnsi="Tahoma" w:cs="Tahoma"/>
          <w:sz w:val="22"/>
          <w:szCs w:val="22"/>
        </w:rPr>
        <w:t>/</w:t>
      </w:r>
      <w:bookmarkStart w:id="8" w:name="_Hlk150510430"/>
      <w:proofErr w:type="spellStart"/>
      <w:r w:rsidR="0015700E">
        <w:rPr>
          <w:rFonts w:ascii="Tahoma" w:hAnsi="Tahoma" w:cs="Tahoma"/>
          <w:sz w:val="22"/>
          <w:szCs w:val="22"/>
        </w:rPr>
        <w:t>docx</w:t>
      </w:r>
      <w:bookmarkEnd w:id="8"/>
      <w:proofErr w:type="spellEnd"/>
      <w:r w:rsidR="0007465C">
        <w:rPr>
          <w:rFonts w:ascii="Tahoma" w:hAnsi="Tahoma" w:cs="Tahoma"/>
          <w:sz w:val="22"/>
          <w:szCs w:val="22"/>
        </w:rPr>
        <w:t xml:space="preserve"> </w:t>
      </w:r>
      <w:r w:rsidRPr="00775F19">
        <w:rPr>
          <w:rFonts w:ascii="Tahoma" w:hAnsi="Tahoma" w:cs="Tahoma"/>
          <w:sz w:val="22"/>
          <w:szCs w:val="22"/>
        </w:rPr>
        <w:t>(*.</w:t>
      </w:r>
      <w:proofErr w:type="spellStart"/>
      <w:r w:rsidRPr="00775F19">
        <w:rPr>
          <w:rFonts w:ascii="Tahoma" w:hAnsi="Tahoma" w:cs="Tahoma"/>
          <w:sz w:val="22"/>
          <w:szCs w:val="22"/>
        </w:rPr>
        <w:t>rtf</w:t>
      </w:r>
      <w:proofErr w:type="spellEnd"/>
      <w:r w:rsidRPr="00775F19">
        <w:rPr>
          <w:rFonts w:ascii="Tahoma" w:hAnsi="Tahoma" w:cs="Tahoma"/>
          <w:sz w:val="22"/>
          <w:szCs w:val="22"/>
        </w:rPr>
        <w:t>), pro tabulky *.</w:t>
      </w:r>
      <w:proofErr w:type="spellStart"/>
      <w:r w:rsidRPr="00775F19">
        <w:rPr>
          <w:rFonts w:ascii="Tahoma" w:hAnsi="Tahoma" w:cs="Tahoma"/>
          <w:sz w:val="22"/>
          <w:szCs w:val="22"/>
        </w:rPr>
        <w:t>xls</w:t>
      </w:r>
      <w:proofErr w:type="spellEnd"/>
      <w:r w:rsidR="00022804">
        <w:rPr>
          <w:rFonts w:ascii="Tahoma" w:hAnsi="Tahoma" w:cs="Tahoma"/>
          <w:sz w:val="22"/>
          <w:szCs w:val="22"/>
        </w:rPr>
        <w:t>/</w:t>
      </w:r>
      <w:proofErr w:type="spellStart"/>
      <w:r w:rsidR="00022804">
        <w:rPr>
          <w:rFonts w:ascii="Tahoma" w:hAnsi="Tahoma" w:cs="Tahoma"/>
          <w:sz w:val="22"/>
          <w:szCs w:val="22"/>
        </w:rPr>
        <w:t>xlsx</w:t>
      </w:r>
      <w:proofErr w:type="spellEnd"/>
      <w:r w:rsidRPr="00775F19">
        <w:rPr>
          <w:rFonts w:ascii="Tahoma" w:hAnsi="Tahoma" w:cs="Tahoma"/>
          <w:sz w:val="22"/>
          <w:szCs w:val="22"/>
        </w:rPr>
        <w:t>, pro</w:t>
      </w:r>
      <w:r w:rsidR="00C273BB" w:rsidRPr="00775F19">
        <w:rPr>
          <w:rFonts w:ascii="Tahoma" w:hAnsi="Tahoma" w:cs="Tahoma"/>
          <w:sz w:val="22"/>
          <w:szCs w:val="22"/>
        </w:rPr>
        <w:t> </w:t>
      </w:r>
      <w:r w:rsidRPr="00775F19">
        <w:rPr>
          <w:rFonts w:ascii="Tahoma" w:hAnsi="Tahoma" w:cs="Tahoma"/>
          <w:sz w:val="22"/>
          <w:szCs w:val="22"/>
        </w:rPr>
        <w:t>skenované dokumenty *.</w:t>
      </w:r>
      <w:proofErr w:type="spellStart"/>
      <w:r w:rsidRPr="00775F19">
        <w:rPr>
          <w:rFonts w:ascii="Tahoma" w:hAnsi="Tahoma" w:cs="Tahoma"/>
          <w:sz w:val="22"/>
          <w:szCs w:val="22"/>
        </w:rPr>
        <w:t>pdf</w:t>
      </w:r>
      <w:proofErr w:type="spellEnd"/>
      <w:r w:rsidRPr="00775F19">
        <w:rPr>
          <w:rFonts w:ascii="Tahoma" w:hAnsi="Tahoma" w:cs="Tahoma"/>
          <w:sz w:val="22"/>
          <w:szCs w:val="22"/>
        </w:rPr>
        <w:t>, pro výkresovou dokumentaci *.</w:t>
      </w:r>
      <w:proofErr w:type="spellStart"/>
      <w:r w:rsidRPr="00775F19">
        <w:rPr>
          <w:rFonts w:ascii="Tahoma" w:hAnsi="Tahoma" w:cs="Tahoma"/>
          <w:sz w:val="22"/>
          <w:szCs w:val="22"/>
        </w:rPr>
        <w:t>dwg</w:t>
      </w:r>
      <w:proofErr w:type="spellEnd"/>
      <w:r w:rsidRPr="00775F19">
        <w:rPr>
          <w:rFonts w:ascii="Tahoma" w:hAnsi="Tahoma" w:cs="Tahoma"/>
          <w:sz w:val="22"/>
          <w:szCs w:val="22"/>
        </w:rPr>
        <w:t>,</w:t>
      </w:r>
    </w:p>
    <w:p w14:paraId="4E781055" w14:textId="2FEF0EC2" w:rsidR="00644C3A" w:rsidRDefault="00A54991" w:rsidP="007C158D">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644C3A">
        <w:rPr>
          <w:rFonts w:ascii="Tahoma" w:hAnsi="Tahoma" w:cs="Tahoma"/>
          <w:sz w:val="22"/>
          <w:szCs w:val="22"/>
        </w:rPr>
        <w:t>dokumentace dle odst</w:t>
      </w:r>
      <w:r w:rsidR="00297F60" w:rsidRPr="00644C3A">
        <w:rPr>
          <w:rFonts w:ascii="Tahoma" w:hAnsi="Tahoma" w:cs="Tahoma"/>
          <w:sz w:val="22"/>
          <w:szCs w:val="22"/>
        </w:rPr>
        <w:t>. </w:t>
      </w:r>
      <w:r w:rsidRPr="00644C3A">
        <w:rPr>
          <w:rFonts w:ascii="Tahoma" w:hAnsi="Tahoma" w:cs="Tahoma"/>
          <w:sz w:val="22"/>
          <w:szCs w:val="22"/>
        </w:rPr>
        <w:t xml:space="preserve">2 bodu </w:t>
      </w:r>
      <w:r w:rsidR="006E6D18" w:rsidRPr="00644C3A">
        <w:rPr>
          <w:rFonts w:ascii="Tahoma" w:hAnsi="Tahoma" w:cs="Tahoma"/>
          <w:sz w:val="22"/>
          <w:szCs w:val="22"/>
        </w:rPr>
        <w:t>2.</w:t>
      </w:r>
      <w:r w:rsidR="00644C3A" w:rsidRPr="00644C3A">
        <w:rPr>
          <w:rFonts w:ascii="Tahoma" w:hAnsi="Tahoma" w:cs="Tahoma"/>
          <w:sz w:val="22"/>
          <w:szCs w:val="22"/>
        </w:rPr>
        <w:t>2</w:t>
      </w:r>
      <w:r w:rsidR="00980345" w:rsidRPr="00644C3A">
        <w:rPr>
          <w:rFonts w:ascii="Tahoma" w:hAnsi="Tahoma" w:cs="Tahoma"/>
          <w:sz w:val="22"/>
          <w:szCs w:val="22"/>
        </w:rPr>
        <w:t xml:space="preserve"> </w:t>
      </w:r>
      <w:r w:rsidRPr="00644C3A">
        <w:rPr>
          <w:rFonts w:ascii="Tahoma" w:hAnsi="Tahoma" w:cs="Tahoma"/>
          <w:sz w:val="22"/>
          <w:szCs w:val="22"/>
        </w:rPr>
        <w:t>tohoto článku smlouvy bud</w:t>
      </w:r>
      <w:r w:rsidR="00370BA6">
        <w:rPr>
          <w:rFonts w:ascii="Tahoma" w:hAnsi="Tahoma" w:cs="Tahoma"/>
          <w:sz w:val="22"/>
          <w:szCs w:val="22"/>
        </w:rPr>
        <w:t>e</w:t>
      </w:r>
      <w:r w:rsidRPr="00644C3A">
        <w:rPr>
          <w:rFonts w:ascii="Tahoma" w:hAnsi="Tahoma" w:cs="Tahoma"/>
          <w:sz w:val="22"/>
          <w:szCs w:val="22"/>
        </w:rPr>
        <w:t xml:space="preserve"> objednateli dodán</w:t>
      </w:r>
      <w:r w:rsidR="00370BA6">
        <w:rPr>
          <w:rFonts w:ascii="Tahoma" w:hAnsi="Tahoma" w:cs="Tahoma"/>
          <w:sz w:val="22"/>
          <w:szCs w:val="22"/>
        </w:rPr>
        <w:t>a</w:t>
      </w:r>
      <w:r w:rsidRPr="00644C3A">
        <w:rPr>
          <w:rFonts w:ascii="Tahoma" w:hAnsi="Tahoma" w:cs="Tahoma"/>
          <w:sz w:val="22"/>
          <w:szCs w:val="22"/>
        </w:rPr>
        <w:t xml:space="preserve"> v</w:t>
      </w:r>
      <w:r w:rsidR="00B714F1">
        <w:rPr>
          <w:rFonts w:ascii="Tahoma" w:hAnsi="Tahoma" w:cs="Tahoma"/>
          <w:sz w:val="22"/>
          <w:szCs w:val="22"/>
        </w:rPr>
        <w:t> </w:t>
      </w:r>
      <w:r w:rsidR="00FE4A8F" w:rsidRPr="00644C3A">
        <w:rPr>
          <w:rFonts w:ascii="Tahoma" w:hAnsi="Tahoma" w:cs="Tahoma"/>
          <w:sz w:val="22"/>
          <w:szCs w:val="22"/>
        </w:rPr>
        <w:t>6</w:t>
      </w:r>
      <w:r w:rsidR="00B714F1">
        <w:rPr>
          <w:rFonts w:ascii="Tahoma" w:hAnsi="Tahoma" w:cs="Tahoma"/>
          <w:sz w:val="22"/>
          <w:szCs w:val="22"/>
        </w:rPr>
        <w:t xml:space="preserve"> listinných</w:t>
      </w:r>
      <w:r w:rsidR="00FE4A8F" w:rsidRPr="00644C3A">
        <w:rPr>
          <w:rFonts w:ascii="Tahoma" w:hAnsi="Tahoma" w:cs="Tahoma"/>
          <w:sz w:val="22"/>
          <w:szCs w:val="22"/>
        </w:rPr>
        <w:t xml:space="preserve"> </w:t>
      </w:r>
      <w:r w:rsidRPr="00644C3A">
        <w:rPr>
          <w:rFonts w:ascii="Tahoma" w:hAnsi="Tahoma" w:cs="Tahoma"/>
          <w:sz w:val="22"/>
          <w:szCs w:val="22"/>
        </w:rPr>
        <w:t xml:space="preserve">vyhotoveních a 2x </w:t>
      </w:r>
      <w:r w:rsidR="00293783">
        <w:rPr>
          <w:rFonts w:ascii="Tahoma" w:hAnsi="Tahoma" w:cs="Tahoma"/>
          <w:sz w:val="22"/>
          <w:szCs w:val="22"/>
        </w:rPr>
        <w:t xml:space="preserve">elektronicky </w:t>
      </w:r>
      <w:r w:rsidR="00293783" w:rsidRPr="00775F19">
        <w:rPr>
          <w:rFonts w:ascii="Tahoma" w:hAnsi="Tahoma" w:cs="Tahoma"/>
          <w:sz w:val="22"/>
          <w:szCs w:val="22"/>
        </w:rPr>
        <w:t>na</w:t>
      </w:r>
      <w:r w:rsidR="00293783">
        <w:rPr>
          <w:rFonts w:ascii="Tahoma" w:hAnsi="Tahoma" w:cs="Tahoma"/>
          <w:sz w:val="22"/>
          <w:szCs w:val="22"/>
        </w:rPr>
        <w:t> přenosném datovém</w:t>
      </w:r>
      <w:r w:rsidR="008A768D">
        <w:rPr>
          <w:rFonts w:ascii="Tahoma" w:hAnsi="Tahoma" w:cs="Tahoma"/>
          <w:sz w:val="22"/>
          <w:szCs w:val="22"/>
        </w:rPr>
        <w:t xml:space="preserve"> nosiči</w:t>
      </w:r>
      <w:r w:rsidR="00DC6A31">
        <w:rPr>
          <w:rFonts w:ascii="Tahoma" w:hAnsi="Tahoma" w:cs="Tahoma"/>
          <w:snapToGrid w:val="0"/>
          <w:sz w:val="22"/>
          <w:szCs w:val="22"/>
        </w:rPr>
        <w:t xml:space="preserve"> </w:t>
      </w:r>
      <w:r w:rsidRPr="00644C3A">
        <w:rPr>
          <w:rFonts w:ascii="Tahoma" w:hAnsi="Tahoma" w:cs="Tahoma"/>
          <w:sz w:val="22"/>
          <w:szCs w:val="22"/>
        </w:rPr>
        <w:t>ve formátu pro texty *.doc</w:t>
      </w:r>
      <w:r w:rsidR="00F701ED">
        <w:rPr>
          <w:rFonts w:ascii="Tahoma" w:hAnsi="Tahoma" w:cs="Tahoma"/>
          <w:sz w:val="22"/>
          <w:szCs w:val="22"/>
        </w:rPr>
        <w:t>/</w:t>
      </w:r>
      <w:proofErr w:type="spellStart"/>
      <w:r w:rsidR="00F701ED">
        <w:rPr>
          <w:rFonts w:ascii="Tahoma" w:hAnsi="Tahoma" w:cs="Tahoma"/>
          <w:sz w:val="22"/>
          <w:szCs w:val="22"/>
        </w:rPr>
        <w:t>docx</w:t>
      </w:r>
      <w:proofErr w:type="spellEnd"/>
      <w:r w:rsidRPr="00644C3A">
        <w:rPr>
          <w:rFonts w:ascii="Tahoma" w:hAnsi="Tahoma" w:cs="Tahoma"/>
          <w:sz w:val="22"/>
          <w:szCs w:val="22"/>
        </w:rPr>
        <w:t xml:space="preserve"> (*.</w:t>
      </w:r>
      <w:proofErr w:type="spellStart"/>
      <w:r w:rsidRPr="00644C3A">
        <w:rPr>
          <w:rFonts w:ascii="Tahoma" w:hAnsi="Tahoma" w:cs="Tahoma"/>
          <w:sz w:val="22"/>
          <w:szCs w:val="22"/>
        </w:rPr>
        <w:t>rtf</w:t>
      </w:r>
      <w:proofErr w:type="spellEnd"/>
      <w:r w:rsidRPr="00644C3A">
        <w:rPr>
          <w:rFonts w:ascii="Tahoma" w:hAnsi="Tahoma" w:cs="Tahoma"/>
          <w:sz w:val="22"/>
          <w:szCs w:val="22"/>
        </w:rPr>
        <w:t>), pro</w:t>
      </w:r>
      <w:r w:rsidR="00C273BB" w:rsidRPr="00644C3A">
        <w:rPr>
          <w:rFonts w:ascii="Tahoma" w:hAnsi="Tahoma" w:cs="Tahoma"/>
          <w:sz w:val="22"/>
          <w:szCs w:val="22"/>
        </w:rPr>
        <w:t> </w:t>
      </w:r>
      <w:r w:rsidRPr="00644C3A">
        <w:rPr>
          <w:rFonts w:ascii="Tahoma" w:hAnsi="Tahoma" w:cs="Tahoma"/>
          <w:sz w:val="22"/>
          <w:szCs w:val="22"/>
        </w:rPr>
        <w:t>rozpočty a výkazy výměr *.</w:t>
      </w:r>
      <w:proofErr w:type="spellStart"/>
      <w:r w:rsidRPr="00644C3A">
        <w:rPr>
          <w:rFonts w:ascii="Tahoma" w:hAnsi="Tahoma" w:cs="Tahoma"/>
          <w:sz w:val="22"/>
          <w:szCs w:val="22"/>
        </w:rPr>
        <w:t>xls</w:t>
      </w:r>
      <w:proofErr w:type="spellEnd"/>
      <w:r w:rsidR="00081825">
        <w:rPr>
          <w:rFonts w:ascii="Tahoma" w:hAnsi="Tahoma" w:cs="Tahoma"/>
          <w:sz w:val="22"/>
          <w:szCs w:val="22"/>
        </w:rPr>
        <w:t>/</w:t>
      </w:r>
      <w:proofErr w:type="spellStart"/>
      <w:r w:rsidR="00081825">
        <w:rPr>
          <w:rFonts w:ascii="Tahoma" w:hAnsi="Tahoma" w:cs="Tahoma"/>
          <w:sz w:val="22"/>
          <w:szCs w:val="22"/>
        </w:rPr>
        <w:t>xls</w:t>
      </w:r>
      <w:r w:rsidR="00F07EC2">
        <w:rPr>
          <w:rFonts w:ascii="Tahoma" w:hAnsi="Tahoma" w:cs="Tahoma"/>
          <w:sz w:val="22"/>
          <w:szCs w:val="22"/>
        </w:rPr>
        <w:t>x</w:t>
      </w:r>
      <w:proofErr w:type="spellEnd"/>
      <w:r w:rsidRPr="00644C3A">
        <w:rPr>
          <w:rFonts w:ascii="Tahoma" w:hAnsi="Tahoma" w:cs="Tahoma"/>
          <w:sz w:val="22"/>
          <w:szCs w:val="22"/>
        </w:rPr>
        <w:t>, pro skenované dokumenty *.</w:t>
      </w:r>
      <w:proofErr w:type="spellStart"/>
      <w:r w:rsidRPr="00644C3A">
        <w:rPr>
          <w:rFonts w:ascii="Tahoma" w:hAnsi="Tahoma" w:cs="Tahoma"/>
          <w:sz w:val="22"/>
          <w:szCs w:val="22"/>
        </w:rPr>
        <w:t>pdf</w:t>
      </w:r>
      <w:proofErr w:type="spellEnd"/>
      <w:r w:rsidRPr="00644C3A">
        <w:rPr>
          <w:rFonts w:ascii="Tahoma" w:hAnsi="Tahoma" w:cs="Tahoma"/>
          <w:sz w:val="22"/>
          <w:szCs w:val="22"/>
        </w:rPr>
        <w:t>, pro výkresovou dokumentaci *.</w:t>
      </w:r>
      <w:proofErr w:type="spellStart"/>
      <w:r w:rsidRPr="00644C3A">
        <w:rPr>
          <w:rFonts w:ascii="Tahoma" w:hAnsi="Tahoma" w:cs="Tahoma"/>
          <w:sz w:val="22"/>
          <w:szCs w:val="22"/>
        </w:rPr>
        <w:t>dwg</w:t>
      </w:r>
      <w:proofErr w:type="spellEnd"/>
      <w:r w:rsidRPr="00644C3A">
        <w:rPr>
          <w:rFonts w:ascii="Tahoma" w:hAnsi="Tahoma" w:cs="Tahoma"/>
          <w:sz w:val="22"/>
          <w:szCs w:val="22"/>
        </w:rPr>
        <w:t xml:space="preserve"> a zároveň *.</w:t>
      </w:r>
      <w:proofErr w:type="spellStart"/>
      <w:r w:rsidRPr="00644C3A">
        <w:rPr>
          <w:rFonts w:ascii="Tahoma" w:hAnsi="Tahoma" w:cs="Tahoma"/>
          <w:sz w:val="22"/>
          <w:szCs w:val="22"/>
        </w:rPr>
        <w:t>pdf</w:t>
      </w:r>
      <w:proofErr w:type="spellEnd"/>
      <w:r w:rsidRPr="00644C3A">
        <w:rPr>
          <w:rFonts w:ascii="Tahoma" w:hAnsi="Tahoma" w:cs="Tahoma"/>
          <w:sz w:val="22"/>
          <w:szCs w:val="22"/>
        </w:rPr>
        <w:t>.</w:t>
      </w:r>
      <w:r w:rsidR="00FE4A8F" w:rsidRPr="00644C3A">
        <w:rPr>
          <w:rFonts w:ascii="Tahoma" w:hAnsi="Tahoma" w:cs="Tahoma"/>
          <w:sz w:val="22"/>
          <w:szCs w:val="22"/>
        </w:rPr>
        <w:t xml:space="preserve"> (jed</w:t>
      </w:r>
      <w:r w:rsidR="00DB7F97">
        <w:rPr>
          <w:rFonts w:ascii="Tahoma" w:hAnsi="Tahoma" w:cs="Tahoma"/>
          <w:sz w:val="22"/>
          <w:szCs w:val="22"/>
        </w:rPr>
        <w:t>en nosič</w:t>
      </w:r>
      <w:r w:rsidR="00FE4A8F" w:rsidRPr="00644C3A">
        <w:rPr>
          <w:rFonts w:ascii="Tahoma" w:hAnsi="Tahoma" w:cs="Tahoma"/>
          <w:sz w:val="22"/>
          <w:szCs w:val="22"/>
        </w:rPr>
        <w:t xml:space="preserve"> nebude obsahovat rozpočty, tato skutečnost bude na </w:t>
      </w:r>
      <w:r w:rsidR="00917416">
        <w:rPr>
          <w:rFonts w:ascii="Tahoma" w:hAnsi="Tahoma" w:cs="Tahoma"/>
          <w:sz w:val="22"/>
          <w:szCs w:val="22"/>
        </w:rPr>
        <w:t>nosiči</w:t>
      </w:r>
      <w:r w:rsidR="00FE4A8F" w:rsidRPr="00644C3A">
        <w:rPr>
          <w:rFonts w:ascii="Tahoma" w:hAnsi="Tahoma" w:cs="Tahoma"/>
          <w:sz w:val="22"/>
          <w:szCs w:val="22"/>
        </w:rPr>
        <w:t xml:space="preserve"> zřetelně označena).</w:t>
      </w:r>
    </w:p>
    <w:p w14:paraId="718BD240" w14:textId="496AA8EB" w:rsidR="003E2B3F" w:rsidRPr="00E27F6F" w:rsidRDefault="00293783" w:rsidP="00E27F6F">
      <w:pPr>
        <w:pStyle w:val="slovanPododstavecSmlouvy"/>
        <w:numPr>
          <w:ilvl w:val="0"/>
          <w:numId w:val="0"/>
        </w:numPr>
        <w:tabs>
          <w:tab w:val="clear" w:pos="284"/>
          <w:tab w:val="clear" w:pos="1260"/>
          <w:tab w:val="clear" w:pos="1980"/>
          <w:tab w:val="clear" w:pos="3960"/>
        </w:tabs>
        <w:spacing w:before="60"/>
        <w:ind w:left="357"/>
        <w:rPr>
          <w:rFonts w:ascii="Tahoma" w:eastAsia="Tahoma" w:hAnsi="Tahoma" w:cs="Tahoma"/>
          <w:sz w:val="22"/>
          <w:szCs w:val="22"/>
        </w:rPr>
      </w:pPr>
      <w:r>
        <w:rPr>
          <w:rFonts w:ascii="Tahoma" w:hAnsi="Tahoma" w:cs="Tahoma"/>
          <w:snapToGrid w:val="0"/>
          <w:sz w:val="22"/>
          <w:szCs w:val="22"/>
        </w:rPr>
        <w:t>Typ datového</w:t>
      </w:r>
      <w:r w:rsidR="00A55BE2">
        <w:rPr>
          <w:rFonts w:ascii="Tahoma" w:hAnsi="Tahoma" w:cs="Tahoma"/>
          <w:snapToGrid w:val="0"/>
          <w:sz w:val="22"/>
          <w:szCs w:val="22"/>
        </w:rPr>
        <w:t xml:space="preserve"> nosiče si smluvní strany dohodnou před předáním díla (např. CD, USB </w:t>
      </w:r>
      <w:proofErr w:type="spellStart"/>
      <w:r w:rsidR="00A55BE2">
        <w:rPr>
          <w:rFonts w:ascii="Tahoma" w:hAnsi="Tahoma" w:cs="Tahoma"/>
          <w:snapToGrid w:val="0"/>
          <w:sz w:val="22"/>
          <w:szCs w:val="22"/>
        </w:rPr>
        <w:t>flash</w:t>
      </w:r>
      <w:proofErr w:type="spellEnd"/>
      <w:r w:rsidR="00A55BE2">
        <w:rPr>
          <w:rFonts w:ascii="Tahoma" w:hAnsi="Tahoma" w:cs="Tahoma"/>
          <w:snapToGrid w:val="0"/>
          <w:sz w:val="22"/>
          <w:szCs w:val="22"/>
        </w:rPr>
        <w:t xml:space="preserve"> disk).</w:t>
      </w:r>
    </w:p>
    <w:p w14:paraId="2FC9D4A0" w14:textId="77777777" w:rsidR="00644C3A" w:rsidRPr="00080BAF" w:rsidRDefault="00644C3A"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Sb., kterým 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zpracovaný s ohledem na druh a velikost stavby tak, aby plně vyhovoval potřebám zajištění bezpečné a zdraví neohrožující práce. V plánu BOZP budou uvedena potřebná opatření z hlediska časové potřeby i způsobu provedení.</w:t>
      </w:r>
    </w:p>
    <w:p w14:paraId="1F33CF2F" w14:textId="475A0939" w:rsidR="00644C3A" w:rsidRPr="005C3DCE" w:rsidRDefault="003756E0"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5C3DCE">
        <w:rPr>
          <w:rFonts w:ascii="Tahoma" w:hAnsi="Tahoma" w:cs="Tahoma"/>
          <w:sz w:val="22"/>
          <w:szCs w:val="22"/>
        </w:rPr>
        <w:t>S</w:t>
      </w:r>
      <w:r w:rsidR="00644C3A" w:rsidRPr="005C3DCE">
        <w:rPr>
          <w:rFonts w:ascii="Tahoma" w:hAnsi="Tahoma" w:cs="Tahoma"/>
          <w:sz w:val="22"/>
          <w:szCs w:val="22"/>
        </w:rPr>
        <w:t xml:space="preserve">oučástí projektové dokumentace </w:t>
      </w:r>
      <w:r w:rsidRPr="005C3DCE">
        <w:rPr>
          <w:rFonts w:ascii="Tahoma" w:hAnsi="Tahoma" w:cs="Tahoma"/>
          <w:sz w:val="22"/>
          <w:szCs w:val="22"/>
        </w:rPr>
        <w:t>bude</w:t>
      </w:r>
      <w:r w:rsidR="00644C3A" w:rsidRPr="005C3DCE">
        <w:rPr>
          <w:rFonts w:ascii="Tahoma" w:hAnsi="Tahoma" w:cs="Tahoma"/>
          <w:sz w:val="22"/>
          <w:szCs w:val="22"/>
        </w:rPr>
        <w:t xml:space="preserve"> vždy samostatné stanovisko autorizovaného statika, v němž statik uvede části stavby, které posuzoval. V případě, že projektová dokumentace (dílo nebo některá z jeho částí) nevyžaduje statické posouzení, </w:t>
      </w:r>
      <w:r w:rsidRPr="005C3DCE">
        <w:rPr>
          <w:rFonts w:ascii="Tahoma" w:hAnsi="Tahoma" w:cs="Tahoma"/>
          <w:sz w:val="22"/>
          <w:szCs w:val="22"/>
        </w:rPr>
        <w:t>pak bude tato skutečnost a</w:t>
      </w:r>
      <w:r w:rsidR="00644C3A" w:rsidRPr="005C3DCE">
        <w:rPr>
          <w:rFonts w:ascii="Tahoma" w:hAnsi="Tahoma" w:cs="Tahoma"/>
          <w:sz w:val="22"/>
          <w:szCs w:val="22"/>
        </w:rPr>
        <w:t>utorizovaný</w:t>
      </w:r>
      <w:r w:rsidRPr="005C3DCE">
        <w:rPr>
          <w:rFonts w:ascii="Tahoma" w:hAnsi="Tahoma" w:cs="Tahoma"/>
          <w:sz w:val="22"/>
          <w:szCs w:val="22"/>
        </w:rPr>
        <w:t>m</w:t>
      </w:r>
      <w:r w:rsidR="00644C3A" w:rsidRPr="005C3DCE">
        <w:rPr>
          <w:rFonts w:ascii="Tahoma" w:hAnsi="Tahoma" w:cs="Tahoma"/>
          <w:sz w:val="22"/>
          <w:szCs w:val="22"/>
        </w:rPr>
        <w:t xml:space="preserve"> statik</w:t>
      </w:r>
      <w:r w:rsidRPr="005C3DCE">
        <w:rPr>
          <w:rFonts w:ascii="Tahoma" w:hAnsi="Tahoma" w:cs="Tahoma"/>
          <w:sz w:val="22"/>
          <w:szCs w:val="22"/>
        </w:rPr>
        <w:t>em uvedena a zdůvodněna</w:t>
      </w:r>
      <w:r w:rsidR="00644C3A" w:rsidRPr="005C3DCE">
        <w:rPr>
          <w:rFonts w:ascii="Tahoma" w:hAnsi="Tahoma" w:cs="Tahoma"/>
          <w:sz w:val="22"/>
          <w:szCs w:val="22"/>
        </w:rPr>
        <w:t>.</w:t>
      </w:r>
    </w:p>
    <w:p w14:paraId="21A006D5" w14:textId="77777777" w:rsidR="00644C3A" w:rsidRDefault="54FC16BD"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20E3AF27">
        <w:rPr>
          <w:rFonts w:ascii="Tahoma" w:hAnsi="Tahoma" w:cs="Tahoma"/>
          <w:sz w:val="22"/>
          <w:szCs w:val="22"/>
        </w:rPr>
        <w:t>Objednatel se zavazuje řádně provedené dílo bez vad a nedodělků převzít a zaplatit za ně zhotoviteli cenu dle čl. VII této smlouvy.</w:t>
      </w:r>
    </w:p>
    <w:p w14:paraId="28B5FD5E" w14:textId="482B3517" w:rsidR="000359FF" w:rsidRPr="000E1B03" w:rsidRDefault="000359FF"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E1B03">
        <w:rPr>
          <w:rFonts w:ascii="Tahoma" w:hAnsi="Tahoma" w:cs="Tahoma"/>
          <w:sz w:val="22"/>
          <w:szCs w:val="22"/>
        </w:rPr>
        <w:t xml:space="preserve">Projektová </w:t>
      </w:r>
      <w:r w:rsidR="005D034E" w:rsidRPr="000E1B03">
        <w:rPr>
          <w:rFonts w:ascii="Tahoma" w:hAnsi="Tahoma" w:cs="Tahoma"/>
          <w:sz w:val="22"/>
          <w:szCs w:val="22"/>
        </w:rPr>
        <w:t xml:space="preserve">dokumentace bude členěna na dvě etapy, část A </w:t>
      </w:r>
      <w:proofErr w:type="spellStart"/>
      <w:r w:rsidR="005D034E" w:rsidRPr="000E1B03">
        <w:rPr>
          <w:rFonts w:ascii="Tahoma" w:hAnsi="Tahoma" w:cs="Tahoma"/>
          <w:sz w:val="22"/>
          <w:szCs w:val="22"/>
        </w:rPr>
        <w:t>a</w:t>
      </w:r>
      <w:proofErr w:type="spellEnd"/>
      <w:r w:rsidR="005D034E" w:rsidRPr="000E1B03">
        <w:rPr>
          <w:rFonts w:ascii="Tahoma" w:hAnsi="Tahoma" w:cs="Tahoma"/>
          <w:sz w:val="22"/>
          <w:szCs w:val="22"/>
        </w:rPr>
        <w:t xml:space="preserve"> část B obloukové střechy </w:t>
      </w:r>
      <w:r w:rsidR="008D76DD" w:rsidRPr="000E1B03">
        <w:rPr>
          <w:rFonts w:ascii="Tahoma" w:hAnsi="Tahoma" w:cs="Tahoma"/>
          <w:sz w:val="22"/>
          <w:szCs w:val="22"/>
        </w:rPr>
        <w:t>hlavní budovy GOA Orlová.</w:t>
      </w:r>
    </w:p>
    <w:p w14:paraId="4A4B4F9B" w14:textId="77777777" w:rsidR="00BE2CB8" w:rsidRPr="00080BAF" w:rsidRDefault="00BE2CB8" w:rsidP="00BE2CB8">
      <w:pPr>
        <w:pStyle w:val="slolnkuSmlouvy"/>
        <w:spacing w:before="360"/>
        <w:ind w:left="502"/>
        <w:rPr>
          <w:rFonts w:ascii="Tahoma" w:hAnsi="Tahoma" w:cs="Tahoma"/>
          <w:sz w:val="22"/>
          <w:szCs w:val="22"/>
        </w:rPr>
      </w:pPr>
      <w:r w:rsidRPr="00080BAF">
        <w:rPr>
          <w:rFonts w:ascii="Tahoma" w:hAnsi="Tahoma" w:cs="Tahoma"/>
          <w:sz w:val="22"/>
          <w:szCs w:val="22"/>
        </w:rPr>
        <w:t>IV.</w:t>
      </w:r>
      <w:r>
        <w:rPr>
          <w:rFonts w:ascii="Tahoma" w:hAnsi="Tahoma" w:cs="Tahoma"/>
          <w:sz w:val="22"/>
          <w:szCs w:val="22"/>
        </w:rPr>
        <w:br/>
      </w:r>
      <w:r w:rsidRPr="00080BAF">
        <w:rPr>
          <w:rFonts w:ascii="Tahoma" w:hAnsi="Tahoma" w:cs="Tahoma"/>
          <w:sz w:val="22"/>
          <w:szCs w:val="22"/>
        </w:rPr>
        <w:t>Doba a místo plnění</w:t>
      </w:r>
    </w:p>
    <w:p w14:paraId="2A26C08E" w14:textId="748E752B" w:rsidR="00BE2CB8" w:rsidRPr="000E1B03" w:rsidRDefault="126431BA" w:rsidP="007C158D">
      <w:pPr>
        <w:pStyle w:val="OdstavecSmlouvy"/>
        <w:keepLines w:val="0"/>
        <w:numPr>
          <w:ilvl w:val="0"/>
          <w:numId w:val="2"/>
        </w:numPr>
        <w:tabs>
          <w:tab w:val="clear" w:pos="426"/>
          <w:tab w:val="clear" w:pos="502"/>
          <w:tab w:val="clear" w:pos="1701"/>
        </w:tabs>
        <w:spacing w:before="120" w:after="0"/>
        <w:ind w:left="357" w:hanging="357"/>
        <w:rPr>
          <w:rFonts w:ascii="Tahoma" w:hAnsi="Tahoma" w:cs="Tahoma"/>
          <w:i/>
          <w:iCs/>
          <w:sz w:val="16"/>
          <w:szCs w:val="16"/>
        </w:rPr>
      </w:pPr>
      <w:r w:rsidRPr="000E1B03">
        <w:rPr>
          <w:rFonts w:ascii="Tahoma" w:hAnsi="Tahoma" w:cs="Tahoma"/>
          <w:sz w:val="22"/>
          <w:szCs w:val="22"/>
        </w:rPr>
        <w:t xml:space="preserve">Zhotovitel je povinen provést </w:t>
      </w:r>
      <w:r w:rsidR="219698FD" w:rsidRPr="000E1B03">
        <w:rPr>
          <w:rFonts w:ascii="Tahoma" w:hAnsi="Tahoma" w:cs="Tahoma"/>
          <w:sz w:val="22"/>
          <w:szCs w:val="22"/>
        </w:rPr>
        <w:t>(tj. dokončit a</w:t>
      </w:r>
      <w:r w:rsidRPr="000E1B03">
        <w:rPr>
          <w:rFonts w:ascii="Tahoma" w:hAnsi="Tahoma" w:cs="Tahoma"/>
          <w:sz w:val="22"/>
          <w:szCs w:val="22"/>
        </w:rPr>
        <w:t xml:space="preserve"> předat objednateli</w:t>
      </w:r>
      <w:r w:rsidR="219698FD" w:rsidRPr="000E1B03">
        <w:rPr>
          <w:rFonts w:ascii="Tahoma" w:hAnsi="Tahoma" w:cs="Tahoma"/>
          <w:sz w:val="22"/>
          <w:szCs w:val="22"/>
        </w:rPr>
        <w:t>) zaměření, průzkumy a</w:t>
      </w:r>
      <w:r w:rsidR="1DA2D405" w:rsidRPr="000E1B03">
        <w:rPr>
          <w:rFonts w:ascii="Tahoma" w:hAnsi="Tahoma" w:cs="Tahoma"/>
          <w:sz w:val="22"/>
          <w:szCs w:val="22"/>
        </w:rPr>
        <w:t> </w:t>
      </w:r>
      <w:r w:rsidRPr="000E1B03">
        <w:rPr>
          <w:rFonts w:ascii="Tahoma" w:hAnsi="Tahoma" w:cs="Tahoma"/>
          <w:sz w:val="22"/>
          <w:szCs w:val="22"/>
        </w:rPr>
        <w:t>projektovou dokumentaci</w:t>
      </w:r>
      <w:r w:rsidR="219698FD" w:rsidRPr="000E1B03">
        <w:rPr>
          <w:rFonts w:ascii="Tahoma" w:hAnsi="Tahoma" w:cs="Tahoma"/>
          <w:sz w:val="22"/>
          <w:szCs w:val="22"/>
        </w:rPr>
        <w:t xml:space="preserve"> dle čl. III odst. 2 této smlouvy</w:t>
      </w:r>
      <w:r w:rsidRPr="000E1B03">
        <w:rPr>
          <w:rFonts w:ascii="Tahoma" w:hAnsi="Tahoma" w:cs="Tahoma"/>
          <w:sz w:val="22"/>
          <w:szCs w:val="22"/>
        </w:rPr>
        <w:t xml:space="preserve"> </w:t>
      </w:r>
      <w:r w:rsidR="002B5F70" w:rsidRPr="000E1B03">
        <w:rPr>
          <w:rFonts w:ascii="Tahoma" w:hAnsi="Tahoma" w:cs="Tahoma"/>
          <w:sz w:val="22"/>
          <w:szCs w:val="22"/>
        </w:rPr>
        <w:t xml:space="preserve">do </w:t>
      </w:r>
      <w:r w:rsidR="001E6D9D" w:rsidRPr="000E1B03">
        <w:rPr>
          <w:rFonts w:ascii="Tahoma" w:hAnsi="Tahoma" w:cs="Tahoma"/>
          <w:b/>
          <w:bCs/>
          <w:sz w:val="22"/>
          <w:szCs w:val="22"/>
        </w:rPr>
        <w:t>90 dnů od</w:t>
      </w:r>
      <w:r w:rsidR="008C1E23" w:rsidRPr="000E1B03">
        <w:rPr>
          <w:rFonts w:ascii="Tahoma" w:hAnsi="Tahoma" w:cs="Tahoma"/>
          <w:b/>
          <w:bCs/>
          <w:sz w:val="22"/>
          <w:szCs w:val="22"/>
        </w:rPr>
        <w:t xml:space="preserve"> nabytí </w:t>
      </w:r>
      <w:r w:rsidR="00EC1119" w:rsidRPr="000E1B03">
        <w:rPr>
          <w:rFonts w:ascii="Tahoma" w:hAnsi="Tahoma" w:cs="Tahoma"/>
          <w:b/>
          <w:bCs/>
          <w:sz w:val="22"/>
          <w:szCs w:val="22"/>
        </w:rPr>
        <w:t>účinnosti této smlouvy.</w:t>
      </w:r>
    </w:p>
    <w:p w14:paraId="4345086A" w14:textId="183E078E" w:rsidR="00A54991" w:rsidRPr="00080BAF" w:rsidRDefault="00A54991" w:rsidP="007C158D">
      <w:pPr>
        <w:pStyle w:val="OdstavecSmlouvy"/>
        <w:keepLines w:val="0"/>
        <w:numPr>
          <w:ilvl w:val="0"/>
          <w:numId w:val="2"/>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díla je </w:t>
      </w:r>
      <w:r w:rsidR="0055156A" w:rsidRPr="005C3DCE">
        <w:rPr>
          <w:rFonts w:ascii="Tahoma" w:hAnsi="Tahoma" w:cs="Tahoma"/>
          <w:sz w:val="22"/>
          <w:szCs w:val="22"/>
        </w:rPr>
        <w:t>sídlo objednatele</w:t>
      </w:r>
      <w:r w:rsidR="0024100D">
        <w:rPr>
          <w:rFonts w:ascii="Tahoma" w:hAnsi="Tahoma" w:cs="Tahoma"/>
          <w:sz w:val="22"/>
          <w:szCs w:val="22"/>
        </w:rPr>
        <w:t>.</w:t>
      </w:r>
    </w:p>
    <w:p w14:paraId="4A6096B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24354E46" w14:textId="4E829870" w:rsidR="00BE2CB8" w:rsidRPr="00080BAF"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w:t>
      </w:r>
      <w:r w:rsidR="00315740">
        <w:rPr>
          <w:rFonts w:ascii="Tahoma" w:hAnsi="Tahoma" w:cs="Tahoma"/>
          <w:sz w:val="22"/>
          <w:szCs w:val="22"/>
        </w:rPr>
        <w:t> </w:t>
      </w:r>
      <w:r w:rsidRPr="00070179">
        <w:rPr>
          <w:rFonts w:ascii="Tahoma" w:hAnsi="Tahoma" w:cs="Tahoma"/>
          <w:sz w:val="22"/>
          <w:szCs w:val="22"/>
        </w:rPr>
        <w:t>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14:paraId="2C0894FE" w14:textId="3B596709" w:rsidR="00BE2CB8"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w:t>
      </w:r>
      <w:r w:rsidR="003C57ED">
        <w:rPr>
          <w:rFonts w:ascii="Tahoma" w:hAnsi="Tahoma" w:cs="Tahoma"/>
          <w:sz w:val="22"/>
          <w:szCs w:val="22"/>
        </w:rPr>
        <w:t>,</w:t>
      </w:r>
      <w:r w:rsidRPr="00080BAF">
        <w:rPr>
          <w:rFonts w:ascii="Tahoma" w:hAnsi="Tahoma" w:cs="Tahoma"/>
          <w:sz w:val="22"/>
          <w:szCs w:val="22"/>
        </w:rPr>
        <w:t xml:space="preserve"> zda dílo</w:t>
      </w:r>
      <w:r>
        <w:rPr>
          <w:rFonts w:ascii="Tahoma" w:hAnsi="Tahoma" w:cs="Tahoma"/>
          <w:sz w:val="22"/>
          <w:szCs w:val="22"/>
        </w:rPr>
        <w:t xml:space="preserve"> přejímá či nikoli do </w:t>
      </w:r>
      <w:r w:rsidR="004B0BED">
        <w:rPr>
          <w:rFonts w:ascii="Tahoma" w:hAnsi="Tahoma" w:cs="Tahoma"/>
          <w:sz w:val="22"/>
          <w:szCs w:val="22"/>
        </w:rPr>
        <w:t>5</w:t>
      </w:r>
      <w:r w:rsidRPr="00E1629F">
        <w:rPr>
          <w:rFonts w:ascii="Tahoma" w:hAnsi="Tahoma" w:cs="Tahoma"/>
          <w:sz w:val="22"/>
          <w:szCs w:val="22"/>
        </w:rPr>
        <w:t xml:space="preserve"> </w:t>
      </w:r>
      <w:r w:rsidRPr="00080BAF">
        <w:rPr>
          <w:rFonts w:ascii="Tahoma" w:hAnsi="Tahoma" w:cs="Tahoma"/>
          <w:sz w:val="22"/>
          <w:szCs w:val="22"/>
        </w:rPr>
        <w:t xml:space="preserve">pracovních dnů od předložení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6048ABA3" w14:textId="1A9623C2"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w:t>
      </w:r>
      <w:r w:rsidR="00E1629F">
        <w:rPr>
          <w:rFonts w:ascii="Tahoma" w:hAnsi="Tahoma" w:cs="Tahoma"/>
          <w:sz w:val="22"/>
          <w:szCs w:val="22"/>
        </w:rPr>
        <w:t>)</w:t>
      </w:r>
      <w:r w:rsidRPr="00070179">
        <w:rPr>
          <w:rFonts w:ascii="Tahoma" w:hAnsi="Tahoma" w:cs="Tahoma"/>
          <w:sz w:val="22"/>
          <w:szCs w:val="22"/>
        </w:rPr>
        <w:t xml:space="preserve"> není zhotovitel v prodlení s provedením díla.</w:t>
      </w:r>
    </w:p>
    <w:p w14:paraId="5EED8479" w14:textId="503B5D34" w:rsidR="00BE2CB8" w:rsidRPr="00070179" w:rsidRDefault="00E1629F"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O</w:t>
      </w:r>
      <w:r w:rsidR="00BE2CB8" w:rsidRPr="00080BAF">
        <w:rPr>
          <w:rFonts w:ascii="Tahoma" w:hAnsi="Tahoma" w:cs="Tahoma"/>
          <w:sz w:val="22"/>
          <w:szCs w:val="22"/>
        </w:rPr>
        <w:t xml:space="preserve">bjednatel není povinen dílo převzít, pokud toto vykazuje vady či nedodělky. </w:t>
      </w:r>
      <w:r w:rsidR="00BE2CB8" w:rsidRPr="00070179">
        <w:rPr>
          <w:rFonts w:ascii="Tahoma" w:hAnsi="Tahoma" w:cs="Tahoma"/>
          <w:sz w:val="22"/>
          <w:szCs w:val="22"/>
        </w:rPr>
        <w:t>V takovém případě objednatel vady nebo nedodělky specifikuje v předávacím protokolu.</w:t>
      </w:r>
    </w:p>
    <w:p w14:paraId="59000440" w14:textId="77777777"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0AFF379"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291C5C33"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4009D217"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53CD93B9" w14:textId="77777777" w:rsidR="00BE2CB8" w:rsidRPr="00070179" w:rsidRDefault="00BE2CB8" w:rsidP="00BE2CB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10A8F21B" w14:textId="77777777"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Zhotovitel není oprávněn poskytnout dílo jiným osobám než objednateli.</w:t>
      </w:r>
    </w:p>
    <w:p w14:paraId="3C5CBDBE" w14:textId="5165637C" w:rsidR="00BE2CB8" w:rsidRPr="00080BAF"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w:t>
      </w:r>
      <w:r w:rsidR="00E1629F">
        <w:rPr>
          <w:rFonts w:ascii="Tahoma" w:hAnsi="Tahoma" w:cs="Tahoma"/>
          <w:sz w:val="22"/>
          <w:szCs w:val="22"/>
        </w:rPr>
        <w:t> projektové dokumentaci</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14:paraId="4E2180F0" w14:textId="77777777" w:rsidR="00974006" w:rsidRPr="00080BAF" w:rsidRDefault="00974006" w:rsidP="00974006">
      <w:pPr>
        <w:pStyle w:val="slolnkuSmlouvy"/>
        <w:spacing w:before="360"/>
        <w:ind w:left="502"/>
        <w:rPr>
          <w:rFonts w:ascii="Tahoma" w:hAnsi="Tahoma" w:cs="Tahoma"/>
          <w:sz w:val="22"/>
          <w:szCs w:val="22"/>
        </w:rPr>
      </w:pPr>
      <w:r w:rsidRPr="00080BAF">
        <w:rPr>
          <w:rFonts w:ascii="Tahoma" w:hAnsi="Tahoma" w:cs="Tahoma"/>
          <w:sz w:val="22"/>
          <w:szCs w:val="22"/>
        </w:rPr>
        <w:t>VI.</w:t>
      </w:r>
      <w:r>
        <w:rPr>
          <w:rFonts w:ascii="Tahoma" w:hAnsi="Tahoma" w:cs="Tahoma"/>
          <w:sz w:val="22"/>
          <w:szCs w:val="22"/>
        </w:rPr>
        <w:br/>
      </w:r>
      <w:r w:rsidRPr="00080BAF">
        <w:rPr>
          <w:rFonts w:ascii="Tahoma" w:hAnsi="Tahoma" w:cs="Tahoma"/>
          <w:sz w:val="22"/>
          <w:szCs w:val="22"/>
        </w:rPr>
        <w:t>Provádění díla, práva a povinnosti stran</w:t>
      </w:r>
    </w:p>
    <w:p w14:paraId="2E9D848B" w14:textId="77777777" w:rsidR="00A54991" w:rsidRPr="00080BAF" w:rsidRDefault="00A54991"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14:paraId="6BF2952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450A5A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34F0B3C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112E3356"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347433BF"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68F2077E"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7F8105B1" w14:textId="0E99CB4A" w:rsidR="00D70043" w:rsidRPr="00543FE8" w:rsidRDefault="005F709F" w:rsidP="00543FE8">
      <w:pPr>
        <w:pStyle w:val="slovanPododstavecSmlouvy"/>
      </w:pPr>
      <w:r w:rsidRPr="00080BAF">
        <w:rPr>
          <w:rFonts w:ascii="Tahoma" w:hAnsi="Tahoma" w:cs="Tahoma"/>
          <w:sz w:val="22"/>
          <w:szCs w:val="22"/>
        </w:rPr>
        <w:t xml:space="preserve">na základě požadavku objednatele poskytnout </w:t>
      </w:r>
      <w:r w:rsidR="00AB489C">
        <w:rPr>
          <w:rFonts w:ascii="Tahoma" w:hAnsi="Tahoma" w:cs="Tahoma"/>
          <w:sz w:val="22"/>
          <w:szCs w:val="22"/>
        </w:rPr>
        <w:t>vysvětlení</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realizaci stavby vztahujícím se k projektové</w:t>
      </w:r>
      <w:r w:rsidR="007163FB">
        <w:rPr>
          <w:rFonts w:ascii="Tahoma" w:hAnsi="Tahoma" w:cs="Tahoma"/>
          <w:sz w:val="22"/>
          <w:szCs w:val="22"/>
        </w:rPr>
        <w:t xml:space="preserve"> dokumentaci stavby dle </w:t>
      </w:r>
      <w:r w:rsidRPr="00080BAF">
        <w:rPr>
          <w:rFonts w:ascii="Tahoma" w:hAnsi="Tahoma" w:cs="Tahoma"/>
          <w:sz w:val="22"/>
          <w:szCs w:val="22"/>
        </w:rPr>
        <w:t xml:space="preserve">této smlouvy. Požadované </w:t>
      </w:r>
      <w:r w:rsidR="00AB489C">
        <w:rPr>
          <w:rFonts w:ascii="Tahoma" w:hAnsi="Tahoma" w:cs="Tahoma"/>
          <w:sz w:val="22"/>
          <w:szCs w:val="22"/>
        </w:rPr>
        <w:t xml:space="preserve">vysvětlení </w:t>
      </w:r>
      <w:r w:rsidRPr="00080BAF">
        <w:rPr>
          <w:rFonts w:ascii="Tahoma" w:hAnsi="Tahoma" w:cs="Tahoma"/>
          <w:sz w:val="22"/>
          <w:szCs w:val="22"/>
        </w:rPr>
        <w:t xml:space="preserve">je zhotovitel povinen objednateli poskytnout </w:t>
      </w:r>
      <w:r w:rsidR="00D70043">
        <w:rPr>
          <w:rFonts w:ascii="Tahoma" w:hAnsi="Tahoma" w:cs="Tahoma"/>
          <w:sz w:val="22"/>
          <w:szCs w:val="22"/>
        </w:rPr>
        <w:t xml:space="preserve">písemně </w:t>
      </w:r>
      <w:r w:rsidR="00070179">
        <w:rPr>
          <w:rFonts w:ascii="Tahoma" w:hAnsi="Tahoma" w:cs="Tahoma"/>
          <w:sz w:val="22"/>
          <w:szCs w:val="22"/>
        </w:rPr>
        <w:t>nejpozději do </w:t>
      </w:r>
      <w:r w:rsidRPr="00080BAF">
        <w:rPr>
          <w:rFonts w:ascii="Tahoma" w:hAnsi="Tahoma" w:cs="Tahoma"/>
          <w:sz w:val="22"/>
          <w:szCs w:val="22"/>
        </w:rPr>
        <w:t>2 pracovních dnů ode</w:t>
      </w:r>
      <w:r w:rsidR="00070179">
        <w:rPr>
          <w:rFonts w:ascii="Tahoma" w:hAnsi="Tahoma" w:cs="Tahoma"/>
          <w:sz w:val="22"/>
          <w:szCs w:val="22"/>
        </w:rPr>
        <w:t> </w:t>
      </w:r>
      <w:r w:rsidRPr="00080BAF">
        <w:rPr>
          <w:rFonts w:ascii="Tahoma" w:hAnsi="Tahoma" w:cs="Tahoma"/>
          <w:sz w:val="22"/>
          <w:szCs w:val="22"/>
        </w:rPr>
        <w:t>dne doručení požadavku objednatele. Objednatel zašle požadavek na</w:t>
      </w:r>
      <w:r w:rsidR="007163FB">
        <w:rPr>
          <w:rFonts w:ascii="Tahoma" w:hAnsi="Tahoma" w:cs="Tahoma"/>
          <w:sz w:val="22"/>
          <w:szCs w:val="22"/>
        </w:rPr>
        <w:t> </w:t>
      </w:r>
      <w:r w:rsidRPr="00080BAF">
        <w:rPr>
          <w:rFonts w:ascii="Tahoma" w:hAnsi="Tahoma" w:cs="Tahoma"/>
          <w:sz w:val="22"/>
          <w:szCs w:val="22"/>
        </w:rPr>
        <w:t>poskytnutí</w:t>
      </w:r>
      <w:r w:rsidR="00D70043">
        <w:rPr>
          <w:rFonts w:ascii="Tahoma" w:hAnsi="Tahoma" w:cs="Tahoma"/>
          <w:sz w:val="22"/>
          <w:szCs w:val="22"/>
        </w:rPr>
        <w:t xml:space="preserve"> vysvětlení</w:t>
      </w:r>
      <w:r w:rsidRPr="00080BAF">
        <w:rPr>
          <w:rFonts w:ascii="Tahoma" w:hAnsi="Tahoma" w:cs="Tahoma"/>
          <w:sz w:val="22"/>
          <w:szCs w:val="22"/>
        </w:rPr>
        <w:t xml:space="preserve"> </w:t>
      </w:r>
      <w:r w:rsidR="00D70043">
        <w:rPr>
          <w:rFonts w:ascii="Tahoma" w:hAnsi="Tahoma" w:cs="Tahoma"/>
          <w:sz w:val="22"/>
          <w:szCs w:val="22"/>
        </w:rPr>
        <w:t xml:space="preserve">na </w:t>
      </w:r>
      <w:r w:rsidRPr="00080BAF">
        <w:rPr>
          <w:rFonts w:ascii="Tahoma" w:hAnsi="Tahoma" w:cs="Tahoma"/>
          <w:sz w:val="22"/>
          <w:szCs w:val="22"/>
        </w:rPr>
        <w:t>e-mail:</w:t>
      </w:r>
      <w:r w:rsidR="00D70043">
        <w:rPr>
          <w:rFonts w:ascii="Tahoma" w:hAnsi="Tahoma" w:cs="Tahoma"/>
          <w:sz w:val="22"/>
          <w:szCs w:val="22"/>
        </w:rPr>
        <w:t xml:space="preserve"> </w:t>
      </w:r>
      <w:r w:rsidR="00CE2377">
        <w:rPr>
          <w:rFonts w:ascii="Tahoma" w:hAnsi="Tahoma" w:cs="Tahoma"/>
          <w:sz w:val="22"/>
          <w:szCs w:val="22"/>
        </w:rPr>
        <w:t>info@atris.cz.</w:t>
      </w:r>
      <w:r w:rsidR="00543FE8">
        <w:rPr>
          <w:rFonts w:ascii="Tahoma" w:hAnsi="Tahoma" w:cs="Tahoma"/>
          <w:i/>
          <w:color w:val="FF0000"/>
          <w:sz w:val="22"/>
          <w:szCs w:val="22"/>
        </w:rPr>
        <w:t xml:space="preserve"> </w:t>
      </w:r>
      <w:r w:rsidR="00543FE8" w:rsidRPr="004B0BED">
        <w:rPr>
          <w:rFonts w:ascii="Tahoma" w:hAnsi="Tahoma" w:cs="Tahoma"/>
          <w:sz w:val="22"/>
          <w:szCs w:val="22"/>
        </w:rPr>
        <w:t xml:space="preserve">V případě, že zhotovitel obdrží dotaz přímo od účastníka zadávacího řízení na výběr zhotovitele stavby, není oprávněn sám vysvětlení poskytnout, ale </w:t>
      </w:r>
      <w:r w:rsidR="00EB46FC" w:rsidRPr="004B0BED">
        <w:rPr>
          <w:rFonts w:ascii="Tahoma" w:hAnsi="Tahoma" w:cs="Tahoma"/>
          <w:sz w:val="22"/>
          <w:szCs w:val="22"/>
        </w:rPr>
        <w:t xml:space="preserve">toto vysvětlení </w:t>
      </w:r>
      <w:r w:rsidR="00543FE8" w:rsidRPr="004B0BED">
        <w:rPr>
          <w:rFonts w:ascii="Tahoma" w:hAnsi="Tahoma" w:cs="Tahoma"/>
          <w:sz w:val="22"/>
          <w:szCs w:val="22"/>
        </w:rPr>
        <w:t xml:space="preserve">musí bezodkladně </w:t>
      </w:r>
      <w:r w:rsidR="00EB46FC" w:rsidRPr="004B0BED">
        <w:rPr>
          <w:rFonts w:ascii="Tahoma" w:hAnsi="Tahoma" w:cs="Tahoma"/>
          <w:sz w:val="22"/>
          <w:szCs w:val="22"/>
        </w:rPr>
        <w:t xml:space="preserve">poskytnout </w:t>
      </w:r>
      <w:r w:rsidR="00543FE8" w:rsidRPr="004B0BED">
        <w:rPr>
          <w:rFonts w:ascii="Tahoma" w:hAnsi="Tahoma" w:cs="Tahoma"/>
          <w:sz w:val="22"/>
          <w:szCs w:val="22"/>
        </w:rPr>
        <w:t>objednatel</w:t>
      </w:r>
      <w:r w:rsidR="00EB46FC" w:rsidRPr="004B0BED">
        <w:rPr>
          <w:rFonts w:ascii="Tahoma" w:hAnsi="Tahoma" w:cs="Tahoma"/>
          <w:sz w:val="22"/>
          <w:szCs w:val="22"/>
        </w:rPr>
        <w:t>i</w:t>
      </w:r>
      <w:r w:rsidR="00543FE8" w:rsidRPr="004B0BED">
        <w:rPr>
          <w:rFonts w:ascii="Tahoma" w:hAnsi="Tahoma" w:cs="Tahoma"/>
          <w:sz w:val="22"/>
          <w:szCs w:val="22"/>
        </w:rPr>
        <w:t>,</w:t>
      </w:r>
    </w:p>
    <w:p w14:paraId="72E966C8" w14:textId="77777777" w:rsidR="004B6DA5" w:rsidRPr="00080BAF"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080BAF">
        <w:rPr>
          <w:rFonts w:ascii="Tahoma" w:hAnsi="Tahoma" w:cs="Tahoma"/>
          <w:sz w:val="22"/>
          <w:szCs w:val="22"/>
        </w:rPr>
        <w:t>,</w:t>
      </w:r>
    </w:p>
    <w:p w14:paraId="7F18EDE7" w14:textId="47108FC9"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r w:rsidR="00BB41DC">
        <w:rPr>
          <w:rFonts w:ascii="Tahoma" w:hAnsi="Tahoma" w:cs="Tahoma"/>
          <w:sz w:val="22"/>
          <w:szCs w:val="22"/>
        </w:rPr>
        <w:t>,</w:t>
      </w:r>
    </w:p>
    <w:p w14:paraId="6168EB42" w14:textId="43AF027A" w:rsidR="00BB41DC" w:rsidRPr="001A051B" w:rsidRDefault="00A135C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b/>
          <w:bCs/>
          <w:sz w:val="22"/>
          <w:szCs w:val="22"/>
        </w:rPr>
      </w:pPr>
      <w:r w:rsidRPr="001A051B">
        <w:rPr>
          <w:rFonts w:ascii="Tahoma" w:hAnsi="Tahoma" w:cs="Tahoma"/>
          <w:b/>
          <w:bCs/>
          <w:sz w:val="22"/>
          <w:szCs w:val="22"/>
        </w:rPr>
        <w:t>Zhotovitel je povinen bezprostředně po zahájení prací na díle dle čl. III této smlouvy oznámit tuto skutečnost MEC (Moravskoslezské energetické centrum, p.</w:t>
      </w:r>
      <w:r w:rsidR="000E1B03">
        <w:rPr>
          <w:rFonts w:ascii="Tahoma" w:hAnsi="Tahoma" w:cs="Tahoma"/>
          <w:b/>
          <w:bCs/>
          <w:sz w:val="22"/>
          <w:szCs w:val="22"/>
        </w:rPr>
        <w:t xml:space="preserve"> </w:t>
      </w:r>
      <w:r w:rsidRPr="001A051B">
        <w:rPr>
          <w:rFonts w:ascii="Tahoma" w:hAnsi="Tahoma" w:cs="Tahoma"/>
          <w:b/>
          <w:bCs/>
          <w:sz w:val="22"/>
          <w:szCs w:val="22"/>
        </w:rPr>
        <w:t>o.</w:t>
      </w:r>
      <w:r w:rsidR="001A051B">
        <w:rPr>
          <w:rFonts w:ascii="Tahoma" w:hAnsi="Tahoma" w:cs="Tahoma"/>
          <w:b/>
          <w:bCs/>
          <w:sz w:val="22"/>
          <w:szCs w:val="22"/>
        </w:rPr>
        <w:t>)</w:t>
      </w:r>
      <w:r w:rsidRPr="001A051B">
        <w:rPr>
          <w:rFonts w:ascii="Tahoma" w:hAnsi="Tahoma" w:cs="Tahoma"/>
          <w:b/>
          <w:bCs/>
          <w:sz w:val="22"/>
          <w:szCs w:val="22"/>
        </w:rPr>
        <w:t xml:space="preserve"> a to e-mailem na adresu: </w:t>
      </w:r>
      <w:hyperlink r:id="rId11" w:history="1">
        <w:r w:rsidRPr="001A051B">
          <w:rPr>
            <w:rStyle w:val="Hypertextovodkaz"/>
            <w:rFonts w:ascii="Tahoma" w:hAnsi="Tahoma" w:cs="Tahoma"/>
            <w:b/>
            <w:bCs/>
            <w:color w:val="auto"/>
            <w:sz w:val="22"/>
            <w:szCs w:val="22"/>
          </w:rPr>
          <w:t>info@mskec.cz</w:t>
        </w:r>
      </w:hyperlink>
      <w:r w:rsidR="004B0DFF">
        <w:rPr>
          <w:rFonts w:ascii="Tahoma" w:hAnsi="Tahoma" w:cs="Tahoma"/>
          <w:b/>
          <w:bCs/>
          <w:sz w:val="22"/>
          <w:szCs w:val="22"/>
        </w:rPr>
        <w:t>, a to z důvodu konzultace navrženého řešení v návaznosti na energetickou koncepci MSK.</w:t>
      </w:r>
    </w:p>
    <w:p w14:paraId="5C382852" w14:textId="40CF4024" w:rsidR="00974006" w:rsidRPr="00070179" w:rsidRDefault="00974006"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lastRenderedPageBreak/>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 zavazují se zhotovitel i objednatel na tyto skutečnosti písemně upozornit druhou smluvní stranu.</w:t>
      </w:r>
    </w:p>
    <w:p w14:paraId="380F7ACE" w14:textId="480214DE" w:rsidR="000978B9" w:rsidRPr="00080BAF" w:rsidRDefault="000978B9"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44E6F76B" w14:textId="77777777" w:rsidR="000978B9" w:rsidRDefault="000978B9"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Pr>
          <w:rFonts w:ascii="Tahoma" w:hAnsi="Tahoma" w:cs="Tahoma"/>
          <w:sz w:val="22"/>
          <w:szCs w:val="22"/>
        </w:rPr>
        <w:t>ch údajů, upřesnění vyjádření a </w:t>
      </w:r>
      <w:r w:rsidRPr="00080BAF">
        <w:rPr>
          <w:rFonts w:ascii="Tahoma" w:hAnsi="Tahoma" w:cs="Tahoma"/>
          <w:sz w:val="22"/>
          <w:szCs w:val="22"/>
        </w:rPr>
        <w:t xml:space="preserve">stanovisek, jejichž potřeba vznikne v průběhu plnění. Tuto pomoc </w:t>
      </w:r>
      <w:r>
        <w:rPr>
          <w:rFonts w:ascii="Tahoma" w:hAnsi="Tahoma" w:cs="Tahoma"/>
          <w:sz w:val="22"/>
          <w:szCs w:val="22"/>
        </w:rPr>
        <w:t>poskytne zhotoviteli ve lhůtě a </w:t>
      </w:r>
      <w:r w:rsidRPr="00080BAF">
        <w:rPr>
          <w:rFonts w:ascii="Tahoma" w:hAnsi="Tahoma" w:cs="Tahoma"/>
          <w:sz w:val="22"/>
          <w:szCs w:val="22"/>
        </w:rPr>
        <w:t>rozsahu dojednaném oběma stranami.</w:t>
      </w:r>
    </w:p>
    <w:p w14:paraId="771BBB71" w14:textId="2A874BEB" w:rsidR="000978B9" w:rsidRDefault="000978B9" w:rsidP="000978B9">
      <w:pPr>
        <w:pStyle w:val="slolnkuSmlouvy"/>
        <w:spacing w:before="360"/>
        <w:rPr>
          <w:rFonts w:ascii="Tahoma" w:hAnsi="Tahoma" w:cs="Tahoma"/>
          <w:sz w:val="22"/>
          <w:szCs w:val="22"/>
        </w:rPr>
      </w:pPr>
      <w:r w:rsidRPr="00080BAF">
        <w:rPr>
          <w:rFonts w:ascii="Tahoma" w:hAnsi="Tahoma" w:cs="Tahoma"/>
          <w:sz w:val="22"/>
          <w:szCs w:val="22"/>
        </w:rPr>
        <w:t>VII.</w:t>
      </w:r>
      <w:r>
        <w:rPr>
          <w:rFonts w:ascii="Tahoma" w:hAnsi="Tahoma" w:cs="Tahoma"/>
          <w:sz w:val="22"/>
          <w:szCs w:val="22"/>
        </w:rPr>
        <w:br/>
      </w:r>
      <w:r w:rsidRPr="00080BAF">
        <w:rPr>
          <w:rFonts w:ascii="Tahoma" w:hAnsi="Tahoma" w:cs="Tahoma"/>
          <w:sz w:val="22"/>
          <w:szCs w:val="22"/>
        </w:rPr>
        <w:t>Cena díla</w:t>
      </w:r>
    </w:p>
    <w:p w14:paraId="1848F263" w14:textId="0867E0DB" w:rsidR="000978B9" w:rsidRPr="009C453D" w:rsidRDefault="000978B9" w:rsidP="007C158D">
      <w:pPr>
        <w:pStyle w:val="OdstavecSmlouvy"/>
        <w:keepNext/>
        <w:numPr>
          <w:ilvl w:val="0"/>
          <w:numId w:val="26"/>
        </w:numPr>
        <w:tabs>
          <w:tab w:val="clear" w:pos="426"/>
          <w:tab w:val="clear" w:pos="1701"/>
        </w:tabs>
        <w:spacing w:before="120" w:after="0"/>
        <w:ind w:left="357" w:hanging="357"/>
        <w:rPr>
          <w:rFonts w:ascii="Tahoma" w:hAnsi="Tahoma" w:cs="Tahoma"/>
          <w:sz w:val="22"/>
          <w:szCs w:val="22"/>
        </w:rPr>
      </w:pPr>
      <w:bookmarkStart w:id="9" w:name="_Hlk46392749"/>
      <w:r w:rsidRPr="009C453D">
        <w:rPr>
          <w:rFonts w:ascii="Tahoma" w:hAnsi="Tahoma" w:cs="Tahoma"/>
          <w:sz w:val="22"/>
          <w:szCs w:val="22"/>
        </w:rPr>
        <w:t>Cena díla je stanovena dohodou smluvních stran a činí</w:t>
      </w:r>
      <w:r w:rsidR="00C16FF0" w:rsidRPr="009C453D">
        <w:rPr>
          <w:rFonts w:ascii="Tahoma" w:hAnsi="Tahoma" w:cs="Tahoma"/>
          <w:sz w:val="22"/>
          <w:szCs w:val="22"/>
        </w:rPr>
        <w:t>:</w:t>
      </w:r>
    </w:p>
    <w:p w14:paraId="41877218" w14:textId="7630D444" w:rsidR="000978B9" w:rsidRDefault="000978B9" w:rsidP="004D57E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4707FC">
        <w:rPr>
          <w:rFonts w:ascii="Tahoma" w:hAnsi="Tahoma" w:cs="Tahoma"/>
          <w:sz w:val="22"/>
          <w:szCs w:val="22"/>
        </w:rPr>
        <w:t>725 000</w:t>
      </w:r>
      <w:r w:rsidR="00C2739E">
        <w:rPr>
          <w:rFonts w:ascii="Tahoma" w:hAnsi="Tahoma" w:cs="Tahoma"/>
          <w:sz w:val="22"/>
          <w:szCs w:val="22"/>
        </w:rPr>
        <w:t> </w:t>
      </w:r>
      <w:r>
        <w:rPr>
          <w:rFonts w:ascii="Tahoma" w:hAnsi="Tahoma" w:cs="Tahoma"/>
          <w:sz w:val="22"/>
          <w:szCs w:val="22"/>
        </w:rPr>
        <w:t>Kč</w:t>
      </w:r>
    </w:p>
    <w:p w14:paraId="0430CA0E" w14:textId="5A32D20E" w:rsidR="000978B9" w:rsidRDefault="000978B9"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DPH 21 %</w:t>
      </w:r>
      <w:r w:rsidR="009C453D">
        <w:rPr>
          <w:rFonts w:ascii="Tahoma" w:hAnsi="Tahoma" w:cs="Tahoma"/>
          <w:sz w:val="22"/>
          <w:szCs w:val="22"/>
        </w:rPr>
        <w:tab/>
        <w:t>152 250</w:t>
      </w:r>
      <w:r w:rsidR="00C2739E">
        <w:rPr>
          <w:rFonts w:ascii="Tahoma" w:hAnsi="Tahoma" w:cs="Tahoma"/>
          <w:sz w:val="22"/>
          <w:szCs w:val="22"/>
        </w:rPr>
        <w:t> </w:t>
      </w:r>
      <w:r>
        <w:rPr>
          <w:rFonts w:ascii="Tahoma" w:hAnsi="Tahoma" w:cs="Tahoma"/>
          <w:sz w:val="22"/>
          <w:szCs w:val="22"/>
        </w:rPr>
        <w:t>Kč</w:t>
      </w:r>
    </w:p>
    <w:p w14:paraId="5EC42B90" w14:textId="0AB6757C" w:rsidR="000978B9" w:rsidRDefault="000978B9"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sidR="004D57E5">
        <w:rPr>
          <w:rFonts w:ascii="Tahoma" w:hAnsi="Tahoma" w:cs="Tahoma"/>
          <w:sz w:val="22"/>
          <w:szCs w:val="22"/>
        </w:rPr>
        <w:tab/>
      </w:r>
      <w:r w:rsidR="009C453D">
        <w:rPr>
          <w:rFonts w:ascii="Tahoma" w:hAnsi="Tahoma" w:cs="Tahoma"/>
          <w:sz w:val="22"/>
          <w:szCs w:val="22"/>
        </w:rPr>
        <w:t xml:space="preserve">   </w:t>
      </w:r>
      <w:r w:rsidR="00134657" w:rsidRPr="009C453D">
        <w:rPr>
          <w:rFonts w:ascii="Tahoma" w:hAnsi="Tahoma" w:cs="Tahoma"/>
          <w:b/>
          <w:bCs/>
          <w:sz w:val="22"/>
          <w:szCs w:val="22"/>
        </w:rPr>
        <w:t xml:space="preserve"> </w:t>
      </w:r>
      <w:r w:rsidR="009C453D">
        <w:rPr>
          <w:rFonts w:ascii="Tahoma" w:hAnsi="Tahoma" w:cs="Tahoma"/>
          <w:b/>
          <w:bCs/>
          <w:sz w:val="22"/>
          <w:szCs w:val="22"/>
        </w:rPr>
        <w:t xml:space="preserve">          </w:t>
      </w:r>
      <w:r w:rsidR="009C453D" w:rsidRPr="009C453D">
        <w:rPr>
          <w:rFonts w:ascii="Tahoma" w:hAnsi="Tahoma" w:cs="Tahoma"/>
          <w:b/>
          <w:bCs/>
          <w:sz w:val="22"/>
          <w:szCs w:val="22"/>
        </w:rPr>
        <w:t>877 250</w:t>
      </w:r>
      <w:r w:rsidR="009C453D" w:rsidRPr="009C453D">
        <w:rPr>
          <w:rFonts w:ascii="Tahoma" w:hAnsi="Tahoma" w:cs="Tahoma"/>
          <w:sz w:val="22"/>
          <w:szCs w:val="22"/>
        </w:rPr>
        <w:t xml:space="preserve"> </w:t>
      </w:r>
      <w:r w:rsidRPr="009C453D">
        <w:rPr>
          <w:rFonts w:ascii="Tahoma" w:hAnsi="Tahoma" w:cs="Tahoma"/>
          <w:b/>
          <w:sz w:val="22"/>
          <w:szCs w:val="22"/>
        </w:rPr>
        <w:t>Kč</w:t>
      </w:r>
    </w:p>
    <w:bookmarkEnd w:id="9"/>
    <w:p w14:paraId="66ACE04F" w14:textId="04B5F9E7" w:rsidR="000978B9" w:rsidRPr="00080BAF" w:rsidRDefault="000978B9"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14:paraId="11261C4E" w14:textId="6D876D34" w:rsidR="000978B9" w:rsidRDefault="000978B9"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 a nelze ji překročit.</w:t>
      </w:r>
    </w:p>
    <w:p w14:paraId="7F75454B" w14:textId="26C07F5A" w:rsidR="00394FA7" w:rsidRPr="00394FA7" w:rsidRDefault="00394FA7"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bookmarkStart w:id="10" w:name="_Hlk46393010"/>
      <w:r w:rsidRPr="00080BAF">
        <w:rPr>
          <w:rFonts w:ascii="Tahoma" w:hAnsi="Tahoma" w:cs="Tahoma"/>
          <w:sz w:val="22"/>
          <w:szCs w:val="22"/>
        </w:rPr>
        <w:t>V případě, že</w:t>
      </w:r>
      <w:r w:rsidR="002A6C49">
        <w:rPr>
          <w:rFonts w:ascii="Tahoma" w:hAnsi="Tahoma" w:cs="Tahoma"/>
          <w:sz w:val="22"/>
          <w:szCs w:val="22"/>
        </w:rPr>
        <w:t xml:space="preserve"> je zhotovitel plátcem DPH a</w:t>
      </w:r>
      <w:r w:rsidRPr="00080BAF">
        <w:rPr>
          <w:rFonts w:ascii="Tahoma" w:hAnsi="Tahoma" w:cs="Tahoma"/>
          <w:sz w:val="22"/>
          <w:szCs w:val="22"/>
        </w:rPr>
        <w:t xml:space="preserve"> dojde ke změně zákonné sazby DPH, je zhotovitel </w:t>
      </w:r>
      <w:r>
        <w:rPr>
          <w:rFonts w:ascii="Tahoma" w:hAnsi="Tahoma" w:cs="Tahoma"/>
          <w:sz w:val="22"/>
          <w:szCs w:val="22"/>
        </w:rPr>
        <w:t xml:space="preserve">povinen </w:t>
      </w:r>
      <w:r w:rsidRPr="00080BAF">
        <w:rPr>
          <w:rFonts w:ascii="Tahoma" w:hAnsi="Tahoma" w:cs="Tahoma"/>
          <w:sz w:val="22"/>
          <w:szCs w:val="22"/>
        </w:rPr>
        <w:t>k ceně díla 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ceny díla v důsledku změny sazby DPH není nutno ke smlouvě uzavírat dodatek. </w:t>
      </w:r>
      <w:r w:rsidR="002A6C49">
        <w:rPr>
          <w:rFonts w:ascii="Tahoma" w:hAnsi="Tahoma" w:cs="Tahoma"/>
          <w:sz w:val="22"/>
          <w:szCs w:val="22"/>
        </w:rPr>
        <w:t>Je-li z</w:t>
      </w:r>
      <w:r w:rsidRPr="00080BAF">
        <w:rPr>
          <w:rFonts w:ascii="Tahoma" w:hAnsi="Tahoma" w:cs="Tahoma"/>
          <w:sz w:val="22"/>
          <w:szCs w:val="22"/>
        </w:rPr>
        <w:t>hotovitel</w:t>
      </w:r>
      <w:r w:rsidR="002A6C49">
        <w:rPr>
          <w:rFonts w:ascii="Tahoma" w:hAnsi="Tahoma" w:cs="Tahoma"/>
          <w:sz w:val="22"/>
          <w:szCs w:val="22"/>
        </w:rPr>
        <w:t xml:space="preserve">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zhotovitel</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objednateli</w:t>
      </w:r>
      <w:r w:rsidRPr="00602E77">
        <w:rPr>
          <w:rFonts w:ascii="Tahoma" w:hAnsi="Tahoma" w:cs="Tahoma"/>
          <w:bCs/>
          <w:sz w:val="22"/>
          <w:szCs w:val="22"/>
        </w:rPr>
        <w:t xml:space="preserve"> veškerou škodu, která mu v souvislosti s tím vznikla.</w:t>
      </w:r>
    </w:p>
    <w:bookmarkEnd w:id="10"/>
    <w:p w14:paraId="2F1F0EF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565FEB11" w14:textId="41E277F6" w:rsidR="00F24AA7" w:rsidRPr="004B7533"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w:t>
      </w:r>
      <w:r>
        <w:rPr>
          <w:rFonts w:ascii="Tahoma" w:hAnsi="Tahoma" w:cs="Tahoma"/>
          <w:sz w:val="22"/>
          <w:szCs w:val="22"/>
        </w:rPr>
        <w:t>ena za dílo bude uhrazena</w:t>
      </w:r>
      <w:r w:rsidR="00394FA7">
        <w:rPr>
          <w:rFonts w:ascii="Tahoma" w:hAnsi="Tahoma" w:cs="Tahoma"/>
          <w:sz w:val="22"/>
          <w:szCs w:val="22"/>
        </w:rPr>
        <w:t xml:space="preserve"> jednorázově</w:t>
      </w:r>
      <w:r>
        <w:rPr>
          <w:rFonts w:ascii="Tahoma" w:hAnsi="Tahoma" w:cs="Tahoma"/>
          <w:sz w:val="22"/>
          <w:szCs w:val="22"/>
        </w:rPr>
        <w:t xml:space="preserve"> </w:t>
      </w:r>
      <w:r w:rsidRPr="004B7533">
        <w:rPr>
          <w:rFonts w:ascii="Tahoma" w:hAnsi="Tahoma" w:cs="Tahoma"/>
          <w:sz w:val="22"/>
          <w:szCs w:val="22"/>
        </w:rPr>
        <w:t>po předání</w:t>
      </w:r>
      <w:r w:rsidR="00397780">
        <w:rPr>
          <w:rFonts w:ascii="Tahoma" w:hAnsi="Tahoma" w:cs="Tahoma"/>
          <w:sz w:val="22"/>
          <w:szCs w:val="22"/>
        </w:rPr>
        <w:t xml:space="preserve"> a převzetí</w:t>
      </w:r>
      <w:r w:rsidRPr="004B7533">
        <w:rPr>
          <w:rFonts w:ascii="Tahoma" w:hAnsi="Tahoma" w:cs="Tahoma"/>
          <w:sz w:val="22"/>
          <w:szCs w:val="22"/>
        </w:rPr>
        <w:t xml:space="preserve"> </w:t>
      </w:r>
      <w:r w:rsidR="00C6305D">
        <w:rPr>
          <w:rFonts w:ascii="Tahoma" w:hAnsi="Tahoma" w:cs="Tahoma"/>
          <w:sz w:val="22"/>
          <w:szCs w:val="22"/>
        </w:rPr>
        <w:t>díla</w:t>
      </w:r>
      <w:r w:rsidR="00394FA7">
        <w:rPr>
          <w:rFonts w:ascii="Tahoma" w:hAnsi="Tahoma" w:cs="Tahoma"/>
          <w:sz w:val="22"/>
          <w:szCs w:val="22"/>
        </w:rPr>
        <w:t>. Zálohy nebudou poskytovány.</w:t>
      </w:r>
    </w:p>
    <w:p w14:paraId="7055595E" w14:textId="02EA75E3" w:rsidR="00394FA7" w:rsidRDefault="00394F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B711BE">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14:paraId="558AAA02" w14:textId="34A38C6C"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smlouvy objednatele, IČ</w:t>
      </w:r>
      <w:r w:rsidR="00394FA7">
        <w:rPr>
          <w:rFonts w:ascii="Tahoma" w:hAnsi="Tahoma" w:cs="Tahoma"/>
          <w:sz w:val="22"/>
          <w:szCs w:val="22"/>
        </w:rPr>
        <w:t>O</w:t>
      </w:r>
      <w:r w:rsidRPr="00080BAF">
        <w:rPr>
          <w:rFonts w:ascii="Tahoma" w:hAnsi="Tahoma" w:cs="Tahoma"/>
          <w:sz w:val="22"/>
          <w:szCs w:val="22"/>
        </w:rPr>
        <w:t xml:space="preserve"> </w:t>
      </w:r>
      <w:r w:rsidR="00974006">
        <w:rPr>
          <w:rFonts w:ascii="Tahoma" w:hAnsi="Tahoma" w:cs="Tahoma"/>
          <w:sz w:val="22"/>
          <w:szCs w:val="22"/>
        </w:rPr>
        <w:t>objednatele,</w:t>
      </w:r>
    </w:p>
    <w:p w14:paraId="43A8E532" w14:textId="19AA4C50" w:rsidR="00A54991" w:rsidRPr="000E1B03"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9EA2129">
        <w:rPr>
          <w:rFonts w:ascii="Tahoma" w:hAnsi="Tahoma" w:cs="Tahoma"/>
          <w:sz w:val="22"/>
          <w:szCs w:val="22"/>
        </w:rPr>
        <w:t xml:space="preserve">předmět smlouvy, tj. </w:t>
      </w:r>
      <w:r w:rsidRPr="000E1B03">
        <w:rPr>
          <w:rFonts w:ascii="Tahoma" w:hAnsi="Tahoma" w:cs="Tahoma"/>
          <w:sz w:val="22"/>
          <w:szCs w:val="22"/>
        </w:rPr>
        <w:t xml:space="preserve">text </w:t>
      </w:r>
      <w:r w:rsidR="00F66999" w:rsidRPr="000E1B03">
        <w:rPr>
          <w:rFonts w:ascii="Tahoma" w:hAnsi="Tahoma" w:cs="Tahoma"/>
          <w:sz w:val="22"/>
          <w:szCs w:val="22"/>
        </w:rPr>
        <w:t>„</w:t>
      </w:r>
      <w:r w:rsidR="00F742DA" w:rsidRPr="000E1B03">
        <w:rPr>
          <w:rFonts w:ascii="Tahoma" w:hAnsi="Tahoma" w:cs="Tahoma"/>
          <w:sz w:val="22"/>
          <w:szCs w:val="22"/>
        </w:rPr>
        <w:t>Z</w:t>
      </w:r>
      <w:r w:rsidRPr="000E1B03">
        <w:rPr>
          <w:rFonts w:ascii="Tahoma" w:hAnsi="Tahoma" w:cs="Tahoma"/>
          <w:sz w:val="22"/>
          <w:szCs w:val="22"/>
        </w:rPr>
        <w:t xml:space="preserve">hotovení projektové dokumentace </w:t>
      </w:r>
      <w:r w:rsidR="004B0BED" w:rsidRPr="000E1B03">
        <w:rPr>
          <w:rFonts w:ascii="Tahoma" w:hAnsi="Tahoma" w:cs="Tahoma"/>
          <w:sz w:val="22"/>
          <w:szCs w:val="22"/>
        </w:rPr>
        <w:t xml:space="preserve">a výkon autorského dozoru </w:t>
      </w:r>
      <w:r w:rsidRPr="000E1B03">
        <w:rPr>
          <w:rFonts w:ascii="Tahoma" w:hAnsi="Tahoma" w:cs="Tahoma"/>
          <w:sz w:val="22"/>
          <w:szCs w:val="22"/>
        </w:rPr>
        <w:t xml:space="preserve">stavby </w:t>
      </w:r>
      <w:r w:rsidR="00EB00A8" w:rsidRPr="000E1B03">
        <w:rPr>
          <w:rFonts w:ascii="Tahoma" w:hAnsi="Tahoma" w:cs="Tahoma"/>
          <w:sz w:val="22"/>
          <w:szCs w:val="22"/>
        </w:rPr>
        <w:t>Rekonstrukce</w:t>
      </w:r>
      <w:r w:rsidR="001A051B" w:rsidRPr="000E1B03">
        <w:rPr>
          <w:rFonts w:ascii="Tahoma" w:hAnsi="Tahoma" w:cs="Tahoma"/>
          <w:sz w:val="22"/>
          <w:szCs w:val="22"/>
        </w:rPr>
        <w:t xml:space="preserve"> obloukové</w:t>
      </w:r>
      <w:r w:rsidR="004B0BED" w:rsidRPr="000E1B03">
        <w:rPr>
          <w:rFonts w:ascii="Tahoma" w:hAnsi="Tahoma" w:cs="Tahoma"/>
          <w:sz w:val="22"/>
          <w:szCs w:val="22"/>
        </w:rPr>
        <w:t xml:space="preserve"> střechy budovy GOA Orlová</w:t>
      </w:r>
      <w:r w:rsidRPr="000E1B03">
        <w:rPr>
          <w:rFonts w:ascii="Tahoma" w:hAnsi="Tahoma" w:cs="Tahoma"/>
          <w:sz w:val="22"/>
          <w:szCs w:val="22"/>
        </w:rPr>
        <w:t>“,</w:t>
      </w:r>
    </w:p>
    <w:p w14:paraId="416D7A2B" w14:textId="7777777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FF496A5" w14:textId="3FCD1D0C"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lastRenderedPageBreak/>
        <w:t>číslo a datum předávacího protokolu se stanoviskem objednatele, že dílo přejímá (předávací protokol bude přílohou faktury),</w:t>
      </w:r>
    </w:p>
    <w:p w14:paraId="0543F550" w14:textId="7777777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lhůtu splatnosti faktury,</w:t>
      </w:r>
    </w:p>
    <w:p w14:paraId="40F6C775" w14:textId="2820F129"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8F74F88" w14:textId="0FAA0EDE" w:rsidR="00A54991" w:rsidRPr="00080BAF" w:rsidRDefault="00A5499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Lhůta splatnosti faktur</w:t>
      </w:r>
      <w:r w:rsidR="00394FA7">
        <w:rPr>
          <w:rFonts w:ascii="Tahoma" w:hAnsi="Tahoma" w:cs="Tahoma"/>
          <w:sz w:val="22"/>
          <w:szCs w:val="22"/>
        </w:rPr>
        <w:t>y</w:t>
      </w:r>
      <w:r w:rsidRPr="00080BAF">
        <w:rPr>
          <w:rFonts w:ascii="Tahoma" w:hAnsi="Tahoma" w:cs="Tahoma"/>
          <w:sz w:val="22"/>
          <w:szCs w:val="22"/>
        </w:rPr>
        <w:t xml:space="preserve"> činí </w:t>
      </w:r>
      <w:r w:rsidR="00F24AA7">
        <w:rPr>
          <w:rFonts w:ascii="Tahoma" w:hAnsi="Tahoma" w:cs="Tahoma"/>
          <w:sz w:val="22"/>
          <w:szCs w:val="22"/>
        </w:rPr>
        <w:t>30</w:t>
      </w:r>
      <w:r w:rsidRPr="00080BAF">
        <w:rPr>
          <w:rFonts w:ascii="Tahoma" w:hAnsi="Tahoma" w:cs="Tahoma"/>
          <w:sz w:val="22"/>
          <w:szCs w:val="22"/>
        </w:rPr>
        <w:t xml:space="preserve"> kalendářních dnů ode dne jej</w:t>
      </w:r>
      <w:r w:rsidR="00394FA7">
        <w:rPr>
          <w:rFonts w:ascii="Tahoma" w:hAnsi="Tahoma" w:cs="Tahoma"/>
          <w:sz w:val="22"/>
          <w:szCs w:val="22"/>
        </w:rPr>
        <w:t>ího</w:t>
      </w:r>
      <w:r w:rsidRPr="00080BAF">
        <w:rPr>
          <w:rFonts w:ascii="Tahoma" w:hAnsi="Tahoma" w:cs="Tahoma"/>
          <w:sz w:val="22"/>
          <w:szCs w:val="22"/>
        </w:rPr>
        <w:t xml:space="preserve"> doručení objednateli.</w:t>
      </w:r>
    </w:p>
    <w:p w14:paraId="42B308B2" w14:textId="3472E924" w:rsidR="00A54991" w:rsidRDefault="00A5499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00394FA7">
        <w:rPr>
          <w:rFonts w:ascii="Tahoma" w:hAnsi="Tahoma" w:cs="Tahoma"/>
          <w:sz w:val="22"/>
          <w:szCs w:val="22"/>
        </w:rPr>
        <w:t>2</w:t>
      </w:r>
      <w:r w:rsidRPr="00080BAF">
        <w:rPr>
          <w:rFonts w:ascii="Tahoma" w:hAnsi="Tahoma" w:cs="Tahoma"/>
          <w:sz w:val="22"/>
          <w:szCs w:val="22"/>
        </w:rPr>
        <w:t xml:space="preserve"> této smlouvy, podepsaného oprávněnými zástupci obou smluvních stran, v němž bude uvedeno stanovisko objednatele, že dílo přejímá.</w:t>
      </w:r>
    </w:p>
    <w:p w14:paraId="082E0CF3" w14:textId="1E5D0EF4" w:rsidR="00F24AA7" w:rsidRPr="00080BAF"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Doručení faktury se provede osobně oproti podpisu osoby</w:t>
      </w:r>
      <w:r w:rsidR="00AA33D8">
        <w:rPr>
          <w:rFonts w:ascii="Tahoma" w:hAnsi="Tahoma" w:cs="Tahoma"/>
          <w:sz w:val="22"/>
          <w:szCs w:val="22"/>
        </w:rPr>
        <w:t xml:space="preserve"> příslušné v této věci</w:t>
      </w:r>
      <w:r w:rsidRPr="00080BAF">
        <w:rPr>
          <w:rFonts w:ascii="Tahoma" w:hAnsi="Tahoma" w:cs="Tahoma"/>
          <w:sz w:val="22"/>
          <w:szCs w:val="22"/>
        </w:rPr>
        <w:t xml:space="preserve"> objednatele</w:t>
      </w:r>
      <w:r w:rsidR="00AA33D8">
        <w:rPr>
          <w:rFonts w:ascii="Tahoma" w:hAnsi="Tahoma" w:cs="Tahoma"/>
          <w:sz w:val="22"/>
          <w:szCs w:val="22"/>
        </w:rPr>
        <w:t xml:space="preserve"> zastupovat</w:t>
      </w:r>
      <w:r w:rsidR="00757031">
        <w:rPr>
          <w:rFonts w:ascii="Tahoma" w:hAnsi="Tahoma" w:cs="Tahoma"/>
          <w:sz w:val="22"/>
          <w:szCs w:val="22"/>
        </w:rPr>
        <w:t xml:space="preserve">, </w:t>
      </w:r>
      <w:r w:rsidRPr="00080BAF">
        <w:rPr>
          <w:rFonts w:ascii="Tahoma" w:hAnsi="Tahoma" w:cs="Tahoma"/>
          <w:sz w:val="22"/>
          <w:szCs w:val="22"/>
        </w:rPr>
        <w:t>doručenkou prostřednictvím p</w:t>
      </w:r>
      <w:r>
        <w:rPr>
          <w:rFonts w:ascii="Tahoma" w:hAnsi="Tahoma" w:cs="Tahoma"/>
          <w:sz w:val="22"/>
          <w:szCs w:val="22"/>
        </w:rPr>
        <w:t>rovozovatele poštovních služeb</w:t>
      </w:r>
      <w:r w:rsidR="00757031">
        <w:rPr>
          <w:rFonts w:ascii="Tahoma" w:hAnsi="Tahoma" w:cs="Tahoma"/>
          <w:sz w:val="22"/>
          <w:szCs w:val="22"/>
        </w:rPr>
        <w:t xml:space="preserve"> nebo do datové schránky objednatele.</w:t>
      </w:r>
    </w:p>
    <w:p w14:paraId="59527D37" w14:textId="20BB90F9" w:rsidR="00F24AA7" w:rsidRPr="00080BAF" w:rsidRDefault="00F24AA7" w:rsidP="00583ED1">
      <w:pPr>
        <w:pStyle w:val="Smlouva-slo"/>
        <w:spacing w:line="240" w:lineRule="auto"/>
        <w:ind w:left="357"/>
        <w:rPr>
          <w:rFonts w:ascii="Tahoma" w:hAnsi="Tahoma" w:cs="Tahoma"/>
          <w:sz w:val="22"/>
          <w:szCs w:val="22"/>
        </w:rPr>
      </w:pPr>
      <w:r w:rsidRPr="00080BAF">
        <w:rPr>
          <w:rFonts w:ascii="Tahoma" w:hAnsi="Tahoma" w:cs="Tahoma"/>
          <w:sz w:val="22"/>
          <w:szCs w:val="22"/>
        </w:rPr>
        <w:t>Nebude-li faktura obsahovat některou povinnou nebo dohodnutou náležitost, je objednatel oprávněn fakturu před uplynutím lhůty splatnosti vrátit zhotoviteli k provedení opravy s vyznačením důvodu vrácení. Zhotovitel provede opravu faktury</w:t>
      </w:r>
      <w:r w:rsidR="00B136DA">
        <w:rPr>
          <w:rFonts w:ascii="Tahoma" w:hAnsi="Tahoma" w:cs="Tahoma"/>
          <w:sz w:val="22"/>
          <w:szCs w:val="22"/>
        </w:rPr>
        <w:t xml:space="preserve"> a znovu ji doručí objednateli</w:t>
      </w:r>
      <w:r w:rsidRPr="00080BAF">
        <w:rPr>
          <w:rFonts w:ascii="Tahoma" w:hAnsi="Tahoma" w:cs="Tahoma"/>
          <w:sz w:val="22"/>
          <w:szCs w:val="22"/>
        </w:rPr>
        <w:t xml:space="preserve">. </w:t>
      </w:r>
      <w:r w:rsidR="009359D6">
        <w:rPr>
          <w:rFonts w:ascii="Tahoma" w:hAnsi="Tahoma" w:cs="Tahoma"/>
          <w:sz w:val="22"/>
          <w:szCs w:val="22"/>
        </w:rPr>
        <w:t>Vrácením</w:t>
      </w:r>
      <w:r w:rsidRPr="00080BAF">
        <w:rPr>
          <w:rFonts w:ascii="Tahoma" w:hAnsi="Tahoma" w:cs="Tahoma"/>
          <w:sz w:val="22"/>
          <w:szCs w:val="22"/>
        </w:rPr>
        <w:t xml:space="preserve"> vadn</w:t>
      </w:r>
      <w:r w:rsidR="009359D6">
        <w:rPr>
          <w:rFonts w:ascii="Tahoma" w:hAnsi="Tahoma" w:cs="Tahoma"/>
          <w:sz w:val="22"/>
          <w:szCs w:val="22"/>
        </w:rPr>
        <w:t>é</w:t>
      </w:r>
      <w:r w:rsidRPr="00080BAF">
        <w:rPr>
          <w:rFonts w:ascii="Tahoma" w:hAnsi="Tahoma" w:cs="Tahoma"/>
          <w:sz w:val="22"/>
          <w:szCs w:val="22"/>
        </w:rPr>
        <w:t xml:space="preserve"> faktur</w:t>
      </w:r>
      <w:r w:rsidR="009359D6">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9359D6">
        <w:rPr>
          <w:rFonts w:ascii="Tahoma" w:hAnsi="Tahoma" w:cs="Tahoma"/>
          <w:sz w:val="22"/>
          <w:szCs w:val="22"/>
        </w:rPr>
        <w:t>Nová</w:t>
      </w:r>
      <w:r w:rsidR="009359D6" w:rsidRPr="00080BAF">
        <w:rPr>
          <w:rFonts w:ascii="Tahoma" w:hAnsi="Tahoma" w:cs="Tahoma"/>
          <w:sz w:val="22"/>
          <w:szCs w:val="22"/>
        </w:rPr>
        <w:t xml:space="preserve"> </w:t>
      </w:r>
      <w:r w:rsidRPr="00080BAF">
        <w:rPr>
          <w:rFonts w:ascii="Tahoma" w:hAnsi="Tahoma" w:cs="Tahoma"/>
          <w:sz w:val="22"/>
          <w:szCs w:val="22"/>
        </w:rPr>
        <w:t xml:space="preserve">lhůta splatnosti běží opět ode dne doručení </w:t>
      </w:r>
      <w:r w:rsidR="0055653F">
        <w:rPr>
          <w:rFonts w:ascii="Tahoma" w:hAnsi="Tahoma" w:cs="Tahoma"/>
          <w:sz w:val="22"/>
          <w:szCs w:val="22"/>
        </w:rPr>
        <w:t>opravené</w:t>
      </w:r>
      <w:r w:rsidRPr="00080BAF">
        <w:rPr>
          <w:rFonts w:ascii="Tahoma" w:hAnsi="Tahoma" w:cs="Tahoma"/>
          <w:sz w:val="22"/>
          <w:szCs w:val="22"/>
        </w:rPr>
        <w:t xml:space="preserve"> faktury objednateli.</w:t>
      </w:r>
      <w:r w:rsidR="00583ED1">
        <w:rPr>
          <w:rFonts w:ascii="Tahoma" w:hAnsi="Tahoma" w:cs="Tahoma"/>
          <w:sz w:val="22"/>
          <w:szCs w:val="22"/>
        </w:rPr>
        <w:t xml:space="preserve"> Zhotovitel je povinen doručit objednateli opravenou fakturu do 3 dnů po obdržení objednatelem vrácené vadné faktury.</w:t>
      </w:r>
    </w:p>
    <w:p w14:paraId="4C9A817E" w14:textId="45BEB394" w:rsidR="00F24AA7"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8D634E3" w14:textId="7528B715" w:rsidR="00757031" w:rsidRPr="00B848A1" w:rsidRDefault="0075703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bookmarkStart w:id="11" w:name="_Hlk46393413"/>
      <w:r w:rsidRPr="00B848A1">
        <w:rPr>
          <w:rFonts w:ascii="Tahoma" w:hAnsi="Tahoma" w:cs="Tahoma"/>
          <w:sz w:val="22"/>
          <w:szCs w:val="22"/>
        </w:rPr>
        <w:t xml:space="preserve">Je-li zhotovitel plátcem DPH, </w:t>
      </w:r>
      <w:r w:rsidR="0072090D" w:rsidRPr="00B848A1">
        <w:rPr>
          <w:rFonts w:ascii="Tahoma" w:hAnsi="Tahoma" w:cs="Tahoma"/>
          <w:sz w:val="22"/>
          <w:szCs w:val="22"/>
        </w:rPr>
        <w:t xml:space="preserve">uplatní </w:t>
      </w:r>
      <w:r w:rsidRPr="00B848A1">
        <w:rPr>
          <w:rFonts w:ascii="Tahoma" w:hAnsi="Tahoma" w:cs="Tahoma"/>
          <w:sz w:val="22"/>
          <w:szCs w:val="22"/>
        </w:rPr>
        <w:t>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CB7B3EB" w14:textId="77777777" w:rsidR="00757031" w:rsidRPr="00B848A1" w:rsidRDefault="00757031" w:rsidP="007C158D">
      <w:pPr>
        <w:numPr>
          <w:ilvl w:val="0"/>
          <w:numId w:val="24"/>
        </w:numPr>
        <w:spacing w:before="60"/>
        <w:ind w:left="714" w:hanging="357"/>
        <w:jc w:val="both"/>
        <w:rPr>
          <w:rFonts w:ascii="Tahoma" w:hAnsi="Tahoma" w:cs="Tahoma"/>
          <w:sz w:val="22"/>
          <w:szCs w:val="22"/>
        </w:rPr>
      </w:pPr>
      <w:r w:rsidRPr="00B848A1">
        <w:rPr>
          <w:rFonts w:ascii="Tahoma" w:hAnsi="Tahoma" w:cs="Tahoma"/>
          <w:sz w:val="22"/>
          <w:szCs w:val="22"/>
        </w:rPr>
        <w:t>zhotovitel bude ke dni poskytnutí úplaty nebo ke dni uskutečnění zdanitelného plnění zveřejněn v aplikaci „Registr DPH“ jako nespolehlivý plátce, nebo</w:t>
      </w:r>
    </w:p>
    <w:p w14:paraId="15F2471D" w14:textId="77777777" w:rsidR="00757031" w:rsidRPr="004B0BED" w:rsidRDefault="00757031" w:rsidP="007C158D">
      <w:pPr>
        <w:numPr>
          <w:ilvl w:val="0"/>
          <w:numId w:val="24"/>
        </w:numPr>
        <w:spacing w:before="60"/>
        <w:ind w:left="714" w:hanging="357"/>
        <w:jc w:val="both"/>
        <w:rPr>
          <w:rFonts w:ascii="Tahoma" w:hAnsi="Tahoma" w:cs="Tahoma"/>
          <w:sz w:val="22"/>
          <w:szCs w:val="22"/>
        </w:rPr>
      </w:pPr>
      <w:r w:rsidRPr="004B0BED">
        <w:rPr>
          <w:rFonts w:ascii="Tahoma" w:hAnsi="Tahoma" w:cs="Tahoma"/>
          <w:sz w:val="22"/>
          <w:szCs w:val="22"/>
        </w:rPr>
        <w:t>bankovní účet zhotovitele určený k úhradě plnění uvedený na faktuře nebude správcem daně zveřejněn v aplikaci „Registr DPH“.</w:t>
      </w:r>
    </w:p>
    <w:p w14:paraId="609C532A" w14:textId="77777777" w:rsidR="00827A13" w:rsidRDefault="00827A13" w:rsidP="00827A13">
      <w:pPr>
        <w:spacing w:before="120"/>
        <w:ind w:left="357"/>
        <w:jc w:val="both"/>
        <w:rPr>
          <w:rFonts w:ascii="Tahoma" w:hAnsi="Tahoma" w:cs="Tahoma"/>
          <w:sz w:val="22"/>
          <w:szCs w:val="22"/>
        </w:rPr>
      </w:pPr>
      <w:r w:rsidRPr="00B848A1">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bookmarkEnd w:id="11"/>
    <w:p w14:paraId="48C6028B" w14:textId="10DA4863" w:rsidR="00A54991" w:rsidRPr="00080BAF" w:rsidRDefault="00237164" w:rsidP="00A26A58">
      <w:pPr>
        <w:pStyle w:val="slolnkuSmlouvy"/>
        <w:spacing w:before="360"/>
        <w:rPr>
          <w:rFonts w:ascii="Tahoma" w:hAnsi="Tahoma" w:cs="Tahoma"/>
          <w:sz w:val="22"/>
          <w:szCs w:val="22"/>
        </w:rPr>
      </w:pPr>
      <w:r>
        <w:rPr>
          <w:rFonts w:ascii="Tahoma" w:hAnsi="Tahoma" w:cs="Tahoma"/>
          <w:bCs/>
          <w:sz w:val="22"/>
          <w:szCs w:val="22"/>
        </w:rPr>
        <w:t>I</w:t>
      </w:r>
      <w:r w:rsidR="00A54991" w:rsidRPr="00967F8B">
        <w:rPr>
          <w:rFonts w:ascii="Tahoma" w:hAnsi="Tahoma" w:cs="Tahoma"/>
          <w:bCs/>
          <w:sz w:val="22"/>
          <w:szCs w:val="22"/>
        </w:rPr>
        <w:t>X.</w:t>
      </w:r>
      <w:r w:rsidR="00E03721" w:rsidRPr="00771DA0">
        <w:rPr>
          <w:rFonts w:ascii="Tahoma" w:hAnsi="Tahoma" w:cs="Tahoma"/>
          <w:bCs/>
          <w:strike/>
          <w:sz w:val="22"/>
          <w:szCs w:val="22"/>
        </w:rPr>
        <w:br/>
      </w:r>
      <w:r w:rsidR="004D7D2F" w:rsidRPr="00080BAF">
        <w:rPr>
          <w:rFonts w:ascii="Tahoma" w:hAnsi="Tahoma" w:cs="Tahoma"/>
          <w:sz w:val="22"/>
          <w:szCs w:val="22"/>
        </w:rPr>
        <w:t>Práva z vadného plnění</w:t>
      </w:r>
    </w:p>
    <w:p w14:paraId="6F5C767E" w14:textId="65806497" w:rsidR="00A54991" w:rsidRPr="001B3FF5" w:rsidRDefault="00A54991" w:rsidP="007C158D">
      <w:pPr>
        <w:numPr>
          <w:ilvl w:val="0"/>
          <w:numId w:val="6"/>
        </w:numPr>
        <w:tabs>
          <w:tab w:val="clear" w:pos="502"/>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 xml:space="preserve">III odst. 2 body </w:t>
      </w:r>
      <w:r w:rsidR="001B3FF5" w:rsidRPr="001A051B">
        <w:rPr>
          <w:rFonts w:ascii="Tahoma" w:hAnsi="Tahoma" w:cs="Tahoma"/>
          <w:sz w:val="22"/>
          <w:szCs w:val="22"/>
        </w:rPr>
        <w:t>2.1 –</w:t>
      </w:r>
      <w:r w:rsidR="001B3FF5" w:rsidRPr="00882FF6">
        <w:rPr>
          <w:rFonts w:ascii="Tahoma" w:hAnsi="Tahoma" w:cs="Tahoma"/>
          <w:sz w:val="22"/>
          <w:szCs w:val="22"/>
        </w:rPr>
        <w:t> 2.</w:t>
      </w:r>
      <w:r w:rsidR="00F24AA7">
        <w:rPr>
          <w:rFonts w:ascii="Tahoma" w:hAnsi="Tahoma" w:cs="Tahoma"/>
          <w:sz w:val="22"/>
          <w:szCs w:val="22"/>
        </w:rPr>
        <w:t>2</w:t>
      </w:r>
      <w:r w:rsidR="00882FF6" w:rsidRPr="00882FF6">
        <w:rPr>
          <w:rFonts w:ascii="Tahoma" w:hAnsi="Tahoma" w:cs="Tahoma"/>
          <w:sz w:val="22"/>
          <w:szCs w:val="22"/>
        </w:rPr>
        <w:t xml:space="preserve"> </w:t>
      </w:r>
      <w:r w:rsidR="001B3FF5" w:rsidRPr="00882FF6">
        <w:rPr>
          <w:rFonts w:ascii="Tahoma" w:hAnsi="Tahoma" w:cs="Tahoma"/>
          <w:sz w:val="22"/>
          <w:szCs w:val="22"/>
        </w:rPr>
        <w:t>této</w:t>
      </w:r>
      <w:r w:rsidR="001B3FF5" w:rsidRPr="001E6648">
        <w:rPr>
          <w:rFonts w:ascii="Tahoma" w:hAnsi="Tahoma" w:cs="Tahoma"/>
          <w:sz w:val="22"/>
          <w:szCs w:val="22"/>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 xml:space="preserve">za následek dodatečné změny rozsahu díla proti stavu předpokládanému v dokumentacích dle čl. III odst. 2 </w:t>
      </w:r>
      <w:r w:rsidR="001B3FF5" w:rsidRPr="001A051B">
        <w:rPr>
          <w:rFonts w:ascii="Tahoma" w:hAnsi="Tahoma" w:cs="Tahoma"/>
          <w:sz w:val="22"/>
          <w:szCs w:val="22"/>
        </w:rPr>
        <w:t>body 2.1</w:t>
      </w:r>
      <w:r w:rsidR="001B3FF5" w:rsidRPr="00391D64">
        <w:rPr>
          <w:rFonts w:ascii="Tahoma" w:hAnsi="Tahoma" w:cs="Tahoma"/>
          <w:sz w:val="22"/>
          <w:szCs w:val="22"/>
        </w:rPr>
        <w:t> </w:t>
      </w:r>
      <w:r w:rsidR="001B3FF5" w:rsidRPr="00A07147">
        <w:rPr>
          <w:rFonts w:ascii="Tahoma" w:hAnsi="Tahoma" w:cs="Tahoma"/>
          <w:sz w:val="22"/>
          <w:szCs w:val="22"/>
        </w:rPr>
        <w:t>– 2.</w:t>
      </w:r>
      <w:r w:rsidR="004F0A52" w:rsidRPr="00A07147">
        <w:rPr>
          <w:rFonts w:ascii="Tahoma" w:hAnsi="Tahoma" w:cs="Tahoma"/>
          <w:sz w:val="22"/>
          <w:szCs w:val="22"/>
        </w:rPr>
        <w:t>2</w:t>
      </w:r>
      <w:r w:rsidR="001B3FF5" w:rsidRPr="00391D64">
        <w:rPr>
          <w:rFonts w:ascii="Tahoma" w:hAnsi="Tahoma" w:cs="Tahoma"/>
          <w:sz w:val="22"/>
          <w:szCs w:val="22"/>
        </w:rPr>
        <w:t xml:space="preserve"> </w:t>
      </w:r>
      <w:r w:rsidR="001B3FF5" w:rsidRPr="001E6648">
        <w:rPr>
          <w:rFonts w:ascii="Tahoma" w:hAnsi="Tahoma" w:cs="Tahoma"/>
          <w:sz w:val="22"/>
          <w:szCs w:val="22"/>
        </w:rPr>
        <w:t>této smlouvy.</w:t>
      </w:r>
    </w:p>
    <w:p w14:paraId="493AC479" w14:textId="3E8D80F3" w:rsidR="00A54991" w:rsidRPr="00080BAF" w:rsidRDefault="004D7D2F" w:rsidP="007C158D">
      <w:pPr>
        <w:numPr>
          <w:ilvl w:val="0"/>
          <w:numId w:val="6"/>
        </w:numPr>
        <w:tabs>
          <w:tab w:val="clear" w:pos="502"/>
        </w:tabs>
        <w:spacing w:before="120"/>
        <w:ind w:left="357" w:hanging="357"/>
        <w:jc w:val="both"/>
        <w:rPr>
          <w:rFonts w:ascii="Tahoma" w:hAnsi="Tahoma" w:cs="Tahoma"/>
          <w:sz w:val="22"/>
          <w:szCs w:val="22"/>
        </w:rPr>
      </w:pPr>
      <w:r w:rsidRPr="6AEA13C8">
        <w:rPr>
          <w:rFonts w:ascii="Tahoma" w:hAnsi="Tahoma" w:cs="Tahoma"/>
          <w:sz w:val="22"/>
          <w:szCs w:val="22"/>
        </w:rPr>
        <w:t xml:space="preserve">Objednatel má právo z vadného plnění z vad, které má dílo při převzetí objednatelem, byť se vada projeví až později. Objednatel má právo z vadného plnění také z vad vzniklých </w:t>
      </w:r>
      <w:r w:rsidRPr="6AEA13C8">
        <w:rPr>
          <w:rFonts w:ascii="Tahoma" w:hAnsi="Tahoma" w:cs="Tahoma"/>
          <w:sz w:val="22"/>
          <w:szCs w:val="22"/>
        </w:rPr>
        <w:lastRenderedPageBreak/>
        <w:t>po</w:t>
      </w:r>
      <w:r w:rsidR="00953312" w:rsidRPr="6AEA13C8">
        <w:rPr>
          <w:rFonts w:ascii="Tahoma" w:hAnsi="Tahoma" w:cs="Tahoma"/>
          <w:sz w:val="22"/>
          <w:szCs w:val="22"/>
        </w:rPr>
        <w:t> </w:t>
      </w:r>
      <w:r w:rsidRPr="6AEA13C8">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6AEA13C8">
        <w:rPr>
          <w:rFonts w:ascii="Tahoma" w:hAnsi="Tahoma" w:cs="Tahoma"/>
          <w:sz w:val="22"/>
          <w:szCs w:val="22"/>
        </w:rPr>
        <w:t> </w:t>
      </w:r>
      <w:r w:rsidRPr="6AEA13C8">
        <w:rPr>
          <w:rFonts w:ascii="Tahoma" w:hAnsi="Tahoma" w:cs="Tahoma"/>
          <w:sz w:val="22"/>
          <w:szCs w:val="22"/>
        </w:rPr>
        <w:t>za</w:t>
      </w:r>
      <w:r w:rsidR="00AB4923" w:rsidRPr="6AEA13C8">
        <w:rPr>
          <w:rFonts w:ascii="Tahoma" w:hAnsi="Tahoma" w:cs="Tahoma"/>
          <w:sz w:val="22"/>
          <w:szCs w:val="22"/>
        </w:rPr>
        <w:t> </w:t>
      </w:r>
      <w:r w:rsidRPr="6AEA13C8">
        <w:rPr>
          <w:rFonts w:ascii="Tahoma" w:hAnsi="Tahoma" w:cs="Tahoma"/>
          <w:sz w:val="22"/>
          <w:szCs w:val="22"/>
        </w:rPr>
        <w:t>to, že dílo bylo vadné již při převzetí</w:t>
      </w:r>
      <w:r w:rsidR="00AB4923" w:rsidRPr="6AEA13C8">
        <w:rPr>
          <w:rFonts w:ascii="Tahoma" w:hAnsi="Tahoma" w:cs="Tahoma"/>
          <w:sz w:val="22"/>
          <w:szCs w:val="22"/>
        </w:rPr>
        <w:t>, neprokáže</w:t>
      </w:r>
      <w:r w:rsidR="00AE2912">
        <w:rPr>
          <w:rFonts w:ascii="Tahoma" w:hAnsi="Tahoma" w:cs="Tahoma"/>
          <w:sz w:val="22"/>
          <w:szCs w:val="22"/>
        </w:rPr>
        <w:noBreakHyphen/>
      </w:r>
      <w:r w:rsidR="00AB4923" w:rsidRPr="6AEA13C8">
        <w:rPr>
          <w:rFonts w:ascii="Tahoma" w:hAnsi="Tahoma" w:cs="Tahoma"/>
          <w:sz w:val="22"/>
          <w:szCs w:val="22"/>
        </w:rPr>
        <w:t>li zhotovitel opak</w:t>
      </w:r>
      <w:r w:rsidRPr="6AEA13C8">
        <w:rPr>
          <w:rFonts w:ascii="Tahoma" w:hAnsi="Tahoma" w:cs="Tahoma"/>
          <w:sz w:val="22"/>
          <w:szCs w:val="22"/>
        </w:rPr>
        <w:t>.</w:t>
      </w:r>
    </w:p>
    <w:p w14:paraId="6E9023CE" w14:textId="77777777" w:rsidR="00A54991"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BA8B7A" w14:textId="6BCA5BE2" w:rsidR="00A54991"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484CAE">
        <w:rPr>
          <w:rFonts w:ascii="Tahoma" w:hAnsi="Tahoma" w:cs="Tahoma"/>
          <w:sz w:val="22"/>
          <w:szCs w:val="22"/>
        </w:rPr>
        <w:t>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518581B0" w14:textId="77777777" w:rsidR="00061C6E"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09CD29E3" w14:textId="267257BE"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Pr="00080BAF">
        <w:rPr>
          <w:rFonts w:ascii="Tahoma" w:hAnsi="Tahoma" w:cs="Tahoma"/>
          <w:sz w:val="22"/>
          <w:szCs w:val="22"/>
        </w:rPr>
        <w:t>S</w:t>
      </w:r>
      <w:r w:rsidR="00E302AB">
        <w:rPr>
          <w:rFonts w:ascii="Tahoma" w:hAnsi="Tahoma" w:cs="Tahoma"/>
          <w:sz w:val="22"/>
          <w:szCs w:val="22"/>
        </w:rPr>
        <w:t>ankční ujednání</w:t>
      </w:r>
    </w:p>
    <w:p w14:paraId="1ECCA0FD" w14:textId="18868E8F" w:rsidR="00A54991" w:rsidRPr="00080BAF" w:rsidRDefault="000E2228"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w:t>
      </w:r>
      <w:r w:rsidR="00A54991" w:rsidRPr="00080BAF">
        <w:rPr>
          <w:rFonts w:ascii="Tahoma" w:hAnsi="Tahoma" w:cs="Tahoma"/>
          <w:sz w:val="22"/>
          <w:szCs w:val="22"/>
        </w:rPr>
        <w:t xml:space="preserve"> zhotovitel </w:t>
      </w:r>
      <w:r w:rsidR="00F2650D">
        <w:rPr>
          <w:rFonts w:ascii="Tahoma" w:hAnsi="Tahoma" w:cs="Tahoma"/>
          <w:sz w:val="22"/>
          <w:szCs w:val="22"/>
        </w:rPr>
        <w:t>dílo</w:t>
      </w:r>
      <w:r w:rsidR="001B3FF5">
        <w:rPr>
          <w:rFonts w:ascii="Tahoma" w:hAnsi="Tahoma" w:cs="Tahoma"/>
          <w:sz w:val="22"/>
          <w:szCs w:val="22"/>
        </w:rPr>
        <w:t xml:space="preserve"> ve lhůtě dle čl. IV</w:t>
      </w:r>
      <w:r w:rsidR="00A54991" w:rsidRPr="00080BAF">
        <w:rPr>
          <w:rFonts w:ascii="Tahoma" w:hAnsi="Tahoma" w:cs="Tahoma"/>
          <w:sz w:val="22"/>
          <w:szCs w:val="22"/>
        </w:rPr>
        <w:t xml:space="preserve"> odst. 1 této smlouvy, je povinen uhradit objednateli smluvní pokutu ve výši </w:t>
      </w:r>
      <w:r w:rsidR="001E0B3A" w:rsidRPr="00347C46">
        <w:rPr>
          <w:rFonts w:ascii="Tahoma" w:hAnsi="Tahoma" w:cs="Tahoma"/>
          <w:sz w:val="22"/>
          <w:szCs w:val="22"/>
        </w:rPr>
        <w:t>0,25</w:t>
      </w:r>
      <w:r w:rsidR="001B3FF5" w:rsidRPr="00347C46">
        <w:rPr>
          <w:rFonts w:ascii="Tahoma" w:hAnsi="Tahoma" w:cs="Tahoma"/>
          <w:sz w:val="22"/>
          <w:szCs w:val="22"/>
        </w:rPr>
        <w:t> </w:t>
      </w:r>
      <w:r w:rsidR="001E0B3A" w:rsidRPr="00347C46">
        <w:rPr>
          <w:rFonts w:ascii="Tahoma" w:hAnsi="Tahoma" w:cs="Tahoma"/>
          <w:sz w:val="22"/>
          <w:szCs w:val="22"/>
        </w:rPr>
        <w:t>%</w:t>
      </w:r>
      <w:r w:rsidR="0072090D" w:rsidRPr="0072090D">
        <w:rPr>
          <w:rFonts w:ascii="Tahoma" w:hAnsi="Tahoma" w:cs="Tahoma"/>
          <w:sz w:val="22"/>
          <w:szCs w:val="22"/>
        </w:rPr>
        <w:t xml:space="preserve"> </w:t>
      </w:r>
      <w:r w:rsidR="001E0B3A" w:rsidRPr="00080BAF">
        <w:rPr>
          <w:rFonts w:ascii="Tahoma" w:hAnsi="Tahoma" w:cs="Tahoma"/>
          <w:sz w:val="22"/>
          <w:szCs w:val="22"/>
        </w:rPr>
        <w:t>z ceny díla</w:t>
      </w:r>
      <w:r w:rsidR="0072090D">
        <w:rPr>
          <w:rFonts w:ascii="Tahoma" w:hAnsi="Tahoma" w:cs="Tahoma"/>
          <w:sz w:val="22"/>
          <w:szCs w:val="22"/>
        </w:rPr>
        <w:t xml:space="preserve"> bez DPH</w:t>
      </w:r>
      <w:r w:rsidR="00CA130F" w:rsidRPr="00080BAF">
        <w:rPr>
          <w:rFonts w:ascii="Tahoma" w:hAnsi="Tahoma" w:cs="Tahoma"/>
          <w:sz w:val="22"/>
          <w:szCs w:val="22"/>
        </w:rPr>
        <w:t xml:space="preserve">, a to </w:t>
      </w:r>
      <w:r w:rsidR="00A54991" w:rsidRPr="00080BAF">
        <w:rPr>
          <w:rFonts w:ascii="Tahoma" w:hAnsi="Tahoma" w:cs="Tahoma"/>
          <w:sz w:val="22"/>
          <w:szCs w:val="22"/>
        </w:rPr>
        <w:t>za každý i započatý den prodlení.</w:t>
      </w:r>
    </w:p>
    <w:p w14:paraId="2B48D43E" w14:textId="0B9CE506"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sidR="00A07147">
        <w:rPr>
          <w:rFonts w:ascii="Tahoma" w:hAnsi="Tahoma" w:cs="Tahoma"/>
          <w:sz w:val="22"/>
          <w:szCs w:val="22"/>
        </w:rPr>
        <w:t>I</w:t>
      </w:r>
      <w:r w:rsidRPr="00080BAF">
        <w:rPr>
          <w:rFonts w:ascii="Tahoma" w:hAnsi="Tahoma" w:cs="Tahoma"/>
          <w:sz w:val="22"/>
          <w:szCs w:val="22"/>
        </w:rPr>
        <w:t xml:space="preserve">X odst. 4 této smlouvy, je povinen uhradit objednateli smluvní pokutu ve výši </w:t>
      </w:r>
      <w:r w:rsidR="00A07147">
        <w:rPr>
          <w:rFonts w:ascii="Tahoma" w:hAnsi="Tahoma" w:cs="Tahoma"/>
          <w:sz w:val="22"/>
          <w:szCs w:val="22"/>
        </w:rPr>
        <w:t>5</w:t>
      </w:r>
      <w:r w:rsidRPr="00347C46">
        <w:rPr>
          <w:rFonts w:ascii="Tahoma" w:hAnsi="Tahoma" w:cs="Tahoma"/>
          <w:sz w:val="22"/>
          <w:szCs w:val="22"/>
        </w:rPr>
        <w:t>00</w:t>
      </w:r>
      <w:r w:rsidR="001B3FF5">
        <w:rPr>
          <w:rFonts w:ascii="Tahoma" w:hAnsi="Tahoma" w:cs="Tahoma"/>
          <w:sz w:val="22"/>
          <w:szCs w:val="22"/>
        </w:rPr>
        <w:t> </w:t>
      </w:r>
      <w:r w:rsidRPr="00080BAF">
        <w:rPr>
          <w:rFonts w:ascii="Tahoma" w:hAnsi="Tahoma" w:cs="Tahoma"/>
          <w:sz w:val="22"/>
          <w:szCs w:val="22"/>
        </w:rPr>
        <w:t>Kč za každý</w:t>
      </w:r>
      <w:r w:rsidR="00A07147">
        <w:rPr>
          <w:rFonts w:ascii="Tahoma" w:hAnsi="Tahoma" w:cs="Tahoma"/>
          <w:sz w:val="22"/>
          <w:szCs w:val="22"/>
        </w:rPr>
        <w:t xml:space="preserve"> případ a každý</w:t>
      </w:r>
      <w:r w:rsidRPr="00080BAF">
        <w:rPr>
          <w:rFonts w:ascii="Tahoma" w:hAnsi="Tahoma" w:cs="Tahoma"/>
          <w:sz w:val="22"/>
          <w:szCs w:val="22"/>
        </w:rPr>
        <w:t xml:space="preserve"> i započatý den prodlení.</w:t>
      </w:r>
    </w:p>
    <w:p w14:paraId="24030932" w14:textId="2442ABB0"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Dojde-li k nesouladu mezi výkazem výměr a projektovou dokumentací a zároveň v důsledku tohoto nes</w:t>
      </w:r>
      <w:r w:rsidR="00AF5D07">
        <w:rPr>
          <w:rFonts w:ascii="Tahoma" w:hAnsi="Tahoma" w:cs="Tahoma"/>
          <w:sz w:val="22"/>
          <w:szCs w:val="22"/>
        </w:rPr>
        <w:t>ouladu dojde</w:t>
      </w:r>
      <w:r w:rsidR="00E302AB">
        <w:rPr>
          <w:rFonts w:ascii="Tahoma" w:hAnsi="Tahoma" w:cs="Tahoma"/>
          <w:sz w:val="22"/>
          <w:szCs w:val="22"/>
        </w:rPr>
        <w:t xml:space="preserve"> v průběhu provádění stavby</w:t>
      </w:r>
      <w:r w:rsidR="00AF5D07">
        <w:rPr>
          <w:rFonts w:ascii="Tahoma" w:hAnsi="Tahoma" w:cs="Tahoma"/>
          <w:sz w:val="22"/>
          <w:szCs w:val="22"/>
        </w:rPr>
        <w:t xml:space="preserve"> k </w:t>
      </w:r>
      <w:r w:rsidR="00061C6E" w:rsidRPr="001E6648">
        <w:rPr>
          <w:rFonts w:ascii="Tahoma" w:hAnsi="Tahoma" w:cs="Tahoma"/>
          <w:sz w:val="22"/>
          <w:szCs w:val="22"/>
        </w:rPr>
        <w:t>dodatečným pracím</w:t>
      </w:r>
      <w:r w:rsidRPr="001E6648">
        <w:rPr>
          <w:rFonts w:ascii="Tahoma" w:hAnsi="Tahoma" w:cs="Tahoma"/>
          <w:sz w:val="22"/>
          <w:szCs w:val="22"/>
        </w:rPr>
        <w:t xml:space="preserve"> </w:t>
      </w:r>
      <w:r w:rsidR="00E302AB">
        <w:rPr>
          <w:rFonts w:ascii="Tahoma" w:hAnsi="Tahoma" w:cs="Tahoma"/>
          <w:sz w:val="22"/>
          <w:szCs w:val="22"/>
        </w:rPr>
        <w:t>ve finančním objemu přesahujícím</w:t>
      </w:r>
      <w:r w:rsidR="00061C6E" w:rsidRPr="001E6648">
        <w:rPr>
          <w:rFonts w:ascii="Tahoma" w:hAnsi="Tahoma" w:cs="Tahoma"/>
          <w:sz w:val="22"/>
          <w:szCs w:val="22"/>
        </w:rPr>
        <w:t xml:space="preserve"> </w:t>
      </w:r>
      <w:r w:rsidR="004A776A" w:rsidRPr="001E6648">
        <w:rPr>
          <w:rFonts w:ascii="Tahoma" w:hAnsi="Tahoma" w:cs="Tahoma"/>
          <w:sz w:val="22"/>
          <w:szCs w:val="22"/>
        </w:rPr>
        <w:t>5</w:t>
      </w:r>
      <w:r w:rsidR="00AF5D07" w:rsidRPr="001E6648">
        <w:rPr>
          <w:rFonts w:ascii="Tahoma" w:hAnsi="Tahoma" w:cs="Tahoma"/>
          <w:sz w:val="22"/>
          <w:szCs w:val="22"/>
        </w:rPr>
        <w:t> </w:t>
      </w:r>
      <w:r w:rsidRPr="001E6648">
        <w:rPr>
          <w:rFonts w:ascii="Tahoma" w:hAnsi="Tahoma" w:cs="Tahoma"/>
          <w:sz w:val="22"/>
          <w:szCs w:val="22"/>
        </w:rPr>
        <w:t>%</w:t>
      </w:r>
      <w:r w:rsidR="004A776A" w:rsidRPr="001E6648">
        <w:rPr>
          <w:rFonts w:ascii="Tahoma" w:hAnsi="Tahoma" w:cs="Tahoma"/>
          <w:sz w:val="22"/>
          <w:szCs w:val="22"/>
        </w:rPr>
        <w:t xml:space="preserve"> celkové nabídkové ceny zhotovitele stavby</w:t>
      </w:r>
      <w:r w:rsidRPr="001E6648">
        <w:rPr>
          <w:rFonts w:ascii="Tahoma" w:hAnsi="Tahoma" w:cs="Tahoma"/>
          <w:sz w:val="22"/>
          <w:szCs w:val="22"/>
        </w:rPr>
        <w:t>, bude zhotovitel povinen uhradit objednateli smluvní pokutu ve</w:t>
      </w:r>
      <w:r w:rsidR="00AF5D07" w:rsidRPr="001E6648">
        <w:rPr>
          <w:rFonts w:ascii="Tahoma" w:hAnsi="Tahoma" w:cs="Tahoma"/>
          <w:sz w:val="22"/>
          <w:szCs w:val="22"/>
        </w:rPr>
        <w:t> </w:t>
      </w:r>
      <w:r w:rsidRPr="001E6648">
        <w:rPr>
          <w:rFonts w:ascii="Tahoma" w:hAnsi="Tahoma" w:cs="Tahoma"/>
          <w:sz w:val="22"/>
          <w:szCs w:val="22"/>
        </w:rPr>
        <w:t xml:space="preserve">výši </w:t>
      </w:r>
      <w:r w:rsidR="00AF3234" w:rsidRPr="0042488D">
        <w:rPr>
          <w:rFonts w:ascii="Tahoma" w:hAnsi="Tahoma" w:cs="Tahoma"/>
          <w:sz w:val="22"/>
          <w:szCs w:val="22"/>
        </w:rPr>
        <w:t>5</w:t>
      </w:r>
      <w:r w:rsidR="00AF5D07">
        <w:rPr>
          <w:rFonts w:ascii="Tahoma" w:hAnsi="Tahoma" w:cs="Tahoma"/>
          <w:color w:val="FF00FF"/>
          <w:sz w:val="22"/>
          <w:szCs w:val="22"/>
        </w:rPr>
        <w:t> </w:t>
      </w:r>
      <w:r w:rsidRPr="00080BAF">
        <w:rPr>
          <w:rFonts w:ascii="Tahoma" w:hAnsi="Tahoma" w:cs="Tahoma"/>
          <w:sz w:val="22"/>
          <w:szCs w:val="22"/>
        </w:rPr>
        <w:t>% z ceny díla</w:t>
      </w:r>
      <w:r w:rsidR="0072090D">
        <w:rPr>
          <w:rFonts w:ascii="Tahoma" w:hAnsi="Tahoma" w:cs="Tahoma"/>
          <w:sz w:val="22"/>
          <w:szCs w:val="22"/>
        </w:rPr>
        <w:t xml:space="preserve"> bez DPH</w:t>
      </w:r>
      <w:r w:rsidRPr="00080BAF">
        <w:rPr>
          <w:rFonts w:ascii="Tahoma" w:hAnsi="Tahoma" w:cs="Tahoma"/>
          <w:sz w:val="22"/>
          <w:szCs w:val="22"/>
        </w:rPr>
        <w:t>.</w:t>
      </w:r>
    </w:p>
    <w:p w14:paraId="23847F42" w14:textId="572E2442"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sidR="00AF5D07">
        <w:rPr>
          <w:rFonts w:ascii="Tahoma" w:hAnsi="Tahoma" w:cs="Tahoma"/>
          <w:sz w:val="22"/>
          <w:szCs w:val="22"/>
        </w:rPr>
        <w:t>ní povinnosti sjednané v čl. VI</w:t>
      </w:r>
      <w:r w:rsidR="00346EF5">
        <w:rPr>
          <w:rFonts w:ascii="Tahoma" w:hAnsi="Tahoma" w:cs="Tahoma"/>
          <w:sz w:val="22"/>
          <w:szCs w:val="22"/>
        </w:rPr>
        <w:t xml:space="preserve"> odst. </w:t>
      </w:r>
      <w:r w:rsidR="005A7225">
        <w:rPr>
          <w:rFonts w:ascii="Tahoma" w:hAnsi="Tahoma" w:cs="Tahoma"/>
          <w:sz w:val="22"/>
          <w:szCs w:val="22"/>
        </w:rPr>
        <w:t>1</w:t>
      </w:r>
      <w:r w:rsidR="00346EF5">
        <w:rPr>
          <w:rFonts w:ascii="Tahoma" w:hAnsi="Tahoma" w:cs="Tahoma"/>
          <w:sz w:val="22"/>
          <w:szCs w:val="22"/>
        </w:rPr>
        <w:t xml:space="preserve"> písm. </w:t>
      </w:r>
      <w:r w:rsidR="00010646" w:rsidRPr="005A7225">
        <w:rPr>
          <w:rFonts w:ascii="Tahoma" w:hAnsi="Tahoma" w:cs="Tahoma"/>
          <w:sz w:val="22"/>
          <w:szCs w:val="22"/>
        </w:rPr>
        <w:t>f</w:t>
      </w:r>
      <w:r w:rsidRPr="005A7225">
        <w:rPr>
          <w:rFonts w:ascii="Tahoma" w:hAnsi="Tahoma" w:cs="Tahoma"/>
          <w:sz w:val="22"/>
          <w:szCs w:val="22"/>
        </w:rPr>
        <w:t>)</w:t>
      </w:r>
      <w:r w:rsidRPr="00080BAF">
        <w:rPr>
          <w:rFonts w:ascii="Tahoma" w:hAnsi="Tahoma" w:cs="Tahoma"/>
          <w:sz w:val="22"/>
          <w:szCs w:val="22"/>
        </w:rPr>
        <w:t xml:space="preserve"> této smlouvy, dojde-li porušením této povinnosti k prodlení s plněním díla, je zhotovitel povinen zaplatit objednateli </w:t>
      </w:r>
      <w:r w:rsidR="005A7225">
        <w:rPr>
          <w:rFonts w:ascii="Tahoma" w:hAnsi="Tahoma" w:cs="Tahoma"/>
          <w:sz w:val="22"/>
          <w:szCs w:val="22"/>
        </w:rPr>
        <w:t>za každý případ</w:t>
      </w:r>
      <w:r w:rsidR="003846C2">
        <w:rPr>
          <w:rFonts w:ascii="Tahoma" w:hAnsi="Tahoma" w:cs="Tahoma"/>
          <w:sz w:val="22"/>
          <w:szCs w:val="22"/>
        </w:rPr>
        <w:t xml:space="preserve"> </w:t>
      </w:r>
      <w:r w:rsidRPr="00080BAF">
        <w:rPr>
          <w:rFonts w:ascii="Tahoma" w:hAnsi="Tahoma" w:cs="Tahoma"/>
          <w:sz w:val="22"/>
          <w:szCs w:val="22"/>
        </w:rPr>
        <w:t xml:space="preserve">smluvní pokutu ve výši </w:t>
      </w:r>
      <w:r w:rsidRPr="0042488D">
        <w:rPr>
          <w:rFonts w:ascii="Tahoma" w:hAnsi="Tahoma" w:cs="Tahoma"/>
          <w:sz w:val="22"/>
          <w:szCs w:val="22"/>
        </w:rPr>
        <w:t>5.000</w:t>
      </w:r>
      <w:r w:rsidR="00AF5D07">
        <w:rPr>
          <w:rFonts w:ascii="Tahoma" w:hAnsi="Tahoma" w:cs="Tahoma"/>
          <w:color w:val="FF00FF"/>
          <w:sz w:val="22"/>
          <w:szCs w:val="22"/>
        </w:rPr>
        <w:t> </w:t>
      </w:r>
      <w:r w:rsidRPr="00080BAF">
        <w:rPr>
          <w:rFonts w:ascii="Tahoma" w:hAnsi="Tahoma" w:cs="Tahoma"/>
          <w:sz w:val="22"/>
          <w:szCs w:val="22"/>
        </w:rPr>
        <w:t>Kč.</w:t>
      </w:r>
    </w:p>
    <w:p w14:paraId="2D12D461" w14:textId="1AA7E67E" w:rsidR="00AD067D" w:rsidRPr="00080BAF" w:rsidRDefault="00AD067D"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sidR="00AF5D07">
        <w:rPr>
          <w:rFonts w:ascii="Tahoma" w:hAnsi="Tahoma" w:cs="Tahoma"/>
          <w:sz w:val="22"/>
          <w:szCs w:val="22"/>
        </w:rPr>
        <w:t> </w:t>
      </w:r>
      <w:r w:rsidRPr="00080BAF">
        <w:rPr>
          <w:rFonts w:ascii="Tahoma" w:hAnsi="Tahoma" w:cs="Tahoma"/>
          <w:sz w:val="22"/>
          <w:szCs w:val="22"/>
        </w:rPr>
        <w:t>případě porušení povin</w:t>
      </w:r>
      <w:r w:rsidR="00346EF5">
        <w:rPr>
          <w:rFonts w:ascii="Tahoma" w:hAnsi="Tahoma" w:cs="Tahoma"/>
          <w:sz w:val="22"/>
          <w:szCs w:val="22"/>
        </w:rPr>
        <w:t xml:space="preserve">nosti dle čl. VI odst. </w:t>
      </w:r>
      <w:r w:rsidR="00081AF0">
        <w:rPr>
          <w:rFonts w:ascii="Tahoma" w:hAnsi="Tahoma" w:cs="Tahoma"/>
          <w:sz w:val="22"/>
          <w:szCs w:val="22"/>
        </w:rPr>
        <w:t>1</w:t>
      </w:r>
      <w:r w:rsidR="00346EF5">
        <w:rPr>
          <w:rFonts w:ascii="Tahoma" w:hAnsi="Tahoma" w:cs="Tahoma"/>
          <w:sz w:val="22"/>
          <w:szCs w:val="22"/>
        </w:rPr>
        <w:t xml:space="preserve"> písm. </w:t>
      </w:r>
      <w:r w:rsidR="00346EF5" w:rsidRPr="00081AF0">
        <w:rPr>
          <w:rFonts w:ascii="Tahoma" w:hAnsi="Tahoma" w:cs="Tahoma"/>
          <w:sz w:val="22"/>
          <w:szCs w:val="22"/>
        </w:rPr>
        <w:t>g</w:t>
      </w:r>
      <w:r w:rsidRPr="00081AF0">
        <w:rPr>
          <w:rFonts w:ascii="Tahoma" w:hAnsi="Tahoma" w:cs="Tahoma"/>
          <w:sz w:val="22"/>
          <w:szCs w:val="22"/>
        </w:rPr>
        <w:t>)</w:t>
      </w:r>
      <w:r w:rsidRPr="00080BAF">
        <w:rPr>
          <w:rFonts w:ascii="Tahoma" w:hAnsi="Tahoma" w:cs="Tahoma"/>
          <w:sz w:val="22"/>
          <w:szCs w:val="22"/>
        </w:rPr>
        <w:t xml:space="preserve"> této smlouvy se zhotovitel zavazuje uhradit objednat</w:t>
      </w:r>
      <w:r w:rsidR="00AF5D07">
        <w:rPr>
          <w:rFonts w:ascii="Tahoma" w:hAnsi="Tahoma" w:cs="Tahoma"/>
          <w:sz w:val="22"/>
          <w:szCs w:val="22"/>
        </w:rPr>
        <w:t xml:space="preserve">eli smluvní pokutu ve výši </w:t>
      </w:r>
      <w:r w:rsidR="00AF5D07" w:rsidRPr="0042488D">
        <w:rPr>
          <w:rFonts w:ascii="Tahoma" w:hAnsi="Tahoma" w:cs="Tahoma"/>
          <w:sz w:val="22"/>
          <w:szCs w:val="22"/>
        </w:rPr>
        <w:t>0,01 </w:t>
      </w:r>
      <w:r w:rsidRPr="0042488D">
        <w:rPr>
          <w:rFonts w:ascii="Tahoma" w:hAnsi="Tahoma" w:cs="Tahoma"/>
          <w:sz w:val="22"/>
          <w:szCs w:val="22"/>
        </w:rPr>
        <w:t>%</w:t>
      </w:r>
      <w:r w:rsidRPr="00080BAF">
        <w:rPr>
          <w:rFonts w:ascii="Tahoma" w:hAnsi="Tahoma" w:cs="Tahoma"/>
          <w:sz w:val="22"/>
          <w:szCs w:val="22"/>
        </w:rPr>
        <w:t xml:space="preserve"> z ceny za dílo </w:t>
      </w:r>
      <w:r w:rsidR="0072090D">
        <w:rPr>
          <w:rFonts w:ascii="Tahoma" w:hAnsi="Tahoma" w:cs="Tahoma"/>
          <w:sz w:val="22"/>
          <w:szCs w:val="22"/>
        </w:rPr>
        <w:t xml:space="preserve">bez DPH </w:t>
      </w:r>
      <w:r w:rsidRPr="00080BAF">
        <w:rPr>
          <w:rFonts w:ascii="Tahoma" w:hAnsi="Tahoma" w:cs="Tahoma"/>
          <w:sz w:val="22"/>
          <w:szCs w:val="22"/>
        </w:rPr>
        <w:t>za</w:t>
      </w:r>
      <w:r w:rsidR="00AF5D07">
        <w:rPr>
          <w:rFonts w:ascii="Tahoma" w:hAnsi="Tahoma" w:cs="Tahoma"/>
          <w:sz w:val="22"/>
          <w:szCs w:val="22"/>
        </w:rPr>
        <w:t> </w:t>
      </w:r>
      <w:r w:rsidRPr="00080BAF">
        <w:rPr>
          <w:rFonts w:ascii="Tahoma" w:hAnsi="Tahoma" w:cs="Tahoma"/>
          <w:sz w:val="22"/>
          <w:szCs w:val="22"/>
        </w:rPr>
        <w:t>každý i</w:t>
      </w:r>
      <w:r w:rsidR="0072090D">
        <w:rPr>
          <w:rFonts w:ascii="Tahoma" w:hAnsi="Tahoma" w:cs="Tahoma"/>
          <w:sz w:val="22"/>
          <w:szCs w:val="22"/>
        </w:rPr>
        <w:t> </w:t>
      </w:r>
      <w:r w:rsidRPr="00080BAF">
        <w:rPr>
          <w:rFonts w:ascii="Tahoma" w:hAnsi="Tahoma" w:cs="Tahoma"/>
          <w:sz w:val="22"/>
          <w:szCs w:val="22"/>
        </w:rPr>
        <w:t xml:space="preserve">započatý den prodlení u každého objednatelem zaslaného požadavku na poskytnutí </w:t>
      </w:r>
      <w:r w:rsidR="00081AF0">
        <w:rPr>
          <w:rFonts w:ascii="Tahoma" w:hAnsi="Tahoma" w:cs="Tahoma"/>
          <w:sz w:val="22"/>
          <w:szCs w:val="22"/>
        </w:rPr>
        <w:t>vysvětlení</w:t>
      </w:r>
      <w:r w:rsidRPr="00080BAF">
        <w:rPr>
          <w:rFonts w:ascii="Tahoma" w:hAnsi="Tahoma" w:cs="Tahoma"/>
          <w:sz w:val="22"/>
          <w:szCs w:val="22"/>
        </w:rPr>
        <w:t>.</w:t>
      </w:r>
    </w:p>
    <w:p w14:paraId="78E7B41E" w14:textId="77777777"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6BF5E605" w14:textId="77777777"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3864939" w14:textId="77777777" w:rsidR="001E2378"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sidR="001B3FF5">
        <w:rPr>
          <w:rFonts w:ascii="Tahoma" w:hAnsi="Tahoma" w:cs="Tahoma"/>
          <w:sz w:val="22"/>
          <w:szCs w:val="22"/>
        </w:rPr>
        <w:t>plné výši vedle smluvní pokuty.</w:t>
      </w:r>
    </w:p>
    <w:p w14:paraId="61B3EFD7"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lastRenderedPageBreak/>
        <w:t>ČÁST C</w:t>
      </w:r>
      <w:r w:rsidR="00E03721" w:rsidRPr="001B3FF5">
        <w:rPr>
          <w:rFonts w:ascii="Tahoma" w:hAnsi="Tahoma" w:cs="Tahoma"/>
          <w:sz w:val="22"/>
          <w:szCs w:val="22"/>
        </w:rPr>
        <w:br/>
      </w:r>
      <w:r w:rsidRPr="001B3FF5">
        <w:rPr>
          <w:rFonts w:ascii="Tahoma" w:hAnsi="Tahoma" w:cs="Tahoma"/>
          <w:sz w:val="22"/>
          <w:szCs w:val="22"/>
        </w:rPr>
        <w:t>Výkon autorského dozoru</w:t>
      </w:r>
    </w:p>
    <w:p w14:paraId="4F04E6AB" w14:textId="6D7E7AB2"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2CB483C4" w14:textId="07E5E673" w:rsidR="00A54991" w:rsidRPr="004F0E0C" w:rsidRDefault="001349ED"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na jeho účet </w:t>
      </w:r>
      <w:r w:rsidR="00A54991" w:rsidRPr="004F0E0C">
        <w:rPr>
          <w:rFonts w:ascii="Tahoma" w:hAnsi="Tahoma" w:cs="Tahoma"/>
          <w:sz w:val="22"/>
          <w:szCs w:val="22"/>
        </w:rPr>
        <w:t>zabezpečit výkon autorského dozoru po celou dobu realizace stavby (dále jen „autorský dozor“). Autorský dozor</w:t>
      </w:r>
      <w:r w:rsidR="00A54991" w:rsidRPr="004F0E0C">
        <w:rPr>
          <w:rFonts w:ascii="Tahoma" w:hAnsi="Tahoma" w:cs="Tahoma"/>
          <w:color w:val="000000"/>
          <w:sz w:val="22"/>
          <w:szCs w:val="22"/>
        </w:rPr>
        <w:t xml:space="preserve"> je specifikován v odst. </w:t>
      </w:r>
      <w:r w:rsidR="00974006" w:rsidRPr="004F0E0C">
        <w:rPr>
          <w:rFonts w:ascii="Tahoma" w:hAnsi="Tahoma" w:cs="Tahoma"/>
          <w:color w:val="000000"/>
          <w:sz w:val="22"/>
          <w:szCs w:val="22"/>
        </w:rPr>
        <w:t>2</w:t>
      </w:r>
      <w:r w:rsidR="00A54991" w:rsidRPr="004F0E0C">
        <w:rPr>
          <w:rFonts w:ascii="Tahoma" w:hAnsi="Tahoma" w:cs="Tahoma"/>
          <w:color w:val="000000"/>
          <w:sz w:val="22"/>
          <w:szCs w:val="22"/>
        </w:rPr>
        <w:t xml:space="preserve"> tohoto článku smlouvy</w:t>
      </w:r>
      <w:r w:rsidR="00A54991" w:rsidRPr="004F0E0C">
        <w:rPr>
          <w:rFonts w:ascii="Tahoma" w:hAnsi="Tahoma" w:cs="Tahoma"/>
          <w:sz w:val="22"/>
          <w:szCs w:val="22"/>
        </w:rPr>
        <w:t>.</w:t>
      </w:r>
    </w:p>
    <w:p w14:paraId="52AEFF3F" w14:textId="77777777" w:rsidR="00A54991" w:rsidRPr="00080BAF" w:rsidRDefault="00A54991"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1E82F0F3" w14:textId="274D5F70" w:rsidR="00A54991" w:rsidRDefault="00A54991" w:rsidP="007C158D">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5E530C20" w14:textId="0717EE26" w:rsidR="00E04C0C" w:rsidRPr="00080BAF" w:rsidRDefault="00E04C0C" w:rsidP="007C158D">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Pr>
          <w:rFonts w:ascii="Tahoma" w:hAnsi="Tahoma" w:cs="Tahoma"/>
          <w:sz w:val="22"/>
          <w:szCs w:val="22"/>
        </w:rPr>
        <w:t xml:space="preserve"> a spolupráci</w:t>
      </w:r>
      <w:r w:rsidRPr="00811500">
        <w:rPr>
          <w:rFonts w:ascii="Tahoma" w:hAnsi="Tahoma" w:cs="Tahoma"/>
          <w:sz w:val="22"/>
          <w:szCs w:val="22"/>
        </w:rPr>
        <w:t xml:space="preserve"> se zhotovitelem stavby</w:t>
      </w:r>
      <w:r>
        <w:rPr>
          <w:rFonts w:ascii="Tahoma" w:hAnsi="Tahoma" w:cs="Tahoma"/>
          <w:sz w:val="22"/>
          <w:szCs w:val="22"/>
        </w:rPr>
        <w:t xml:space="preserve"> po celou dobu realizace stavby,</w:t>
      </w:r>
    </w:p>
    <w:p w14:paraId="206264AF" w14:textId="77777777" w:rsidR="00A54991" w:rsidRPr="00DD0F04"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9BD4F35" w14:textId="56207944" w:rsidR="00A54991" w:rsidRPr="00080BAF"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w:t>
      </w:r>
      <w:r w:rsidR="00B60B78">
        <w:rPr>
          <w:rFonts w:ascii="Tahoma" w:hAnsi="Tahoma" w:cs="Tahoma"/>
          <w:sz w:val="22"/>
          <w:szCs w:val="22"/>
        </w:rPr>
        <w:t xml:space="preserve"> příslušných </w:t>
      </w:r>
      <w:r w:rsidRPr="00080BAF">
        <w:rPr>
          <w:rFonts w:ascii="Tahoma" w:hAnsi="Tahoma" w:cs="Tahoma"/>
          <w:sz w:val="22"/>
          <w:szCs w:val="22"/>
        </w:rPr>
        <w:t xml:space="preserve">rozhodnutích </w:t>
      </w:r>
      <w:r w:rsidR="00B60B78">
        <w:rPr>
          <w:rFonts w:ascii="Tahoma" w:hAnsi="Tahoma" w:cs="Tahoma"/>
          <w:sz w:val="22"/>
          <w:szCs w:val="22"/>
        </w:rPr>
        <w:t>správních orgánů</w:t>
      </w:r>
      <w:r w:rsidRPr="00080BAF">
        <w:rPr>
          <w:rFonts w:ascii="Tahoma" w:hAnsi="Tahoma" w:cs="Tahoma"/>
          <w:sz w:val="22"/>
          <w:szCs w:val="22"/>
        </w:rPr>
        <w:t xml:space="preserve"> </w:t>
      </w:r>
      <w:r w:rsidR="00B60B78">
        <w:rPr>
          <w:rFonts w:ascii="Tahoma" w:hAnsi="Tahoma" w:cs="Tahoma"/>
          <w:sz w:val="22"/>
          <w:szCs w:val="22"/>
        </w:rPr>
        <w:t>včetně</w:t>
      </w:r>
      <w:r w:rsidRPr="00080BAF">
        <w:rPr>
          <w:rFonts w:ascii="Tahoma" w:hAnsi="Tahoma" w:cs="Tahoma"/>
          <w:sz w:val="22"/>
          <w:szCs w:val="22"/>
        </w:rPr>
        <w:t xml:space="preserve"> poskytování vysvětlení potřebných pro plynulost výstavby</w:t>
      </w:r>
      <w:r w:rsidR="00C83927">
        <w:rPr>
          <w:rFonts w:ascii="Tahoma" w:hAnsi="Tahoma" w:cs="Tahoma"/>
          <w:sz w:val="22"/>
          <w:szCs w:val="22"/>
        </w:rPr>
        <w:t>; v</w:t>
      </w:r>
      <w:r w:rsidR="00C83927" w:rsidRPr="00746252">
        <w:rPr>
          <w:rFonts w:ascii="Tahoma" w:hAnsi="Tahoma" w:cs="Tahoma"/>
          <w:sz w:val="22"/>
          <w:szCs w:val="22"/>
        </w:rPr>
        <w:t xml:space="preserve"> případě zjištění rozporu projektové dokumentace se skutečností na stavbě je příkazník povinen zjištěné rozpory </w:t>
      </w:r>
      <w:r w:rsidR="00C83927">
        <w:rPr>
          <w:rFonts w:ascii="Tahoma" w:hAnsi="Tahoma" w:cs="Tahoma"/>
          <w:sz w:val="22"/>
          <w:szCs w:val="22"/>
        </w:rPr>
        <w:t xml:space="preserve">bezodkladně </w:t>
      </w:r>
      <w:r w:rsidR="00C83927" w:rsidRPr="00746252">
        <w:rPr>
          <w:rFonts w:ascii="Tahoma" w:hAnsi="Tahoma" w:cs="Tahoma"/>
          <w:sz w:val="22"/>
          <w:szCs w:val="22"/>
        </w:rPr>
        <w:t>řešit ve spolupráci se zhotovitelem stavby</w:t>
      </w:r>
      <w:r w:rsidR="00C83927">
        <w:rPr>
          <w:rFonts w:ascii="Tahoma" w:hAnsi="Tahoma" w:cs="Tahoma"/>
          <w:sz w:val="22"/>
          <w:szCs w:val="22"/>
        </w:rPr>
        <w:t xml:space="preserve"> a technickým dozorem stavebníka,</w:t>
      </w:r>
    </w:p>
    <w:p w14:paraId="6E94A8F3" w14:textId="77777777" w:rsidR="00A54991" w:rsidRPr="00080BAF"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3AC2BF20" w14:textId="71BEBADB"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vyjádření</w:t>
      </w:r>
      <w:r w:rsidR="37375128" w:rsidRPr="20E3AF27">
        <w:rPr>
          <w:rFonts w:ascii="Tahoma" w:hAnsi="Tahoma" w:cs="Tahoma"/>
          <w:sz w:val="22"/>
          <w:szCs w:val="22"/>
        </w:rPr>
        <w:t xml:space="preserve"> </w:t>
      </w:r>
      <w:r w:rsidR="4ABB8828" w:rsidRPr="20E3AF27">
        <w:rPr>
          <w:rFonts w:ascii="Tahoma" w:hAnsi="Tahoma" w:cs="Tahoma"/>
          <w:sz w:val="22"/>
          <w:szCs w:val="22"/>
        </w:rPr>
        <w:t>při </w:t>
      </w:r>
      <w:r w:rsidRPr="20E3AF27">
        <w:rPr>
          <w:rFonts w:ascii="Tahoma" w:hAnsi="Tahoma" w:cs="Tahoma"/>
          <w:sz w:val="22"/>
          <w:szCs w:val="22"/>
        </w:rPr>
        <w:t>po</w:t>
      </w:r>
      <w:r w:rsidR="4ABB8828" w:rsidRPr="20E3AF27">
        <w:rPr>
          <w:rFonts w:ascii="Tahoma" w:hAnsi="Tahoma" w:cs="Tahoma"/>
          <w:sz w:val="22"/>
          <w:szCs w:val="22"/>
        </w:rPr>
        <w:t>žadavcích zhotovitele stavby na </w:t>
      </w:r>
      <w:r w:rsidRPr="20E3AF27">
        <w:rPr>
          <w:rFonts w:ascii="Tahoma" w:hAnsi="Tahoma" w:cs="Tahoma"/>
          <w:sz w:val="22"/>
          <w:szCs w:val="22"/>
        </w:rPr>
        <w:t>větší množství výkonů oproti projektové dokumentaci</w:t>
      </w:r>
      <w:r w:rsidR="37375128" w:rsidRPr="20E3AF27">
        <w:rPr>
          <w:rFonts w:ascii="Tahoma" w:hAnsi="Tahoma" w:cs="Tahoma"/>
          <w:sz w:val="22"/>
          <w:szCs w:val="22"/>
        </w:rPr>
        <w:t xml:space="preserve"> a</w:t>
      </w:r>
      <w:r w:rsidR="4ABB8828" w:rsidRPr="20E3AF27">
        <w:rPr>
          <w:rFonts w:ascii="Tahoma" w:hAnsi="Tahoma" w:cs="Tahoma"/>
          <w:sz w:val="22"/>
          <w:szCs w:val="22"/>
        </w:rPr>
        <w:t> </w:t>
      </w:r>
      <w:r w:rsidR="37375128" w:rsidRPr="20E3AF27">
        <w:rPr>
          <w:rFonts w:ascii="Tahoma" w:hAnsi="Tahoma" w:cs="Tahoma"/>
          <w:sz w:val="22"/>
          <w:szCs w:val="22"/>
        </w:rPr>
        <w:t>soupisu prací</w:t>
      </w:r>
      <w:r w:rsidR="2372F573" w:rsidRPr="20E3AF27">
        <w:rPr>
          <w:rFonts w:ascii="Tahoma" w:hAnsi="Tahoma" w:cs="Tahoma"/>
          <w:sz w:val="22"/>
          <w:szCs w:val="22"/>
        </w:rPr>
        <w:t>,</w:t>
      </w:r>
    </w:p>
    <w:p w14:paraId="5C2AEFD0"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sledování postupu výstavby z technického hlediska po celou dobu výstavby,</w:t>
      </w:r>
    </w:p>
    <w:p w14:paraId="763ED973"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w:t>
      </w:r>
      <w:r w:rsidR="4ABB8828" w:rsidRPr="20E3AF27">
        <w:rPr>
          <w:rFonts w:ascii="Tahoma" w:hAnsi="Tahoma" w:cs="Tahoma"/>
          <w:sz w:val="22"/>
          <w:szCs w:val="22"/>
        </w:rPr>
        <w:t>st na kontrolních dnech stavby,</w:t>
      </w:r>
    </w:p>
    <w:p w14:paraId="6428F747"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a převzetí stavby nebo její části, včetně případného komplexního vyzkoušení,</w:t>
      </w:r>
    </w:p>
    <w:p w14:paraId="12A34B38" w14:textId="3D13591F"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w:t>
      </w:r>
      <w:r w:rsidR="0BCAC390" w:rsidRPr="20E3AF27">
        <w:rPr>
          <w:rFonts w:ascii="Tahoma" w:hAnsi="Tahoma" w:cs="Tahoma"/>
          <w:sz w:val="22"/>
          <w:szCs w:val="22"/>
        </w:rPr>
        <w:t xml:space="preserve"> staveniště zhotovitelem stavby</w:t>
      </w:r>
      <w:r w:rsidR="09AEA74D" w:rsidRPr="20E3AF27">
        <w:rPr>
          <w:rFonts w:ascii="Tahoma" w:hAnsi="Tahoma" w:cs="Tahoma"/>
          <w:sz w:val="22"/>
          <w:szCs w:val="22"/>
        </w:rPr>
        <w:t>.</w:t>
      </w:r>
    </w:p>
    <w:p w14:paraId="046F5C78" w14:textId="259A3A01" w:rsidR="00A54991" w:rsidRPr="00080BAF" w:rsidRDefault="001349ED"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 xml:space="preserve">provádění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3F3B2BC7" w14:textId="6B9CDF29"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plnění</w:t>
      </w:r>
    </w:p>
    <w:p w14:paraId="52D85964" w14:textId="6637FE5C" w:rsidR="00A54991" w:rsidRDefault="00336A49" w:rsidP="007C158D">
      <w:pPr>
        <w:pStyle w:val="OdstavecSmlouvy"/>
        <w:keepLines w:val="0"/>
        <w:numPr>
          <w:ilvl w:val="0"/>
          <w:numId w:val="28"/>
        </w:numPr>
        <w:tabs>
          <w:tab w:val="clear" w:pos="426"/>
          <w:tab w:val="clear" w:pos="1701"/>
        </w:tabs>
        <w:spacing w:before="120" w:after="0"/>
        <w:ind w:left="357" w:hanging="357"/>
        <w:rPr>
          <w:rFonts w:ascii="Tahoma" w:hAnsi="Tahoma" w:cs="Tahoma"/>
          <w:sz w:val="22"/>
          <w:szCs w:val="22"/>
        </w:rPr>
      </w:pPr>
      <w:r w:rsidRPr="000E1B03">
        <w:rPr>
          <w:rFonts w:ascii="Tahoma" w:hAnsi="Tahoma" w:cs="Tahoma"/>
          <w:sz w:val="22"/>
          <w:szCs w:val="22"/>
        </w:rPr>
        <w:t xml:space="preserve">Autorský dozor dle této smlouvy </w:t>
      </w:r>
      <w:r w:rsidR="00A54991" w:rsidRPr="000E1B03">
        <w:rPr>
          <w:rFonts w:ascii="Tahoma" w:hAnsi="Tahoma" w:cs="Tahoma"/>
          <w:sz w:val="22"/>
          <w:szCs w:val="22"/>
        </w:rPr>
        <w:t>bude prováděn po</w:t>
      </w:r>
      <w:r w:rsidRPr="000E1B03">
        <w:rPr>
          <w:rFonts w:ascii="Tahoma" w:hAnsi="Tahoma" w:cs="Tahoma"/>
          <w:sz w:val="22"/>
          <w:szCs w:val="22"/>
        </w:rPr>
        <w:t> </w:t>
      </w:r>
      <w:r w:rsidR="00A54991" w:rsidRPr="000E1B03">
        <w:rPr>
          <w:rFonts w:ascii="Tahoma" w:hAnsi="Tahoma" w:cs="Tahoma"/>
          <w:sz w:val="22"/>
          <w:szCs w:val="22"/>
        </w:rPr>
        <w:t>celou dobu realizace stavby. Bude zahájen po</w:t>
      </w:r>
      <w:r w:rsidRPr="000E1B03">
        <w:rPr>
          <w:rFonts w:ascii="Tahoma" w:hAnsi="Tahoma" w:cs="Tahoma"/>
          <w:sz w:val="22"/>
          <w:szCs w:val="22"/>
        </w:rPr>
        <w:t xml:space="preserve"> započetí realizace stavby </w:t>
      </w:r>
      <w:r w:rsidR="00374ABD" w:rsidRPr="000E1B03">
        <w:rPr>
          <w:rFonts w:ascii="Tahoma" w:hAnsi="Tahoma" w:cs="Tahoma"/>
          <w:sz w:val="22"/>
          <w:szCs w:val="22"/>
        </w:rPr>
        <w:t xml:space="preserve">(etapy) </w:t>
      </w:r>
      <w:r w:rsidRPr="000E1B03">
        <w:rPr>
          <w:rFonts w:ascii="Tahoma" w:hAnsi="Tahoma" w:cs="Tahoma"/>
          <w:sz w:val="22"/>
          <w:szCs w:val="22"/>
        </w:rPr>
        <w:t>na </w:t>
      </w:r>
      <w:r w:rsidR="00A54991" w:rsidRPr="000E1B03">
        <w:rPr>
          <w:rFonts w:ascii="Tahoma" w:hAnsi="Tahoma" w:cs="Tahoma"/>
          <w:sz w:val="22"/>
          <w:szCs w:val="22"/>
        </w:rPr>
        <w:t xml:space="preserve">písemnou výzvu </w:t>
      </w:r>
      <w:r w:rsidR="00656C88" w:rsidRPr="000E1B03">
        <w:rPr>
          <w:rFonts w:ascii="Tahoma" w:hAnsi="Tahoma" w:cs="Tahoma"/>
          <w:sz w:val="22"/>
          <w:szCs w:val="22"/>
        </w:rPr>
        <w:t>p</w:t>
      </w:r>
      <w:r w:rsidR="001349ED" w:rsidRPr="000E1B03">
        <w:rPr>
          <w:rFonts w:ascii="Tahoma" w:hAnsi="Tahoma" w:cs="Tahoma"/>
          <w:sz w:val="22"/>
          <w:szCs w:val="22"/>
        </w:rPr>
        <w:t>říkazce</w:t>
      </w:r>
      <w:r w:rsidR="00ED604E" w:rsidRPr="000E1B03">
        <w:rPr>
          <w:rFonts w:ascii="Tahoma" w:hAnsi="Tahoma" w:cs="Tahoma"/>
          <w:sz w:val="22"/>
          <w:szCs w:val="22"/>
        </w:rPr>
        <w:t xml:space="preserve"> </w:t>
      </w:r>
      <w:r w:rsidR="000749E7" w:rsidRPr="000E1B03">
        <w:rPr>
          <w:rFonts w:ascii="Tahoma" w:hAnsi="Tahoma" w:cs="Tahoma"/>
          <w:sz w:val="22"/>
          <w:szCs w:val="22"/>
        </w:rPr>
        <w:t xml:space="preserve">a </w:t>
      </w:r>
      <w:r w:rsidR="00A54991" w:rsidRPr="000E1B03">
        <w:rPr>
          <w:rFonts w:ascii="Tahoma" w:hAnsi="Tahoma" w:cs="Tahoma"/>
          <w:sz w:val="22"/>
          <w:szCs w:val="22"/>
        </w:rPr>
        <w:t>ukončen v okam</w:t>
      </w:r>
      <w:r w:rsidRPr="000E1B03">
        <w:rPr>
          <w:rFonts w:ascii="Tahoma" w:hAnsi="Tahoma" w:cs="Tahoma"/>
          <w:sz w:val="22"/>
          <w:szCs w:val="22"/>
        </w:rPr>
        <w:t xml:space="preserve">žiku, kdy bude </w:t>
      </w:r>
      <w:r w:rsidR="000749E7" w:rsidRPr="000E1B03">
        <w:rPr>
          <w:rFonts w:ascii="Tahoma" w:hAnsi="Tahoma" w:cs="Tahoma"/>
          <w:sz w:val="22"/>
          <w:szCs w:val="22"/>
        </w:rPr>
        <w:t>dílo (</w:t>
      </w:r>
      <w:r w:rsidR="00374ABD" w:rsidRPr="000E1B03">
        <w:rPr>
          <w:rFonts w:ascii="Tahoma" w:hAnsi="Tahoma" w:cs="Tahoma"/>
          <w:sz w:val="22"/>
          <w:szCs w:val="22"/>
        </w:rPr>
        <w:t xml:space="preserve">etapa) </w:t>
      </w:r>
      <w:r w:rsidR="000749E7" w:rsidRPr="000E1B03">
        <w:rPr>
          <w:rFonts w:ascii="Tahoma" w:hAnsi="Tahoma" w:cs="Tahoma"/>
          <w:sz w:val="22"/>
          <w:szCs w:val="22"/>
        </w:rPr>
        <w:t>převzato bez vad a nedodělků</w:t>
      </w:r>
      <w:r w:rsidR="00374ABD" w:rsidRPr="000E1B03">
        <w:rPr>
          <w:rFonts w:ascii="Tahoma" w:hAnsi="Tahoma" w:cs="Tahoma"/>
          <w:sz w:val="22"/>
          <w:szCs w:val="22"/>
        </w:rPr>
        <w:t>.</w:t>
      </w:r>
    </w:p>
    <w:p w14:paraId="59849E23" w14:textId="77777777" w:rsidR="009C453D" w:rsidRDefault="009C453D" w:rsidP="009C453D">
      <w:pPr>
        <w:pStyle w:val="OdstavecSmlouvy"/>
        <w:keepLines w:val="0"/>
        <w:tabs>
          <w:tab w:val="clear" w:pos="426"/>
          <w:tab w:val="clear" w:pos="1701"/>
        </w:tabs>
        <w:spacing w:before="120" w:after="0"/>
        <w:ind w:left="357"/>
        <w:rPr>
          <w:rFonts w:ascii="Tahoma" w:hAnsi="Tahoma" w:cs="Tahoma"/>
          <w:sz w:val="22"/>
          <w:szCs w:val="22"/>
        </w:rPr>
      </w:pPr>
    </w:p>
    <w:p w14:paraId="38066527" w14:textId="77777777" w:rsidR="009C453D" w:rsidRPr="000E1B03" w:rsidRDefault="009C453D" w:rsidP="009C453D">
      <w:pPr>
        <w:pStyle w:val="OdstavecSmlouvy"/>
        <w:keepLines w:val="0"/>
        <w:tabs>
          <w:tab w:val="clear" w:pos="426"/>
          <w:tab w:val="clear" w:pos="1701"/>
        </w:tabs>
        <w:spacing w:before="120" w:after="0"/>
        <w:ind w:left="357"/>
        <w:rPr>
          <w:rFonts w:ascii="Tahoma" w:hAnsi="Tahoma" w:cs="Tahoma"/>
          <w:sz w:val="22"/>
          <w:szCs w:val="22"/>
        </w:rPr>
      </w:pPr>
    </w:p>
    <w:p w14:paraId="50EA2EB0" w14:textId="19C153B2" w:rsidR="00A54991" w:rsidRDefault="00A54991" w:rsidP="00A26A58">
      <w:pPr>
        <w:pStyle w:val="slolnkuSmlouvy"/>
        <w:spacing w:before="360"/>
        <w:rPr>
          <w:rFonts w:ascii="Tahoma" w:hAnsi="Tahoma" w:cs="Tahoma"/>
          <w:sz w:val="22"/>
          <w:szCs w:val="22"/>
        </w:rPr>
      </w:pPr>
      <w:r w:rsidRPr="000E1B03">
        <w:rPr>
          <w:rFonts w:ascii="Tahoma" w:hAnsi="Tahoma" w:cs="Tahoma"/>
          <w:sz w:val="22"/>
          <w:szCs w:val="22"/>
        </w:rPr>
        <w:lastRenderedPageBreak/>
        <w:t>XI</w:t>
      </w:r>
      <w:r w:rsidR="00237164" w:rsidRPr="000E1B03">
        <w:rPr>
          <w:rFonts w:ascii="Tahoma" w:hAnsi="Tahoma" w:cs="Tahoma"/>
          <w:sz w:val="22"/>
          <w:szCs w:val="22"/>
        </w:rPr>
        <w:t>II</w:t>
      </w:r>
      <w:r w:rsidRPr="000E1B03">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430DFC37" w14:textId="77777777" w:rsidR="00A54991" w:rsidRPr="00080BAF" w:rsidRDefault="006C62A5"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bookmarkStart w:id="12" w:name="_Hlk46392818"/>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21E2AE6C" w14:textId="6022C030" w:rsidR="00374ABD" w:rsidRPr="000E1B03" w:rsidRDefault="00374ABD" w:rsidP="009C453D">
      <w:pPr>
        <w:pStyle w:val="Zkladntextodsazen2"/>
        <w:numPr>
          <w:ilvl w:val="1"/>
          <w:numId w:val="18"/>
        </w:numPr>
        <w:tabs>
          <w:tab w:val="left" w:pos="3402"/>
        </w:tabs>
        <w:spacing w:before="120"/>
        <w:rPr>
          <w:rFonts w:ascii="Tahoma" w:hAnsi="Tahoma" w:cs="Tahoma"/>
          <w:sz w:val="22"/>
          <w:szCs w:val="22"/>
        </w:rPr>
      </w:pPr>
      <w:r w:rsidRPr="000E1B03">
        <w:rPr>
          <w:rFonts w:ascii="Tahoma" w:hAnsi="Tahoma" w:cs="Tahoma"/>
          <w:sz w:val="22"/>
          <w:szCs w:val="22"/>
        </w:rPr>
        <w:t>1. etapa – část A</w:t>
      </w:r>
    </w:p>
    <w:p w14:paraId="24217BA1" w14:textId="18263D96" w:rsidR="00A54991" w:rsidRPr="00080BAF" w:rsidRDefault="00A54991"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9C453D">
        <w:rPr>
          <w:rFonts w:ascii="Tahoma" w:hAnsi="Tahoma" w:cs="Tahoma"/>
          <w:sz w:val="22"/>
          <w:szCs w:val="22"/>
        </w:rPr>
        <w:t>20 000</w:t>
      </w:r>
      <w:r w:rsidR="00336A49">
        <w:rPr>
          <w:rFonts w:ascii="Tahoma" w:hAnsi="Tahoma" w:cs="Tahoma"/>
          <w:sz w:val="22"/>
          <w:szCs w:val="22"/>
        </w:rPr>
        <w:t> </w:t>
      </w:r>
      <w:r w:rsidRPr="00080BAF">
        <w:rPr>
          <w:rFonts w:ascii="Tahoma" w:hAnsi="Tahoma" w:cs="Tahoma"/>
          <w:sz w:val="22"/>
          <w:szCs w:val="22"/>
        </w:rPr>
        <w:t>Kč</w:t>
      </w:r>
    </w:p>
    <w:p w14:paraId="33908909" w14:textId="299777AF" w:rsidR="00A54991" w:rsidRPr="00080BAF" w:rsidRDefault="00A54991"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 xml:space="preserve">DPH </w:t>
      </w:r>
      <w:r w:rsidR="0095213B" w:rsidRPr="00080BAF">
        <w:rPr>
          <w:rFonts w:ascii="Tahoma" w:hAnsi="Tahoma" w:cs="Tahoma"/>
          <w:sz w:val="22"/>
          <w:szCs w:val="22"/>
        </w:rPr>
        <w:t>2</w:t>
      </w:r>
      <w:r w:rsidR="00025127" w:rsidRPr="00080BAF">
        <w:rPr>
          <w:rFonts w:ascii="Tahoma" w:hAnsi="Tahoma" w:cs="Tahoma"/>
          <w:sz w:val="22"/>
          <w:szCs w:val="22"/>
        </w:rPr>
        <w:t>1</w:t>
      </w:r>
      <w:r w:rsidR="00336A49">
        <w:rPr>
          <w:rFonts w:ascii="Tahoma" w:hAnsi="Tahoma" w:cs="Tahoma"/>
          <w:sz w:val="22"/>
          <w:szCs w:val="22"/>
        </w:rPr>
        <w:t> </w:t>
      </w:r>
      <w:r w:rsidRPr="00080BAF">
        <w:rPr>
          <w:rFonts w:ascii="Tahoma" w:hAnsi="Tahoma" w:cs="Tahoma"/>
          <w:sz w:val="22"/>
          <w:szCs w:val="22"/>
        </w:rPr>
        <w:t>%</w:t>
      </w:r>
      <w:r w:rsidRPr="00080BAF">
        <w:rPr>
          <w:rFonts w:ascii="Tahoma" w:hAnsi="Tahoma" w:cs="Tahoma"/>
          <w:sz w:val="22"/>
          <w:szCs w:val="22"/>
        </w:rPr>
        <w:tab/>
      </w:r>
      <w:r w:rsidR="009C453D">
        <w:rPr>
          <w:rFonts w:ascii="Tahoma" w:hAnsi="Tahoma" w:cs="Tahoma"/>
          <w:sz w:val="22"/>
          <w:szCs w:val="22"/>
        </w:rPr>
        <w:t xml:space="preserve"> 4 200</w:t>
      </w:r>
      <w:r w:rsidR="00336A49">
        <w:rPr>
          <w:rFonts w:ascii="Tahoma" w:hAnsi="Tahoma" w:cs="Tahoma"/>
          <w:sz w:val="22"/>
          <w:szCs w:val="22"/>
        </w:rPr>
        <w:t> </w:t>
      </w:r>
      <w:r w:rsidRPr="00080BAF">
        <w:rPr>
          <w:rFonts w:ascii="Tahoma" w:hAnsi="Tahoma" w:cs="Tahoma"/>
          <w:sz w:val="22"/>
          <w:szCs w:val="22"/>
        </w:rPr>
        <w:t>Kč</w:t>
      </w:r>
    </w:p>
    <w:p w14:paraId="7F64CCF3" w14:textId="5C5D3165" w:rsidR="00765A7F" w:rsidRDefault="00A54991" w:rsidP="004E734A">
      <w:pPr>
        <w:pStyle w:val="Zkladntextodsazen2"/>
        <w:tabs>
          <w:tab w:val="left" w:pos="3402"/>
        </w:tabs>
        <w:ind w:left="714" w:firstLine="0"/>
        <w:rPr>
          <w:rFonts w:ascii="Tahoma" w:hAnsi="Tahoma" w:cs="Tahoma"/>
          <w:b/>
          <w:bCs/>
          <w:sz w:val="22"/>
          <w:szCs w:val="22"/>
        </w:rPr>
      </w:pPr>
      <w:r w:rsidRPr="00080BAF">
        <w:rPr>
          <w:rFonts w:ascii="Tahoma" w:hAnsi="Tahoma" w:cs="Tahoma"/>
          <w:sz w:val="22"/>
          <w:szCs w:val="22"/>
        </w:rPr>
        <w:t>včetně DPH</w:t>
      </w:r>
      <w:r w:rsidR="009C453D">
        <w:rPr>
          <w:rFonts w:ascii="Tahoma" w:hAnsi="Tahoma" w:cs="Tahoma"/>
          <w:sz w:val="22"/>
          <w:szCs w:val="22"/>
        </w:rPr>
        <w:t xml:space="preserve">                     </w:t>
      </w:r>
      <w:r w:rsidR="009C453D" w:rsidRPr="009C453D">
        <w:rPr>
          <w:rFonts w:ascii="Tahoma" w:hAnsi="Tahoma" w:cs="Tahoma"/>
          <w:b/>
          <w:bCs/>
          <w:sz w:val="22"/>
          <w:szCs w:val="22"/>
        </w:rPr>
        <w:t>24 200</w:t>
      </w:r>
      <w:r w:rsidR="00336A49" w:rsidRPr="00336A49">
        <w:rPr>
          <w:rFonts w:ascii="Tahoma" w:hAnsi="Tahoma" w:cs="Tahoma"/>
          <w:b/>
          <w:sz w:val="22"/>
          <w:szCs w:val="22"/>
        </w:rPr>
        <w:t> </w:t>
      </w:r>
      <w:r w:rsidRPr="00080BAF">
        <w:rPr>
          <w:rFonts w:ascii="Tahoma" w:hAnsi="Tahoma" w:cs="Tahoma"/>
          <w:b/>
          <w:bCs/>
          <w:sz w:val="22"/>
          <w:szCs w:val="22"/>
        </w:rPr>
        <w:t>Kč</w:t>
      </w:r>
    </w:p>
    <w:p w14:paraId="04DE6CFC" w14:textId="77777777" w:rsidR="00374ABD" w:rsidRDefault="00374ABD" w:rsidP="004E734A">
      <w:pPr>
        <w:pStyle w:val="Zkladntextodsazen2"/>
        <w:tabs>
          <w:tab w:val="left" w:pos="3402"/>
        </w:tabs>
        <w:ind w:left="714" w:firstLine="0"/>
        <w:rPr>
          <w:rFonts w:ascii="Tahoma" w:hAnsi="Tahoma" w:cs="Tahoma"/>
          <w:b/>
          <w:bCs/>
          <w:sz w:val="22"/>
          <w:szCs w:val="22"/>
        </w:rPr>
      </w:pPr>
    </w:p>
    <w:p w14:paraId="51DE685D" w14:textId="45A18E45" w:rsidR="00374ABD" w:rsidRPr="000E1B03" w:rsidRDefault="00374ABD" w:rsidP="00374ABD">
      <w:pPr>
        <w:pStyle w:val="Zkladntextodsazen2"/>
        <w:numPr>
          <w:ilvl w:val="1"/>
          <w:numId w:val="18"/>
        </w:numPr>
        <w:tabs>
          <w:tab w:val="left" w:pos="3402"/>
        </w:tabs>
        <w:rPr>
          <w:rFonts w:ascii="Tahoma" w:hAnsi="Tahoma" w:cs="Tahoma"/>
          <w:sz w:val="22"/>
          <w:szCs w:val="22"/>
        </w:rPr>
      </w:pPr>
      <w:r w:rsidRPr="000E1B03">
        <w:rPr>
          <w:rFonts w:ascii="Tahoma" w:hAnsi="Tahoma" w:cs="Tahoma"/>
          <w:sz w:val="22"/>
          <w:szCs w:val="22"/>
        </w:rPr>
        <w:t>2. etapa – část B</w:t>
      </w:r>
    </w:p>
    <w:p w14:paraId="74D04CE0" w14:textId="704E5778" w:rsidR="00374ABD" w:rsidRPr="00080BAF" w:rsidRDefault="00374ABD" w:rsidP="00374ABD">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9C453D">
        <w:rPr>
          <w:rFonts w:ascii="Tahoma" w:hAnsi="Tahoma" w:cs="Tahoma"/>
          <w:sz w:val="22"/>
          <w:szCs w:val="22"/>
        </w:rPr>
        <w:t>40 000</w:t>
      </w:r>
      <w:r>
        <w:rPr>
          <w:rFonts w:ascii="Tahoma" w:hAnsi="Tahoma" w:cs="Tahoma"/>
          <w:sz w:val="22"/>
          <w:szCs w:val="22"/>
        </w:rPr>
        <w:t> </w:t>
      </w:r>
      <w:r w:rsidRPr="00080BAF">
        <w:rPr>
          <w:rFonts w:ascii="Tahoma" w:hAnsi="Tahoma" w:cs="Tahoma"/>
          <w:sz w:val="22"/>
          <w:szCs w:val="22"/>
        </w:rPr>
        <w:t>Kč</w:t>
      </w:r>
    </w:p>
    <w:p w14:paraId="76221752" w14:textId="25942AFA" w:rsidR="00374ABD" w:rsidRPr="00080BAF" w:rsidRDefault="00374ABD" w:rsidP="00374ABD">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DPH 21</w:t>
      </w:r>
      <w:r>
        <w:rPr>
          <w:rFonts w:ascii="Tahoma" w:hAnsi="Tahoma" w:cs="Tahoma"/>
          <w:sz w:val="22"/>
          <w:szCs w:val="22"/>
        </w:rPr>
        <w:t> </w:t>
      </w:r>
      <w:r w:rsidRPr="00080BAF">
        <w:rPr>
          <w:rFonts w:ascii="Tahoma" w:hAnsi="Tahoma" w:cs="Tahoma"/>
          <w:sz w:val="22"/>
          <w:szCs w:val="22"/>
        </w:rPr>
        <w:t>%</w:t>
      </w:r>
      <w:proofErr w:type="gramStart"/>
      <w:r w:rsidRPr="00080BAF">
        <w:rPr>
          <w:rFonts w:ascii="Tahoma" w:hAnsi="Tahoma" w:cs="Tahoma"/>
          <w:sz w:val="22"/>
          <w:szCs w:val="22"/>
        </w:rPr>
        <w:tab/>
      </w:r>
      <w:r w:rsidR="009C453D">
        <w:rPr>
          <w:rFonts w:ascii="Tahoma" w:hAnsi="Tahoma" w:cs="Tahoma"/>
          <w:sz w:val="22"/>
          <w:szCs w:val="22"/>
        </w:rPr>
        <w:t xml:space="preserve">  8</w:t>
      </w:r>
      <w:proofErr w:type="gramEnd"/>
      <w:r w:rsidR="009C453D">
        <w:rPr>
          <w:rFonts w:ascii="Tahoma" w:hAnsi="Tahoma" w:cs="Tahoma"/>
          <w:sz w:val="22"/>
          <w:szCs w:val="22"/>
        </w:rPr>
        <w:t xml:space="preserve"> 400</w:t>
      </w:r>
      <w:r>
        <w:rPr>
          <w:rFonts w:ascii="Tahoma" w:hAnsi="Tahoma" w:cs="Tahoma"/>
          <w:sz w:val="22"/>
          <w:szCs w:val="22"/>
        </w:rPr>
        <w:t> </w:t>
      </w:r>
      <w:r w:rsidRPr="00080BAF">
        <w:rPr>
          <w:rFonts w:ascii="Tahoma" w:hAnsi="Tahoma" w:cs="Tahoma"/>
          <w:sz w:val="22"/>
          <w:szCs w:val="22"/>
        </w:rPr>
        <w:t>Kč</w:t>
      </w:r>
    </w:p>
    <w:p w14:paraId="14E59F00" w14:textId="46A0C37F" w:rsidR="00374ABD" w:rsidRDefault="00374ABD" w:rsidP="00374ABD">
      <w:pPr>
        <w:pStyle w:val="Zkladntextodsazen2"/>
        <w:tabs>
          <w:tab w:val="left" w:pos="3402"/>
        </w:tabs>
        <w:ind w:left="714" w:firstLine="0"/>
        <w:rPr>
          <w:snapToGrid w:val="0"/>
        </w:rPr>
      </w:pPr>
      <w:r w:rsidRPr="00080BAF">
        <w:rPr>
          <w:rFonts w:ascii="Tahoma" w:hAnsi="Tahoma" w:cs="Tahoma"/>
          <w:sz w:val="22"/>
          <w:szCs w:val="22"/>
        </w:rPr>
        <w:t>včetně DPH</w:t>
      </w:r>
      <w:r w:rsidR="009C453D">
        <w:rPr>
          <w:rFonts w:ascii="Tahoma" w:hAnsi="Tahoma" w:cs="Tahoma"/>
          <w:sz w:val="22"/>
          <w:szCs w:val="22"/>
        </w:rPr>
        <w:t xml:space="preserve">                     </w:t>
      </w:r>
      <w:r w:rsidR="009C453D" w:rsidRPr="009C453D">
        <w:rPr>
          <w:rFonts w:ascii="Tahoma" w:hAnsi="Tahoma" w:cs="Tahoma"/>
          <w:b/>
          <w:bCs/>
          <w:sz w:val="22"/>
          <w:szCs w:val="22"/>
        </w:rPr>
        <w:t>48 400</w:t>
      </w:r>
      <w:r w:rsidRPr="00336A49">
        <w:rPr>
          <w:rFonts w:ascii="Tahoma" w:hAnsi="Tahoma" w:cs="Tahoma"/>
          <w:b/>
          <w:sz w:val="22"/>
          <w:szCs w:val="22"/>
        </w:rPr>
        <w:t> </w:t>
      </w:r>
      <w:r w:rsidRPr="00080BAF">
        <w:rPr>
          <w:rFonts w:ascii="Tahoma" w:hAnsi="Tahoma" w:cs="Tahoma"/>
          <w:b/>
          <w:bCs/>
          <w:sz w:val="22"/>
          <w:szCs w:val="22"/>
        </w:rPr>
        <w:t>Kč</w:t>
      </w:r>
    </w:p>
    <w:p w14:paraId="7D66BF33" w14:textId="77777777" w:rsidR="00374ABD" w:rsidRDefault="00374ABD" w:rsidP="004E734A">
      <w:pPr>
        <w:pStyle w:val="Zkladntextodsazen2"/>
        <w:tabs>
          <w:tab w:val="left" w:pos="3402"/>
        </w:tabs>
        <w:ind w:left="714" w:firstLine="0"/>
        <w:rPr>
          <w:snapToGrid w:val="0"/>
        </w:rPr>
      </w:pPr>
    </w:p>
    <w:bookmarkEnd w:id="12"/>
    <w:p w14:paraId="708C3CF3" w14:textId="77777777" w:rsidR="00A54991" w:rsidRPr="00080BAF" w:rsidRDefault="00A54991"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14:paraId="4F0B22D9" w14:textId="0B9BCD99" w:rsidR="00A54991" w:rsidRDefault="006C62A5"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dohodnuta jako nejvýše přípustná a nelze ji překročit.</w:t>
      </w:r>
    </w:p>
    <w:p w14:paraId="732B157C" w14:textId="167E014B" w:rsidR="001408BB" w:rsidRPr="001408BB" w:rsidRDefault="001408BB"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w:t>
      </w:r>
      <w:r>
        <w:rPr>
          <w:rFonts w:ascii="Tahoma" w:hAnsi="Tahoma" w:cs="Tahoma"/>
          <w:sz w:val="22"/>
          <w:szCs w:val="22"/>
        </w:rPr>
        <w:t xml:space="preserve"> je příkazník plátcem DPH a</w:t>
      </w:r>
      <w:r w:rsidRPr="00080BAF">
        <w:rPr>
          <w:rFonts w:ascii="Tahoma" w:hAnsi="Tahoma" w:cs="Tahoma"/>
          <w:sz w:val="22"/>
          <w:szCs w:val="22"/>
        </w:rPr>
        <w:t xml:space="preserve"> dojde ke změně zákonné sazby DPH, je </w:t>
      </w:r>
      <w:r>
        <w:rPr>
          <w:rFonts w:ascii="Tahoma" w:hAnsi="Tahoma" w:cs="Tahoma"/>
          <w:sz w:val="22"/>
          <w:szCs w:val="22"/>
        </w:rPr>
        <w:t>příkazník</w:t>
      </w:r>
      <w:r w:rsidRPr="00080BAF">
        <w:rPr>
          <w:rFonts w:ascii="Tahoma" w:hAnsi="Tahoma" w:cs="Tahoma"/>
          <w:sz w:val="22"/>
          <w:szCs w:val="22"/>
        </w:rPr>
        <w:t xml:space="preserve"> </w:t>
      </w:r>
      <w:r>
        <w:rPr>
          <w:rFonts w:ascii="Tahoma" w:hAnsi="Tahoma" w:cs="Tahoma"/>
          <w:sz w:val="22"/>
          <w:szCs w:val="22"/>
        </w:rPr>
        <w:t xml:space="preserve">povinen </w:t>
      </w:r>
      <w:r w:rsidRPr="00080BAF">
        <w:rPr>
          <w:rFonts w:ascii="Tahoma" w:hAnsi="Tahoma" w:cs="Tahoma"/>
          <w:sz w:val="22"/>
          <w:szCs w:val="22"/>
        </w:rPr>
        <w:t>k</w:t>
      </w:r>
      <w:r>
        <w:rPr>
          <w:rFonts w:ascii="Tahoma" w:hAnsi="Tahoma" w:cs="Tahoma"/>
          <w:sz w:val="22"/>
          <w:szCs w:val="22"/>
        </w:rPr>
        <w:t xml:space="preserve"> odměně </w:t>
      </w:r>
      <w:r w:rsidRPr="00080BAF">
        <w:rPr>
          <w:rFonts w:ascii="Tahoma" w:hAnsi="Tahoma" w:cs="Tahoma"/>
          <w:sz w:val="22"/>
          <w:szCs w:val="22"/>
        </w:rPr>
        <w:t>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w:t>
      </w:r>
      <w:r>
        <w:rPr>
          <w:rFonts w:ascii="Tahoma" w:hAnsi="Tahoma" w:cs="Tahoma"/>
          <w:sz w:val="22"/>
          <w:szCs w:val="22"/>
        </w:rPr>
        <w:t>výše odměny</w:t>
      </w:r>
      <w:r w:rsidRPr="00080BAF">
        <w:rPr>
          <w:rFonts w:ascii="Tahoma" w:hAnsi="Tahoma" w:cs="Tahoma"/>
          <w:sz w:val="22"/>
          <w:szCs w:val="22"/>
        </w:rPr>
        <w:t xml:space="preserve"> v důsledku změny sazby DPH není nutno ke smlouvě uzavírat dodatek. </w:t>
      </w:r>
      <w:r>
        <w:rPr>
          <w:rFonts w:ascii="Tahoma" w:hAnsi="Tahoma" w:cs="Tahoma"/>
          <w:sz w:val="22"/>
          <w:szCs w:val="22"/>
        </w:rPr>
        <w:t>Je-li příkazník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příkazník</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příkazci</w:t>
      </w:r>
      <w:r w:rsidRPr="00602E77">
        <w:rPr>
          <w:rFonts w:ascii="Tahoma" w:hAnsi="Tahoma" w:cs="Tahoma"/>
          <w:bCs/>
          <w:sz w:val="22"/>
          <w:szCs w:val="22"/>
        </w:rPr>
        <w:t xml:space="preserve"> veškerou škodu, která mu v souvislosti s tím vznikla.</w:t>
      </w:r>
    </w:p>
    <w:p w14:paraId="424B8937" w14:textId="5748FE2D" w:rsidR="00F2650D" w:rsidRPr="00080BAF" w:rsidRDefault="00F2650D" w:rsidP="00F2650D">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I</w:t>
      </w: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Platební podmínky</w:t>
      </w:r>
    </w:p>
    <w:p w14:paraId="66DBDF37" w14:textId="77777777"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14:paraId="1C0F31D3" w14:textId="3E657840"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t>Odměna za výkon autorského dozoru bude příkazníkovi uhrazena jednorázově po dni, od kterého bude v souladu se stavebním zákonem možné započít s trvalým užíváním stavby (tj. že bude možno stavbu trvale užívat)</w:t>
      </w:r>
      <w:r w:rsidR="004F0A52" w:rsidRPr="6ECAE157">
        <w:rPr>
          <w:rFonts w:ascii="Tahoma" w:hAnsi="Tahoma" w:cs="Tahoma"/>
          <w:sz w:val="22"/>
          <w:szCs w:val="22"/>
        </w:rPr>
        <w:t>.</w:t>
      </w:r>
    </w:p>
    <w:p w14:paraId="0DF73443" w14:textId="45446202"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 xml:space="preserve">náležitosti stanovené obecně závaznými právními předpisy (dále jen „faktura“). </w:t>
      </w:r>
      <w:r w:rsidR="00DF0CD2" w:rsidRPr="00B711BE">
        <w:rPr>
          <w:rFonts w:ascii="Tahoma" w:hAnsi="Tahoma" w:cs="Tahoma"/>
          <w:sz w:val="22"/>
          <w:szCs w:val="22"/>
        </w:rPr>
        <w:t xml:space="preserve">Není-li </w:t>
      </w:r>
      <w:r w:rsidR="00DF0CD2">
        <w:rPr>
          <w:rFonts w:ascii="Tahoma" w:hAnsi="Tahoma" w:cs="Tahoma"/>
          <w:sz w:val="22"/>
          <w:szCs w:val="22"/>
        </w:rPr>
        <w:t>příkazník</w:t>
      </w:r>
      <w:r w:rsidR="00DF0CD2" w:rsidRPr="00B711BE">
        <w:rPr>
          <w:rFonts w:ascii="Tahoma" w:hAnsi="Tahoma" w:cs="Tahoma"/>
          <w:sz w:val="22"/>
          <w:szCs w:val="22"/>
        </w:rPr>
        <w:t xml:space="preserve"> plátcem DPH, podkladem pro úhradu</w:t>
      </w:r>
      <w:r w:rsidR="00DF0CD2">
        <w:rPr>
          <w:rFonts w:ascii="Tahoma" w:hAnsi="Tahoma" w:cs="Tahoma"/>
          <w:sz w:val="22"/>
          <w:szCs w:val="22"/>
        </w:rPr>
        <w:t xml:space="preserve"> odměny</w:t>
      </w:r>
      <w:r w:rsidR="00DF0CD2" w:rsidRPr="00B711BE">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w:t>
      </w:r>
      <w:r w:rsidRPr="00080BAF">
        <w:rPr>
          <w:rFonts w:ascii="Tahoma" w:hAnsi="Tahoma" w:cs="Tahoma"/>
          <w:sz w:val="22"/>
          <w:szCs w:val="22"/>
        </w:rPr>
        <w:t>Faktura musí kromě zákonem stanovených náležitostí pro daňový doklad obsahovat také:</w:t>
      </w:r>
    </w:p>
    <w:p w14:paraId="5F9CA230" w14:textId="544207A9"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číslo smlouvy příkazce, IČ</w:t>
      </w:r>
      <w:r w:rsidR="0082378B">
        <w:rPr>
          <w:rFonts w:ascii="Tahoma" w:hAnsi="Tahoma" w:cs="Tahoma"/>
          <w:sz w:val="22"/>
          <w:szCs w:val="22"/>
        </w:rPr>
        <w:t>O</w:t>
      </w:r>
      <w:r w:rsidRPr="00080BAF">
        <w:rPr>
          <w:rFonts w:ascii="Tahoma" w:hAnsi="Tahoma" w:cs="Tahoma"/>
          <w:sz w:val="22"/>
          <w:szCs w:val="22"/>
        </w:rPr>
        <w:t xml:space="preserve"> příkazce</w:t>
      </w:r>
      <w:r>
        <w:rPr>
          <w:rFonts w:ascii="Tahoma" w:hAnsi="Tahoma" w:cs="Tahoma"/>
          <w:sz w:val="22"/>
          <w:szCs w:val="22"/>
        </w:rPr>
        <w:t>,</w:t>
      </w:r>
    </w:p>
    <w:p w14:paraId="1706FFF4" w14:textId="353E693D" w:rsidR="00F2650D" w:rsidRPr="000E1B03"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E1B03">
        <w:rPr>
          <w:rFonts w:ascii="Tahoma" w:hAnsi="Tahoma" w:cs="Tahoma"/>
          <w:sz w:val="22"/>
          <w:szCs w:val="22"/>
        </w:rPr>
        <w:t>předmět smlouvy, tj. text „výkon autorského dozoru pro stavbu</w:t>
      </w:r>
      <w:r w:rsidR="00026D94" w:rsidRPr="000E1B03">
        <w:rPr>
          <w:rFonts w:ascii="Tahoma" w:hAnsi="Tahoma" w:cs="Tahoma"/>
          <w:sz w:val="22"/>
          <w:szCs w:val="22"/>
        </w:rPr>
        <w:t xml:space="preserve"> </w:t>
      </w:r>
      <w:r w:rsidR="001C1E65" w:rsidRPr="000E1B03">
        <w:rPr>
          <w:rFonts w:ascii="Tahoma" w:hAnsi="Tahoma" w:cs="Tahoma"/>
          <w:sz w:val="22"/>
          <w:szCs w:val="22"/>
        </w:rPr>
        <w:t>Rekonstrukce</w:t>
      </w:r>
      <w:r w:rsidR="00A37CE8" w:rsidRPr="000E1B03">
        <w:rPr>
          <w:rFonts w:ascii="Tahoma" w:hAnsi="Tahoma" w:cs="Tahoma"/>
          <w:sz w:val="22"/>
          <w:szCs w:val="22"/>
        </w:rPr>
        <w:t xml:space="preserve"> </w:t>
      </w:r>
      <w:r w:rsidR="00513C51" w:rsidRPr="000E1B03">
        <w:rPr>
          <w:rFonts w:ascii="Tahoma" w:hAnsi="Tahoma" w:cs="Tahoma"/>
          <w:sz w:val="22"/>
          <w:szCs w:val="22"/>
        </w:rPr>
        <w:t xml:space="preserve">obloukové </w:t>
      </w:r>
      <w:r w:rsidR="00A37CE8" w:rsidRPr="000E1B03">
        <w:rPr>
          <w:rFonts w:ascii="Tahoma" w:hAnsi="Tahoma" w:cs="Tahoma"/>
          <w:sz w:val="22"/>
          <w:szCs w:val="22"/>
        </w:rPr>
        <w:t>střechy budovy GOA Orlová</w:t>
      </w:r>
      <w:r w:rsidR="00580B03" w:rsidRPr="000E1B03">
        <w:rPr>
          <w:rFonts w:ascii="Tahoma" w:hAnsi="Tahoma" w:cs="Tahoma"/>
          <w:sz w:val="22"/>
          <w:szCs w:val="22"/>
        </w:rPr>
        <w:t>“</w:t>
      </w:r>
    </w:p>
    <w:p w14:paraId="0295F86E" w14:textId="7C7D3F2C"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čísla uvedeného v čl.</w:t>
      </w:r>
      <w:r>
        <w:rPr>
          <w:rFonts w:ascii="Tahoma" w:hAnsi="Tahoma" w:cs="Tahoma"/>
          <w:sz w:val="22"/>
          <w:szCs w:val="22"/>
        </w:rPr>
        <w:t> </w:t>
      </w:r>
      <w:r w:rsidRPr="00080BAF">
        <w:rPr>
          <w:rFonts w:ascii="Tahoma" w:hAnsi="Tahoma" w:cs="Tahoma"/>
          <w:sz w:val="22"/>
          <w:szCs w:val="22"/>
        </w:rPr>
        <w:t>I odst.</w:t>
      </w:r>
      <w:r>
        <w:rPr>
          <w:rFonts w:ascii="Tahoma" w:hAnsi="Tahoma" w:cs="Tahoma"/>
          <w:sz w:val="22"/>
          <w:szCs w:val="22"/>
        </w:rPr>
        <w:t> </w:t>
      </w:r>
      <w:r w:rsidRPr="00080BAF">
        <w:rPr>
          <w:rFonts w:ascii="Tahoma" w:hAnsi="Tahoma" w:cs="Tahoma"/>
          <w:sz w:val="22"/>
          <w:szCs w:val="22"/>
        </w:rPr>
        <w:t>2, je příkazník</w:t>
      </w:r>
      <w:r>
        <w:rPr>
          <w:rFonts w:ascii="Tahoma" w:hAnsi="Tahoma" w:cs="Tahoma"/>
          <w:sz w:val="22"/>
          <w:szCs w:val="22"/>
        </w:rPr>
        <w:t xml:space="preserve"> povinen o </w:t>
      </w:r>
      <w:r w:rsidRPr="00080BAF">
        <w:rPr>
          <w:rFonts w:ascii="Tahoma" w:hAnsi="Tahoma" w:cs="Tahoma"/>
          <w:sz w:val="22"/>
          <w:szCs w:val="22"/>
        </w:rPr>
        <w:t>t</w:t>
      </w:r>
      <w:r>
        <w:rPr>
          <w:rFonts w:ascii="Tahoma" w:hAnsi="Tahoma" w:cs="Tahoma"/>
          <w:sz w:val="22"/>
          <w:szCs w:val="22"/>
        </w:rPr>
        <w:t>éto skutečnosti v souladu s čl. </w:t>
      </w:r>
      <w:r w:rsidRPr="00080BAF">
        <w:rPr>
          <w:rFonts w:ascii="Tahoma" w:hAnsi="Tahoma" w:cs="Tahoma"/>
          <w:sz w:val="22"/>
          <w:szCs w:val="22"/>
        </w:rPr>
        <w:t>II odst.</w:t>
      </w:r>
      <w:r>
        <w:rPr>
          <w:rFonts w:ascii="Tahoma" w:hAnsi="Tahoma" w:cs="Tahoma"/>
          <w:sz w:val="22"/>
          <w:szCs w:val="22"/>
        </w:rPr>
        <w:t> </w:t>
      </w:r>
      <w:r w:rsidRPr="00080BAF">
        <w:rPr>
          <w:rFonts w:ascii="Tahoma" w:hAnsi="Tahoma" w:cs="Tahoma"/>
          <w:sz w:val="22"/>
          <w:szCs w:val="22"/>
        </w:rPr>
        <w:t>2 a</w:t>
      </w:r>
      <w:r>
        <w:rPr>
          <w:rFonts w:ascii="Tahoma" w:hAnsi="Tahoma" w:cs="Tahoma"/>
          <w:sz w:val="22"/>
          <w:szCs w:val="22"/>
        </w:rPr>
        <w:t> </w:t>
      </w:r>
      <w:r w:rsidRPr="00080BAF">
        <w:rPr>
          <w:rFonts w:ascii="Tahoma" w:hAnsi="Tahoma" w:cs="Tahoma"/>
          <w:sz w:val="22"/>
          <w:szCs w:val="22"/>
        </w:rPr>
        <w:t>3 této smlouvy informovat příkazce),</w:t>
      </w:r>
    </w:p>
    <w:p w14:paraId="4E683DB2" w14:textId="18EADE66"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lhůtu splatnosti faktury,</w:t>
      </w:r>
    </w:p>
    <w:p w14:paraId="1013B62D" w14:textId="6EAD4846"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5F40A507" w14:textId="7AD01A82"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r w:rsidR="0095655B">
        <w:rPr>
          <w:rFonts w:ascii="Tahoma" w:hAnsi="Tahoma" w:cs="Tahoma"/>
          <w:sz w:val="22"/>
          <w:szCs w:val="22"/>
        </w:rPr>
        <w:t xml:space="preserve"> nebo do datové schránky příkazce</w:t>
      </w:r>
      <w:r w:rsidRPr="00080BAF">
        <w:rPr>
          <w:rFonts w:ascii="Tahoma" w:hAnsi="Tahoma" w:cs="Tahoma"/>
          <w:sz w:val="22"/>
          <w:szCs w:val="22"/>
        </w:rPr>
        <w:t>.</w:t>
      </w:r>
    </w:p>
    <w:p w14:paraId="4E07DEB9" w14:textId="5376F615" w:rsidR="00F2650D" w:rsidRDefault="25CBAE9E" w:rsidP="00583ED1">
      <w:pPr>
        <w:pStyle w:val="Smlouva-slo"/>
        <w:spacing w:line="240" w:lineRule="auto"/>
        <w:ind w:left="357"/>
        <w:rPr>
          <w:rFonts w:ascii="Tahoma" w:hAnsi="Tahoma" w:cs="Tahoma"/>
          <w:sz w:val="22"/>
          <w:szCs w:val="22"/>
        </w:rPr>
      </w:pPr>
      <w:r>
        <w:rPr>
          <w:rFonts w:ascii="Tahoma" w:hAnsi="Tahoma" w:cs="Tahoma"/>
          <w:sz w:val="22"/>
          <w:szCs w:val="22"/>
        </w:rPr>
        <w:t>Nebude</w:t>
      </w:r>
      <w:r w:rsidR="00F2650D">
        <w:rPr>
          <w:rFonts w:ascii="Tahoma" w:hAnsi="Tahoma" w:cs="Tahoma"/>
          <w:sz w:val="22"/>
          <w:szCs w:val="22"/>
        </w:rPr>
        <w:noBreakHyphen/>
      </w:r>
      <w:r w:rsidRPr="00080BAF">
        <w:rPr>
          <w:rFonts w:ascii="Tahoma" w:hAnsi="Tahoma" w:cs="Tahoma"/>
          <w:sz w:val="22"/>
          <w:szCs w:val="22"/>
        </w:rPr>
        <w:t>li faktura obsahovat některou povinnou nebo dohodnutou náležitost je příkazce oprávněn fakturu před uplynutím lhůty splatnosti vrátit příkazníkovi k provedení opravy s vyznačením důvodu vrácení. Příkazník provede opravu faktury</w:t>
      </w:r>
      <w:r w:rsidR="40E883E7">
        <w:rPr>
          <w:rFonts w:ascii="Tahoma" w:hAnsi="Tahoma" w:cs="Tahoma"/>
          <w:sz w:val="22"/>
          <w:szCs w:val="22"/>
        </w:rPr>
        <w:t xml:space="preserve"> a znovu ji doručí příkazci</w:t>
      </w:r>
      <w:r w:rsidRPr="00080BAF">
        <w:rPr>
          <w:rFonts w:ascii="Tahoma" w:hAnsi="Tahoma" w:cs="Tahoma"/>
          <w:sz w:val="22"/>
          <w:szCs w:val="22"/>
        </w:rPr>
        <w:t xml:space="preserve">. </w:t>
      </w:r>
      <w:r w:rsidR="40E883E7">
        <w:rPr>
          <w:rFonts w:ascii="Tahoma" w:hAnsi="Tahoma" w:cs="Tahoma"/>
          <w:sz w:val="22"/>
          <w:szCs w:val="22"/>
        </w:rPr>
        <w:t>Vrácením</w:t>
      </w:r>
      <w:r w:rsidRPr="00080BAF">
        <w:rPr>
          <w:rFonts w:ascii="Tahoma" w:hAnsi="Tahoma" w:cs="Tahoma"/>
          <w:sz w:val="22"/>
          <w:szCs w:val="22"/>
        </w:rPr>
        <w:t xml:space="preserve"> vadn</w:t>
      </w:r>
      <w:r w:rsidR="40E883E7">
        <w:rPr>
          <w:rFonts w:ascii="Tahoma" w:hAnsi="Tahoma" w:cs="Tahoma"/>
          <w:sz w:val="22"/>
          <w:szCs w:val="22"/>
        </w:rPr>
        <w:t>é</w:t>
      </w:r>
      <w:r w:rsidRPr="00080BAF">
        <w:rPr>
          <w:rFonts w:ascii="Tahoma" w:hAnsi="Tahoma" w:cs="Tahoma"/>
          <w:sz w:val="22"/>
          <w:szCs w:val="22"/>
        </w:rPr>
        <w:t xml:space="preserve"> faktur</w:t>
      </w:r>
      <w:r w:rsidR="40E883E7">
        <w:rPr>
          <w:rFonts w:ascii="Tahoma" w:hAnsi="Tahoma" w:cs="Tahoma"/>
          <w:sz w:val="22"/>
          <w:szCs w:val="22"/>
        </w:rPr>
        <w:t>y</w:t>
      </w:r>
      <w:r w:rsidRPr="00080BAF">
        <w:rPr>
          <w:rFonts w:ascii="Tahoma" w:hAnsi="Tahoma" w:cs="Tahoma"/>
          <w:sz w:val="22"/>
          <w:szCs w:val="22"/>
        </w:rPr>
        <w:t xml:space="preserve"> příkazníkovi přestává běžet původní lhůta splatnosti. </w:t>
      </w:r>
      <w:r w:rsidR="40E883E7">
        <w:rPr>
          <w:rFonts w:ascii="Tahoma" w:hAnsi="Tahoma" w:cs="Tahoma"/>
          <w:sz w:val="22"/>
          <w:szCs w:val="22"/>
        </w:rPr>
        <w:t>Nová</w:t>
      </w:r>
      <w:r w:rsidR="40E883E7" w:rsidRPr="00080BAF">
        <w:rPr>
          <w:rFonts w:ascii="Tahoma" w:hAnsi="Tahoma" w:cs="Tahoma"/>
          <w:sz w:val="22"/>
          <w:szCs w:val="22"/>
        </w:rPr>
        <w:t xml:space="preserve"> </w:t>
      </w:r>
      <w:r w:rsidRPr="00080BAF">
        <w:rPr>
          <w:rFonts w:ascii="Tahoma" w:hAnsi="Tahoma" w:cs="Tahoma"/>
          <w:sz w:val="22"/>
          <w:szCs w:val="22"/>
        </w:rPr>
        <w:t>lhůta splatnosti běží opět ode</w:t>
      </w:r>
      <w:r>
        <w:rPr>
          <w:rFonts w:ascii="Tahoma" w:hAnsi="Tahoma" w:cs="Tahoma"/>
          <w:sz w:val="22"/>
          <w:szCs w:val="22"/>
        </w:rPr>
        <w:t> </w:t>
      </w:r>
      <w:r w:rsidRPr="00080BAF">
        <w:rPr>
          <w:rFonts w:ascii="Tahoma" w:hAnsi="Tahoma" w:cs="Tahoma"/>
          <w:sz w:val="22"/>
          <w:szCs w:val="22"/>
        </w:rPr>
        <w:t xml:space="preserve">dne doručení </w:t>
      </w:r>
      <w:r w:rsidR="40E883E7">
        <w:rPr>
          <w:rFonts w:ascii="Tahoma" w:hAnsi="Tahoma" w:cs="Tahoma"/>
          <w:sz w:val="22"/>
          <w:szCs w:val="22"/>
        </w:rPr>
        <w:t>opravené</w:t>
      </w:r>
      <w:r w:rsidRPr="00080BAF">
        <w:rPr>
          <w:rFonts w:ascii="Tahoma" w:hAnsi="Tahoma" w:cs="Tahoma"/>
          <w:sz w:val="22"/>
          <w:szCs w:val="22"/>
        </w:rPr>
        <w:t xml:space="preserve"> faktury příkazci.</w:t>
      </w:r>
      <w:r w:rsidR="2D8DCF11" w:rsidRPr="20E3AF27">
        <w:rPr>
          <w:rFonts w:ascii="Tahoma" w:hAnsi="Tahoma" w:cs="Tahoma"/>
          <w:sz w:val="22"/>
          <w:szCs w:val="22"/>
        </w:rPr>
        <w:t xml:space="preserve"> Příkazník je povinen doručit příkazci opravenou fakturu do 3 dnů po obdržení příkazcem vrácené vadné faktury.</w:t>
      </w:r>
    </w:p>
    <w:p w14:paraId="04E21296" w14:textId="03C69B9D" w:rsidR="00F2650D"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14:paraId="3A5288CD" w14:textId="4F079DF6" w:rsidR="00AA2C16" w:rsidRPr="00B848A1" w:rsidRDefault="00AA2C16"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B848A1">
        <w:rPr>
          <w:rFonts w:ascii="Tahoma" w:hAnsi="Tahoma" w:cs="Tahoma"/>
          <w:sz w:val="22"/>
          <w:szCs w:val="22"/>
        </w:rPr>
        <w:t xml:space="preserve">Je-li </w:t>
      </w:r>
      <w:r>
        <w:rPr>
          <w:rFonts w:ascii="Tahoma" w:hAnsi="Tahoma" w:cs="Tahoma"/>
          <w:sz w:val="22"/>
          <w:szCs w:val="22"/>
        </w:rPr>
        <w:t>příkazník</w:t>
      </w:r>
      <w:r w:rsidRPr="00B848A1">
        <w:rPr>
          <w:rFonts w:ascii="Tahoma" w:hAnsi="Tahoma" w:cs="Tahoma"/>
          <w:sz w:val="22"/>
          <w:szCs w:val="22"/>
        </w:rPr>
        <w:t xml:space="preserve"> plátcem DPH, </w:t>
      </w:r>
      <w:r w:rsidR="0072090D" w:rsidRPr="00B848A1">
        <w:rPr>
          <w:rFonts w:ascii="Tahoma" w:hAnsi="Tahoma" w:cs="Tahoma"/>
          <w:sz w:val="22"/>
          <w:szCs w:val="22"/>
        </w:rPr>
        <w:t xml:space="preserve">uplatní </w:t>
      </w:r>
      <w:r>
        <w:rPr>
          <w:rFonts w:ascii="Tahoma" w:hAnsi="Tahoma" w:cs="Tahoma"/>
          <w:sz w:val="22"/>
          <w:szCs w:val="22"/>
        </w:rPr>
        <w:t>příkazce</w:t>
      </w:r>
      <w:r w:rsidRPr="00B848A1">
        <w:rPr>
          <w:rFonts w:ascii="Tahoma" w:hAnsi="Tahoma" w:cs="Tahoma"/>
          <w:sz w:val="22"/>
          <w:szCs w:val="22"/>
        </w:rPr>
        <w:t xml:space="preserve">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2"/>
          <w:szCs w:val="22"/>
        </w:rPr>
        <w:t>příkazníka</w:t>
      </w:r>
      <w:r w:rsidRPr="00B848A1">
        <w:rPr>
          <w:rFonts w:ascii="Tahoma" w:hAnsi="Tahoma" w:cs="Tahoma"/>
          <w:sz w:val="22"/>
          <w:szCs w:val="22"/>
        </w:rPr>
        <w:t xml:space="preserve"> vedený u místně příslušného správce daně v případě, že:</w:t>
      </w:r>
    </w:p>
    <w:p w14:paraId="0B56E9AE" w14:textId="14DCE77A" w:rsidR="00AA2C16" w:rsidRPr="00B848A1" w:rsidRDefault="00AA2C16" w:rsidP="007C158D">
      <w:pPr>
        <w:numPr>
          <w:ilvl w:val="0"/>
          <w:numId w:val="29"/>
        </w:numPr>
        <w:tabs>
          <w:tab w:val="clear" w:pos="360"/>
        </w:tabs>
        <w:spacing w:before="60"/>
        <w:ind w:left="714" w:hanging="357"/>
        <w:jc w:val="both"/>
        <w:rPr>
          <w:rFonts w:ascii="Tahoma" w:hAnsi="Tahoma" w:cs="Tahoma"/>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zveřejněn v aplikaci „Registr DPH“ jako nespolehlivý plátce, nebo</w:t>
      </w:r>
    </w:p>
    <w:p w14:paraId="3918BB9C" w14:textId="6A8EF359" w:rsidR="00F2650D" w:rsidRPr="00C2739E" w:rsidRDefault="00AA2C16" w:rsidP="00513C51">
      <w:pPr>
        <w:numPr>
          <w:ilvl w:val="0"/>
          <w:numId w:val="29"/>
        </w:numPr>
        <w:tabs>
          <w:tab w:val="clear" w:pos="360"/>
        </w:tabs>
        <w:spacing w:before="60"/>
        <w:ind w:left="714" w:hanging="357"/>
        <w:jc w:val="both"/>
        <w:rPr>
          <w:rFonts w:ascii="Tahoma" w:hAnsi="Tahoma" w:cs="Tahoma"/>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v insolvenčním řízení</w:t>
      </w:r>
      <w:r w:rsidR="000E1B03">
        <w:rPr>
          <w:rFonts w:ascii="Tahoma" w:hAnsi="Tahoma" w:cs="Tahoma"/>
          <w:sz w:val="22"/>
          <w:szCs w:val="22"/>
        </w:rPr>
        <w:t xml:space="preserve">. </w:t>
      </w:r>
      <w:r w:rsidRPr="00B848A1">
        <w:rPr>
          <w:rFonts w:ascii="Tahoma" w:hAnsi="Tahoma" w:cs="Tahoma"/>
          <w:sz w:val="22"/>
          <w:szCs w:val="22"/>
        </w:rPr>
        <w:t xml:space="preserve">Tato úhrada bude považována za splnění části závazku odpovídající příslušné výši DPH sjednané jako součást smluvní ceny za předmětné plnění. </w:t>
      </w:r>
      <w:r>
        <w:rPr>
          <w:rFonts w:ascii="Tahoma" w:hAnsi="Tahoma" w:cs="Tahoma"/>
          <w:sz w:val="22"/>
          <w:szCs w:val="22"/>
        </w:rPr>
        <w:t>Příkazce</w:t>
      </w:r>
      <w:r w:rsidRPr="00B848A1">
        <w:rPr>
          <w:rFonts w:ascii="Tahoma" w:hAnsi="Tahoma" w:cs="Tahoma"/>
          <w:sz w:val="22"/>
          <w:szCs w:val="22"/>
        </w:rPr>
        <w:t xml:space="preserve"> nenese odpovědnost za případné penále a jiné postihy vyměřené či stanovené správcem daně </w:t>
      </w:r>
      <w:r>
        <w:rPr>
          <w:rFonts w:ascii="Tahoma" w:hAnsi="Tahoma" w:cs="Tahoma"/>
          <w:sz w:val="22"/>
          <w:szCs w:val="22"/>
        </w:rPr>
        <w:t>příkazníkovi</w:t>
      </w:r>
      <w:r w:rsidRPr="00B848A1">
        <w:rPr>
          <w:rFonts w:ascii="Tahoma" w:hAnsi="Tahoma" w:cs="Tahoma"/>
          <w:sz w:val="22"/>
          <w:szCs w:val="22"/>
        </w:rPr>
        <w:t xml:space="preserve"> v souvislosti s potenciálně pozdní úhradou DPH, tj. po datu splatnosti této daně.</w:t>
      </w:r>
    </w:p>
    <w:p w14:paraId="38F09685" w14:textId="10973B13" w:rsidR="00A54991" w:rsidRPr="00080BAF" w:rsidRDefault="00A54991" w:rsidP="00F2650D">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026BA7">
        <w:rPr>
          <w:rFonts w:ascii="Tahoma" w:hAnsi="Tahoma" w:cs="Tahoma"/>
          <w:sz w:val="22"/>
          <w:szCs w:val="22"/>
        </w:rPr>
        <w:t>smluvních stran</w:t>
      </w:r>
    </w:p>
    <w:p w14:paraId="00CB390C"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0F5834D7"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45EFC76A" w14:textId="2CC9DC13"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w:t>
      </w:r>
      <w:r w:rsidR="0072090D">
        <w:rPr>
          <w:rFonts w:ascii="Tahoma" w:hAnsi="Tahoma" w:cs="Tahoma"/>
          <w:sz w:val="22"/>
          <w:szCs w:val="22"/>
        </w:rPr>
        <w:t> </w:t>
      </w:r>
      <w:r w:rsidR="00A54991" w:rsidRPr="00080BAF">
        <w:rPr>
          <w:rFonts w:ascii="Tahoma" w:hAnsi="Tahoma" w:cs="Tahoma"/>
          <w:sz w:val="22"/>
          <w:szCs w:val="22"/>
        </w:rPr>
        <w:t>rozsahu dojednaném oběma stranami.</w:t>
      </w:r>
    </w:p>
    <w:p w14:paraId="2248AFF8"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p>
    <w:p w14:paraId="5993798F"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09AB5332"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0CA35C64"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721C16C8"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3AA2E82C"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16B1C105"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w:t>
      </w:r>
      <w:r w:rsidRPr="00080BAF">
        <w:rPr>
          <w:rFonts w:ascii="Tahoma" w:hAnsi="Tahoma" w:cs="Tahoma"/>
          <w:sz w:val="22"/>
          <w:szCs w:val="22"/>
        </w:rPr>
        <w:lastRenderedPageBreak/>
        <w:t xml:space="preserve">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C4698E9" w14:textId="7C5BEF51" w:rsidR="000C0A38"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A729C7">
        <w:rPr>
          <w:rFonts w:ascii="Tahoma" w:hAnsi="Tahoma" w:cs="Tahoma"/>
          <w:sz w:val="22"/>
          <w:szCs w:val="22"/>
        </w:rPr>
        <w:t>,</w:t>
      </w:r>
    </w:p>
    <w:p w14:paraId="7B64F00B" w14:textId="77777777" w:rsidR="00A54991" w:rsidRPr="00080BAF" w:rsidRDefault="000C0A38"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6A59C82F" w14:textId="740D5DC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693D6168" w14:textId="0A9CEB40"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2F3C0501" w14:textId="0FFC5C28" w:rsidR="00A54991" w:rsidRDefault="00A54991" w:rsidP="00AA5A76">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7573B581" w14:textId="190ACD62"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Nebude-li příkazník vykonávat autorský dozor v souladu s ustanoveními této smlouvy,</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14:paraId="7307044E"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14:paraId="6F3D1AA5"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14:paraId="163424F4"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697A659A"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14:paraId="1C206E1F" w14:textId="4E75F1A8" w:rsidR="00FA7D62" w:rsidRPr="00080BAF" w:rsidRDefault="00FA7D62" w:rsidP="00A26A58">
      <w:pPr>
        <w:pStyle w:val="slolnkuSmlouvy"/>
        <w:spacing w:before="360"/>
        <w:rPr>
          <w:rFonts w:ascii="Tahoma" w:hAnsi="Tahoma" w:cs="Tahoma"/>
          <w:bCs/>
          <w:sz w:val="22"/>
          <w:szCs w:val="22"/>
        </w:rPr>
      </w:pPr>
      <w:r w:rsidRPr="00080BAF">
        <w:rPr>
          <w:rFonts w:ascii="Tahoma" w:hAnsi="Tahoma" w:cs="Tahoma"/>
          <w:sz w:val="22"/>
          <w:szCs w:val="22"/>
        </w:rPr>
        <w:t>X</w:t>
      </w:r>
      <w:r w:rsidR="00237164">
        <w:rPr>
          <w:rFonts w:ascii="Tahoma" w:hAnsi="Tahoma" w:cs="Tahoma"/>
          <w:sz w:val="22"/>
          <w:szCs w:val="22"/>
        </w:rPr>
        <w:t>VII</w:t>
      </w:r>
      <w:r w:rsidRPr="00080BAF">
        <w:rPr>
          <w:rFonts w:ascii="Tahoma" w:hAnsi="Tahoma" w:cs="Tahoma"/>
          <w:sz w:val="22"/>
          <w:szCs w:val="22"/>
        </w:rPr>
        <w:t>.</w:t>
      </w:r>
      <w:r w:rsidR="00E03721">
        <w:rPr>
          <w:rFonts w:ascii="Tahoma" w:hAnsi="Tahoma" w:cs="Tahoma"/>
          <w:sz w:val="22"/>
          <w:szCs w:val="22"/>
        </w:rPr>
        <w:br/>
      </w:r>
      <w:r w:rsidR="00E51D92" w:rsidRPr="00080BAF">
        <w:rPr>
          <w:rFonts w:ascii="Tahoma" w:hAnsi="Tahoma" w:cs="Tahoma"/>
          <w:bCs/>
          <w:sz w:val="22"/>
          <w:szCs w:val="22"/>
        </w:rPr>
        <w:t>Odvolání příkazu</w:t>
      </w:r>
    </w:p>
    <w:p w14:paraId="232D4CDE" w14:textId="63D57BB6" w:rsidR="00FA7D62" w:rsidRPr="00080BAF" w:rsidRDefault="00FA7D62" w:rsidP="007C158D">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r w:rsidR="00D91CF8">
        <w:rPr>
          <w:rFonts w:ascii="Tahoma" w:hAnsi="Tahoma" w:cs="Tahoma"/>
          <w:b w:val="0"/>
          <w:bCs/>
          <w:sz w:val="22"/>
          <w:szCs w:val="22"/>
        </w:rPr>
        <w:t xml:space="preserve"> </w:t>
      </w:r>
      <w:r w:rsidR="00D91CF8" w:rsidRPr="00E202C7">
        <w:rPr>
          <w:rFonts w:ascii="Tahoma" w:hAnsi="Tahoma" w:cs="Tahoma"/>
          <w:b w:val="0"/>
          <w:bCs/>
          <w:sz w:val="22"/>
          <w:szCs w:val="22"/>
        </w:rPr>
        <w:t>Ustanovení</w:t>
      </w:r>
      <w:r w:rsidR="00D91CF8"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1BEA9D91" w14:textId="77777777" w:rsidR="00FA7D62" w:rsidRPr="00080BAF" w:rsidRDefault="00E51D92" w:rsidP="007C158D">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12AB9101" w14:textId="77777777" w:rsidR="00A54991" w:rsidRPr="00E0372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1ED9265C" w14:textId="3865FD3F" w:rsidR="00237164" w:rsidRPr="00080BAF" w:rsidRDefault="00237164" w:rsidP="00237164">
      <w:pPr>
        <w:pStyle w:val="slolnkuSmlouvy"/>
        <w:spacing w:before="360"/>
        <w:rPr>
          <w:rFonts w:ascii="Tahoma" w:hAnsi="Tahoma" w:cs="Tahoma"/>
          <w:sz w:val="22"/>
          <w:szCs w:val="22"/>
        </w:rPr>
      </w:pPr>
      <w:r w:rsidRPr="75635C35">
        <w:rPr>
          <w:rFonts w:ascii="Tahoma" w:hAnsi="Tahoma" w:cs="Tahoma"/>
          <w:sz w:val="22"/>
          <w:szCs w:val="22"/>
        </w:rPr>
        <w:t>XVIII.</w:t>
      </w:r>
      <w:r>
        <w:br/>
      </w:r>
      <w:r w:rsidRPr="75635C35">
        <w:rPr>
          <w:rFonts w:ascii="Tahoma" w:hAnsi="Tahoma" w:cs="Tahoma"/>
          <w:sz w:val="22"/>
          <w:szCs w:val="22"/>
        </w:rPr>
        <w:t>Povinnost nahradit škodu</w:t>
      </w:r>
    </w:p>
    <w:p w14:paraId="0BA166ED" w14:textId="7E85C4B6"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w:t>
      </w:r>
      <w:r w:rsidR="0072090D">
        <w:rPr>
          <w:rFonts w:ascii="Tahoma" w:hAnsi="Tahoma" w:cs="Tahoma"/>
          <w:sz w:val="22"/>
          <w:szCs w:val="22"/>
        </w:rPr>
        <w:t xml:space="preserve"> tato</w:t>
      </w:r>
      <w:r w:rsidRPr="00080BAF">
        <w:rPr>
          <w:rFonts w:ascii="Tahoma" w:hAnsi="Tahoma" w:cs="Tahoma"/>
          <w:sz w:val="22"/>
          <w:szCs w:val="22"/>
        </w:rPr>
        <w:t xml:space="preserve"> smlouva jinak.</w:t>
      </w:r>
    </w:p>
    <w:p w14:paraId="49F63ADC" w14:textId="141DB2C0"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063CDC92" w14:textId="268BED31"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Zhotovitel je povinen učinit veškerá opatření potřebná k odvrácení škody nebo k jejímu zmírnění.</w:t>
      </w:r>
    </w:p>
    <w:p w14:paraId="67E68DED" w14:textId="782FF3D1" w:rsidR="00237164"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w:t>
      </w:r>
      <w:r w:rsidRPr="002529F9">
        <w:rPr>
          <w:rFonts w:ascii="Tahoma" w:hAnsi="Tahoma" w:cs="Tahoma"/>
          <w:sz w:val="22"/>
          <w:szCs w:val="22"/>
        </w:rPr>
        <w:t xml:space="preserve">dodávaného předmětu smlouvy s limitem min. </w:t>
      </w:r>
      <w:r w:rsidR="001C1E65" w:rsidRPr="00B06B94">
        <w:rPr>
          <w:rFonts w:ascii="Tahoma" w:hAnsi="Tahoma" w:cs="Tahoma"/>
          <w:sz w:val="22"/>
          <w:szCs w:val="22"/>
        </w:rPr>
        <w:t>5</w:t>
      </w:r>
      <w:r w:rsidR="00424F64" w:rsidRPr="00B06B94">
        <w:rPr>
          <w:rFonts w:ascii="Tahoma" w:hAnsi="Tahoma" w:cs="Tahoma"/>
          <w:sz w:val="22"/>
          <w:szCs w:val="22"/>
        </w:rPr>
        <w:t>00 tis.</w:t>
      </w:r>
      <w:r w:rsidRPr="00B06B94">
        <w:rPr>
          <w:rFonts w:ascii="Tahoma" w:hAnsi="Tahoma" w:cs="Tahoma"/>
          <w:sz w:val="22"/>
          <w:szCs w:val="22"/>
        </w:rPr>
        <w:t xml:space="preserve"> K</w:t>
      </w:r>
      <w:r w:rsidRPr="002529F9">
        <w:rPr>
          <w:rFonts w:ascii="Tahoma" w:hAnsi="Tahoma" w:cs="Tahoma"/>
          <w:sz w:val="22"/>
          <w:szCs w:val="22"/>
        </w:rPr>
        <w:t xml:space="preserve">č, s maximální spoluúčastí max. </w:t>
      </w:r>
      <w:r w:rsidR="001C1E65" w:rsidRPr="00B06B94">
        <w:rPr>
          <w:rFonts w:ascii="Tahoma" w:hAnsi="Tahoma" w:cs="Tahoma"/>
          <w:sz w:val="22"/>
          <w:szCs w:val="22"/>
        </w:rPr>
        <w:t>5</w:t>
      </w:r>
      <w:r w:rsidRPr="00B06B94">
        <w:rPr>
          <w:rFonts w:ascii="Tahoma" w:hAnsi="Tahoma" w:cs="Tahoma"/>
          <w:sz w:val="22"/>
          <w:szCs w:val="22"/>
        </w:rPr>
        <w:t xml:space="preserve">0 tis. </w:t>
      </w:r>
      <w:r w:rsidRPr="002529F9">
        <w:rPr>
          <w:rFonts w:ascii="Tahoma" w:hAnsi="Tahoma" w:cs="Tahoma"/>
          <w:sz w:val="22"/>
          <w:szCs w:val="22"/>
        </w:rPr>
        <w:t>Kč</w:t>
      </w:r>
      <w:r w:rsidR="007F3B78">
        <w:rPr>
          <w:rFonts w:ascii="Tahoma" w:hAnsi="Tahoma" w:cs="Tahoma"/>
          <w:sz w:val="22"/>
          <w:szCs w:val="22"/>
        </w:rPr>
        <w:t>.</w:t>
      </w:r>
    </w:p>
    <w:p w14:paraId="2868F2F2" w14:textId="6A7D7148" w:rsidR="00237164"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je povinen předat objednateli při podpisu této smlouvy</w:t>
      </w:r>
      <w:r w:rsidR="001F7B5F">
        <w:rPr>
          <w:rFonts w:ascii="Tahoma" w:hAnsi="Tahoma" w:cs="Tahoma"/>
          <w:sz w:val="22"/>
          <w:szCs w:val="22"/>
        </w:rPr>
        <w:t xml:space="preserve"> a dále kdykoliv v průběhu plnění smlouvy na základě</w:t>
      </w:r>
      <w:r w:rsidR="00857D8A">
        <w:rPr>
          <w:rFonts w:ascii="Tahoma" w:hAnsi="Tahoma" w:cs="Tahoma"/>
          <w:sz w:val="22"/>
          <w:szCs w:val="22"/>
        </w:rPr>
        <w:t xml:space="preserve"> výzvy objednatele</w:t>
      </w:r>
      <w:r w:rsidRPr="001E6648">
        <w:rPr>
          <w:rFonts w:ascii="Tahoma" w:hAnsi="Tahoma"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1E6648">
        <w:rPr>
          <w:rFonts w:ascii="Tahoma" w:hAnsi="Tahoma" w:cs="Tahoma"/>
          <w:sz w:val="22"/>
          <w:szCs w:val="22"/>
        </w:rPr>
        <w:t>sublimity</w:t>
      </w:r>
      <w:proofErr w:type="spellEnd"/>
      <w:r w:rsidRPr="001E6648">
        <w:rPr>
          <w:rFonts w:ascii="Tahoma" w:hAnsi="Tahoma" w:cs="Tahoma"/>
          <w:sz w:val="22"/>
          <w:szCs w:val="22"/>
        </w:rPr>
        <w:t xml:space="preserve"> plnění a výši spoluúčasti). Certifikát dle předchozí věty nesmí být starší jednoho měsíce.</w:t>
      </w:r>
    </w:p>
    <w:p w14:paraId="683F0092" w14:textId="7DC0648E" w:rsidR="00580B03" w:rsidRDefault="00580B03" w:rsidP="00202CD1">
      <w:pPr>
        <w:pStyle w:val="slolnkuSmlouvy"/>
        <w:spacing w:before="360"/>
        <w:rPr>
          <w:rFonts w:ascii="Tahoma" w:hAnsi="Tahoma" w:cs="Tahoma"/>
          <w:sz w:val="22"/>
          <w:szCs w:val="22"/>
        </w:rPr>
      </w:pPr>
      <w:r w:rsidRPr="75635C35">
        <w:rPr>
          <w:rFonts w:ascii="Tahoma" w:hAnsi="Tahoma" w:cs="Tahoma"/>
          <w:sz w:val="22"/>
          <w:szCs w:val="22"/>
        </w:rPr>
        <w:t>X</w:t>
      </w:r>
      <w:r w:rsidR="00237164" w:rsidRPr="75635C35">
        <w:rPr>
          <w:rFonts w:ascii="Tahoma" w:hAnsi="Tahoma" w:cs="Tahoma"/>
          <w:sz w:val="22"/>
          <w:szCs w:val="22"/>
        </w:rPr>
        <w:t>I</w:t>
      </w:r>
      <w:r w:rsidRPr="75635C35">
        <w:rPr>
          <w:rFonts w:ascii="Tahoma" w:hAnsi="Tahoma" w:cs="Tahoma"/>
          <w:sz w:val="22"/>
          <w:szCs w:val="22"/>
        </w:rPr>
        <w:t>X.</w:t>
      </w:r>
      <w:r w:rsidR="00202CD1">
        <w:rPr>
          <w:rFonts w:ascii="Tahoma" w:hAnsi="Tahoma" w:cs="Tahoma"/>
          <w:sz w:val="22"/>
          <w:szCs w:val="22"/>
        </w:rPr>
        <w:br/>
      </w:r>
      <w:r w:rsidR="75635C35" w:rsidRPr="00202CD1">
        <w:rPr>
          <w:rFonts w:ascii="Tahoma" w:hAnsi="Tahoma" w:cs="Tahoma"/>
          <w:sz w:val="22"/>
          <w:szCs w:val="22"/>
        </w:rPr>
        <w:t>Sankce vůči Rusku a Bělorusku</w:t>
      </w:r>
    </w:p>
    <w:p w14:paraId="31B0B8D3" w14:textId="2839CBC0" w:rsidR="006C3EAD" w:rsidRDefault="006C3EAD" w:rsidP="007C158D">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63AF3C72" w14:textId="4C4A5719" w:rsidR="006C3EAD" w:rsidRDefault="006C3EAD" w:rsidP="007C158D">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54AED60A" w14:textId="5AFC2575" w:rsidR="006C3EAD" w:rsidRDefault="006C3EAD" w:rsidP="007C158D">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p>
    <w:p w14:paraId="52562016" w14:textId="1635EF5E" w:rsidR="006C3EAD" w:rsidRDefault="006C3EAD" w:rsidP="007C158D">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4D19DFC2" w14:textId="2E2CB846" w:rsidR="006C3EAD" w:rsidRDefault="006C3EAD" w:rsidP="007C158D">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0A37F25F" w14:textId="77777777" w:rsidR="006C3EAD" w:rsidRDefault="006C3EAD" w:rsidP="006C3EAD">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30096A93" w14:textId="0F6133C0" w:rsidR="00580B03" w:rsidRPr="00080BAF" w:rsidRDefault="00580B03" w:rsidP="00316510">
      <w:pPr>
        <w:pStyle w:val="slolnkuSmlouvy"/>
        <w:spacing w:before="360"/>
        <w:rPr>
          <w:rFonts w:ascii="Tahoma" w:hAnsi="Tahoma" w:cs="Tahoma"/>
          <w:sz w:val="22"/>
          <w:szCs w:val="22"/>
        </w:rPr>
      </w:pPr>
      <w:r w:rsidRPr="00B63571">
        <w:rPr>
          <w:rFonts w:ascii="Tahoma" w:hAnsi="Tahoma" w:cs="Tahoma"/>
          <w:bCs/>
          <w:sz w:val="22"/>
          <w:szCs w:val="22"/>
        </w:rPr>
        <w:t>XX.</w:t>
      </w:r>
      <w:r>
        <w:br/>
      </w:r>
      <w:r w:rsidRPr="75635C35">
        <w:rPr>
          <w:rFonts w:ascii="Tahoma" w:hAnsi="Tahoma" w:cs="Tahoma"/>
          <w:sz w:val="22"/>
          <w:szCs w:val="22"/>
        </w:rPr>
        <w:t>Závěrečná ujednání</w:t>
      </w:r>
    </w:p>
    <w:p w14:paraId="744A53F4" w14:textId="6CF1B105" w:rsidR="00580B03"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0F211138" w14:textId="2C1015AE" w:rsidR="0073724A" w:rsidRPr="0073724A" w:rsidRDefault="0073724A"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sidR="0072090D">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6283AD93"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mlouva zanikne jednostranným odstoupením od smlouvy pro její podstatné porušení druhou smluvní stranou, přičemž podstatným porušením smlouvy se rozumí zejména:</w:t>
      </w:r>
    </w:p>
    <w:p w14:paraId="70A6DD01" w14:textId="51B16278" w:rsidR="00580B03" w:rsidRPr="00080BAF" w:rsidRDefault="00580B03" w:rsidP="007C158D">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neprovádění autorského dozoru dle ustanovení této smlouvy,</w:t>
      </w:r>
    </w:p>
    <w:p w14:paraId="4C797230" w14:textId="4120BB9D" w:rsidR="00580B03" w:rsidRPr="00080BAF" w:rsidRDefault="00580B03" w:rsidP="007C158D">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lastRenderedPageBreak/>
        <w:t>neuhrazení ceny díla nebo odměny objednatelem po druhé výzvě zhotovitele k uhrazení dlužné částky, přičemž druhá výzva nesmí následovat dříve než 30</w:t>
      </w:r>
      <w:r>
        <w:rPr>
          <w:rFonts w:ascii="Tahoma" w:hAnsi="Tahoma" w:cs="Tahoma"/>
          <w:sz w:val="22"/>
          <w:szCs w:val="22"/>
        </w:rPr>
        <w:t> </w:t>
      </w:r>
      <w:r w:rsidRPr="00080BAF">
        <w:rPr>
          <w:rFonts w:ascii="Tahoma" w:hAnsi="Tahoma" w:cs="Tahoma"/>
          <w:sz w:val="22"/>
          <w:szCs w:val="22"/>
        </w:rPr>
        <w:t>dnů po</w:t>
      </w:r>
      <w:r>
        <w:rPr>
          <w:rFonts w:ascii="Tahoma" w:hAnsi="Tahoma" w:cs="Tahoma"/>
          <w:sz w:val="22"/>
          <w:szCs w:val="22"/>
        </w:rPr>
        <w:t> </w:t>
      </w:r>
      <w:r w:rsidRPr="00080BAF">
        <w:rPr>
          <w:rFonts w:ascii="Tahoma" w:hAnsi="Tahoma" w:cs="Tahoma"/>
          <w:sz w:val="22"/>
          <w:szCs w:val="22"/>
        </w:rPr>
        <w:t>doručení první výzvy.</w:t>
      </w:r>
    </w:p>
    <w:p w14:paraId="6A1E7AF8"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Objednatel je dále oprávněn od této smlouvy odstoupit v těchto případech:</w:t>
      </w:r>
    </w:p>
    <w:p w14:paraId="2E606CA3" w14:textId="77777777" w:rsidR="00580B03" w:rsidRPr="00080BAF" w:rsidRDefault="00580B03" w:rsidP="007C158D">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14:paraId="44347C4F" w14:textId="77777777" w:rsidR="00580B03" w:rsidRPr="00080BAF" w:rsidRDefault="00580B03" w:rsidP="007C158D">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14:paraId="2C91CD66"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70818EB4" w14:textId="5B2750EC"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které upraví vzájemná práva a povinnosti.</w:t>
      </w:r>
    </w:p>
    <w:p w14:paraId="354C88A0"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14:paraId="54223811" w14:textId="29463B03" w:rsidR="00580B03" w:rsidRPr="00080BAF" w:rsidRDefault="45EB66C1" w:rsidP="007C158D">
      <w:pPr>
        <w:pStyle w:val="Smlouva-slo"/>
        <w:numPr>
          <w:ilvl w:val="0"/>
          <w:numId w:val="16"/>
        </w:numPr>
        <w:tabs>
          <w:tab w:val="clear" w:pos="360"/>
        </w:tabs>
        <w:spacing w:line="240" w:lineRule="auto"/>
        <w:rPr>
          <w:rFonts w:ascii="Tahoma" w:eastAsia="Tahoma" w:hAnsi="Tahoma" w:cs="Tahoma"/>
          <w:sz w:val="22"/>
          <w:szCs w:val="22"/>
        </w:rPr>
      </w:pPr>
      <w:r w:rsidRPr="20E3AF27">
        <w:rPr>
          <w:rFonts w:ascii="Tahoma" w:hAnsi="Tahoma" w:cs="Tahoma"/>
          <w:sz w:val="22"/>
          <w:szCs w:val="22"/>
        </w:rPr>
        <w:t xml:space="preserve">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w:t>
      </w:r>
      <w:r w:rsidR="3D4560FF" w:rsidRPr="20E3AF27">
        <w:rPr>
          <w:rFonts w:ascii="Tahoma" w:hAnsi="Tahoma" w:cs="Tahoma"/>
          <w:sz w:val="22"/>
          <w:szCs w:val="22"/>
        </w:rPr>
        <w:t xml:space="preserve">nestanoví </w:t>
      </w:r>
      <w:r w:rsidRPr="20E3AF27">
        <w:rPr>
          <w:rFonts w:ascii="Tahoma" w:hAnsi="Tahoma" w:cs="Tahoma"/>
          <w:sz w:val="22"/>
          <w:szCs w:val="22"/>
        </w:rPr>
        <w:t>jinak. V takovém případě smlouva nabývá účinnosti</w:t>
      </w:r>
      <w:r w:rsidR="5B2BB587" w:rsidRPr="20E3AF27">
        <w:rPr>
          <w:rFonts w:ascii="Tahoma" w:hAnsi="Tahoma" w:cs="Tahoma"/>
          <w:sz w:val="22"/>
          <w:szCs w:val="22"/>
        </w:rPr>
        <w:t xml:space="preserve"> nejdříve dnem jejího</w:t>
      </w:r>
      <w:r w:rsidRPr="20E3AF27">
        <w:rPr>
          <w:rFonts w:ascii="Tahoma" w:hAnsi="Tahoma" w:cs="Tahoma"/>
          <w:sz w:val="22"/>
          <w:szCs w:val="22"/>
        </w:rPr>
        <w:t xml:space="preserve"> uveřejnění v registru smluv.</w:t>
      </w:r>
      <w:r w:rsidR="5B2BB587" w:rsidRPr="20E3AF27">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p>
    <w:p w14:paraId="0C0E4899" w14:textId="274178D3" w:rsidR="006177F0" w:rsidRDefault="5B2BB587" w:rsidP="007C158D">
      <w:pPr>
        <w:pStyle w:val="Smlouva-slo"/>
        <w:numPr>
          <w:ilvl w:val="0"/>
          <w:numId w:val="16"/>
        </w:numPr>
        <w:tabs>
          <w:tab w:val="clear" w:pos="360"/>
        </w:tabs>
        <w:spacing w:line="240" w:lineRule="auto"/>
        <w:rPr>
          <w:rFonts w:ascii="Tahoma" w:hAnsi="Tahoma" w:cs="Tahoma"/>
          <w:sz w:val="22"/>
          <w:szCs w:val="22"/>
        </w:rPr>
      </w:pPr>
      <w:r w:rsidRPr="20E3AF27">
        <w:rPr>
          <w:rFonts w:ascii="Tahoma" w:hAnsi="Tahoma" w:cs="Tahoma"/>
          <w:sz w:val="22"/>
          <w:szCs w:val="22"/>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r w:rsidR="00A37CE8">
        <w:rPr>
          <w:rFonts w:ascii="Tahoma" w:hAnsi="Tahoma" w:cs="Tahoma"/>
          <w:sz w:val="22"/>
          <w:szCs w:val="22"/>
        </w:rPr>
        <w:t xml:space="preserve"> </w:t>
      </w:r>
      <w:r w:rsidR="00A37CE8" w:rsidRPr="00F62753">
        <w:rPr>
          <w:rFonts w:ascii="Tahoma" w:hAnsi="Tahoma" w:cs="Tahoma"/>
          <w:sz w:val="22"/>
          <w:szCs w:val="22"/>
        </w:rPr>
        <w:t>https://www.goa-orlova.cz/ochrana-osobnich-udaju/</w:t>
      </w:r>
      <w:r w:rsidRPr="20E3AF27">
        <w:rPr>
          <w:rFonts w:ascii="Tahoma" w:hAnsi="Tahoma" w:cs="Tahoma"/>
          <w:sz w:val="22"/>
          <w:szCs w:val="22"/>
        </w:rPr>
        <w:t>.</w:t>
      </w:r>
    </w:p>
    <w:p w14:paraId="3FCDCB21" w14:textId="72453A99" w:rsidR="00580B03" w:rsidRPr="00080BAF" w:rsidRDefault="000A4E0E" w:rsidP="007C158D">
      <w:pPr>
        <w:pStyle w:val="Smlouva-slo"/>
        <w:numPr>
          <w:ilvl w:val="0"/>
          <w:numId w:val="16"/>
        </w:numPr>
        <w:tabs>
          <w:tab w:val="clear" w:pos="360"/>
        </w:tabs>
        <w:spacing w:line="240" w:lineRule="auto"/>
        <w:rPr>
          <w:rFonts w:ascii="Tahoma" w:hAnsi="Tahoma" w:cs="Tahoma"/>
          <w:sz w:val="22"/>
          <w:szCs w:val="22"/>
        </w:rPr>
      </w:pPr>
      <w:r>
        <w:rPr>
          <w:rFonts w:ascii="Tahoma" w:hAnsi="Tahoma" w:cs="Tahoma"/>
          <w:sz w:val="22"/>
          <w:szCs w:val="22"/>
        </w:rPr>
        <w:t>Je-li t</w:t>
      </w:r>
      <w:r w:rsidR="45EB66C1" w:rsidRPr="20E3AF27">
        <w:rPr>
          <w:rFonts w:ascii="Tahoma" w:hAnsi="Tahoma" w:cs="Tahoma"/>
          <w:sz w:val="22"/>
          <w:szCs w:val="22"/>
        </w:rPr>
        <w:t>ato smlouva</w:t>
      </w:r>
      <w:r>
        <w:rPr>
          <w:rFonts w:ascii="Tahoma" w:hAnsi="Tahoma" w:cs="Tahoma"/>
          <w:sz w:val="22"/>
          <w:szCs w:val="22"/>
        </w:rPr>
        <w:t xml:space="preserve"> uzavřena v listinné podobě,</w:t>
      </w:r>
      <w:r w:rsidR="45EB66C1" w:rsidRPr="20E3AF27">
        <w:rPr>
          <w:rFonts w:ascii="Tahoma" w:hAnsi="Tahoma" w:cs="Tahoma"/>
          <w:sz w:val="22"/>
          <w:szCs w:val="22"/>
        </w:rPr>
        <w:t xml:space="preserve"> je vyhotovena ve </w:t>
      </w:r>
      <w:r w:rsidR="650E4929" w:rsidRPr="00A37CE8">
        <w:rPr>
          <w:rFonts w:ascii="Tahoma" w:hAnsi="Tahoma" w:cs="Tahoma"/>
          <w:sz w:val="22"/>
          <w:szCs w:val="22"/>
        </w:rPr>
        <w:t>třech</w:t>
      </w:r>
      <w:r w:rsidR="45EB66C1" w:rsidRPr="00A37CE8">
        <w:rPr>
          <w:rFonts w:ascii="Tahoma" w:hAnsi="Tahoma" w:cs="Tahoma"/>
          <w:sz w:val="22"/>
          <w:szCs w:val="22"/>
        </w:rPr>
        <w:t xml:space="preserve"> </w:t>
      </w:r>
      <w:r w:rsidR="45EB66C1" w:rsidRPr="20E3AF27">
        <w:rPr>
          <w:rFonts w:ascii="Tahoma" w:hAnsi="Tahoma" w:cs="Tahoma"/>
          <w:sz w:val="22"/>
          <w:szCs w:val="22"/>
        </w:rPr>
        <w:t xml:space="preserve">stejnopisech s platností originálu podepsaných oprávněnými zástupci smluvních stran, přičemž objednatel </w:t>
      </w:r>
      <w:r w:rsidR="45EB66C1" w:rsidRPr="00A37CE8">
        <w:rPr>
          <w:rFonts w:ascii="Tahoma" w:hAnsi="Tahoma" w:cs="Tahoma"/>
          <w:sz w:val="22"/>
          <w:szCs w:val="22"/>
        </w:rPr>
        <w:t xml:space="preserve">obdrží </w:t>
      </w:r>
      <w:r w:rsidR="650E4929" w:rsidRPr="00A37CE8">
        <w:rPr>
          <w:rFonts w:ascii="Tahoma" w:hAnsi="Tahoma" w:cs="Tahoma"/>
          <w:sz w:val="22"/>
          <w:szCs w:val="22"/>
        </w:rPr>
        <w:t>dvě</w:t>
      </w:r>
      <w:r w:rsidR="45EB66C1" w:rsidRPr="00A37CE8">
        <w:rPr>
          <w:rFonts w:ascii="Tahoma" w:hAnsi="Tahoma" w:cs="Tahoma"/>
          <w:sz w:val="22"/>
          <w:szCs w:val="22"/>
        </w:rPr>
        <w:t xml:space="preserve"> a zhotovitel jedno </w:t>
      </w:r>
      <w:r w:rsidR="45EB66C1" w:rsidRPr="20E3AF27">
        <w:rPr>
          <w:rFonts w:ascii="Tahoma" w:hAnsi="Tahoma" w:cs="Tahoma"/>
          <w:sz w:val="22"/>
          <w:szCs w:val="22"/>
        </w:rPr>
        <w:t>vyhotovení.</w:t>
      </w:r>
      <w:r>
        <w:rPr>
          <w:rFonts w:ascii="Tahoma" w:hAnsi="Tahoma" w:cs="Tahoma"/>
          <w:sz w:val="22"/>
          <w:szCs w:val="22"/>
        </w:rPr>
        <w:t xml:space="preserve"> </w:t>
      </w:r>
      <w:r w:rsidRPr="000A4E0E">
        <w:rPr>
          <w:rFonts w:ascii="Tahoma" w:hAnsi="Tahoma" w:cs="Tahoma"/>
          <w:sz w:val="22"/>
          <w:szCs w:val="22"/>
        </w:rPr>
        <w:t>Je-li tato smlouva uzavřena elektronicky, obdrží obě smluvní strany její elektronický originál opatřený elektronickými podpisy.</w:t>
      </w:r>
    </w:p>
    <w:p w14:paraId="54F67A7E" w14:textId="045A1535" w:rsidR="00580B03" w:rsidRDefault="45EB66C1" w:rsidP="007C158D">
      <w:pPr>
        <w:pStyle w:val="Smlouva-slo"/>
        <w:keepNext/>
        <w:numPr>
          <w:ilvl w:val="0"/>
          <w:numId w:val="16"/>
        </w:numPr>
        <w:tabs>
          <w:tab w:val="clear" w:pos="360"/>
        </w:tabs>
        <w:spacing w:line="240" w:lineRule="auto"/>
        <w:rPr>
          <w:rFonts w:ascii="Tahoma" w:hAnsi="Tahoma" w:cs="Tahoma"/>
          <w:sz w:val="22"/>
          <w:szCs w:val="22"/>
        </w:rPr>
      </w:pPr>
      <w:r w:rsidRPr="20E3AF27">
        <w:rPr>
          <w:rFonts w:ascii="Tahoma" w:hAnsi="Tahoma" w:cs="Tahoma"/>
          <w:sz w:val="22"/>
          <w:szCs w:val="22"/>
        </w:rPr>
        <w:t>Smluvní strany shodně prohlašují, že si smlouvu před jejím podpisem přečetly a že se dohodly o celém jejím obsahu, což stvrzují svými podpisy.</w:t>
      </w:r>
    </w:p>
    <w:p w14:paraId="391DEE71" w14:textId="77777777" w:rsidR="000B562C" w:rsidRDefault="000B562C" w:rsidP="000B562C">
      <w:pPr>
        <w:pStyle w:val="Smlouva-slo"/>
        <w:keepNext/>
        <w:spacing w:line="240" w:lineRule="auto"/>
        <w:rPr>
          <w:rFonts w:ascii="Tahoma" w:hAnsi="Tahoma" w:cs="Tahoma"/>
          <w:sz w:val="22"/>
          <w:szCs w:val="22"/>
        </w:rPr>
      </w:pPr>
    </w:p>
    <w:tbl>
      <w:tblPr>
        <w:tblW w:w="9384" w:type="dxa"/>
        <w:tblInd w:w="70" w:type="dxa"/>
        <w:tblLayout w:type="fixed"/>
        <w:tblCellMar>
          <w:left w:w="70" w:type="dxa"/>
          <w:right w:w="70" w:type="dxa"/>
        </w:tblCellMar>
        <w:tblLook w:val="0000" w:firstRow="0" w:lastRow="0" w:firstColumn="0" w:lastColumn="0" w:noHBand="0" w:noVBand="0"/>
      </w:tblPr>
      <w:tblGrid>
        <w:gridCol w:w="3666"/>
        <w:gridCol w:w="2053"/>
        <w:gridCol w:w="3665"/>
      </w:tblGrid>
      <w:tr w:rsidR="00A54991" w:rsidRPr="00080BAF" w14:paraId="569A034F" w14:textId="77777777" w:rsidTr="00CD5144">
        <w:trPr>
          <w:trHeight w:val="227"/>
        </w:trPr>
        <w:tc>
          <w:tcPr>
            <w:tcW w:w="3666" w:type="dxa"/>
          </w:tcPr>
          <w:p w14:paraId="75C9BF3B" w14:textId="410F1595" w:rsidR="00A54991" w:rsidRPr="00080BAF" w:rsidRDefault="00A26A58" w:rsidP="00122CAD">
            <w:pPr>
              <w:keepNext/>
              <w:rPr>
                <w:rFonts w:ascii="Tahoma" w:hAnsi="Tahoma" w:cs="Tahoma"/>
                <w:sz w:val="22"/>
                <w:szCs w:val="22"/>
              </w:rPr>
            </w:pPr>
            <w:r>
              <w:rPr>
                <w:rFonts w:ascii="Tahoma" w:hAnsi="Tahoma" w:cs="Tahoma"/>
                <w:sz w:val="22"/>
                <w:szCs w:val="22"/>
              </w:rPr>
              <w:t>V</w:t>
            </w:r>
            <w:r w:rsidR="00D04C70">
              <w:rPr>
                <w:rFonts w:ascii="Tahoma" w:hAnsi="Tahoma" w:cs="Tahoma"/>
                <w:sz w:val="22"/>
                <w:szCs w:val="22"/>
              </w:rPr>
              <w:t xml:space="preserve"> Orlové </w:t>
            </w:r>
            <w:r>
              <w:rPr>
                <w:rFonts w:ascii="Tahoma" w:hAnsi="Tahoma" w:cs="Tahoma"/>
                <w:sz w:val="22"/>
                <w:szCs w:val="22"/>
              </w:rPr>
              <w:t>dne </w:t>
            </w:r>
            <w:r w:rsidR="00D04C70">
              <w:rPr>
                <w:rFonts w:ascii="Tahoma" w:hAnsi="Tahoma" w:cs="Tahoma"/>
                <w:sz w:val="22"/>
                <w:szCs w:val="22"/>
              </w:rPr>
              <w:t>29. 1. 2024</w:t>
            </w:r>
          </w:p>
        </w:tc>
        <w:tc>
          <w:tcPr>
            <w:tcW w:w="2053" w:type="dxa"/>
          </w:tcPr>
          <w:p w14:paraId="57BA291A" w14:textId="77777777" w:rsidR="00A54991" w:rsidRPr="00080BAF" w:rsidRDefault="00A54991" w:rsidP="00122CAD">
            <w:pPr>
              <w:keepNext/>
              <w:rPr>
                <w:rFonts w:ascii="Tahoma" w:hAnsi="Tahoma" w:cs="Tahoma"/>
                <w:sz w:val="22"/>
                <w:szCs w:val="22"/>
              </w:rPr>
            </w:pPr>
          </w:p>
        </w:tc>
        <w:tc>
          <w:tcPr>
            <w:tcW w:w="3665" w:type="dxa"/>
          </w:tcPr>
          <w:p w14:paraId="1BC7AF3A" w14:textId="0F2B725C" w:rsidR="000B562C" w:rsidRPr="00080BAF" w:rsidRDefault="00A54991" w:rsidP="00122CAD">
            <w:pPr>
              <w:pStyle w:val="Zhlav"/>
              <w:keepNext/>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w:t>
            </w:r>
            <w:r w:rsidR="000B562C">
              <w:rPr>
                <w:rFonts w:ascii="Tahoma" w:hAnsi="Tahoma" w:cs="Tahoma"/>
                <w:sz w:val="22"/>
                <w:szCs w:val="22"/>
              </w:rPr>
              <w:t>Ostravě</w:t>
            </w:r>
            <w:r w:rsidR="00A26A58">
              <w:rPr>
                <w:rFonts w:ascii="Tahoma" w:hAnsi="Tahoma" w:cs="Tahoma"/>
                <w:sz w:val="22"/>
                <w:szCs w:val="22"/>
              </w:rPr>
              <w:t xml:space="preserve"> </w:t>
            </w:r>
            <w:r w:rsidRPr="00080BAF">
              <w:rPr>
                <w:rFonts w:ascii="Tahoma" w:hAnsi="Tahoma" w:cs="Tahoma"/>
                <w:sz w:val="22"/>
                <w:szCs w:val="22"/>
              </w:rPr>
              <w:t>dne</w:t>
            </w:r>
            <w:r w:rsidR="00A26A58">
              <w:rPr>
                <w:rFonts w:ascii="Tahoma" w:hAnsi="Tahoma" w:cs="Tahoma"/>
                <w:sz w:val="22"/>
                <w:szCs w:val="22"/>
              </w:rPr>
              <w:t> </w:t>
            </w:r>
            <w:r w:rsidR="000B562C">
              <w:rPr>
                <w:rFonts w:ascii="Tahoma" w:hAnsi="Tahoma" w:cs="Tahoma"/>
                <w:sz w:val="22"/>
                <w:szCs w:val="22"/>
              </w:rPr>
              <w:t>2</w:t>
            </w:r>
            <w:r w:rsidR="00D04C70">
              <w:rPr>
                <w:rFonts w:ascii="Tahoma" w:hAnsi="Tahoma" w:cs="Tahoma"/>
                <w:sz w:val="22"/>
                <w:szCs w:val="22"/>
              </w:rPr>
              <w:t>8</w:t>
            </w:r>
            <w:r w:rsidR="000B562C">
              <w:rPr>
                <w:rFonts w:ascii="Tahoma" w:hAnsi="Tahoma" w:cs="Tahoma"/>
                <w:sz w:val="22"/>
                <w:szCs w:val="22"/>
              </w:rPr>
              <w:t>.</w:t>
            </w:r>
            <w:r w:rsidR="00D04C70">
              <w:rPr>
                <w:rFonts w:ascii="Tahoma" w:hAnsi="Tahoma" w:cs="Tahoma"/>
                <w:sz w:val="22"/>
                <w:szCs w:val="22"/>
              </w:rPr>
              <w:t xml:space="preserve"> </w:t>
            </w:r>
            <w:r w:rsidR="000B562C">
              <w:rPr>
                <w:rFonts w:ascii="Tahoma" w:hAnsi="Tahoma" w:cs="Tahoma"/>
                <w:sz w:val="22"/>
                <w:szCs w:val="22"/>
              </w:rPr>
              <w:t>1.</w:t>
            </w:r>
            <w:r w:rsidR="00D04C70">
              <w:rPr>
                <w:rFonts w:ascii="Tahoma" w:hAnsi="Tahoma" w:cs="Tahoma"/>
                <w:sz w:val="22"/>
                <w:szCs w:val="22"/>
              </w:rPr>
              <w:t xml:space="preserve"> </w:t>
            </w:r>
            <w:r w:rsidR="000B562C">
              <w:rPr>
                <w:rFonts w:ascii="Tahoma" w:hAnsi="Tahoma" w:cs="Tahoma"/>
                <w:sz w:val="22"/>
                <w:szCs w:val="22"/>
              </w:rPr>
              <w:t>2024</w:t>
            </w:r>
          </w:p>
        </w:tc>
      </w:tr>
      <w:tr w:rsidR="00A54991" w:rsidRPr="00080BAF" w14:paraId="2ECA90AB" w14:textId="77777777" w:rsidTr="00CD5144">
        <w:trPr>
          <w:trHeight w:val="1030"/>
        </w:trPr>
        <w:tc>
          <w:tcPr>
            <w:tcW w:w="3666" w:type="dxa"/>
            <w:tcBorders>
              <w:bottom w:val="single" w:sz="4" w:space="0" w:color="auto"/>
            </w:tcBorders>
            <w:vAlign w:val="center"/>
          </w:tcPr>
          <w:p w14:paraId="6D7DD339" w14:textId="77777777" w:rsidR="00A54991" w:rsidRPr="00080BAF" w:rsidRDefault="00A54991" w:rsidP="00A26A58">
            <w:pPr>
              <w:jc w:val="center"/>
              <w:rPr>
                <w:rFonts w:ascii="Tahoma" w:hAnsi="Tahoma" w:cs="Tahoma"/>
                <w:sz w:val="22"/>
                <w:szCs w:val="22"/>
              </w:rPr>
            </w:pPr>
          </w:p>
        </w:tc>
        <w:tc>
          <w:tcPr>
            <w:tcW w:w="2053" w:type="dxa"/>
            <w:vAlign w:val="center"/>
          </w:tcPr>
          <w:p w14:paraId="0F1D36A2" w14:textId="77777777" w:rsidR="00A54991" w:rsidRPr="00080BAF" w:rsidRDefault="00A54991" w:rsidP="00A26A58">
            <w:pPr>
              <w:jc w:val="center"/>
              <w:rPr>
                <w:rFonts w:ascii="Tahoma" w:hAnsi="Tahoma" w:cs="Tahoma"/>
                <w:sz w:val="22"/>
                <w:szCs w:val="22"/>
              </w:rPr>
            </w:pPr>
          </w:p>
        </w:tc>
        <w:tc>
          <w:tcPr>
            <w:tcW w:w="3665" w:type="dxa"/>
            <w:tcBorders>
              <w:bottom w:val="single" w:sz="4" w:space="0" w:color="auto"/>
            </w:tcBorders>
            <w:vAlign w:val="center"/>
          </w:tcPr>
          <w:p w14:paraId="6EC5A151" w14:textId="77777777" w:rsidR="00A54991" w:rsidRPr="00080BAF" w:rsidRDefault="00A54991" w:rsidP="00A26A58">
            <w:pPr>
              <w:jc w:val="center"/>
              <w:rPr>
                <w:rFonts w:ascii="Tahoma" w:hAnsi="Tahoma" w:cs="Tahoma"/>
                <w:sz w:val="22"/>
                <w:szCs w:val="22"/>
              </w:rPr>
            </w:pPr>
          </w:p>
        </w:tc>
      </w:tr>
      <w:tr w:rsidR="00A54991" w:rsidRPr="00080BAF" w14:paraId="7ACEC895" w14:textId="77777777" w:rsidTr="00CD5144">
        <w:trPr>
          <w:trHeight w:val="1413"/>
        </w:trPr>
        <w:tc>
          <w:tcPr>
            <w:tcW w:w="3666" w:type="dxa"/>
            <w:tcBorders>
              <w:top w:val="single" w:sz="4" w:space="0" w:color="auto"/>
            </w:tcBorders>
          </w:tcPr>
          <w:p w14:paraId="2C1CCDDC"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68122D50" w14:textId="3C6CB698" w:rsidR="00A54991" w:rsidRPr="00A26A58" w:rsidRDefault="00D04C70" w:rsidP="00A26A58">
            <w:pPr>
              <w:jc w:val="center"/>
              <w:rPr>
                <w:rFonts w:ascii="Tahoma" w:hAnsi="Tahoma" w:cs="Tahoma"/>
                <w:iCs/>
                <w:sz w:val="22"/>
                <w:szCs w:val="22"/>
              </w:rPr>
            </w:pPr>
            <w:r>
              <w:rPr>
                <w:rFonts w:ascii="Tahoma" w:hAnsi="Tahoma" w:cs="Tahoma"/>
                <w:iCs/>
                <w:sz w:val="22"/>
                <w:szCs w:val="22"/>
              </w:rPr>
              <w:t xml:space="preserve">Mgr. Pavel </w:t>
            </w:r>
            <w:proofErr w:type="spellStart"/>
            <w:r>
              <w:rPr>
                <w:rFonts w:ascii="Tahoma" w:hAnsi="Tahoma" w:cs="Tahoma"/>
                <w:iCs/>
                <w:sz w:val="22"/>
                <w:szCs w:val="22"/>
              </w:rPr>
              <w:t>Kubínek</w:t>
            </w:r>
            <w:proofErr w:type="spellEnd"/>
            <w:r>
              <w:rPr>
                <w:rFonts w:ascii="Tahoma" w:hAnsi="Tahoma" w:cs="Tahoma"/>
                <w:iCs/>
                <w:sz w:val="22"/>
                <w:szCs w:val="22"/>
              </w:rPr>
              <w:t>, ředitel</w:t>
            </w:r>
          </w:p>
          <w:p w14:paraId="1C613F57" w14:textId="77777777" w:rsidR="00A54991" w:rsidRPr="00080BAF" w:rsidRDefault="00A54991" w:rsidP="00A26A58">
            <w:pPr>
              <w:jc w:val="center"/>
              <w:rPr>
                <w:rFonts w:ascii="Tahoma" w:hAnsi="Tahoma" w:cs="Tahoma"/>
                <w:sz w:val="22"/>
                <w:szCs w:val="22"/>
              </w:rPr>
            </w:pPr>
          </w:p>
        </w:tc>
        <w:tc>
          <w:tcPr>
            <w:tcW w:w="2053" w:type="dxa"/>
            <w:vAlign w:val="center"/>
          </w:tcPr>
          <w:p w14:paraId="59C7A7F3" w14:textId="77777777" w:rsidR="00A54991" w:rsidRPr="00080BAF" w:rsidRDefault="00A54991" w:rsidP="00A26A58">
            <w:pPr>
              <w:jc w:val="center"/>
              <w:rPr>
                <w:rFonts w:ascii="Tahoma" w:hAnsi="Tahoma" w:cs="Tahoma"/>
                <w:sz w:val="22"/>
                <w:szCs w:val="22"/>
              </w:rPr>
            </w:pPr>
          </w:p>
        </w:tc>
        <w:tc>
          <w:tcPr>
            <w:tcW w:w="3665" w:type="dxa"/>
            <w:tcBorders>
              <w:top w:val="single" w:sz="4" w:space="0" w:color="auto"/>
            </w:tcBorders>
          </w:tcPr>
          <w:p w14:paraId="5B82E9B8"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53BFA94D" w14:textId="7101C7D8" w:rsidR="00A54991" w:rsidRPr="00080BAF" w:rsidRDefault="000B562C" w:rsidP="00EC235D">
            <w:pPr>
              <w:jc w:val="center"/>
              <w:rPr>
                <w:rFonts w:ascii="Tahoma" w:hAnsi="Tahoma" w:cs="Tahoma"/>
                <w:sz w:val="22"/>
                <w:szCs w:val="22"/>
              </w:rPr>
            </w:pPr>
            <w:r>
              <w:rPr>
                <w:rFonts w:ascii="Tahoma" w:hAnsi="Tahoma" w:cs="Tahoma"/>
                <w:sz w:val="22"/>
                <w:szCs w:val="22"/>
              </w:rPr>
              <w:t>Barbora Kyšková, jednatelka</w:t>
            </w:r>
          </w:p>
        </w:tc>
      </w:tr>
    </w:tbl>
    <w:p w14:paraId="69F2059F" w14:textId="2B272B64" w:rsidR="00A54991" w:rsidRPr="00122CAD" w:rsidRDefault="00A54991" w:rsidP="00A37CE8">
      <w:pPr>
        <w:spacing w:before="120"/>
        <w:ind w:left="999" w:hanging="992"/>
        <w:jc w:val="both"/>
        <w:rPr>
          <w:rFonts w:ascii="Tahoma" w:eastAsia="Calibri" w:hAnsi="Tahoma" w:cs="Tahoma"/>
          <w:i/>
          <w:iCs/>
          <w:color w:val="FF0000"/>
          <w:sz w:val="22"/>
          <w:szCs w:val="22"/>
          <w:lang w:eastAsia="en-US"/>
        </w:rPr>
      </w:pPr>
    </w:p>
    <w:sectPr w:rsidR="00A54991" w:rsidRPr="00122CAD" w:rsidSect="00D55702">
      <w:footerReference w:type="even" r:id="rId12"/>
      <w:footerReference w:type="default" r:id="rId13"/>
      <w:footerReference w:type="first" r:id="rId14"/>
      <w:pgSz w:w="11906" w:h="16838" w:code="9"/>
      <w:pgMar w:top="1418" w:right="1418" w:bottom="1418" w:left="1418"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60DF" w14:textId="77777777" w:rsidR="00022FDB" w:rsidRDefault="00022FDB">
      <w:r>
        <w:separator/>
      </w:r>
    </w:p>
  </w:endnote>
  <w:endnote w:type="continuationSeparator" w:id="0">
    <w:p w14:paraId="2B7BEF30" w14:textId="77777777" w:rsidR="00022FDB" w:rsidRDefault="00022FDB">
      <w:r>
        <w:continuationSeparator/>
      </w:r>
    </w:p>
  </w:endnote>
  <w:endnote w:type="continuationNotice" w:id="1">
    <w:p w14:paraId="5D6A61FE" w14:textId="77777777" w:rsidR="00022FDB" w:rsidRDefault="0002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D37B" w14:textId="09A8092B" w:rsidR="009E19B0" w:rsidRDefault="009E19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87147">
      <w:rPr>
        <w:rStyle w:val="slostrnky"/>
        <w:noProof/>
      </w:rPr>
      <w:t>3</w:t>
    </w:r>
    <w:r>
      <w:rPr>
        <w:rStyle w:val="slostrnky"/>
      </w:rPr>
      <w:fldChar w:fldCharType="end"/>
    </w:r>
  </w:p>
  <w:p w14:paraId="6EE60BD8" w14:textId="77777777" w:rsidR="009E19B0" w:rsidRDefault="009E19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6F4F6" w14:textId="0955D2AD" w:rsidR="006B465B" w:rsidRPr="00C16FF0" w:rsidRDefault="00663A87">
    <w:pPr>
      <w:pStyle w:val="Zpa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0" allowOverlap="1" wp14:anchorId="56E1DC3F" wp14:editId="041FA130">
              <wp:simplePos x="0" y="0"/>
              <wp:positionH relativeFrom="page">
                <wp:posOffset>0</wp:posOffset>
              </wp:positionH>
              <wp:positionV relativeFrom="page">
                <wp:posOffset>10306050</wp:posOffset>
              </wp:positionV>
              <wp:extent cx="7560310" cy="196850"/>
              <wp:effectExtent l="0" t="0" r="0" b="12700"/>
              <wp:wrapNone/>
              <wp:docPr id="4" name="MSIPCMfcb3405eb3ad430248232b8b"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968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79DFC" w14:textId="7AA7F280" w:rsidR="00663A87" w:rsidRPr="00EB5AEF" w:rsidRDefault="00663A87" w:rsidP="00EB5AE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6E1DC3F" id="_x0000_t202" coordsize="21600,21600" o:spt="202" path="m,l,21600r21600,l21600,xe">
              <v:stroke joinstyle="miter"/>
              <v:path gradientshapeok="t" o:connecttype="rect"/>
            </v:shapetype>
            <v:shape id="MSIPCMfcb3405eb3ad430248232b8b" o:spid="_x0000_s1026" type="#_x0000_t202" alt="{&quot;HashCode&quot;:1540576017,&quot;Height&quot;:841.0,&quot;Width&quot;:595.0,&quot;Placement&quot;:&quot;Footer&quot;,&quot;Index&quot;:&quot;Primary&quot;,&quot;Section&quot;:1,&quot;Top&quot;:0.0,&quot;Left&quot;:0.0}" style="position:absolute;margin-left:0;margin-top:811.5pt;width:595.3pt;height:15.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" o:allowincell="f" filled="f" stroked="f" strokeweight=".5pt">
              <v:textbox inset="20pt,0,,0">
                <w:txbxContent>
                  <w:p w14:paraId="5AB79DFC" w14:textId="7AA7F280" w:rsidR="00663A87" w:rsidRPr="00EB5AEF" w:rsidRDefault="00663A87" w:rsidP="00EB5AEF">
                    <w:pPr>
                      <w:rPr>
                        <w:rFonts w:ascii="Calibri" w:hAnsi="Calibri" w:cs="Calibri"/>
                        <w:color w:val="000000"/>
                        <w:sz w:val="18"/>
                      </w:rPr>
                    </w:pPr>
                  </w:p>
                </w:txbxContent>
              </v:textbox>
              <w10:wrap anchorx="page" anchory="page"/>
            </v:shape>
          </w:pict>
        </mc:Fallback>
      </mc:AlternateContent>
    </w:r>
    <w:r w:rsidR="006B465B" w:rsidRPr="00C16FF0">
      <w:rPr>
        <w:rFonts w:ascii="Tahoma" w:hAnsi="Tahoma" w:cs="Tahoma"/>
        <w:sz w:val="20"/>
        <w:szCs w:val="20"/>
      </w:rPr>
      <w:t xml:space="preserve">PD </w:t>
    </w:r>
    <w:r w:rsidR="007630E1" w:rsidRPr="00C16FF0">
      <w:rPr>
        <w:rFonts w:ascii="Tahoma" w:hAnsi="Tahoma" w:cs="Tahoma"/>
        <w:sz w:val="20"/>
        <w:szCs w:val="20"/>
      </w:rPr>
      <w:t>stavby „</w:t>
    </w:r>
    <w:r w:rsidR="002B5F70" w:rsidRPr="000E1B03">
      <w:rPr>
        <w:rFonts w:ascii="Tahoma" w:hAnsi="Tahoma" w:cs="Tahoma"/>
        <w:sz w:val="20"/>
        <w:szCs w:val="20"/>
      </w:rPr>
      <w:t>Rekonstrukce</w:t>
    </w:r>
    <w:r w:rsidR="00BA41B6" w:rsidRPr="000E1B03">
      <w:rPr>
        <w:rFonts w:ascii="Tahoma" w:hAnsi="Tahoma" w:cs="Tahoma"/>
        <w:sz w:val="20"/>
        <w:szCs w:val="20"/>
      </w:rPr>
      <w:t xml:space="preserve"> </w:t>
    </w:r>
    <w:r w:rsidR="005A16A3" w:rsidRPr="000E1B03">
      <w:rPr>
        <w:rFonts w:ascii="Tahoma" w:hAnsi="Tahoma" w:cs="Tahoma"/>
        <w:sz w:val="20"/>
        <w:szCs w:val="20"/>
      </w:rPr>
      <w:t xml:space="preserve">obloukové </w:t>
    </w:r>
    <w:r w:rsidR="00BA41B6" w:rsidRPr="000E1B03">
      <w:rPr>
        <w:rFonts w:ascii="Tahoma" w:hAnsi="Tahoma" w:cs="Tahoma"/>
        <w:sz w:val="20"/>
        <w:szCs w:val="20"/>
      </w:rPr>
      <w:t>s</w:t>
    </w:r>
    <w:r w:rsidR="00A37CE8" w:rsidRPr="000E1B03">
      <w:rPr>
        <w:rFonts w:ascii="Tahoma" w:hAnsi="Tahoma" w:cs="Tahoma"/>
        <w:sz w:val="20"/>
        <w:szCs w:val="20"/>
      </w:rPr>
      <w:t>třechy budovy GOA Orlová</w:t>
    </w:r>
    <w:r w:rsidR="006B465B" w:rsidRPr="00C16FF0">
      <w:rPr>
        <w:rFonts w:ascii="Tahoma" w:hAnsi="Tahoma" w:cs="Tahoma"/>
        <w:sz w:val="20"/>
        <w:szCs w:val="20"/>
      </w:rPr>
      <w:t>“</w:t>
    </w:r>
    <w:r w:rsidR="002B5F70">
      <w:rPr>
        <w:rFonts w:ascii="Tahoma" w:hAnsi="Tahoma" w:cs="Tahoma"/>
        <w:sz w:val="20"/>
        <w:szCs w:val="20"/>
      </w:rPr>
      <w:tab/>
    </w:r>
    <w:r w:rsidR="002B5F70" w:rsidRPr="002B5F70">
      <w:rPr>
        <w:rFonts w:ascii="Tahoma" w:eastAsiaTheme="majorEastAsia" w:hAnsi="Tahoma" w:cs="Tahoma"/>
        <w:sz w:val="20"/>
        <w:szCs w:val="20"/>
      </w:rPr>
      <w:t xml:space="preserve">str. </w:t>
    </w:r>
    <w:r w:rsidR="002B5F70" w:rsidRPr="002B5F70">
      <w:rPr>
        <w:rFonts w:ascii="Tahoma" w:eastAsiaTheme="minorEastAsia" w:hAnsi="Tahoma" w:cs="Tahoma"/>
        <w:sz w:val="20"/>
        <w:szCs w:val="20"/>
      </w:rPr>
      <w:fldChar w:fldCharType="begin"/>
    </w:r>
    <w:r w:rsidR="002B5F70" w:rsidRPr="002B5F70">
      <w:rPr>
        <w:rFonts w:ascii="Tahoma" w:hAnsi="Tahoma" w:cs="Tahoma"/>
        <w:sz w:val="20"/>
        <w:szCs w:val="20"/>
      </w:rPr>
      <w:instrText>PAGE    \* MERGEFORMAT</w:instrText>
    </w:r>
    <w:r w:rsidR="002B5F70" w:rsidRPr="002B5F70">
      <w:rPr>
        <w:rFonts w:ascii="Tahoma" w:eastAsiaTheme="minorEastAsia" w:hAnsi="Tahoma" w:cs="Tahoma"/>
        <w:sz w:val="20"/>
        <w:szCs w:val="20"/>
      </w:rPr>
      <w:fldChar w:fldCharType="separate"/>
    </w:r>
    <w:r w:rsidR="002B5F70" w:rsidRPr="002B5F70">
      <w:rPr>
        <w:rFonts w:ascii="Tahoma" w:eastAsiaTheme="majorEastAsia" w:hAnsi="Tahoma" w:cs="Tahoma"/>
        <w:sz w:val="20"/>
        <w:szCs w:val="20"/>
      </w:rPr>
      <w:t>1</w:t>
    </w:r>
    <w:r w:rsidR="002B5F70" w:rsidRPr="002B5F70">
      <w:rPr>
        <w:rFonts w:ascii="Tahoma" w:eastAsiaTheme="majorEastAsia" w:hAnsi="Tahoma" w:cs="Tahom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EB80" w14:textId="40F579BC" w:rsidR="00FC29D6" w:rsidRDefault="00663A87">
    <w:pPr>
      <w:pStyle w:val="Zpat"/>
    </w:pPr>
    <w:r>
      <w:rPr>
        <w:noProof/>
      </w:rPr>
      <mc:AlternateContent>
        <mc:Choice Requires="wps">
          <w:drawing>
            <wp:anchor distT="0" distB="0" distL="114300" distR="114300" simplePos="0" relativeHeight="251662336" behindDoc="0" locked="0" layoutInCell="0" allowOverlap="1" wp14:anchorId="244BEB07" wp14:editId="5E37C16C">
              <wp:simplePos x="0" y="0"/>
              <wp:positionH relativeFrom="page">
                <wp:posOffset>0</wp:posOffset>
              </wp:positionH>
              <wp:positionV relativeFrom="page">
                <wp:posOffset>10228580</wp:posOffset>
              </wp:positionV>
              <wp:extent cx="7560310" cy="273050"/>
              <wp:effectExtent l="0" t="0" r="0" b="12700"/>
              <wp:wrapNone/>
              <wp:docPr id="5" name="MSIPCMdc094e49a3a1854ebaf87bd3"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FA3DC" w14:textId="105ACD09" w:rsidR="00663A87" w:rsidRPr="00EB5AEF" w:rsidRDefault="00663A87" w:rsidP="00EB5AE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44BEB07" id="_x0000_t202" coordsize="21600,21600" o:spt="202" path="m,l,21600r21600,l21600,xe">
              <v:stroke joinstyle="miter"/>
              <v:path gradientshapeok="t" o:connecttype="rect"/>
            </v:shapetype>
            <v:shape id="MSIPCMdc094e49a3a1854ebaf87bd3" o:spid="_x0000_s1027" type="#_x0000_t202" alt="{&quot;HashCode&quot;:1540576017,&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5EDFA3DC" w14:textId="105ACD09" w:rsidR="00663A87" w:rsidRPr="00EB5AEF" w:rsidRDefault="00663A87" w:rsidP="00EB5AEF">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C9DB" w14:textId="77777777" w:rsidR="00022FDB" w:rsidRDefault="00022FDB">
      <w:r>
        <w:separator/>
      </w:r>
    </w:p>
  </w:footnote>
  <w:footnote w:type="continuationSeparator" w:id="0">
    <w:p w14:paraId="06F50783" w14:textId="77777777" w:rsidR="00022FDB" w:rsidRDefault="00022FDB">
      <w:r>
        <w:continuationSeparator/>
      </w:r>
    </w:p>
  </w:footnote>
  <w:footnote w:type="continuationNotice" w:id="1">
    <w:p w14:paraId="5AB71E4A" w14:textId="77777777" w:rsidR="00022FDB" w:rsidRDefault="00022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0038C2E0"/>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CF5750"/>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27B61814"/>
    <w:multiLevelType w:val="multilevel"/>
    <w:tmpl w:val="E182D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F4E00"/>
    <w:multiLevelType w:val="multilevel"/>
    <w:tmpl w:val="1F6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E4FF5"/>
    <w:multiLevelType w:val="multilevel"/>
    <w:tmpl w:val="75442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90829"/>
    <w:multiLevelType w:val="multilevel"/>
    <w:tmpl w:val="80F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3640974"/>
    <w:multiLevelType w:val="hybridMultilevel"/>
    <w:tmpl w:val="96B87FB4"/>
    <w:lvl w:ilvl="0" w:tplc="E1FE627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44052728"/>
    <w:multiLevelType w:val="hybridMultilevel"/>
    <w:tmpl w:val="7172B23E"/>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5242A17"/>
    <w:multiLevelType w:val="multilevel"/>
    <w:tmpl w:val="D12A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1353277"/>
    <w:multiLevelType w:val="multilevel"/>
    <w:tmpl w:val="5928C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242917"/>
    <w:multiLevelType w:val="hybridMultilevel"/>
    <w:tmpl w:val="13529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9"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1"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A47AF7"/>
    <w:multiLevelType w:val="hybridMultilevel"/>
    <w:tmpl w:val="802C9714"/>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8B6E30"/>
    <w:multiLevelType w:val="multilevel"/>
    <w:tmpl w:val="10AE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AC66BD"/>
    <w:multiLevelType w:val="multilevel"/>
    <w:tmpl w:val="602E5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FC77F5"/>
    <w:multiLevelType w:val="multilevel"/>
    <w:tmpl w:val="A2E6C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C7776F"/>
    <w:multiLevelType w:val="hybridMultilevel"/>
    <w:tmpl w:val="DF2EA482"/>
    <w:lvl w:ilvl="0" w:tplc="BCD01A32">
      <w:start w:val="1"/>
      <w:numFmt w:val="lowerLetter"/>
      <w:pStyle w:val="slovanPododstavecSmlouvy"/>
      <w:lvlText w:val="%1)"/>
      <w:lvlJc w:val="left"/>
      <w:pPr>
        <w:tabs>
          <w:tab w:val="num" w:pos="717"/>
        </w:tabs>
        <w:ind w:left="714" w:hanging="357"/>
      </w:pPr>
      <w:rPr>
        <w:rFonts w:ascii="Tahoma" w:hAnsi="Tahoma" w:cs="Tahoma" w:hint="default"/>
        <w:i w:val="0"/>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6FCF1F9F"/>
    <w:multiLevelType w:val="multilevel"/>
    <w:tmpl w:val="84F4E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36294E"/>
    <w:multiLevelType w:val="multilevel"/>
    <w:tmpl w:val="B06A5898"/>
    <w:lvl w:ilvl="0">
      <w:start w:val="1"/>
      <w:numFmt w:val="decimal"/>
      <w:lvlText w:val="%1."/>
      <w:lvlJc w:val="left"/>
      <w:pPr>
        <w:tabs>
          <w:tab w:val="num" w:pos="502"/>
        </w:tabs>
        <w:ind w:left="502" w:hanging="360"/>
      </w:pPr>
      <w:rPr>
        <w:rFonts w:hint="default"/>
        <w:i w:val="0"/>
        <w:strike w:val="0"/>
        <w:color w:val="auto"/>
        <w:sz w:val="22"/>
        <w:szCs w:val="22"/>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0" w15:restartNumberingAfterBreak="0">
    <w:nsid w:val="71F45BF8"/>
    <w:multiLevelType w:val="hybridMultilevel"/>
    <w:tmpl w:val="69323934"/>
    <w:lvl w:ilvl="0" w:tplc="0405000F">
      <w:start w:val="1"/>
      <w:numFmt w:val="decimal"/>
      <w:lvlText w:val="%1."/>
      <w:lvlJc w:val="left"/>
      <w:pPr>
        <w:ind w:left="720" w:hanging="360"/>
      </w:pPr>
      <w:rPr>
        <w:rFonts w:hint="default"/>
      </w:rPr>
    </w:lvl>
    <w:lvl w:ilvl="1" w:tplc="131A3F98">
      <w:start w:val="1"/>
      <w:numFmt w:val="lowerLetter"/>
      <w:lvlText w:val="%2)"/>
      <w:lvlJc w:val="left"/>
      <w:pPr>
        <w:ind w:left="1440" w:hanging="360"/>
      </w:pPr>
      <w:rPr>
        <w:rFonts w:ascii="Tahoma" w:eastAsia="Times New Roman" w:hAnsi="Tahoma" w:cs="Tahoma"/>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6A6C9C"/>
    <w:multiLevelType w:val="multilevel"/>
    <w:tmpl w:val="D65C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1F11B5"/>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5BB5BC0"/>
    <w:multiLevelType w:val="multilevel"/>
    <w:tmpl w:val="4E241536"/>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D72FF2"/>
    <w:multiLevelType w:val="hybridMultilevel"/>
    <w:tmpl w:val="AE101E6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3D6101"/>
    <w:multiLevelType w:val="hybridMultilevel"/>
    <w:tmpl w:val="EA6CD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9"/>
  </w:num>
  <w:num w:numId="3">
    <w:abstractNumId w:val="29"/>
    <w:lvlOverride w:ilvl="0">
      <w:startOverride w:val="1"/>
    </w:lvlOverride>
  </w:num>
  <w:num w:numId="4">
    <w:abstractNumId w:val="29"/>
    <w:lvlOverride w:ilvl="0">
      <w:startOverride w:val="1"/>
    </w:lvlOverride>
  </w:num>
  <w:num w:numId="5">
    <w:abstractNumId w:val="27"/>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29"/>
    <w:lvlOverride w:ilvl="0">
      <w:startOverride w:val="1"/>
    </w:lvlOverride>
  </w:num>
  <w:num w:numId="9">
    <w:abstractNumId w:val="10"/>
  </w:num>
  <w:num w:numId="10">
    <w:abstractNumId w:val="19"/>
  </w:num>
  <w:num w:numId="11">
    <w:abstractNumId w:val="34"/>
  </w:num>
  <w:num w:numId="12">
    <w:abstractNumId w:val="21"/>
  </w:num>
  <w:num w:numId="13">
    <w:abstractNumId w:val="9"/>
  </w:num>
  <w:num w:numId="14">
    <w:abstractNumId w:val="20"/>
  </w:num>
  <w:num w:numId="15">
    <w:abstractNumId w:val="15"/>
  </w:num>
  <w:num w:numId="16">
    <w:abstractNumId w:val="0"/>
  </w:num>
  <w:num w:numId="17">
    <w:abstractNumId w:val="12"/>
  </w:num>
  <w:num w:numId="18">
    <w:abstractNumId w:val="26"/>
  </w:num>
  <w:num w:numId="19">
    <w:abstractNumId w:val="6"/>
  </w:num>
  <w:num w:numId="20">
    <w:abstractNumId w:val="18"/>
  </w:num>
  <w:num w:numId="21">
    <w:abstractNumId w:val="13"/>
  </w:num>
  <w:num w:numId="22">
    <w:abstractNumId w:val="2"/>
  </w:num>
  <w:num w:numId="23">
    <w:abstractNumId w:val="2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1"/>
  </w:num>
  <w:num w:numId="27">
    <w:abstractNumId w:val="3"/>
  </w:num>
  <w:num w:numId="28">
    <w:abstractNumId w:val="17"/>
  </w:num>
  <w:num w:numId="29">
    <w:abstractNumId w:val="32"/>
  </w:num>
  <w:num w:numId="30">
    <w:abstractNumId w:val="8"/>
  </w:num>
  <w:num w:numId="31">
    <w:abstractNumId w:val="28"/>
  </w:num>
  <w:num w:numId="32">
    <w:abstractNumId w:val="4"/>
  </w:num>
  <w:num w:numId="33">
    <w:abstractNumId w:val="7"/>
  </w:num>
  <w:num w:numId="34">
    <w:abstractNumId w:val="16"/>
  </w:num>
  <w:num w:numId="35">
    <w:abstractNumId w:val="31"/>
  </w:num>
  <w:num w:numId="36">
    <w:abstractNumId w:val="14"/>
  </w:num>
  <w:num w:numId="37">
    <w:abstractNumId w:val="5"/>
  </w:num>
  <w:num w:numId="38">
    <w:abstractNumId w:val="33"/>
  </w:num>
  <w:num w:numId="39">
    <w:abstractNumId w:val="24"/>
  </w:num>
  <w:num w:numId="40">
    <w:abstractNumId w:val="23"/>
  </w:num>
  <w:num w:numId="41">
    <w:abstractNumId w:val="25"/>
  </w:num>
  <w:num w:numId="42">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02"/>
    <w:rsid w:val="000066DA"/>
    <w:rsid w:val="00010646"/>
    <w:rsid w:val="00012175"/>
    <w:rsid w:val="00015861"/>
    <w:rsid w:val="00015CC3"/>
    <w:rsid w:val="00016FF8"/>
    <w:rsid w:val="00022804"/>
    <w:rsid w:val="00022FDB"/>
    <w:rsid w:val="00024D0E"/>
    <w:rsid w:val="00025127"/>
    <w:rsid w:val="00025E57"/>
    <w:rsid w:val="00026BA7"/>
    <w:rsid w:val="00026BFF"/>
    <w:rsid w:val="00026D94"/>
    <w:rsid w:val="000328FD"/>
    <w:rsid w:val="00033401"/>
    <w:rsid w:val="000356D2"/>
    <w:rsid w:val="000359FF"/>
    <w:rsid w:val="0003726E"/>
    <w:rsid w:val="00040A1D"/>
    <w:rsid w:val="000422E3"/>
    <w:rsid w:val="00044540"/>
    <w:rsid w:val="00055F02"/>
    <w:rsid w:val="000571AC"/>
    <w:rsid w:val="000577A3"/>
    <w:rsid w:val="00060D4C"/>
    <w:rsid w:val="00061C6E"/>
    <w:rsid w:val="000643C9"/>
    <w:rsid w:val="00067759"/>
    <w:rsid w:val="00067CFE"/>
    <w:rsid w:val="000700D9"/>
    <w:rsid w:val="00070179"/>
    <w:rsid w:val="00073B5C"/>
    <w:rsid w:val="0007465C"/>
    <w:rsid w:val="000749E7"/>
    <w:rsid w:val="00074A8B"/>
    <w:rsid w:val="00075C70"/>
    <w:rsid w:val="00076CB6"/>
    <w:rsid w:val="00080BAF"/>
    <w:rsid w:val="00081825"/>
    <w:rsid w:val="00081AF0"/>
    <w:rsid w:val="00082D52"/>
    <w:rsid w:val="00084856"/>
    <w:rsid w:val="00084B73"/>
    <w:rsid w:val="00084D0F"/>
    <w:rsid w:val="00087FA5"/>
    <w:rsid w:val="0009229A"/>
    <w:rsid w:val="00093539"/>
    <w:rsid w:val="000978B9"/>
    <w:rsid w:val="000A11E7"/>
    <w:rsid w:val="000A4E0E"/>
    <w:rsid w:val="000A59FF"/>
    <w:rsid w:val="000A5AF9"/>
    <w:rsid w:val="000A6B74"/>
    <w:rsid w:val="000B13DA"/>
    <w:rsid w:val="000B2ED9"/>
    <w:rsid w:val="000B4B85"/>
    <w:rsid w:val="000B562C"/>
    <w:rsid w:val="000C0A38"/>
    <w:rsid w:val="000C3B97"/>
    <w:rsid w:val="000D2A2C"/>
    <w:rsid w:val="000D39BB"/>
    <w:rsid w:val="000D40A7"/>
    <w:rsid w:val="000D6B01"/>
    <w:rsid w:val="000E1B03"/>
    <w:rsid w:val="000E1EDA"/>
    <w:rsid w:val="000E2228"/>
    <w:rsid w:val="000E34AD"/>
    <w:rsid w:val="000E65A7"/>
    <w:rsid w:val="000E7F33"/>
    <w:rsid w:val="000F107C"/>
    <w:rsid w:val="000F15E8"/>
    <w:rsid w:val="000F3C73"/>
    <w:rsid w:val="001003E2"/>
    <w:rsid w:val="00100457"/>
    <w:rsid w:val="001017B8"/>
    <w:rsid w:val="00104090"/>
    <w:rsid w:val="001124BD"/>
    <w:rsid w:val="00112741"/>
    <w:rsid w:val="00117668"/>
    <w:rsid w:val="00120793"/>
    <w:rsid w:val="0012235B"/>
    <w:rsid w:val="00122467"/>
    <w:rsid w:val="00122CAD"/>
    <w:rsid w:val="00125594"/>
    <w:rsid w:val="001265B6"/>
    <w:rsid w:val="001335D5"/>
    <w:rsid w:val="00134657"/>
    <w:rsid w:val="001347C0"/>
    <w:rsid w:val="001349ED"/>
    <w:rsid w:val="001361E7"/>
    <w:rsid w:val="001408BB"/>
    <w:rsid w:val="00141C2E"/>
    <w:rsid w:val="0014374F"/>
    <w:rsid w:val="00144DAC"/>
    <w:rsid w:val="00146555"/>
    <w:rsid w:val="00152CDE"/>
    <w:rsid w:val="001555D5"/>
    <w:rsid w:val="00156838"/>
    <w:rsid w:val="0015700E"/>
    <w:rsid w:val="001576D0"/>
    <w:rsid w:val="001662C9"/>
    <w:rsid w:val="00166D17"/>
    <w:rsid w:val="00167912"/>
    <w:rsid w:val="0017068A"/>
    <w:rsid w:val="001801B9"/>
    <w:rsid w:val="00181155"/>
    <w:rsid w:val="0018247F"/>
    <w:rsid w:val="00190E4C"/>
    <w:rsid w:val="0019192D"/>
    <w:rsid w:val="0019264B"/>
    <w:rsid w:val="00192F18"/>
    <w:rsid w:val="00194340"/>
    <w:rsid w:val="001A051B"/>
    <w:rsid w:val="001A5A36"/>
    <w:rsid w:val="001A67BE"/>
    <w:rsid w:val="001B0BEF"/>
    <w:rsid w:val="001B3FF5"/>
    <w:rsid w:val="001C1E65"/>
    <w:rsid w:val="001C4013"/>
    <w:rsid w:val="001C4CE2"/>
    <w:rsid w:val="001C529B"/>
    <w:rsid w:val="001D0151"/>
    <w:rsid w:val="001D0964"/>
    <w:rsid w:val="001D4598"/>
    <w:rsid w:val="001D4F7F"/>
    <w:rsid w:val="001E0B3A"/>
    <w:rsid w:val="001E1BB8"/>
    <w:rsid w:val="001E2378"/>
    <w:rsid w:val="001E3FC2"/>
    <w:rsid w:val="001E6648"/>
    <w:rsid w:val="001E6D9D"/>
    <w:rsid w:val="001F23F0"/>
    <w:rsid w:val="001F49B7"/>
    <w:rsid w:val="001F73A6"/>
    <w:rsid w:val="001F76B7"/>
    <w:rsid w:val="001F7B5F"/>
    <w:rsid w:val="002017F5"/>
    <w:rsid w:val="00202CD1"/>
    <w:rsid w:val="002048FA"/>
    <w:rsid w:val="00206F41"/>
    <w:rsid w:val="002116AC"/>
    <w:rsid w:val="002137FB"/>
    <w:rsid w:val="00213AEF"/>
    <w:rsid w:val="00217DBE"/>
    <w:rsid w:val="00225737"/>
    <w:rsid w:val="0022593C"/>
    <w:rsid w:val="00227405"/>
    <w:rsid w:val="00227587"/>
    <w:rsid w:val="00235A98"/>
    <w:rsid w:val="00237164"/>
    <w:rsid w:val="0024016D"/>
    <w:rsid w:val="0024100D"/>
    <w:rsid w:val="00241E7E"/>
    <w:rsid w:val="00242433"/>
    <w:rsid w:val="0025006B"/>
    <w:rsid w:val="002521A5"/>
    <w:rsid w:val="002529F9"/>
    <w:rsid w:val="00256906"/>
    <w:rsid w:val="00257326"/>
    <w:rsid w:val="00264F1E"/>
    <w:rsid w:val="0027622E"/>
    <w:rsid w:val="00281C85"/>
    <w:rsid w:val="002832C5"/>
    <w:rsid w:val="0028335A"/>
    <w:rsid w:val="00291009"/>
    <w:rsid w:val="0029297E"/>
    <w:rsid w:val="0029341F"/>
    <w:rsid w:val="00293783"/>
    <w:rsid w:val="00293F67"/>
    <w:rsid w:val="0029411A"/>
    <w:rsid w:val="002959F6"/>
    <w:rsid w:val="00297EC5"/>
    <w:rsid w:val="00297F60"/>
    <w:rsid w:val="002A0361"/>
    <w:rsid w:val="002A35B1"/>
    <w:rsid w:val="002A6060"/>
    <w:rsid w:val="002A6C49"/>
    <w:rsid w:val="002B252D"/>
    <w:rsid w:val="002B5F70"/>
    <w:rsid w:val="002C1AAB"/>
    <w:rsid w:val="002C6AB6"/>
    <w:rsid w:val="002D20EB"/>
    <w:rsid w:val="002D7DED"/>
    <w:rsid w:val="002E1808"/>
    <w:rsid w:val="002E46E0"/>
    <w:rsid w:val="002E7390"/>
    <w:rsid w:val="002E7429"/>
    <w:rsid w:val="002F2047"/>
    <w:rsid w:val="002F2304"/>
    <w:rsid w:val="002F5ADF"/>
    <w:rsid w:val="00300F1A"/>
    <w:rsid w:val="00306D7F"/>
    <w:rsid w:val="00315740"/>
    <w:rsid w:val="00316510"/>
    <w:rsid w:val="003175EC"/>
    <w:rsid w:val="00317ED3"/>
    <w:rsid w:val="003223CA"/>
    <w:rsid w:val="00322CF2"/>
    <w:rsid w:val="00331ACA"/>
    <w:rsid w:val="00331F16"/>
    <w:rsid w:val="003334D6"/>
    <w:rsid w:val="0033563F"/>
    <w:rsid w:val="00335ECA"/>
    <w:rsid w:val="00336A49"/>
    <w:rsid w:val="00343794"/>
    <w:rsid w:val="00344EBB"/>
    <w:rsid w:val="00346EAC"/>
    <w:rsid w:val="00346EF5"/>
    <w:rsid w:val="00347C46"/>
    <w:rsid w:val="00351736"/>
    <w:rsid w:val="00360522"/>
    <w:rsid w:val="003645FD"/>
    <w:rsid w:val="00365BE2"/>
    <w:rsid w:val="00370BA6"/>
    <w:rsid w:val="00374ABD"/>
    <w:rsid w:val="003756E0"/>
    <w:rsid w:val="00377155"/>
    <w:rsid w:val="00380FAC"/>
    <w:rsid w:val="00384628"/>
    <w:rsid w:val="003846C2"/>
    <w:rsid w:val="00384E90"/>
    <w:rsid w:val="003855C7"/>
    <w:rsid w:val="00391D64"/>
    <w:rsid w:val="00392A0A"/>
    <w:rsid w:val="00392A99"/>
    <w:rsid w:val="0039374D"/>
    <w:rsid w:val="00394FA7"/>
    <w:rsid w:val="00396FB6"/>
    <w:rsid w:val="00397780"/>
    <w:rsid w:val="003A1396"/>
    <w:rsid w:val="003A1789"/>
    <w:rsid w:val="003A255F"/>
    <w:rsid w:val="003A2DED"/>
    <w:rsid w:val="003A5EE9"/>
    <w:rsid w:val="003A65B7"/>
    <w:rsid w:val="003A6BC7"/>
    <w:rsid w:val="003B2D62"/>
    <w:rsid w:val="003C255F"/>
    <w:rsid w:val="003C57ED"/>
    <w:rsid w:val="003C776E"/>
    <w:rsid w:val="003D0BD5"/>
    <w:rsid w:val="003D1E86"/>
    <w:rsid w:val="003E2B3F"/>
    <w:rsid w:val="003E4F52"/>
    <w:rsid w:val="003E70C9"/>
    <w:rsid w:val="003E7781"/>
    <w:rsid w:val="003F56B9"/>
    <w:rsid w:val="003F738D"/>
    <w:rsid w:val="003F7657"/>
    <w:rsid w:val="00404186"/>
    <w:rsid w:val="00404495"/>
    <w:rsid w:val="00405123"/>
    <w:rsid w:val="00405B85"/>
    <w:rsid w:val="00405E33"/>
    <w:rsid w:val="0040796E"/>
    <w:rsid w:val="004147B0"/>
    <w:rsid w:val="00416F08"/>
    <w:rsid w:val="004171D1"/>
    <w:rsid w:val="0042488D"/>
    <w:rsid w:val="00424F64"/>
    <w:rsid w:val="00426B3D"/>
    <w:rsid w:val="00432D6C"/>
    <w:rsid w:val="00435BFB"/>
    <w:rsid w:val="00436C67"/>
    <w:rsid w:val="00440C6E"/>
    <w:rsid w:val="00441826"/>
    <w:rsid w:val="00446BFE"/>
    <w:rsid w:val="00457DAC"/>
    <w:rsid w:val="0046450B"/>
    <w:rsid w:val="00470217"/>
    <w:rsid w:val="004707FC"/>
    <w:rsid w:val="0047264C"/>
    <w:rsid w:val="0047284C"/>
    <w:rsid w:val="00477D5D"/>
    <w:rsid w:val="00484CAE"/>
    <w:rsid w:val="00486F1C"/>
    <w:rsid w:val="00493919"/>
    <w:rsid w:val="0049783A"/>
    <w:rsid w:val="004A06E8"/>
    <w:rsid w:val="004A7064"/>
    <w:rsid w:val="004A776A"/>
    <w:rsid w:val="004B07C4"/>
    <w:rsid w:val="004B0985"/>
    <w:rsid w:val="004B0BED"/>
    <w:rsid w:val="004B0DFF"/>
    <w:rsid w:val="004B224B"/>
    <w:rsid w:val="004B2D9D"/>
    <w:rsid w:val="004B4401"/>
    <w:rsid w:val="004B515F"/>
    <w:rsid w:val="004B5470"/>
    <w:rsid w:val="004B6DA5"/>
    <w:rsid w:val="004B6F21"/>
    <w:rsid w:val="004C1CA5"/>
    <w:rsid w:val="004C339D"/>
    <w:rsid w:val="004C4DB5"/>
    <w:rsid w:val="004C79B9"/>
    <w:rsid w:val="004D57E5"/>
    <w:rsid w:val="004D7D2F"/>
    <w:rsid w:val="004E118F"/>
    <w:rsid w:val="004E38E9"/>
    <w:rsid w:val="004E6F72"/>
    <w:rsid w:val="004E734A"/>
    <w:rsid w:val="004F0A52"/>
    <w:rsid w:val="004F0E0C"/>
    <w:rsid w:val="004F2F4F"/>
    <w:rsid w:val="004F509A"/>
    <w:rsid w:val="004F7B37"/>
    <w:rsid w:val="00501020"/>
    <w:rsid w:val="005050DB"/>
    <w:rsid w:val="00510A69"/>
    <w:rsid w:val="00513C51"/>
    <w:rsid w:val="0051493A"/>
    <w:rsid w:val="00514E1E"/>
    <w:rsid w:val="0052318C"/>
    <w:rsid w:val="00524C05"/>
    <w:rsid w:val="00526FBF"/>
    <w:rsid w:val="00527247"/>
    <w:rsid w:val="00535EDC"/>
    <w:rsid w:val="00537A4C"/>
    <w:rsid w:val="00541239"/>
    <w:rsid w:val="00543FE8"/>
    <w:rsid w:val="00545A86"/>
    <w:rsid w:val="0055156A"/>
    <w:rsid w:val="00553761"/>
    <w:rsid w:val="00554740"/>
    <w:rsid w:val="0055653F"/>
    <w:rsid w:val="00561541"/>
    <w:rsid w:val="00564708"/>
    <w:rsid w:val="00565C19"/>
    <w:rsid w:val="005679A8"/>
    <w:rsid w:val="00567ABC"/>
    <w:rsid w:val="00567D38"/>
    <w:rsid w:val="00572593"/>
    <w:rsid w:val="00573418"/>
    <w:rsid w:val="005751E4"/>
    <w:rsid w:val="00575607"/>
    <w:rsid w:val="00577FAF"/>
    <w:rsid w:val="00580B03"/>
    <w:rsid w:val="005816B4"/>
    <w:rsid w:val="00583ED1"/>
    <w:rsid w:val="00586E84"/>
    <w:rsid w:val="005931FC"/>
    <w:rsid w:val="00594DBB"/>
    <w:rsid w:val="005974E1"/>
    <w:rsid w:val="005A16A3"/>
    <w:rsid w:val="005A2C6E"/>
    <w:rsid w:val="005A3ECA"/>
    <w:rsid w:val="005A5803"/>
    <w:rsid w:val="005A7225"/>
    <w:rsid w:val="005B0044"/>
    <w:rsid w:val="005B081B"/>
    <w:rsid w:val="005B12FF"/>
    <w:rsid w:val="005B6974"/>
    <w:rsid w:val="005C3DCE"/>
    <w:rsid w:val="005C4A8B"/>
    <w:rsid w:val="005D034E"/>
    <w:rsid w:val="005D15E4"/>
    <w:rsid w:val="005D1EFA"/>
    <w:rsid w:val="005D3EA6"/>
    <w:rsid w:val="005E12EF"/>
    <w:rsid w:val="005E3D62"/>
    <w:rsid w:val="005E4B56"/>
    <w:rsid w:val="005E5029"/>
    <w:rsid w:val="005F142F"/>
    <w:rsid w:val="005F709F"/>
    <w:rsid w:val="00601259"/>
    <w:rsid w:val="00601946"/>
    <w:rsid w:val="00602E77"/>
    <w:rsid w:val="00603623"/>
    <w:rsid w:val="00604A13"/>
    <w:rsid w:val="00605D19"/>
    <w:rsid w:val="00606942"/>
    <w:rsid w:val="006076BC"/>
    <w:rsid w:val="0061344B"/>
    <w:rsid w:val="0061567E"/>
    <w:rsid w:val="006177F0"/>
    <w:rsid w:val="006203C3"/>
    <w:rsid w:val="00622975"/>
    <w:rsid w:val="00624111"/>
    <w:rsid w:val="006266EA"/>
    <w:rsid w:val="00626E7F"/>
    <w:rsid w:val="006327ED"/>
    <w:rsid w:val="00632991"/>
    <w:rsid w:val="006333CB"/>
    <w:rsid w:val="00635BB4"/>
    <w:rsid w:val="00642C9B"/>
    <w:rsid w:val="00644C3A"/>
    <w:rsid w:val="006510C7"/>
    <w:rsid w:val="00651D4F"/>
    <w:rsid w:val="0065238D"/>
    <w:rsid w:val="00656C88"/>
    <w:rsid w:val="00663A87"/>
    <w:rsid w:val="00667311"/>
    <w:rsid w:val="00673B9A"/>
    <w:rsid w:val="00676054"/>
    <w:rsid w:val="00681A8B"/>
    <w:rsid w:val="0068282F"/>
    <w:rsid w:val="0068451F"/>
    <w:rsid w:val="00684F20"/>
    <w:rsid w:val="006878E3"/>
    <w:rsid w:val="006952CF"/>
    <w:rsid w:val="006A0240"/>
    <w:rsid w:val="006A5A36"/>
    <w:rsid w:val="006A71E7"/>
    <w:rsid w:val="006B09FF"/>
    <w:rsid w:val="006B17B7"/>
    <w:rsid w:val="006B465B"/>
    <w:rsid w:val="006B5D8D"/>
    <w:rsid w:val="006B6F22"/>
    <w:rsid w:val="006C2B5E"/>
    <w:rsid w:val="006C3EAD"/>
    <w:rsid w:val="006C521B"/>
    <w:rsid w:val="006C55CD"/>
    <w:rsid w:val="006C5AAA"/>
    <w:rsid w:val="006C6095"/>
    <w:rsid w:val="006C62A5"/>
    <w:rsid w:val="006D20BB"/>
    <w:rsid w:val="006D56B9"/>
    <w:rsid w:val="006E3BCA"/>
    <w:rsid w:val="006E6D18"/>
    <w:rsid w:val="006F22B1"/>
    <w:rsid w:val="006F65D8"/>
    <w:rsid w:val="0071090F"/>
    <w:rsid w:val="007114B8"/>
    <w:rsid w:val="00711E0C"/>
    <w:rsid w:val="007145E8"/>
    <w:rsid w:val="00715F44"/>
    <w:rsid w:val="007163FB"/>
    <w:rsid w:val="00720712"/>
    <w:rsid w:val="0072090D"/>
    <w:rsid w:val="00720C0F"/>
    <w:rsid w:val="00720FD5"/>
    <w:rsid w:val="0072299F"/>
    <w:rsid w:val="007229DC"/>
    <w:rsid w:val="00722FDA"/>
    <w:rsid w:val="0073358E"/>
    <w:rsid w:val="00733B13"/>
    <w:rsid w:val="00733FC3"/>
    <w:rsid w:val="00735629"/>
    <w:rsid w:val="00735DB1"/>
    <w:rsid w:val="0073724A"/>
    <w:rsid w:val="0073781E"/>
    <w:rsid w:val="007427FE"/>
    <w:rsid w:val="0074586D"/>
    <w:rsid w:val="00745C69"/>
    <w:rsid w:val="00754373"/>
    <w:rsid w:val="00757031"/>
    <w:rsid w:val="007577F8"/>
    <w:rsid w:val="007614B1"/>
    <w:rsid w:val="007630E1"/>
    <w:rsid w:val="0076576B"/>
    <w:rsid w:val="00765A7F"/>
    <w:rsid w:val="00765E41"/>
    <w:rsid w:val="00770D83"/>
    <w:rsid w:val="007718BC"/>
    <w:rsid w:val="00771DA0"/>
    <w:rsid w:val="00773CCC"/>
    <w:rsid w:val="007744BE"/>
    <w:rsid w:val="007755E1"/>
    <w:rsid w:val="00775F19"/>
    <w:rsid w:val="00780EB7"/>
    <w:rsid w:val="007819A5"/>
    <w:rsid w:val="00783EC1"/>
    <w:rsid w:val="0078418C"/>
    <w:rsid w:val="00784E44"/>
    <w:rsid w:val="00795F58"/>
    <w:rsid w:val="00797774"/>
    <w:rsid w:val="007A003A"/>
    <w:rsid w:val="007A4787"/>
    <w:rsid w:val="007A6685"/>
    <w:rsid w:val="007B202F"/>
    <w:rsid w:val="007B4FEE"/>
    <w:rsid w:val="007B6401"/>
    <w:rsid w:val="007B65F6"/>
    <w:rsid w:val="007B7556"/>
    <w:rsid w:val="007B776F"/>
    <w:rsid w:val="007C158D"/>
    <w:rsid w:val="007D086E"/>
    <w:rsid w:val="007D2EC2"/>
    <w:rsid w:val="007E7437"/>
    <w:rsid w:val="007F3B78"/>
    <w:rsid w:val="007F3EEF"/>
    <w:rsid w:val="008007B4"/>
    <w:rsid w:val="008025AA"/>
    <w:rsid w:val="00806319"/>
    <w:rsid w:val="0081052A"/>
    <w:rsid w:val="00816685"/>
    <w:rsid w:val="0081731E"/>
    <w:rsid w:val="0082378B"/>
    <w:rsid w:val="00826B2A"/>
    <w:rsid w:val="00827A13"/>
    <w:rsid w:val="00831D7D"/>
    <w:rsid w:val="00831FE1"/>
    <w:rsid w:val="00835733"/>
    <w:rsid w:val="00837C7E"/>
    <w:rsid w:val="0084171C"/>
    <w:rsid w:val="00843C42"/>
    <w:rsid w:val="00850A6A"/>
    <w:rsid w:val="008521F5"/>
    <w:rsid w:val="0085316B"/>
    <w:rsid w:val="00857D8A"/>
    <w:rsid w:val="00857E0D"/>
    <w:rsid w:val="00862F3B"/>
    <w:rsid w:val="00865D5F"/>
    <w:rsid w:val="00866101"/>
    <w:rsid w:val="0086735B"/>
    <w:rsid w:val="00872392"/>
    <w:rsid w:val="00873B03"/>
    <w:rsid w:val="00882FF6"/>
    <w:rsid w:val="008839F5"/>
    <w:rsid w:val="008846C9"/>
    <w:rsid w:val="00885144"/>
    <w:rsid w:val="00893E02"/>
    <w:rsid w:val="008A3F22"/>
    <w:rsid w:val="008A52AD"/>
    <w:rsid w:val="008A590C"/>
    <w:rsid w:val="008A768D"/>
    <w:rsid w:val="008B1C79"/>
    <w:rsid w:val="008B2719"/>
    <w:rsid w:val="008B2F43"/>
    <w:rsid w:val="008B3849"/>
    <w:rsid w:val="008B3C0C"/>
    <w:rsid w:val="008B642D"/>
    <w:rsid w:val="008B7F40"/>
    <w:rsid w:val="008C1E23"/>
    <w:rsid w:val="008C25B2"/>
    <w:rsid w:val="008C59F4"/>
    <w:rsid w:val="008C63CD"/>
    <w:rsid w:val="008D11F3"/>
    <w:rsid w:val="008D7374"/>
    <w:rsid w:val="008D76DD"/>
    <w:rsid w:val="008E1DE5"/>
    <w:rsid w:val="008E4625"/>
    <w:rsid w:val="008E4C7E"/>
    <w:rsid w:val="008F1053"/>
    <w:rsid w:val="008F1160"/>
    <w:rsid w:val="008F1D20"/>
    <w:rsid w:val="008F5108"/>
    <w:rsid w:val="00907B34"/>
    <w:rsid w:val="00907E0A"/>
    <w:rsid w:val="00917416"/>
    <w:rsid w:val="0093010F"/>
    <w:rsid w:val="009308DB"/>
    <w:rsid w:val="00935242"/>
    <w:rsid w:val="009356D5"/>
    <w:rsid w:val="009359D6"/>
    <w:rsid w:val="00936100"/>
    <w:rsid w:val="00940BEB"/>
    <w:rsid w:val="00941BC4"/>
    <w:rsid w:val="0094328A"/>
    <w:rsid w:val="00943FD6"/>
    <w:rsid w:val="00946311"/>
    <w:rsid w:val="0095213B"/>
    <w:rsid w:val="009528C5"/>
    <w:rsid w:val="00953312"/>
    <w:rsid w:val="0095655B"/>
    <w:rsid w:val="0095758C"/>
    <w:rsid w:val="00957922"/>
    <w:rsid w:val="00962AD3"/>
    <w:rsid w:val="00962FFD"/>
    <w:rsid w:val="00967F8B"/>
    <w:rsid w:val="00974006"/>
    <w:rsid w:val="00974856"/>
    <w:rsid w:val="00976209"/>
    <w:rsid w:val="00980345"/>
    <w:rsid w:val="00987F5C"/>
    <w:rsid w:val="009A0B6F"/>
    <w:rsid w:val="009A2048"/>
    <w:rsid w:val="009A41DE"/>
    <w:rsid w:val="009B0081"/>
    <w:rsid w:val="009B1D5A"/>
    <w:rsid w:val="009B3ADD"/>
    <w:rsid w:val="009B4E3C"/>
    <w:rsid w:val="009B4FE8"/>
    <w:rsid w:val="009B5F85"/>
    <w:rsid w:val="009B61C1"/>
    <w:rsid w:val="009C31C2"/>
    <w:rsid w:val="009C4118"/>
    <w:rsid w:val="009C453D"/>
    <w:rsid w:val="009C6A1A"/>
    <w:rsid w:val="009D0440"/>
    <w:rsid w:val="009D3B64"/>
    <w:rsid w:val="009D5BA0"/>
    <w:rsid w:val="009E19B0"/>
    <w:rsid w:val="009E1AC5"/>
    <w:rsid w:val="009E1DF5"/>
    <w:rsid w:val="009E2A02"/>
    <w:rsid w:val="009E6235"/>
    <w:rsid w:val="00A06CA7"/>
    <w:rsid w:val="00A07147"/>
    <w:rsid w:val="00A135C1"/>
    <w:rsid w:val="00A13D5E"/>
    <w:rsid w:val="00A14D04"/>
    <w:rsid w:val="00A25F92"/>
    <w:rsid w:val="00A26A58"/>
    <w:rsid w:val="00A27AB1"/>
    <w:rsid w:val="00A30355"/>
    <w:rsid w:val="00A30D69"/>
    <w:rsid w:val="00A31355"/>
    <w:rsid w:val="00A339BC"/>
    <w:rsid w:val="00A37CE8"/>
    <w:rsid w:val="00A41BAA"/>
    <w:rsid w:val="00A420E8"/>
    <w:rsid w:val="00A42757"/>
    <w:rsid w:val="00A43349"/>
    <w:rsid w:val="00A50BF6"/>
    <w:rsid w:val="00A54991"/>
    <w:rsid w:val="00A55BE2"/>
    <w:rsid w:val="00A6499E"/>
    <w:rsid w:val="00A64E77"/>
    <w:rsid w:val="00A6671F"/>
    <w:rsid w:val="00A6681F"/>
    <w:rsid w:val="00A66D23"/>
    <w:rsid w:val="00A70428"/>
    <w:rsid w:val="00A7217D"/>
    <w:rsid w:val="00A729C7"/>
    <w:rsid w:val="00A8016A"/>
    <w:rsid w:val="00A96AA5"/>
    <w:rsid w:val="00AA109E"/>
    <w:rsid w:val="00AA2C16"/>
    <w:rsid w:val="00AA33D8"/>
    <w:rsid w:val="00AA5012"/>
    <w:rsid w:val="00AA5A76"/>
    <w:rsid w:val="00AB23FA"/>
    <w:rsid w:val="00AB489C"/>
    <w:rsid w:val="00AB4923"/>
    <w:rsid w:val="00AB4978"/>
    <w:rsid w:val="00AB6511"/>
    <w:rsid w:val="00AB794B"/>
    <w:rsid w:val="00AC3FCB"/>
    <w:rsid w:val="00AC48CA"/>
    <w:rsid w:val="00AC5387"/>
    <w:rsid w:val="00AC7051"/>
    <w:rsid w:val="00AD067D"/>
    <w:rsid w:val="00AD317B"/>
    <w:rsid w:val="00AD4010"/>
    <w:rsid w:val="00AD66FC"/>
    <w:rsid w:val="00AD6B1D"/>
    <w:rsid w:val="00AE137C"/>
    <w:rsid w:val="00AE255A"/>
    <w:rsid w:val="00AE2912"/>
    <w:rsid w:val="00AE4E66"/>
    <w:rsid w:val="00AE4E91"/>
    <w:rsid w:val="00AE6E40"/>
    <w:rsid w:val="00AE7241"/>
    <w:rsid w:val="00AF10B0"/>
    <w:rsid w:val="00AF3234"/>
    <w:rsid w:val="00AF3BB5"/>
    <w:rsid w:val="00AF53A2"/>
    <w:rsid w:val="00AF568F"/>
    <w:rsid w:val="00AF5D07"/>
    <w:rsid w:val="00AF6CC0"/>
    <w:rsid w:val="00B012B4"/>
    <w:rsid w:val="00B050A1"/>
    <w:rsid w:val="00B05500"/>
    <w:rsid w:val="00B06B94"/>
    <w:rsid w:val="00B11EEE"/>
    <w:rsid w:val="00B136DA"/>
    <w:rsid w:val="00B144BB"/>
    <w:rsid w:val="00B23006"/>
    <w:rsid w:val="00B25458"/>
    <w:rsid w:val="00B27330"/>
    <w:rsid w:val="00B30F85"/>
    <w:rsid w:val="00B31BFF"/>
    <w:rsid w:val="00B3272A"/>
    <w:rsid w:val="00B33167"/>
    <w:rsid w:val="00B3409F"/>
    <w:rsid w:val="00B367AA"/>
    <w:rsid w:val="00B37C3D"/>
    <w:rsid w:val="00B44577"/>
    <w:rsid w:val="00B53639"/>
    <w:rsid w:val="00B60B78"/>
    <w:rsid w:val="00B61273"/>
    <w:rsid w:val="00B625B9"/>
    <w:rsid w:val="00B63571"/>
    <w:rsid w:val="00B643AD"/>
    <w:rsid w:val="00B64C5A"/>
    <w:rsid w:val="00B714F1"/>
    <w:rsid w:val="00B72431"/>
    <w:rsid w:val="00B73329"/>
    <w:rsid w:val="00B73F00"/>
    <w:rsid w:val="00B75E5E"/>
    <w:rsid w:val="00B76C7D"/>
    <w:rsid w:val="00B82854"/>
    <w:rsid w:val="00B84ADB"/>
    <w:rsid w:val="00B93471"/>
    <w:rsid w:val="00BA2DE2"/>
    <w:rsid w:val="00BA41B6"/>
    <w:rsid w:val="00BB41DC"/>
    <w:rsid w:val="00BB4E24"/>
    <w:rsid w:val="00BC195D"/>
    <w:rsid w:val="00BC3BF1"/>
    <w:rsid w:val="00BC4DAC"/>
    <w:rsid w:val="00BC56E2"/>
    <w:rsid w:val="00BC7EB7"/>
    <w:rsid w:val="00BD2164"/>
    <w:rsid w:val="00BD4A83"/>
    <w:rsid w:val="00BD6974"/>
    <w:rsid w:val="00BE0C06"/>
    <w:rsid w:val="00BE29C4"/>
    <w:rsid w:val="00BE2CB8"/>
    <w:rsid w:val="00BE3476"/>
    <w:rsid w:val="00BE4F89"/>
    <w:rsid w:val="00BE7514"/>
    <w:rsid w:val="00BF0BE0"/>
    <w:rsid w:val="00BF1F2A"/>
    <w:rsid w:val="00C0237D"/>
    <w:rsid w:val="00C06B2E"/>
    <w:rsid w:val="00C12938"/>
    <w:rsid w:val="00C16FF0"/>
    <w:rsid w:val="00C23214"/>
    <w:rsid w:val="00C26412"/>
    <w:rsid w:val="00C2739E"/>
    <w:rsid w:val="00C273BB"/>
    <w:rsid w:val="00C31431"/>
    <w:rsid w:val="00C3260E"/>
    <w:rsid w:val="00C331FF"/>
    <w:rsid w:val="00C37682"/>
    <w:rsid w:val="00C37A43"/>
    <w:rsid w:val="00C37E4E"/>
    <w:rsid w:val="00C37E55"/>
    <w:rsid w:val="00C457A6"/>
    <w:rsid w:val="00C46B2C"/>
    <w:rsid w:val="00C53F2B"/>
    <w:rsid w:val="00C6305D"/>
    <w:rsid w:val="00C64723"/>
    <w:rsid w:val="00C66241"/>
    <w:rsid w:val="00C74A0F"/>
    <w:rsid w:val="00C83927"/>
    <w:rsid w:val="00C95E11"/>
    <w:rsid w:val="00C970BE"/>
    <w:rsid w:val="00C97FC3"/>
    <w:rsid w:val="00CA130F"/>
    <w:rsid w:val="00CA5CE3"/>
    <w:rsid w:val="00CB77D1"/>
    <w:rsid w:val="00CB7AE0"/>
    <w:rsid w:val="00CB7E9D"/>
    <w:rsid w:val="00CC16DE"/>
    <w:rsid w:val="00CC1E1A"/>
    <w:rsid w:val="00CC4924"/>
    <w:rsid w:val="00CD4553"/>
    <w:rsid w:val="00CD45BD"/>
    <w:rsid w:val="00CD5144"/>
    <w:rsid w:val="00CD6412"/>
    <w:rsid w:val="00CD747E"/>
    <w:rsid w:val="00CE1BEE"/>
    <w:rsid w:val="00CE2377"/>
    <w:rsid w:val="00CE4F2D"/>
    <w:rsid w:val="00CE5FA7"/>
    <w:rsid w:val="00CE7199"/>
    <w:rsid w:val="00CF0469"/>
    <w:rsid w:val="00CF24DE"/>
    <w:rsid w:val="00D04278"/>
    <w:rsid w:val="00D04C70"/>
    <w:rsid w:val="00D1279F"/>
    <w:rsid w:val="00D13398"/>
    <w:rsid w:val="00D1556C"/>
    <w:rsid w:val="00D16B1A"/>
    <w:rsid w:val="00D2029E"/>
    <w:rsid w:val="00D224FC"/>
    <w:rsid w:val="00D238D5"/>
    <w:rsid w:val="00D2395F"/>
    <w:rsid w:val="00D318CE"/>
    <w:rsid w:val="00D3437E"/>
    <w:rsid w:val="00D370ED"/>
    <w:rsid w:val="00D40CE8"/>
    <w:rsid w:val="00D43986"/>
    <w:rsid w:val="00D5041F"/>
    <w:rsid w:val="00D50631"/>
    <w:rsid w:val="00D508F2"/>
    <w:rsid w:val="00D51F59"/>
    <w:rsid w:val="00D525E4"/>
    <w:rsid w:val="00D53027"/>
    <w:rsid w:val="00D53C38"/>
    <w:rsid w:val="00D55702"/>
    <w:rsid w:val="00D609DA"/>
    <w:rsid w:val="00D6236A"/>
    <w:rsid w:val="00D64C11"/>
    <w:rsid w:val="00D6782D"/>
    <w:rsid w:val="00D70043"/>
    <w:rsid w:val="00D7238C"/>
    <w:rsid w:val="00D84C0E"/>
    <w:rsid w:val="00D84DEE"/>
    <w:rsid w:val="00D87147"/>
    <w:rsid w:val="00D87C25"/>
    <w:rsid w:val="00D91CF8"/>
    <w:rsid w:val="00D952DB"/>
    <w:rsid w:val="00D9558C"/>
    <w:rsid w:val="00DA0134"/>
    <w:rsid w:val="00DA1CE2"/>
    <w:rsid w:val="00DA3541"/>
    <w:rsid w:val="00DA7179"/>
    <w:rsid w:val="00DB233E"/>
    <w:rsid w:val="00DB2467"/>
    <w:rsid w:val="00DB39EE"/>
    <w:rsid w:val="00DB5CAC"/>
    <w:rsid w:val="00DB68B6"/>
    <w:rsid w:val="00DB7F97"/>
    <w:rsid w:val="00DC0365"/>
    <w:rsid w:val="00DC2E08"/>
    <w:rsid w:val="00DC596F"/>
    <w:rsid w:val="00DC6A31"/>
    <w:rsid w:val="00DC712D"/>
    <w:rsid w:val="00DD0D9E"/>
    <w:rsid w:val="00DD0F04"/>
    <w:rsid w:val="00DD0FE6"/>
    <w:rsid w:val="00DD1818"/>
    <w:rsid w:val="00DE3FBF"/>
    <w:rsid w:val="00DE779F"/>
    <w:rsid w:val="00DF0CD2"/>
    <w:rsid w:val="00DF118D"/>
    <w:rsid w:val="00DF1EEF"/>
    <w:rsid w:val="00DF5F54"/>
    <w:rsid w:val="00E000AA"/>
    <w:rsid w:val="00E009DB"/>
    <w:rsid w:val="00E027C6"/>
    <w:rsid w:val="00E03721"/>
    <w:rsid w:val="00E0485A"/>
    <w:rsid w:val="00E04C0C"/>
    <w:rsid w:val="00E119B8"/>
    <w:rsid w:val="00E120F5"/>
    <w:rsid w:val="00E136AE"/>
    <w:rsid w:val="00E14F0E"/>
    <w:rsid w:val="00E155E3"/>
    <w:rsid w:val="00E1629F"/>
    <w:rsid w:val="00E20255"/>
    <w:rsid w:val="00E24CEE"/>
    <w:rsid w:val="00E27F6F"/>
    <w:rsid w:val="00E302AB"/>
    <w:rsid w:val="00E33680"/>
    <w:rsid w:val="00E415C2"/>
    <w:rsid w:val="00E51D92"/>
    <w:rsid w:val="00E52210"/>
    <w:rsid w:val="00E52AD5"/>
    <w:rsid w:val="00E5524E"/>
    <w:rsid w:val="00E607BA"/>
    <w:rsid w:val="00E64AB7"/>
    <w:rsid w:val="00E702FB"/>
    <w:rsid w:val="00E70B5E"/>
    <w:rsid w:val="00E71D05"/>
    <w:rsid w:val="00E72460"/>
    <w:rsid w:val="00E7511B"/>
    <w:rsid w:val="00E80F19"/>
    <w:rsid w:val="00E81522"/>
    <w:rsid w:val="00E843E1"/>
    <w:rsid w:val="00E850F9"/>
    <w:rsid w:val="00E8610F"/>
    <w:rsid w:val="00E915B6"/>
    <w:rsid w:val="00E9205D"/>
    <w:rsid w:val="00EA13F1"/>
    <w:rsid w:val="00EA142D"/>
    <w:rsid w:val="00EA3D16"/>
    <w:rsid w:val="00EA4C69"/>
    <w:rsid w:val="00EA7CEF"/>
    <w:rsid w:val="00EB00A8"/>
    <w:rsid w:val="00EB1440"/>
    <w:rsid w:val="00EB46FC"/>
    <w:rsid w:val="00EB4C26"/>
    <w:rsid w:val="00EB5AEF"/>
    <w:rsid w:val="00EC1119"/>
    <w:rsid w:val="00EC235D"/>
    <w:rsid w:val="00EC2E6D"/>
    <w:rsid w:val="00EC5B84"/>
    <w:rsid w:val="00EC5C79"/>
    <w:rsid w:val="00EC6AB4"/>
    <w:rsid w:val="00EC6C92"/>
    <w:rsid w:val="00ED4227"/>
    <w:rsid w:val="00ED604E"/>
    <w:rsid w:val="00ED7BF8"/>
    <w:rsid w:val="00EE006C"/>
    <w:rsid w:val="00EE0ED3"/>
    <w:rsid w:val="00EE2984"/>
    <w:rsid w:val="00EE4904"/>
    <w:rsid w:val="00EE518C"/>
    <w:rsid w:val="00EE5557"/>
    <w:rsid w:val="00EF2906"/>
    <w:rsid w:val="00EF5256"/>
    <w:rsid w:val="00EF5CDC"/>
    <w:rsid w:val="00EF6383"/>
    <w:rsid w:val="00EF642D"/>
    <w:rsid w:val="00F0062D"/>
    <w:rsid w:val="00F02954"/>
    <w:rsid w:val="00F0613E"/>
    <w:rsid w:val="00F07EC2"/>
    <w:rsid w:val="00F10144"/>
    <w:rsid w:val="00F10467"/>
    <w:rsid w:val="00F13B65"/>
    <w:rsid w:val="00F15752"/>
    <w:rsid w:val="00F17843"/>
    <w:rsid w:val="00F24AA7"/>
    <w:rsid w:val="00F2650D"/>
    <w:rsid w:val="00F366A1"/>
    <w:rsid w:val="00F37B3F"/>
    <w:rsid w:val="00F44AC2"/>
    <w:rsid w:val="00F453B3"/>
    <w:rsid w:val="00F47375"/>
    <w:rsid w:val="00F54E86"/>
    <w:rsid w:val="00F55942"/>
    <w:rsid w:val="00F56C30"/>
    <w:rsid w:val="00F574B9"/>
    <w:rsid w:val="00F64455"/>
    <w:rsid w:val="00F66999"/>
    <w:rsid w:val="00F701ED"/>
    <w:rsid w:val="00F742DA"/>
    <w:rsid w:val="00F74B8D"/>
    <w:rsid w:val="00F76497"/>
    <w:rsid w:val="00F767F6"/>
    <w:rsid w:val="00F8163D"/>
    <w:rsid w:val="00FA1D07"/>
    <w:rsid w:val="00FA3759"/>
    <w:rsid w:val="00FA7300"/>
    <w:rsid w:val="00FA7D62"/>
    <w:rsid w:val="00FB1AD2"/>
    <w:rsid w:val="00FB4782"/>
    <w:rsid w:val="00FB4D98"/>
    <w:rsid w:val="00FB6108"/>
    <w:rsid w:val="00FB6C90"/>
    <w:rsid w:val="00FC1D26"/>
    <w:rsid w:val="00FC29D6"/>
    <w:rsid w:val="00FC3DF8"/>
    <w:rsid w:val="00FC4355"/>
    <w:rsid w:val="00FC5D83"/>
    <w:rsid w:val="00FC628B"/>
    <w:rsid w:val="00FE25A3"/>
    <w:rsid w:val="00FE4A8F"/>
    <w:rsid w:val="00FF34F4"/>
    <w:rsid w:val="01DC7E26"/>
    <w:rsid w:val="03B33874"/>
    <w:rsid w:val="06CD7BAD"/>
    <w:rsid w:val="079C8F6C"/>
    <w:rsid w:val="09393F75"/>
    <w:rsid w:val="09AEA74D"/>
    <w:rsid w:val="09EA2129"/>
    <w:rsid w:val="0BCAC390"/>
    <w:rsid w:val="0F679778"/>
    <w:rsid w:val="126431BA"/>
    <w:rsid w:val="175E0153"/>
    <w:rsid w:val="1DA2D405"/>
    <w:rsid w:val="20190E2C"/>
    <w:rsid w:val="20E3AF27"/>
    <w:rsid w:val="219698FD"/>
    <w:rsid w:val="21C9762E"/>
    <w:rsid w:val="2372F573"/>
    <w:rsid w:val="23C47383"/>
    <w:rsid w:val="25CBAE9E"/>
    <w:rsid w:val="28E4C5BC"/>
    <w:rsid w:val="2B722B30"/>
    <w:rsid w:val="2C82E1B1"/>
    <w:rsid w:val="2D8DCF11"/>
    <w:rsid w:val="30A72F47"/>
    <w:rsid w:val="30E58A65"/>
    <w:rsid w:val="33C10514"/>
    <w:rsid w:val="33E813A6"/>
    <w:rsid w:val="363A3292"/>
    <w:rsid w:val="37375128"/>
    <w:rsid w:val="3ADA462B"/>
    <w:rsid w:val="3D4560FF"/>
    <w:rsid w:val="3DDFC9D5"/>
    <w:rsid w:val="40E883E7"/>
    <w:rsid w:val="4106C7F9"/>
    <w:rsid w:val="432F1B70"/>
    <w:rsid w:val="456626FF"/>
    <w:rsid w:val="45EB66C1"/>
    <w:rsid w:val="46147BE3"/>
    <w:rsid w:val="49AAB7D1"/>
    <w:rsid w:val="4ABB8828"/>
    <w:rsid w:val="4CFE4C2B"/>
    <w:rsid w:val="54FC16BD"/>
    <w:rsid w:val="5B2BB587"/>
    <w:rsid w:val="5BE3E78F"/>
    <w:rsid w:val="5C36CFB9"/>
    <w:rsid w:val="61C82AE6"/>
    <w:rsid w:val="650E4929"/>
    <w:rsid w:val="6533FC17"/>
    <w:rsid w:val="6AEA13C8"/>
    <w:rsid w:val="6B819FF2"/>
    <w:rsid w:val="6B95D406"/>
    <w:rsid w:val="6ECAE157"/>
    <w:rsid w:val="73C78BD4"/>
    <w:rsid w:val="75635C35"/>
    <w:rsid w:val="7872C3DE"/>
    <w:rsid w:val="7D45B5FC"/>
    <w:rsid w:val="7D7A9D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D556E1B"/>
  <w15:chartTrackingRefBased/>
  <w15:docId w15:val="{CB79C7ED-2108-4E58-B9D4-3CC3FC34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99"/>
    <w:qFormat/>
    <w:rsid w:val="00A30D69"/>
    <w:pPr>
      <w:ind w:left="720"/>
    </w:pPr>
    <w:rPr>
      <w:rFonts w:ascii="Calibri" w:eastAsia="Calibri" w:hAnsi="Calibri"/>
      <w:sz w:val="22"/>
      <w:szCs w:val="22"/>
      <w:lang w:eastAsia="en-US"/>
    </w:rPr>
  </w:style>
  <w:style w:type="paragraph" w:customStyle="1" w:styleId="CharCharChar2">
    <w:name w:val="Char Char Char2"/>
    <w:basedOn w:val="Normln"/>
    <w:rsid w:val="0046450B"/>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404186"/>
    <w:pPr>
      <w:spacing w:after="160" w:line="240" w:lineRule="exact"/>
    </w:pPr>
    <w:rPr>
      <w:rFonts w:ascii="Verdana" w:hAnsi="Verdana" w:cs="Verdana"/>
      <w:sz w:val="20"/>
      <w:szCs w:val="20"/>
      <w:lang w:val="en-US" w:eastAsia="en-US"/>
    </w:rPr>
  </w:style>
  <w:style w:type="paragraph" w:styleId="Revize">
    <w:name w:val="Revision"/>
    <w:hidden/>
    <w:uiPriority w:val="99"/>
    <w:semiHidden/>
    <w:rsid w:val="00577FAF"/>
    <w:rPr>
      <w:sz w:val="24"/>
      <w:szCs w:val="24"/>
    </w:rPr>
  </w:style>
  <w:style w:type="paragraph" w:customStyle="1" w:styleId="CharCharChar0">
    <w:name w:val="Char Char Char0"/>
    <w:basedOn w:val="Normln"/>
    <w:rsid w:val="00644C3A"/>
    <w:pPr>
      <w:spacing w:after="160" w:line="240" w:lineRule="exact"/>
    </w:pPr>
    <w:rPr>
      <w:rFonts w:ascii="Verdana" w:hAnsi="Verdana" w:cs="Verdana"/>
      <w:sz w:val="20"/>
      <w:szCs w:val="20"/>
      <w:lang w:val="en-US" w:eastAsia="en-US"/>
    </w:rPr>
  </w:style>
  <w:style w:type="character" w:customStyle="1" w:styleId="Zkladntextodsazen2Char">
    <w:name w:val="Základní text odsazený 2 Char"/>
    <w:link w:val="Zkladntextodsazen2"/>
    <w:rsid w:val="000978B9"/>
    <w:rPr>
      <w:sz w:val="24"/>
      <w:szCs w:val="24"/>
    </w:rPr>
  </w:style>
  <w:style w:type="character" w:customStyle="1" w:styleId="ZpatChar">
    <w:name w:val="Zápatí Char"/>
    <w:basedOn w:val="Standardnpsmoodstavce"/>
    <w:link w:val="Zpat"/>
    <w:uiPriority w:val="99"/>
    <w:rsid w:val="00024D0E"/>
    <w:rPr>
      <w:sz w:val="24"/>
      <w:szCs w:val="24"/>
    </w:rPr>
  </w:style>
  <w:style w:type="paragraph" w:customStyle="1" w:styleId="CharCharChar3">
    <w:name w:val="Char Char Char3"/>
    <w:basedOn w:val="Normln"/>
    <w:rsid w:val="00DA3541"/>
    <w:pPr>
      <w:spacing w:after="160" w:line="240" w:lineRule="exact"/>
    </w:pPr>
    <w:rPr>
      <w:rFonts w:ascii="Verdana" w:hAnsi="Verdana" w:cs="Verdana"/>
      <w:sz w:val="20"/>
      <w:szCs w:val="20"/>
      <w:lang w:val="en-US" w:eastAsia="en-US"/>
    </w:rPr>
  </w:style>
  <w:style w:type="paragraph" w:customStyle="1" w:styleId="CharCharChar4">
    <w:name w:val="Char Char Char4"/>
    <w:basedOn w:val="Normln"/>
    <w:rsid w:val="00733FC3"/>
    <w:pPr>
      <w:spacing w:after="160" w:line="240" w:lineRule="exact"/>
    </w:pPr>
    <w:rPr>
      <w:rFonts w:ascii="Verdana" w:hAnsi="Verdana" w:cs="Verdana"/>
      <w:sz w:val="20"/>
      <w:szCs w:val="20"/>
      <w:lang w:val="en-US" w:eastAsia="en-US"/>
    </w:rPr>
  </w:style>
  <w:style w:type="paragraph" w:customStyle="1" w:styleId="CharCharChar5">
    <w:name w:val="Char Char Char5"/>
    <w:basedOn w:val="Normln"/>
    <w:rsid w:val="00237164"/>
    <w:pPr>
      <w:spacing w:after="160" w:line="240" w:lineRule="exact"/>
    </w:pPr>
    <w:rPr>
      <w:rFonts w:ascii="Verdana" w:hAnsi="Verdana" w:cs="Verdana"/>
      <w:sz w:val="20"/>
      <w:szCs w:val="20"/>
      <w:lang w:val="en-US" w:eastAsia="en-US"/>
    </w:rPr>
  </w:style>
  <w:style w:type="character" w:styleId="Hypertextovodkaz">
    <w:name w:val="Hyperlink"/>
    <w:uiPriority w:val="99"/>
    <w:rsid w:val="006177F0"/>
    <w:rPr>
      <w:color w:val="0000FF"/>
      <w:u w:val="single"/>
    </w:rPr>
  </w:style>
  <w:style w:type="paragraph" w:customStyle="1" w:styleId="CharCharChar6">
    <w:name w:val="Char Char Char6"/>
    <w:basedOn w:val="Normln"/>
    <w:rsid w:val="007F3B78"/>
    <w:pPr>
      <w:spacing w:after="160" w:line="240" w:lineRule="exact"/>
    </w:pPr>
    <w:rPr>
      <w:rFonts w:ascii="Verdana" w:hAnsi="Verdana" w:cs="Verdana"/>
      <w:sz w:val="20"/>
      <w:szCs w:val="20"/>
      <w:lang w:val="en-US" w:eastAsia="en-US"/>
    </w:rPr>
  </w:style>
  <w:style w:type="paragraph" w:customStyle="1" w:styleId="CharCharChar7">
    <w:name w:val="Char Char Char7"/>
    <w:basedOn w:val="Normln"/>
    <w:rsid w:val="00567ABC"/>
    <w:pPr>
      <w:spacing w:after="160" w:line="240" w:lineRule="exact"/>
    </w:pPr>
    <w:rPr>
      <w:rFonts w:ascii="Verdana" w:hAnsi="Verdana" w:cs="Verdana"/>
      <w:sz w:val="20"/>
      <w:szCs w:val="20"/>
      <w:lang w:val="en-US" w:eastAsia="en-US"/>
    </w:rPr>
  </w:style>
  <w:style w:type="character" w:customStyle="1" w:styleId="normaltextrun">
    <w:name w:val="normaltextrun"/>
    <w:basedOn w:val="Standardnpsmoodstavce"/>
    <w:rsid w:val="00FB4D98"/>
  </w:style>
  <w:style w:type="character" w:customStyle="1" w:styleId="eop">
    <w:name w:val="eop"/>
    <w:basedOn w:val="Standardnpsmoodstavce"/>
    <w:rsid w:val="00FB4D98"/>
  </w:style>
  <w:style w:type="paragraph" w:customStyle="1" w:styleId="paragraph">
    <w:name w:val="paragraph"/>
    <w:basedOn w:val="Normln"/>
    <w:rsid w:val="006C3EAD"/>
    <w:pPr>
      <w:spacing w:before="100" w:beforeAutospacing="1" w:after="100" w:afterAutospacing="1"/>
    </w:pPr>
  </w:style>
  <w:style w:type="character" w:customStyle="1" w:styleId="tabchar">
    <w:name w:val="tabchar"/>
    <w:basedOn w:val="Standardnpsmoodstavce"/>
    <w:rsid w:val="006C3EAD"/>
  </w:style>
  <w:style w:type="character" w:styleId="Nevyeenzmnka">
    <w:name w:val="Unresolved Mention"/>
    <w:basedOn w:val="Standardnpsmoodstavce"/>
    <w:uiPriority w:val="99"/>
    <w:semiHidden/>
    <w:unhideWhenUsed/>
    <w:rsid w:val="0081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871841693">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98817054">
      <w:bodyDiv w:val="1"/>
      <w:marLeft w:val="0"/>
      <w:marRight w:val="0"/>
      <w:marTop w:val="0"/>
      <w:marBottom w:val="0"/>
      <w:divBdr>
        <w:top w:val="none" w:sz="0" w:space="0" w:color="auto"/>
        <w:left w:val="none" w:sz="0" w:space="0" w:color="auto"/>
        <w:bottom w:val="none" w:sz="0" w:space="0" w:color="auto"/>
        <w:right w:val="none" w:sz="0" w:space="0" w:color="auto"/>
      </w:divBdr>
      <w:divsChild>
        <w:div w:id="693729220">
          <w:marLeft w:val="0"/>
          <w:marRight w:val="0"/>
          <w:marTop w:val="0"/>
          <w:marBottom w:val="0"/>
          <w:divBdr>
            <w:top w:val="none" w:sz="0" w:space="0" w:color="auto"/>
            <w:left w:val="none" w:sz="0" w:space="0" w:color="auto"/>
            <w:bottom w:val="none" w:sz="0" w:space="0" w:color="auto"/>
            <w:right w:val="none" w:sz="0" w:space="0" w:color="auto"/>
          </w:divBdr>
        </w:div>
        <w:div w:id="2102094475">
          <w:marLeft w:val="0"/>
          <w:marRight w:val="0"/>
          <w:marTop w:val="0"/>
          <w:marBottom w:val="0"/>
          <w:divBdr>
            <w:top w:val="none" w:sz="0" w:space="0" w:color="auto"/>
            <w:left w:val="none" w:sz="0" w:space="0" w:color="auto"/>
            <w:bottom w:val="none" w:sz="0" w:space="0" w:color="auto"/>
            <w:right w:val="none" w:sz="0" w:space="0" w:color="auto"/>
          </w:divBdr>
        </w:div>
        <w:div w:id="1437864375">
          <w:marLeft w:val="0"/>
          <w:marRight w:val="0"/>
          <w:marTop w:val="0"/>
          <w:marBottom w:val="0"/>
          <w:divBdr>
            <w:top w:val="none" w:sz="0" w:space="0" w:color="auto"/>
            <w:left w:val="none" w:sz="0" w:space="0" w:color="auto"/>
            <w:bottom w:val="none" w:sz="0" w:space="0" w:color="auto"/>
            <w:right w:val="none" w:sz="0" w:space="0" w:color="auto"/>
          </w:divBdr>
        </w:div>
        <w:div w:id="2055960669">
          <w:marLeft w:val="0"/>
          <w:marRight w:val="0"/>
          <w:marTop w:val="0"/>
          <w:marBottom w:val="0"/>
          <w:divBdr>
            <w:top w:val="none" w:sz="0" w:space="0" w:color="auto"/>
            <w:left w:val="none" w:sz="0" w:space="0" w:color="auto"/>
            <w:bottom w:val="none" w:sz="0" w:space="0" w:color="auto"/>
            <w:right w:val="none" w:sz="0" w:space="0" w:color="auto"/>
          </w:divBdr>
        </w:div>
        <w:div w:id="1542546234">
          <w:marLeft w:val="0"/>
          <w:marRight w:val="0"/>
          <w:marTop w:val="0"/>
          <w:marBottom w:val="0"/>
          <w:divBdr>
            <w:top w:val="none" w:sz="0" w:space="0" w:color="auto"/>
            <w:left w:val="none" w:sz="0" w:space="0" w:color="auto"/>
            <w:bottom w:val="none" w:sz="0" w:space="0" w:color="auto"/>
            <w:right w:val="none" w:sz="0" w:space="0" w:color="auto"/>
          </w:divBdr>
        </w:div>
        <w:div w:id="207882136">
          <w:marLeft w:val="0"/>
          <w:marRight w:val="0"/>
          <w:marTop w:val="0"/>
          <w:marBottom w:val="0"/>
          <w:divBdr>
            <w:top w:val="none" w:sz="0" w:space="0" w:color="auto"/>
            <w:left w:val="none" w:sz="0" w:space="0" w:color="auto"/>
            <w:bottom w:val="none" w:sz="0" w:space="0" w:color="auto"/>
            <w:right w:val="none" w:sz="0" w:space="0" w:color="auto"/>
          </w:divBdr>
        </w:div>
        <w:div w:id="1663266606">
          <w:marLeft w:val="0"/>
          <w:marRight w:val="0"/>
          <w:marTop w:val="0"/>
          <w:marBottom w:val="0"/>
          <w:divBdr>
            <w:top w:val="none" w:sz="0" w:space="0" w:color="auto"/>
            <w:left w:val="none" w:sz="0" w:space="0" w:color="auto"/>
            <w:bottom w:val="none" w:sz="0" w:space="0" w:color="auto"/>
            <w:right w:val="none" w:sz="0" w:space="0" w:color="auto"/>
          </w:divBdr>
        </w:div>
        <w:div w:id="1954315148">
          <w:marLeft w:val="0"/>
          <w:marRight w:val="0"/>
          <w:marTop w:val="0"/>
          <w:marBottom w:val="0"/>
          <w:divBdr>
            <w:top w:val="none" w:sz="0" w:space="0" w:color="auto"/>
            <w:left w:val="none" w:sz="0" w:space="0" w:color="auto"/>
            <w:bottom w:val="none" w:sz="0" w:space="0" w:color="auto"/>
            <w:right w:val="none" w:sz="0" w:space="0" w:color="auto"/>
          </w:divBdr>
        </w:div>
        <w:div w:id="429201497">
          <w:marLeft w:val="0"/>
          <w:marRight w:val="0"/>
          <w:marTop w:val="0"/>
          <w:marBottom w:val="0"/>
          <w:divBdr>
            <w:top w:val="none" w:sz="0" w:space="0" w:color="auto"/>
            <w:left w:val="none" w:sz="0" w:space="0" w:color="auto"/>
            <w:bottom w:val="none" w:sz="0" w:space="0" w:color="auto"/>
            <w:right w:val="none" w:sz="0" w:space="0" w:color="auto"/>
          </w:divBdr>
        </w:div>
        <w:div w:id="1126584049">
          <w:marLeft w:val="0"/>
          <w:marRight w:val="0"/>
          <w:marTop w:val="0"/>
          <w:marBottom w:val="0"/>
          <w:divBdr>
            <w:top w:val="none" w:sz="0" w:space="0" w:color="auto"/>
            <w:left w:val="none" w:sz="0" w:space="0" w:color="auto"/>
            <w:bottom w:val="none" w:sz="0" w:space="0" w:color="auto"/>
            <w:right w:val="none" w:sz="0" w:space="0" w:color="auto"/>
          </w:divBdr>
        </w:div>
        <w:div w:id="553662207">
          <w:marLeft w:val="0"/>
          <w:marRight w:val="0"/>
          <w:marTop w:val="0"/>
          <w:marBottom w:val="0"/>
          <w:divBdr>
            <w:top w:val="none" w:sz="0" w:space="0" w:color="auto"/>
            <w:left w:val="none" w:sz="0" w:space="0" w:color="auto"/>
            <w:bottom w:val="none" w:sz="0" w:space="0" w:color="auto"/>
            <w:right w:val="none" w:sz="0" w:space="0" w:color="auto"/>
          </w:divBdr>
        </w:div>
        <w:div w:id="1427387418">
          <w:marLeft w:val="0"/>
          <w:marRight w:val="0"/>
          <w:marTop w:val="0"/>
          <w:marBottom w:val="0"/>
          <w:divBdr>
            <w:top w:val="none" w:sz="0" w:space="0" w:color="auto"/>
            <w:left w:val="none" w:sz="0" w:space="0" w:color="auto"/>
            <w:bottom w:val="none" w:sz="0" w:space="0" w:color="auto"/>
            <w:right w:val="none" w:sz="0" w:space="0" w:color="auto"/>
          </w:divBdr>
        </w:div>
        <w:div w:id="1217162574">
          <w:marLeft w:val="0"/>
          <w:marRight w:val="0"/>
          <w:marTop w:val="0"/>
          <w:marBottom w:val="0"/>
          <w:divBdr>
            <w:top w:val="none" w:sz="0" w:space="0" w:color="auto"/>
            <w:left w:val="none" w:sz="0" w:space="0" w:color="auto"/>
            <w:bottom w:val="none" w:sz="0" w:space="0" w:color="auto"/>
            <w:right w:val="none" w:sz="0" w:space="0" w:color="auto"/>
          </w:divBdr>
        </w:div>
        <w:div w:id="1660958480">
          <w:marLeft w:val="0"/>
          <w:marRight w:val="0"/>
          <w:marTop w:val="0"/>
          <w:marBottom w:val="0"/>
          <w:divBdr>
            <w:top w:val="none" w:sz="0" w:space="0" w:color="auto"/>
            <w:left w:val="none" w:sz="0" w:space="0" w:color="auto"/>
            <w:bottom w:val="none" w:sz="0" w:space="0" w:color="auto"/>
            <w:right w:val="none" w:sz="0" w:space="0" w:color="auto"/>
          </w:divBdr>
        </w:div>
        <w:div w:id="20210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skec.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7766-7228-4B22-8870-98B0E0C52D37}">
  <ds:schemaRefs>
    <ds:schemaRef ds:uri="http://schemas.microsoft.com/office/2006/metadata/properties"/>
    <ds:schemaRef ds:uri="http://schemas.microsoft.com/office/infopath/2007/PartnerControls"/>
    <ds:schemaRef ds:uri="ccba48c0-8987-41b7-bbd5-778b5690a622"/>
  </ds:schemaRefs>
</ds:datastoreItem>
</file>

<file path=customXml/itemProps2.xml><?xml version="1.0" encoding="utf-8"?>
<ds:datastoreItem xmlns:ds="http://schemas.openxmlformats.org/officeDocument/2006/customXml" ds:itemID="{6BF113A9-D6B3-42F4-9D09-8F29E879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FC145-E292-4517-8D99-4AD651C9460A}">
  <ds:schemaRefs>
    <ds:schemaRef ds:uri="http://schemas.microsoft.com/sharepoint/v3/contenttype/forms"/>
  </ds:schemaRefs>
</ds:datastoreItem>
</file>

<file path=customXml/itemProps4.xml><?xml version="1.0" encoding="utf-8"?>
<ds:datastoreItem xmlns:ds="http://schemas.openxmlformats.org/officeDocument/2006/customXml" ds:itemID="{80DF99F5-0D82-4E65-BA23-C1873BEF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5708</Words>
  <Characters>33238</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Krzystková Drahomíra</cp:lastModifiedBy>
  <cp:revision>3</cp:revision>
  <cp:lastPrinted>2011-06-13T22:43:00Z</cp:lastPrinted>
  <dcterms:created xsi:type="dcterms:W3CDTF">2024-01-29T08:22:00Z</dcterms:created>
  <dcterms:modified xsi:type="dcterms:W3CDTF">2024-01-29T09:30:00Z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9b7d34a6-922c-473b-8048-37f831bec2ea_Enabled">
    <vt:lpwstr>true</vt:lpwstr>
  </property>
  <property fmtid="{D5CDD505-2E9C-101B-9397-08002B2CF9AE}" pid="4" name="MSIP_Label_9b7d34a6-922c-473b-8048-37f831bec2ea_SetDate">
    <vt:lpwstr>2023-02-24T05:46:11Z</vt:lpwstr>
  </property>
  <property fmtid="{D5CDD505-2E9C-101B-9397-08002B2CF9AE}" pid="5" name="MSIP_Label_9b7d34a6-922c-473b-8048-37f831bec2ea_Method">
    <vt:lpwstr>Privileged</vt:lpwstr>
  </property>
  <property fmtid="{D5CDD505-2E9C-101B-9397-08002B2CF9AE}" pid="6" name="MSIP_Label_9b7d34a6-922c-473b-8048-37f831bec2ea_Name">
    <vt:lpwstr>Veřejná informace</vt:lpwstr>
  </property>
  <property fmtid="{D5CDD505-2E9C-101B-9397-08002B2CF9AE}" pid="7" name="MSIP_Label_9b7d34a6-922c-473b-8048-37f831bec2ea_SiteId">
    <vt:lpwstr>39f24d0b-aa30-4551-8e81-43c77cf1000e</vt:lpwstr>
  </property>
  <property fmtid="{D5CDD505-2E9C-101B-9397-08002B2CF9AE}" pid="8" name="MSIP_Label_9b7d34a6-922c-473b-8048-37f831bec2ea_ActionId">
    <vt:lpwstr>f76503ca-0c60-4ea7-a500-b32ca655e4e7</vt:lpwstr>
  </property>
  <property fmtid="{D5CDD505-2E9C-101B-9397-08002B2CF9AE}" pid="9" name="MSIP_Label_9b7d34a6-922c-473b-8048-37f831bec2ea_ContentBits">
    <vt:lpwstr>2</vt:lpwstr>
  </property>
  <property fmtid="{D5CDD505-2E9C-101B-9397-08002B2CF9AE}" pid="10" name="MediaServiceImageTags">
    <vt:lpwstr/>
  </property>
  <property fmtid="{D5CDD505-2E9C-101B-9397-08002B2CF9AE}" pid="11" name="Order">
    <vt:r8>1832800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