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82E9A" w14:textId="77777777" w:rsidR="00736AE5" w:rsidRDefault="00736AE5" w:rsidP="00736AE5">
      <w:pPr>
        <w:spacing w:line="276" w:lineRule="auto"/>
        <w:jc w:val="both"/>
        <w:rPr>
          <w:rFonts w:cs="Times New Roman"/>
        </w:rPr>
      </w:pPr>
    </w:p>
    <w:p w14:paraId="3080B099" w14:textId="77777777" w:rsidR="00736AE5" w:rsidRPr="00F40BB5" w:rsidRDefault="00736AE5" w:rsidP="00736AE5">
      <w:pPr>
        <w:spacing w:line="276" w:lineRule="auto"/>
        <w:jc w:val="both"/>
        <w:rPr>
          <w:rFonts w:cs="Times New Roman"/>
        </w:rPr>
      </w:pPr>
      <w:r w:rsidRPr="00F40BB5">
        <w:rPr>
          <w:rFonts w:cs="Times New Roman"/>
        </w:rPr>
        <w:t xml:space="preserve">Níže uvedeného dne, měsíce a roku uzavřeli </w:t>
      </w:r>
    </w:p>
    <w:p w14:paraId="5403B1BA" w14:textId="77777777" w:rsidR="00736AE5" w:rsidRPr="007D3B90" w:rsidRDefault="00736AE5" w:rsidP="00736AE5">
      <w:pPr>
        <w:pStyle w:val="Nadpis1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7D3B90">
        <w:rPr>
          <w:rFonts w:ascii="Times New Roman" w:hAnsi="Times New Roman" w:cs="Times New Roman"/>
          <w:sz w:val="22"/>
          <w:szCs w:val="22"/>
        </w:rPr>
        <w:t>Institut plánování a rozvoje hlavního města Prahy, příspěvková organizace</w:t>
      </w:r>
    </w:p>
    <w:p w14:paraId="43D6DCFB" w14:textId="53684520" w:rsidR="00736AE5" w:rsidRPr="007D3B90" w:rsidRDefault="00736AE5" w:rsidP="00736AE5">
      <w:pPr>
        <w:spacing w:line="276" w:lineRule="auto"/>
        <w:jc w:val="both"/>
        <w:rPr>
          <w:rFonts w:cs="Times New Roman"/>
          <w:bCs/>
        </w:rPr>
      </w:pPr>
      <w:r w:rsidRPr="007D3B90">
        <w:rPr>
          <w:rFonts w:cs="Times New Roman"/>
          <w:bCs/>
        </w:rPr>
        <w:t xml:space="preserve">zastoupený: </w:t>
      </w:r>
      <w:r w:rsidRPr="007D3B90">
        <w:rPr>
          <w:rFonts w:cs="Times New Roman"/>
        </w:rPr>
        <w:t>Mgr. Adamem Švejdou, zástupcem ředitele pro ekonomickou a provozní činnost</w:t>
      </w:r>
    </w:p>
    <w:p w14:paraId="24E8614D" w14:textId="77777777" w:rsidR="00736AE5" w:rsidRPr="00F40BB5" w:rsidRDefault="00736AE5" w:rsidP="00736AE5">
      <w:pPr>
        <w:spacing w:line="276" w:lineRule="auto"/>
        <w:jc w:val="both"/>
        <w:rPr>
          <w:rFonts w:cs="Times New Roman"/>
          <w:bCs/>
        </w:rPr>
      </w:pPr>
      <w:r w:rsidRPr="007D3B90">
        <w:rPr>
          <w:rFonts w:cs="Times New Roman"/>
          <w:bCs/>
        </w:rPr>
        <w:t>sídlo: Vyšehradská 57, 128 00 Praha 2</w:t>
      </w:r>
    </w:p>
    <w:p w14:paraId="01E991D5" w14:textId="77777777" w:rsidR="00736AE5" w:rsidRPr="00F40BB5" w:rsidRDefault="00736AE5" w:rsidP="00736AE5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zapsaný: v obchodním rejstříku vedeném Městským soudem v Praze, oddíl </w:t>
      </w:r>
      <w:proofErr w:type="spellStart"/>
      <w:r w:rsidRPr="00F40BB5">
        <w:rPr>
          <w:rFonts w:cs="Times New Roman"/>
          <w:bCs/>
        </w:rPr>
        <w:t>Pr</w:t>
      </w:r>
      <w:proofErr w:type="spellEnd"/>
      <w:r w:rsidRPr="00F40BB5">
        <w:rPr>
          <w:rFonts w:cs="Times New Roman"/>
          <w:bCs/>
        </w:rPr>
        <w:t>, vložka 63</w:t>
      </w:r>
    </w:p>
    <w:p w14:paraId="788C3719" w14:textId="77777777" w:rsidR="00736AE5" w:rsidRPr="00F40BB5" w:rsidRDefault="00736AE5" w:rsidP="00736AE5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IČO: 70883858</w:t>
      </w:r>
    </w:p>
    <w:p w14:paraId="362AA60F" w14:textId="77777777" w:rsidR="00736AE5" w:rsidRPr="00F40BB5" w:rsidRDefault="00736AE5" w:rsidP="00736AE5">
      <w:pPr>
        <w:spacing w:line="276" w:lineRule="auto"/>
        <w:jc w:val="both"/>
        <w:rPr>
          <w:rFonts w:cs="Times New Roman"/>
          <w:bCs/>
        </w:rPr>
      </w:pPr>
      <w:r w:rsidRPr="00F40BB5">
        <w:rPr>
          <w:rFonts w:cs="Times New Roman"/>
          <w:bCs/>
        </w:rPr>
        <w:t>DIČ: CZ70883858</w:t>
      </w:r>
    </w:p>
    <w:p w14:paraId="1D314E1D" w14:textId="655051D3" w:rsidR="00736AE5" w:rsidRPr="00F47ADB" w:rsidRDefault="00736AE5" w:rsidP="00736AE5">
      <w:pPr>
        <w:spacing w:line="276" w:lineRule="auto"/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bankovní spojení: </w:t>
      </w:r>
      <w:proofErr w:type="spellStart"/>
      <w:r w:rsidR="00074D49">
        <w:rPr>
          <w:rFonts w:cs="Times New Roman"/>
          <w:bCs/>
        </w:rPr>
        <w:t>xxxxxxxxxxx</w:t>
      </w:r>
      <w:proofErr w:type="spellEnd"/>
      <w:r>
        <w:rPr>
          <w:rFonts w:cs="Times New Roman"/>
          <w:bCs/>
        </w:rPr>
        <w:t xml:space="preserve">  </w:t>
      </w:r>
    </w:p>
    <w:p w14:paraId="078E7F03" w14:textId="53130215" w:rsidR="00736AE5" w:rsidRPr="00AA06BB" w:rsidRDefault="00736AE5" w:rsidP="00736AE5">
      <w:pPr>
        <w:spacing w:line="276" w:lineRule="auto"/>
        <w:jc w:val="both"/>
        <w:rPr>
          <w:rFonts w:cs="Times New Roman"/>
          <w:bCs/>
        </w:rPr>
      </w:pPr>
      <w:r w:rsidRPr="00F47ADB">
        <w:rPr>
          <w:rFonts w:cs="Times New Roman"/>
          <w:bCs/>
        </w:rPr>
        <w:t xml:space="preserve">číslo účtu: </w:t>
      </w:r>
      <w:proofErr w:type="spellStart"/>
      <w:r w:rsidR="00074D49">
        <w:rPr>
          <w:rFonts w:cs="Times New Roman"/>
          <w:bCs/>
        </w:rPr>
        <w:t>xxxxxxxxxx</w:t>
      </w:r>
      <w:proofErr w:type="spellEnd"/>
    </w:p>
    <w:p w14:paraId="00AB4CB7" w14:textId="77777777" w:rsidR="00736AE5" w:rsidRPr="00F40BB5" w:rsidRDefault="00736AE5" w:rsidP="00736AE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 xml:space="preserve"> (dále jen „</w:t>
      </w:r>
      <w:r w:rsidRPr="00F40BB5">
        <w:rPr>
          <w:rFonts w:cs="Times New Roman"/>
          <w:b/>
        </w:rPr>
        <w:t>objednatel</w:t>
      </w:r>
      <w:r w:rsidRPr="00F40BB5">
        <w:rPr>
          <w:rFonts w:cs="Times New Roman"/>
        </w:rPr>
        <w:t>“)</w:t>
      </w:r>
    </w:p>
    <w:p w14:paraId="46AACBEA" w14:textId="452B8847" w:rsidR="00736AE5" w:rsidRDefault="00736AE5" w:rsidP="00736AE5">
      <w:pPr>
        <w:pStyle w:val="Zkladntext"/>
        <w:spacing w:line="276" w:lineRule="auto"/>
        <w:ind w:left="187"/>
        <w:rPr>
          <w:rFonts w:cs="Times New Roman"/>
        </w:rPr>
      </w:pPr>
    </w:p>
    <w:p w14:paraId="3217EF00" w14:textId="0DDAAE2E" w:rsidR="00E74F19" w:rsidRPr="00E74F19" w:rsidRDefault="00E74F19" w:rsidP="00E74F19">
      <w:pPr>
        <w:pStyle w:val="Zkladntext"/>
        <w:spacing w:line="276" w:lineRule="auto"/>
        <w:rPr>
          <w:rFonts w:cs="Times New Roman"/>
          <w:b/>
        </w:rPr>
      </w:pPr>
      <w:r w:rsidRPr="00E74F19">
        <w:rPr>
          <w:rFonts w:cs="Times New Roman"/>
          <w:b/>
        </w:rPr>
        <w:t>a</w:t>
      </w:r>
    </w:p>
    <w:p w14:paraId="25602767" w14:textId="74D4711B" w:rsidR="00E74F19" w:rsidRDefault="00E74F19" w:rsidP="00736AE5">
      <w:pPr>
        <w:pStyle w:val="Zkladntext"/>
        <w:spacing w:line="276" w:lineRule="auto"/>
        <w:ind w:left="187"/>
        <w:rPr>
          <w:rFonts w:cs="Times New Roman"/>
        </w:rPr>
      </w:pPr>
    </w:p>
    <w:p w14:paraId="3F6A7115" w14:textId="77777777" w:rsidR="00E74F19" w:rsidRPr="00673B5C" w:rsidRDefault="00E74F19" w:rsidP="00E74F19">
      <w:pPr>
        <w:spacing w:line="276" w:lineRule="auto"/>
        <w:rPr>
          <w:rFonts w:cs="Times New Roman"/>
          <w:b/>
          <w:bCs/>
        </w:rPr>
      </w:pPr>
      <w:bookmarkStart w:id="0" w:name="_Hlk155619704"/>
      <w:r w:rsidRPr="00673B5C">
        <w:rPr>
          <w:rFonts w:cs="Times New Roman"/>
          <w:b/>
          <w:bCs/>
        </w:rPr>
        <w:t>Michal Průcha</w:t>
      </w:r>
      <w:bookmarkEnd w:id="0"/>
      <w:r w:rsidRPr="00673B5C">
        <w:rPr>
          <w:rFonts w:cs="Times New Roman"/>
          <w:b/>
          <w:bCs/>
        </w:rPr>
        <w:t xml:space="preserve"> </w:t>
      </w:r>
    </w:p>
    <w:p w14:paraId="7181141C" w14:textId="63ACD6F2" w:rsidR="00E74F19" w:rsidRPr="00F40BB5" w:rsidRDefault="00E74F19" w:rsidP="00E74F19">
      <w:pPr>
        <w:spacing w:line="276" w:lineRule="auto"/>
        <w:rPr>
          <w:rFonts w:cs="Times New Roman"/>
          <w:b/>
          <w:bCs/>
        </w:rPr>
      </w:pPr>
      <w:r w:rsidRPr="00F40BB5">
        <w:rPr>
          <w:rFonts w:cs="Times New Roman"/>
          <w:bCs/>
        </w:rPr>
        <w:t xml:space="preserve">sídlo: </w:t>
      </w:r>
      <w:proofErr w:type="spellStart"/>
      <w:r w:rsidR="00074D49">
        <w:rPr>
          <w:rFonts w:cs="Times New Roman"/>
          <w:bCs/>
        </w:rPr>
        <w:t>xxxxxxxx</w:t>
      </w:r>
      <w:proofErr w:type="spellEnd"/>
    </w:p>
    <w:p w14:paraId="7FED5C12" w14:textId="77777777" w:rsidR="00E74F19" w:rsidRPr="00F40BB5" w:rsidRDefault="00E74F19" w:rsidP="00E74F19">
      <w:pPr>
        <w:spacing w:line="276" w:lineRule="auto"/>
        <w:rPr>
          <w:rFonts w:cs="Times New Roman"/>
        </w:rPr>
      </w:pPr>
      <w:r w:rsidRPr="00F40BB5">
        <w:rPr>
          <w:rFonts w:cs="Times New Roman"/>
        </w:rPr>
        <w:t xml:space="preserve">zapsaný: </w:t>
      </w:r>
      <w:r w:rsidRPr="00673B5C">
        <w:rPr>
          <w:rFonts w:cs="Times New Roman"/>
        </w:rPr>
        <w:t>v živnostenském rejstříku</w:t>
      </w:r>
    </w:p>
    <w:p w14:paraId="4FF21FF1" w14:textId="77777777" w:rsidR="00E74F19" w:rsidRPr="00F40BB5" w:rsidRDefault="00E74F19" w:rsidP="00E74F19">
      <w:pPr>
        <w:spacing w:line="276" w:lineRule="auto"/>
        <w:rPr>
          <w:rFonts w:cs="Times New Roman"/>
        </w:rPr>
      </w:pPr>
      <w:bookmarkStart w:id="1" w:name="_Hlk155620025"/>
      <w:r w:rsidRPr="00F40BB5">
        <w:rPr>
          <w:rFonts w:cs="Times New Roman"/>
        </w:rPr>
        <w:t xml:space="preserve">IČO: </w:t>
      </w:r>
      <w:bookmarkStart w:id="2" w:name="_Hlk155618737"/>
      <w:r w:rsidRPr="00673B5C">
        <w:rPr>
          <w:rFonts w:cs="Times New Roman"/>
        </w:rPr>
        <w:t>09455949</w:t>
      </w:r>
      <w:bookmarkEnd w:id="2"/>
      <w:bookmarkEnd w:id="1"/>
    </w:p>
    <w:p w14:paraId="16C02EB4" w14:textId="77777777" w:rsidR="00E74F19" w:rsidRPr="00071008" w:rsidRDefault="00E74F19" w:rsidP="00E74F19">
      <w:pPr>
        <w:spacing w:line="276" w:lineRule="auto"/>
        <w:rPr>
          <w:rFonts w:cs="Times New Roman"/>
        </w:rPr>
      </w:pPr>
      <w:proofErr w:type="gramStart"/>
      <w:r w:rsidRPr="00071008">
        <w:rPr>
          <w:rFonts w:cs="Times New Roman"/>
        </w:rPr>
        <w:t xml:space="preserve">DIČ:  </w:t>
      </w:r>
      <w:r w:rsidRPr="00673B5C">
        <w:rPr>
          <w:rFonts w:cs="Times New Roman"/>
        </w:rPr>
        <w:t>CZ</w:t>
      </w:r>
      <w:proofErr w:type="gramEnd"/>
      <w:r w:rsidRPr="00673B5C">
        <w:rPr>
          <w:rFonts w:cs="Times New Roman"/>
        </w:rPr>
        <w:t>0203120060</w:t>
      </w:r>
    </w:p>
    <w:p w14:paraId="65CC742C" w14:textId="23BE71E3" w:rsidR="00E74F19" w:rsidRPr="00071008" w:rsidRDefault="00E74F19" w:rsidP="00E74F19">
      <w:pPr>
        <w:spacing w:line="276" w:lineRule="auto"/>
        <w:rPr>
          <w:rFonts w:cs="Times New Roman"/>
        </w:rPr>
      </w:pPr>
      <w:r w:rsidRPr="00071008">
        <w:rPr>
          <w:rFonts w:cs="Times New Roman"/>
        </w:rPr>
        <w:t xml:space="preserve">bankovní spojení: </w:t>
      </w:r>
      <w:proofErr w:type="spellStart"/>
      <w:r w:rsidR="00074D49">
        <w:rPr>
          <w:rFonts w:cs="Times New Roman"/>
        </w:rPr>
        <w:t>xxxxxxxxxxx</w:t>
      </w:r>
      <w:proofErr w:type="spellEnd"/>
    </w:p>
    <w:p w14:paraId="6F91B272" w14:textId="7B6C9991" w:rsidR="00E74F19" w:rsidRPr="00071008" w:rsidRDefault="00E74F19" w:rsidP="00E74F19">
      <w:pPr>
        <w:spacing w:line="276" w:lineRule="auto"/>
        <w:rPr>
          <w:rFonts w:cs="Times New Roman"/>
        </w:rPr>
      </w:pPr>
      <w:r w:rsidRPr="00071008">
        <w:rPr>
          <w:rFonts w:cs="Times New Roman"/>
        </w:rPr>
        <w:t xml:space="preserve">číslo účtu: </w:t>
      </w:r>
      <w:proofErr w:type="spellStart"/>
      <w:r w:rsidR="00074D49">
        <w:rPr>
          <w:rFonts w:cs="Times New Roman"/>
        </w:rPr>
        <w:t>xxxxxxxxxx</w:t>
      </w:r>
      <w:proofErr w:type="spellEnd"/>
    </w:p>
    <w:p w14:paraId="43779FEC" w14:textId="77777777" w:rsidR="00E74F19" w:rsidRPr="00071008" w:rsidRDefault="00E74F19" w:rsidP="00E74F19">
      <w:pPr>
        <w:spacing w:line="276" w:lineRule="auto"/>
        <w:rPr>
          <w:rFonts w:cs="Times New Roman"/>
        </w:rPr>
      </w:pPr>
      <w:r w:rsidRPr="00071008">
        <w:rPr>
          <w:rFonts w:cs="Times New Roman"/>
        </w:rPr>
        <w:t>dodavatel není plátcem DPH</w:t>
      </w:r>
    </w:p>
    <w:p w14:paraId="15041F15" w14:textId="5F3EF8C6" w:rsidR="00E74F19" w:rsidRDefault="00E74F19" w:rsidP="00E74F19">
      <w:pPr>
        <w:pStyle w:val="Zkladntext"/>
        <w:spacing w:line="276" w:lineRule="auto"/>
        <w:ind w:left="187"/>
        <w:rPr>
          <w:rFonts w:cs="Times New Roman"/>
        </w:rPr>
      </w:pPr>
      <w:r w:rsidRPr="00071008">
        <w:rPr>
          <w:rFonts w:cs="Times New Roman"/>
        </w:rPr>
        <w:t>(dále jen „</w:t>
      </w:r>
      <w:r w:rsidRPr="00071008">
        <w:rPr>
          <w:rFonts w:cs="Times New Roman"/>
          <w:b/>
        </w:rPr>
        <w:t>dodavatel</w:t>
      </w:r>
      <w:r w:rsidRPr="00071008">
        <w:rPr>
          <w:rFonts w:cs="Times New Roman"/>
        </w:rPr>
        <w:t>“)</w:t>
      </w:r>
    </w:p>
    <w:p w14:paraId="7907E85F" w14:textId="77777777" w:rsidR="00E74F19" w:rsidRPr="00F40BB5" w:rsidRDefault="00E74F19" w:rsidP="00736AE5">
      <w:pPr>
        <w:pStyle w:val="Zkladntext"/>
        <w:spacing w:line="276" w:lineRule="auto"/>
        <w:ind w:left="187"/>
        <w:rPr>
          <w:rFonts w:cs="Times New Roman"/>
        </w:rPr>
      </w:pPr>
    </w:p>
    <w:p w14:paraId="215DBC22" w14:textId="77777777" w:rsidR="00736AE5" w:rsidRPr="00F40BB5" w:rsidRDefault="00736AE5" w:rsidP="00736AE5">
      <w:pPr>
        <w:tabs>
          <w:tab w:val="left" w:pos="5812"/>
        </w:tabs>
        <w:spacing w:line="276" w:lineRule="auto"/>
        <w:jc w:val="both"/>
        <w:rPr>
          <w:rFonts w:cs="Times New Roman"/>
        </w:rPr>
      </w:pPr>
      <w:r w:rsidRPr="00F40BB5">
        <w:rPr>
          <w:rFonts w:cs="Times New Roman"/>
          <w:b/>
          <w:bCs/>
        </w:rPr>
        <w:t>a</w:t>
      </w:r>
    </w:p>
    <w:p w14:paraId="2407276A" w14:textId="72744D35" w:rsidR="00736AE5" w:rsidRPr="00673B5C" w:rsidRDefault="00673B5C" w:rsidP="00736AE5">
      <w:pPr>
        <w:spacing w:line="276" w:lineRule="auto"/>
        <w:rPr>
          <w:rFonts w:cs="Times New Roman"/>
          <w:b/>
          <w:bCs/>
        </w:rPr>
      </w:pPr>
      <w:bookmarkStart w:id="3" w:name="_Hlk155607536"/>
      <w:r w:rsidRPr="00673B5C">
        <w:rPr>
          <w:rFonts w:cs="Times New Roman"/>
          <w:b/>
          <w:bCs/>
        </w:rPr>
        <w:t xml:space="preserve">Zdeněk </w:t>
      </w:r>
      <w:proofErr w:type="spellStart"/>
      <w:r w:rsidRPr="00673B5C">
        <w:rPr>
          <w:rFonts w:cs="Times New Roman"/>
          <w:b/>
          <w:bCs/>
        </w:rPr>
        <w:t>Grosman</w:t>
      </w:r>
      <w:bookmarkEnd w:id="3"/>
      <w:proofErr w:type="spellEnd"/>
    </w:p>
    <w:p w14:paraId="25E99BDD" w14:textId="15CAC572" w:rsidR="00BC7661" w:rsidRPr="00F40BB5" w:rsidRDefault="00736AE5" w:rsidP="00BC7661">
      <w:pPr>
        <w:spacing w:line="276" w:lineRule="auto"/>
        <w:rPr>
          <w:rFonts w:cs="Times New Roman"/>
          <w:bCs/>
        </w:rPr>
      </w:pPr>
      <w:r w:rsidRPr="00F40BB5">
        <w:rPr>
          <w:rFonts w:cs="Times New Roman"/>
          <w:bCs/>
        </w:rPr>
        <w:t xml:space="preserve">sídlo: </w:t>
      </w:r>
      <w:proofErr w:type="spellStart"/>
      <w:r w:rsidR="00074D49">
        <w:rPr>
          <w:rFonts w:cs="Times New Roman"/>
          <w:bCs/>
        </w:rPr>
        <w:t>xxxxxxxxxx</w:t>
      </w:r>
      <w:proofErr w:type="spellEnd"/>
    </w:p>
    <w:p w14:paraId="56AB7CEA" w14:textId="2D52C640" w:rsidR="00736AE5" w:rsidRPr="00F40BB5" w:rsidRDefault="00736AE5" w:rsidP="00736AE5">
      <w:pPr>
        <w:spacing w:line="276" w:lineRule="auto"/>
        <w:rPr>
          <w:rFonts w:cs="Times New Roman"/>
        </w:rPr>
      </w:pPr>
      <w:r w:rsidRPr="00F40BB5">
        <w:rPr>
          <w:rFonts w:cs="Times New Roman"/>
        </w:rPr>
        <w:t xml:space="preserve">zapsaný: </w:t>
      </w:r>
      <w:r w:rsidR="00673B5C" w:rsidRPr="00673B5C">
        <w:rPr>
          <w:rFonts w:cs="Times New Roman"/>
          <w:bCs/>
        </w:rPr>
        <w:t>v živnostenském rejstříku, oprávnění vydal Úřad městské části Praha 4, živnostenský odbor</w:t>
      </w:r>
      <w:r w:rsidR="00673B5C">
        <w:rPr>
          <w:rFonts w:cs="Times New Roman"/>
          <w:bCs/>
        </w:rPr>
        <w:t xml:space="preserve"> </w:t>
      </w:r>
      <w:r w:rsidR="00673B5C" w:rsidRPr="00673B5C">
        <w:rPr>
          <w:rFonts w:cs="Times New Roman"/>
          <w:bCs/>
        </w:rPr>
        <w:t>pod číslem jednacím P4/481192/21/OZ/SAC</w:t>
      </w:r>
    </w:p>
    <w:p w14:paraId="0BE40B88" w14:textId="7FF8032A" w:rsidR="00736AE5" w:rsidRPr="00F40BB5" w:rsidRDefault="00736AE5" w:rsidP="00736AE5">
      <w:pPr>
        <w:spacing w:line="276" w:lineRule="auto"/>
        <w:rPr>
          <w:rFonts w:cs="Times New Roman"/>
        </w:rPr>
      </w:pPr>
      <w:bookmarkStart w:id="4" w:name="_Hlk155620077"/>
      <w:r w:rsidRPr="00F40BB5">
        <w:rPr>
          <w:rFonts w:cs="Times New Roman"/>
        </w:rPr>
        <w:t xml:space="preserve">IČO: </w:t>
      </w:r>
      <w:bookmarkStart w:id="5" w:name="_Hlk155618772"/>
      <w:r w:rsidR="00673B5C" w:rsidRPr="00673B5C">
        <w:rPr>
          <w:rFonts w:cs="Times New Roman"/>
          <w:bCs/>
        </w:rPr>
        <w:t>14026619</w:t>
      </w:r>
      <w:bookmarkEnd w:id="5"/>
      <w:bookmarkEnd w:id="4"/>
    </w:p>
    <w:p w14:paraId="45E0BC13" w14:textId="1C27B9CA" w:rsidR="00736AE5" w:rsidRPr="00F40BB5" w:rsidRDefault="00736AE5" w:rsidP="00736AE5">
      <w:pPr>
        <w:spacing w:line="276" w:lineRule="auto"/>
        <w:rPr>
          <w:rFonts w:cs="Times New Roman"/>
        </w:rPr>
      </w:pPr>
      <w:r w:rsidRPr="00F40BB5">
        <w:rPr>
          <w:rFonts w:cs="Times New Roman"/>
        </w:rPr>
        <w:t xml:space="preserve">bankovní spojení: </w:t>
      </w:r>
      <w:proofErr w:type="spellStart"/>
      <w:r w:rsidR="00074D49">
        <w:rPr>
          <w:rFonts w:cs="Times New Roman"/>
          <w:bCs/>
        </w:rPr>
        <w:t>xxxxxx</w:t>
      </w:r>
      <w:proofErr w:type="spellEnd"/>
    </w:p>
    <w:p w14:paraId="599C0DCD" w14:textId="508DA643" w:rsidR="00736AE5" w:rsidRPr="00F40BB5" w:rsidRDefault="00736AE5" w:rsidP="00736AE5">
      <w:pPr>
        <w:spacing w:line="276" w:lineRule="auto"/>
        <w:rPr>
          <w:rFonts w:cs="Times New Roman"/>
        </w:rPr>
      </w:pPr>
      <w:r w:rsidRPr="00F40BB5">
        <w:rPr>
          <w:rFonts w:cs="Times New Roman"/>
        </w:rPr>
        <w:t xml:space="preserve">číslo účtu: </w:t>
      </w:r>
      <w:proofErr w:type="spellStart"/>
      <w:r w:rsidR="00074D49">
        <w:rPr>
          <w:rFonts w:cs="Times New Roman"/>
          <w:bCs/>
        </w:rPr>
        <w:t>xxxxxx</w:t>
      </w:r>
      <w:proofErr w:type="spellEnd"/>
    </w:p>
    <w:p w14:paraId="52CA56B3" w14:textId="48C5F6FD" w:rsidR="00736AE5" w:rsidRPr="00673B5C" w:rsidRDefault="00736AE5" w:rsidP="00736AE5">
      <w:pPr>
        <w:spacing w:line="276" w:lineRule="auto"/>
        <w:rPr>
          <w:rFonts w:cs="Times New Roman"/>
        </w:rPr>
      </w:pPr>
      <w:r w:rsidRPr="00673B5C">
        <w:rPr>
          <w:rFonts w:cs="Times New Roman"/>
        </w:rPr>
        <w:t>dodavatel není plátcem DPH</w:t>
      </w:r>
      <w:r w:rsidR="00BC7661" w:rsidRPr="00673B5C">
        <w:rPr>
          <w:rFonts w:cs="Times New Roman"/>
          <w:bCs/>
        </w:rPr>
        <w:t xml:space="preserve"> </w:t>
      </w:r>
    </w:p>
    <w:p w14:paraId="376CFA14" w14:textId="77777777" w:rsidR="00736AE5" w:rsidRPr="00F40BB5" w:rsidRDefault="00736AE5" w:rsidP="00736AE5">
      <w:pPr>
        <w:pStyle w:val="Zkladntext"/>
        <w:spacing w:line="276" w:lineRule="auto"/>
        <w:rPr>
          <w:rFonts w:cs="Times New Roman"/>
        </w:rPr>
      </w:pPr>
      <w:r w:rsidRPr="00673B5C">
        <w:rPr>
          <w:rFonts w:cs="Times New Roman"/>
        </w:rPr>
        <w:t>(dále jen „</w:t>
      </w:r>
      <w:r w:rsidRPr="00673B5C">
        <w:rPr>
          <w:rFonts w:cs="Times New Roman"/>
          <w:b/>
        </w:rPr>
        <w:t>dodavatel</w:t>
      </w:r>
      <w:r w:rsidRPr="00673B5C">
        <w:rPr>
          <w:rFonts w:cs="Times New Roman"/>
        </w:rPr>
        <w:t>“)</w:t>
      </w:r>
    </w:p>
    <w:p w14:paraId="2FF4AA9D" w14:textId="77777777" w:rsidR="00F21425" w:rsidRDefault="00F21425" w:rsidP="00F21425">
      <w:pPr>
        <w:spacing w:line="276" w:lineRule="auto"/>
        <w:jc w:val="both"/>
        <w:rPr>
          <w:rFonts w:cs="Times New Roman"/>
          <w:b/>
        </w:rPr>
      </w:pPr>
    </w:p>
    <w:p w14:paraId="09CC691A" w14:textId="58420966" w:rsidR="00F21425" w:rsidRDefault="00F21425" w:rsidP="00F21425">
      <w:pPr>
        <w:spacing w:line="276" w:lineRule="auto"/>
        <w:jc w:val="both"/>
        <w:rPr>
          <w:rFonts w:cs="Times New Roman"/>
        </w:rPr>
      </w:pPr>
    </w:p>
    <w:p w14:paraId="01E8B742" w14:textId="77777777" w:rsidR="00F21425" w:rsidRPr="00071008" w:rsidRDefault="00F21425" w:rsidP="00F21425">
      <w:pPr>
        <w:spacing w:line="276" w:lineRule="auto"/>
        <w:jc w:val="both"/>
        <w:rPr>
          <w:rFonts w:cs="Times New Roman"/>
          <w:b/>
        </w:rPr>
      </w:pPr>
      <w:r w:rsidRPr="00071008">
        <w:rPr>
          <w:rFonts w:cs="Times New Roman"/>
          <w:b/>
        </w:rPr>
        <w:t>a</w:t>
      </w:r>
    </w:p>
    <w:p w14:paraId="55171249" w14:textId="77777777" w:rsidR="00673B5C" w:rsidRPr="00673B5C" w:rsidRDefault="00673B5C" w:rsidP="00F21425">
      <w:pPr>
        <w:spacing w:line="276" w:lineRule="auto"/>
        <w:rPr>
          <w:rFonts w:cs="Times New Roman"/>
          <w:b/>
          <w:bCs/>
        </w:rPr>
      </w:pPr>
      <w:bookmarkStart w:id="6" w:name="_Hlk155620100"/>
      <w:r w:rsidRPr="00673B5C">
        <w:rPr>
          <w:rFonts w:cs="Times New Roman"/>
          <w:b/>
          <w:bCs/>
        </w:rPr>
        <w:t>Matěj Vejdělek</w:t>
      </w:r>
      <w:bookmarkEnd w:id="6"/>
      <w:r w:rsidRPr="00673B5C">
        <w:rPr>
          <w:rFonts w:cs="Times New Roman"/>
          <w:b/>
          <w:bCs/>
        </w:rPr>
        <w:t xml:space="preserve"> </w:t>
      </w:r>
    </w:p>
    <w:p w14:paraId="2815862B" w14:textId="6E114C01" w:rsidR="00F21425" w:rsidRPr="00071008" w:rsidRDefault="00F21425" w:rsidP="00F21425">
      <w:pPr>
        <w:spacing w:line="276" w:lineRule="auto"/>
        <w:rPr>
          <w:rFonts w:cs="Times New Roman"/>
          <w:b/>
          <w:bCs/>
        </w:rPr>
      </w:pPr>
      <w:r w:rsidRPr="00071008">
        <w:rPr>
          <w:rFonts w:cs="Times New Roman"/>
          <w:bCs/>
        </w:rPr>
        <w:t xml:space="preserve">sídlo: </w:t>
      </w:r>
      <w:proofErr w:type="spellStart"/>
      <w:r w:rsidR="00074D49">
        <w:rPr>
          <w:rFonts w:cs="Times New Roman"/>
          <w:bCs/>
        </w:rPr>
        <w:t>xxxxxxxx</w:t>
      </w:r>
      <w:proofErr w:type="spellEnd"/>
    </w:p>
    <w:p w14:paraId="5CC8E8D3" w14:textId="1692D280" w:rsidR="00F21425" w:rsidRPr="00071008" w:rsidRDefault="00F21425" w:rsidP="00F21425">
      <w:pPr>
        <w:spacing w:line="276" w:lineRule="auto"/>
        <w:rPr>
          <w:rFonts w:cs="Times New Roman"/>
        </w:rPr>
      </w:pPr>
      <w:r w:rsidRPr="00071008">
        <w:rPr>
          <w:rFonts w:cs="Times New Roman"/>
        </w:rPr>
        <w:t xml:space="preserve">zapsaný: </w:t>
      </w:r>
      <w:r w:rsidR="00673B5C">
        <w:rPr>
          <w:u w:color="000000"/>
        </w:rPr>
        <w:t xml:space="preserve">Živnostenský </w:t>
      </w:r>
      <w:r w:rsidR="00673B5C">
        <w:rPr>
          <w:u w:color="000000"/>
          <w:lang w:val="da-DK"/>
        </w:rPr>
        <w:t>rejst</w:t>
      </w:r>
      <w:proofErr w:type="spellStart"/>
      <w:r w:rsidR="00673B5C">
        <w:rPr>
          <w:u w:color="000000"/>
        </w:rPr>
        <w:t>řík</w:t>
      </w:r>
      <w:proofErr w:type="spellEnd"/>
    </w:p>
    <w:p w14:paraId="2298D240" w14:textId="50CA141B" w:rsidR="00F21425" w:rsidRPr="00071008" w:rsidRDefault="00F21425" w:rsidP="00F21425">
      <w:pPr>
        <w:spacing w:line="276" w:lineRule="auto"/>
        <w:rPr>
          <w:rFonts w:cs="Times New Roman"/>
        </w:rPr>
      </w:pPr>
      <w:r w:rsidRPr="00071008">
        <w:rPr>
          <w:rFonts w:cs="Times New Roman"/>
        </w:rPr>
        <w:t xml:space="preserve">IČO: </w:t>
      </w:r>
      <w:bookmarkStart w:id="7" w:name="_Hlk155618751"/>
      <w:r w:rsidR="00673B5C" w:rsidRPr="00673B5C">
        <w:rPr>
          <w:rFonts w:cs="Times New Roman"/>
        </w:rPr>
        <w:t>05015570</w:t>
      </w:r>
      <w:bookmarkEnd w:id="7"/>
    </w:p>
    <w:p w14:paraId="5BC6B4CB" w14:textId="0E9A889D" w:rsidR="00F21425" w:rsidRPr="00071008" w:rsidRDefault="00F21425" w:rsidP="00F21425">
      <w:pPr>
        <w:spacing w:line="276" w:lineRule="auto"/>
        <w:rPr>
          <w:rFonts w:cs="Times New Roman"/>
        </w:rPr>
      </w:pPr>
      <w:proofErr w:type="gramStart"/>
      <w:r w:rsidRPr="00071008">
        <w:rPr>
          <w:rFonts w:cs="Times New Roman"/>
        </w:rPr>
        <w:t xml:space="preserve">DIČ:  </w:t>
      </w:r>
      <w:r w:rsidR="00673B5C" w:rsidRPr="00673B5C">
        <w:rPr>
          <w:rFonts w:cs="Times New Roman"/>
        </w:rPr>
        <w:t>CZ</w:t>
      </w:r>
      <w:proofErr w:type="gramEnd"/>
      <w:r w:rsidR="00673B5C" w:rsidRPr="00673B5C">
        <w:rPr>
          <w:rFonts w:cs="Times New Roman"/>
        </w:rPr>
        <w:t>9210212462</w:t>
      </w:r>
    </w:p>
    <w:p w14:paraId="7112BDE3" w14:textId="048819AC" w:rsidR="00F21425" w:rsidRPr="00071008" w:rsidRDefault="00F21425" w:rsidP="00F21425">
      <w:pPr>
        <w:spacing w:line="276" w:lineRule="auto"/>
        <w:rPr>
          <w:rFonts w:cs="Times New Roman"/>
        </w:rPr>
      </w:pPr>
      <w:r w:rsidRPr="00071008">
        <w:rPr>
          <w:rFonts w:cs="Times New Roman"/>
        </w:rPr>
        <w:t xml:space="preserve">bankovní spojení: </w:t>
      </w:r>
      <w:proofErr w:type="spellStart"/>
      <w:r w:rsidR="00074D49">
        <w:rPr>
          <w:rFonts w:cs="Times New Roman"/>
        </w:rPr>
        <w:t>xxxxxxxxx</w:t>
      </w:r>
      <w:proofErr w:type="spellEnd"/>
    </w:p>
    <w:p w14:paraId="770BAE1D" w14:textId="6FFF6593" w:rsidR="00F21425" w:rsidRPr="00071008" w:rsidRDefault="00F21425" w:rsidP="00F21425">
      <w:pPr>
        <w:spacing w:line="276" w:lineRule="auto"/>
        <w:rPr>
          <w:rFonts w:cs="Times New Roman"/>
        </w:rPr>
      </w:pPr>
      <w:r w:rsidRPr="00071008">
        <w:rPr>
          <w:rFonts w:cs="Times New Roman"/>
        </w:rPr>
        <w:t xml:space="preserve">číslo účtu: </w:t>
      </w:r>
      <w:proofErr w:type="spellStart"/>
      <w:r w:rsidR="00074D49">
        <w:rPr>
          <w:rFonts w:cs="Times New Roman"/>
        </w:rPr>
        <w:t>xxxxxxxxxx</w:t>
      </w:r>
      <w:proofErr w:type="spellEnd"/>
    </w:p>
    <w:p w14:paraId="16238A18" w14:textId="5CE71B80" w:rsidR="00F21425" w:rsidRPr="00071008" w:rsidRDefault="00F21425" w:rsidP="00F21425">
      <w:pPr>
        <w:spacing w:line="276" w:lineRule="auto"/>
        <w:rPr>
          <w:rFonts w:cs="Times New Roman"/>
        </w:rPr>
      </w:pPr>
      <w:r w:rsidRPr="00071008">
        <w:rPr>
          <w:rFonts w:cs="Times New Roman"/>
        </w:rPr>
        <w:t>dodavatel není plátcem DPH</w:t>
      </w:r>
    </w:p>
    <w:p w14:paraId="6C75826C" w14:textId="77777777" w:rsidR="00F21425" w:rsidRPr="00071008" w:rsidRDefault="00F21425" w:rsidP="00F21425">
      <w:pPr>
        <w:pStyle w:val="Zkladntext"/>
        <w:spacing w:line="276" w:lineRule="auto"/>
        <w:rPr>
          <w:rFonts w:cs="Times New Roman"/>
        </w:rPr>
      </w:pPr>
      <w:r w:rsidRPr="00071008">
        <w:rPr>
          <w:rFonts w:cs="Times New Roman"/>
        </w:rPr>
        <w:t>(dále jen „</w:t>
      </w:r>
      <w:r w:rsidRPr="00071008">
        <w:rPr>
          <w:rFonts w:cs="Times New Roman"/>
          <w:b/>
        </w:rPr>
        <w:t>dodavatel</w:t>
      </w:r>
      <w:r w:rsidRPr="00071008">
        <w:rPr>
          <w:rFonts w:cs="Times New Roman"/>
        </w:rPr>
        <w:t>“)</w:t>
      </w:r>
    </w:p>
    <w:p w14:paraId="6AC29E11" w14:textId="77777777" w:rsidR="00736AE5" w:rsidRPr="00F40BB5" w:rsidRDefault="00736AE5" w:rsidP="00736AE5">
      <w:pPr>
        <w:spacing w:line="276" w:lineRule="auto"/>
        <w:jc w:val="both"/>
        <w:rPr>
          <w:rFonts w:cs="Times New Roman"/>
        </w:rPr>
      </w:pPr>
    </w:p>
    <w:p w14:paraId="4736D2FC" w14:textId="5943243C" w:rsidR="00736AE5" w:rsidRPr="00F40BB5" w:rsidRDefault="00736AE5" w:rsidP="00736AE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1D48DB1A" w14:textId="77777777" w:rsidR="00736AE5" w:rsidRDefault="00736AE5" w:rsidP="00736AE5">
      <w:pPr>
        <w:spacing w:after="120" w:line="276" w:lineRule="auto"/>
        <w:jc w:val="center"/>
        <w:rPr>
          <w:rFonts w:cs="Times New Roman"/>
          <w:b/>
        </w:rPr>
      </w:pPr>
    </w:p>
    <w:p w14:paraId="0F0A27D9" w14:textId="1804E013" w:rsidR="00736AE5" w:rsidRPr="00E101CA" w:rsidRDefault="00736AE5" w:rsidP="00736AE5">
      <w:pPr>
        <w:spacing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</w:t>
      </w:r>
      <w:r w:rsidRPr="004C1261">
        <w:rPr>
          <w:rFonts w:cs="Times New Roman"/>
          <w:b/>
        </w:rPr>
        <w:t xml:space="preserve">ZAK </w:t>
      </w:r>
      <w:r w:rsidR="004C1261" w:rsidRPr="004C1261">
        <w:rPr>
          <w:rFonts w:cs="Times New Roman"/>
          <w:b/>
        </w:rPr>
        <w:t>23-0255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13A77A8A" w14:textId="5E39DBE3" w:rsidR="00736AE5" w:rsidRPr="00E101CA" w:rsidRDefault="00736AE5" w:rsidP="00736AE5">
      <w:pPr>
        <w:spacing w:after="120" w:line="276" w:lineRule="auto"/>
        <w:jc w:val="center"/>
        <w:rPr>
          <w:rFonts w:cs="Times New Roman"/>
          <w:b/>
        </w:rPr>
      </w:pPr>
      <w:r w:rsidRPr="00E101CA">
        <w:rPr>
          <w:rFonts w:cs="Times New Roman"/>
          <w:b/>
        </w:rPr>
        <w:t xml:space="preserve"> </w:t>
      </w:r>
      <w:bookmarkStart w:id="8" w:name="_Hlk153874408"/>
      <w:r w:rsidR="004C1261" w:rsidRPr="004C1261">
        <w:rPr>
          <w:b/>
          <w:bCs/>
        </w:rPr>
        <w:t>CAMP: technická příprava a zajištění akcí v roce 2024</w:t>
      </w:r>
      <w:bookmarkEnd w:id="8"/>
    </w:p>
    <w:p w14:paraId="1B14B748" w14:textId="77777777" w:rsidR="00736AE5" w:rsidRDefault="00736AE5" w:rsidP="00736AE5">
      <w:pPr>
        <w:tabs>
          <w:tab w:val="center" w:pos="4507"/>
          <w:tab w:val="left" w:pos="7135"/>
        </w:tabs>
        <w:jc w:val="center"/>
      </w:pPr>
      <w:r>
        <w:t>(dále jen „smlouva</w:t>
      </w:r>
      <w:r w:rsidRPr="00765423">
        <w:t>“)</w:t>
      </w:r>
    </w:p>
    <w:p w14:paraId="04C81303" w14:textId="77777777" w:rsidR="00736AE5" w:rsidRDefault="00736AE5" w:rsidP="00736AE5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b/>
          <w:bCs/>
          <w:sz w:val="22"/>
          <w:u w:val="single"/>
          <w:lang w:val="cs-CZ"/>
        </w:rPr>
      </w:pPr>
    </w:p>
    <w:p w14:paraId="0A8E0301" w14:textId="77777777" w:rsidR="00736AE5" w:rsidRPr="00F40BB5" w:rsidRDefault="00736AE5" w:rsidP="00736AE5">
      <w:pPr>
        <w:pStyle w:val="Nadpis"/>
        <w:tabs>
          <w:tab w:val="left" w:pos="0"/>
          <w:tab w:val="left" w:pos="426"/>
        </w:tabs>
        <w:spacing w:after="120" w:line="276" w:lineRule="auto"/>
        <w:ind w:hanging="284"/>
        <w:rPr>
          <w:rFonts w:ascii="Times New Roman" w:hAnsi="Times New Roman" w:cs="Times New Roman"/>
          <w:sz w:val="22"/>
        </w:rPr>
      </w:pPr>
      <w:r w:rsidRPr="00F40BB5">
        <w:rPr>
          <w:rFonts w:ascii="Times New Roman" w:hAnsi="Times New Roman" w:cs="Times New Roman"/>
          <w:b/>
          <w:bCs/>
          <w:sz w:val="22"/>
          <w:u w:val="single"/>
          <w:lang w:val="cs-CZ"/>
        </w:rPr>
        <w:t>I. Předmět smlouvy</w:t>
      </w:r>
    </w:p>
    <w:p w14:paraId="0515F796" w14:textId="6874065D" w:rsidR="00736AE5" w:rsidRPr="00A15F4C" w:rsidRDefault="00736AE5" w:rsidP="00736AE5">
      <w:pPr>
        <w:numPr>
          <w:ilvl w:val="0"/>
          <w:numId w:val="15"/>
        </w:numPr>
        <w:suppressAutoHyphens w:val="0"/>
        <w:ind w:left="0" w:hanging="284"/>
        <w:jc w:val="both"/>
        <w:rPr>
          <w:bCs/>
        </w:rPr>
      </w:pPr>
      <w:r w:rsidRPr="00F40BB5">
        <w:rPr>
          <w:rFonts w:cs="Times New Roman"/>
        </w:rPr>
        <w:t xml:space="preserve">Předmětem </w:t>
      </w:r>
      <w:r>
        <w:rPr>
          <w:rFonts w:cs="Times New Roman"/>
        </w:rPr>
        <w:t xml:space="preserve">této </w:t>
      </w:r>
      <w:r w:rsidRPr="00F40BB5">
        <w:rPr>
          <w:rFonts w:cs="Times New Roman"/>
        </w:rPr>
        <w:t xml:space="preserve">smlouvy je závazek </w:t>
      </w:r>
      <w:r>
        <w:rPr>
          <w:rFonts w:cs="Times New Roman"/>
        </w:rPr>
        <w:t>dodavatel</w:t>
      </w:r>
      <w:r w:rsidRPr="001A49F4">
        <w:rPr>
          <w:rFonts w:cs="Times New Roman"/>
        </w:rPr>
        <w:t>e</w:t>
      </w:r>
      <w:r w:rsidRPr="00F40BB5">
        <w:rPr>
          <w:rFonts w:cs="Times New Roman"/>
        </w:rPr>
        <w:t xml:space="preserve"> </w:t>
      </w:r>
      <w:r w:rsidR="007D3B90">
        <w:rPr>
          <w:rFonts w:cs="Times New Roman"/>
        </w:rPr>
        <w:t>spočívající v</w:t>
      </w:r>
      <w:r w:rsidR="004C1261" w:rsidRPr="004C1261">
        <w:rPr>
          <w:rFonts w:cs="Times New Roman"/>
        </w:rPr>
        <w:t xml:space="preserve"> </w:t>
      </w:r>
      <w:bookmarkStart w:id="9" w:name="_Hlk153874543"/>
      <w:r w:rsidR="004C1261" w:rsidRPr="004C1261">
        <w:rPr>
          <w:rFonts w:cs="Times New Roman"/>
        </w:rPr>
        <w:t>technic</w:t>
      </w:r>
      <w:r w:rsidR="007D3B90">
        <w:rPr>
          <w:rFonts w:cs="Times New Roman"/>
        </w:rPr>
        <w:t>ké</w:t>
      </w:r>
      <w:r w:rsidR="004C1261" w:rsidRPr="004C1261">
        <w:rPr>
          <w:rFonts w:cs="Times New Roman"/>
        </w:rPr>
        <w:t xml:space="preserve"> příprav</w:t>
      </w:r>
      <w:r w:rsidR="007D3B90">
        <w:rPr>
          <w:rFonts w:cs="Times New Roman"/>
        </w:rPr>
        <w:t>ě</w:t>
      </w:r>
      <w:r w:rsidR="004C1261" w:rsidRPr="004C1261">
        <w:rPr>
          <w:rFonts w:cs="Times New Roman"/>
        </w:rPr>
        <w:t xml:space="preserve"> a zajištění akcí pod vedením </w:t>
      </w:r>
      <w:proofErr w:type="spellStart"/>
      <w:r w:rsidR="004C1261" w:rsidRPr="004C1261">
        <w:rPr>
          <w:rFonts w:cs="Times New Roman"/>
        </w:rPr>
        <w:t>seniorního</w:t>
      </w:r>
      <w:proofErr w:type="spellEnd"/>
      <w:r w:rsidR="004C1261" w:rsidRPr="004C1261">
        <w:rPr>
          <w:rFonts w:cs="Times New Roman"/>
        </w:rPr>
        <w:t xml:space="preserve"> (interního) technika </w:t>
      </w:r>
      <w:r w:rsidR="00C16982">
        <w:rPr>
          <w:rFonts w:cs="Times New Roman"/>
        </w:rPr>
        <w:t>či</w:t>
      </w:r>
      <w:r w:rsidR="00C16982" w:rsidRPr="004C1261">
        <w:rPr>
          <w:rFonts w:cs="Times New Roman"/>
        </w:rPr>
        <w:t xml:space="preserve"> </w:t>
      </w:r>
      <w:r w:rsidR="004C1261" w:rsidRPr="004C1261">
        <w:rPr>
          <w:rFonts w:cs="Times New Roman"/>
        </w:rPr>
        <w:t>techničky IPR</w:t>
      </w:r>
      <w:r w:rsidR="004C1261">
        <w:rPr>
          <w:rFonts w:cs="Times New Roman"/>
        </w:rPr>
        <w:t xml:space="preserve"> Praha</w:t>
      </w:r>
      <w:r w:rsidR="004C1261" w:rsidRPr="004C1261">
        <w:rPr>
          <w:rFonts w:cs="Times New Roman"/>
        </w:rPr>
        <w:t xml:space="preserve">, </w:t>
      </w:r>
      <w:r w:rsidR="007D3B90">
        <w:rPr>
          <w:rFonts w:cs="Times New Roman"/>
        </w:rPr>
        <w:t>t</w:t>
      </w:r>
      <w:r w:rsidR="004C1261" w:rsidRPr="004C1261">
        <w:rPr>
          <w:rFonts w:cs="Times New Roman"/>
        </w:rPr>
        <w:t xml:space="preserve">echnik může práci vykonávat i samostatně bez přímého dohledu </w:t>
      </w:r>
      <w:proofErr w:type="spellStart"/>
      <w:r w:rsidR="004C1261" w:rsidRPr="004C1261">
        <w:rPr>
          <w:rFonts w:cs="Times New Roman"/>
        </w:rPr>
        <w:t>seniorního</w:t>
      </w:r>
      <w:proofErr w:type="spellEnd"/>
      <w:r w:rsidR="004C1261" w:rsidRPr="004C1261">
        <w:rPr>
          <w:rFonts w:cs="Times New Roman"/>
        </w:rPr>
        <w:t xml:space="preserve"> (interního) technika </w:t>
      </w:r>
      <w:r w:rsidR="00C16982">
        <w:rPr>
          <w:rFonts w:cs="Times New Roman"/>
        </w:rPr>
        <w:t xml:space="preserve">či techničky </w:t>
      </w:r>
      <w:r w:rsidR="004C1261" w:rsidRPr="004C1261">
        <w:rPr>
          <w:rFonts w:cs="Times New Roman"/>
        </w:rPr>
        <w:t>IPR</w:t>
      </w:r>
      <w:r w:rsidR="007D3B90">
        <w:rPr>
          <w:rFonts w:cs="Times New Roman"/>
        </w:rPr>
        <w:t xml:space="preserve"> Praha</w:t>
      </w:r>
      <w:bookmarkEnd w:id="9"/>
      <w:r w:rsidR="007D3B90">
        <w:rPr>
          <w:rFonts w:cs="Times New Roman"/>
        </w:rPr>
        <w:t xml:space="preserve"> </w:t>
      </w:r>
      <w:r w:rsidRPr="00F40BB5">
        <w:rPr>
          <w:rFonts w:cs="Times New Roman"/>
        </w:rPr>
        <w:t>(dále jen „předmět smlouvy“)</w:t>
      </w:r>
      <w:r>
        <w:rPr>
          <w:rFonts w:cs="Times New Roman"/>
        </w:rPr>
        <w:t xml:space="preserve"> a </w:t>
      </w:r>
      <w:r w:rsidRPr="00F40BB5">
        <w:rPr>
          <w:rFonts w:cs="Times New Roman"/>
        </w:rPr>
        <w:t xml:space="preserve">závazek objednatele řádně </w:t>
      </w:r>
      <w:r>
        <w:rPr>
          <w:rFonts w:cs="Times New Roman"/>
        </w:rPr>
        <w:t>předmět smlouvy</w:t>
      </w:r>
      <w:r w:rsidRPr="00F40BB5">
        <w:rPr>
          <w:rFonts w:cs="Times New Roman"/>
        </w:rPr>
        <w:t xml:space="preserve"> převzít a v souladu s čl. II této smlouvy uhradit </w:t>
      </w:r>
      <w:r>
        <w:rPr>
          <w:rFonts w:cs="Times New Roman"/>
        </w:rPr>
        <w:t>dodavatel</w:t>
      </w:r>
      <w:r w:rsidRPr="001A49F4">
        <w:rPr>
          <w:rFonts w:cs="Times New Roman"/>
        </w:rPr>
        <w:t xml:space="preserve">i </w:t>
      </w:r>
      <w:r>
        <w:rPr>
          <w:rFonts w:cs="Times New Roman"/>
        </w:rPr>
        <w:t>sjednanou cenu</w:t>
      </w:r>
      <w:r w:rsidRPr="00F40BB5">
        <w:rPr>
          <w:rFonts w:cs="Times New Roman"/>
        </w:rPr>
        <w:t>.</w:t>
      </w:r>
    </w:p>
    <w:p w14:paraId="51CC1A0C" w14:textId="77777777" w:rsidR="00736AE5" w:rsidRDefault="00736AE5" w:rsidP="00736AE5">
      <w:pPr>
        <w:suppressAutoHyphens w:val="0"/>
        <w:jc w:val="both"/>
        <w:rPr>
          <w:rFonts w:cs="Times New Roman"/>
        </w:rPr>
      </w:pPr>
    </w:p>
    <w:p w14:paraId="1E102670" w14:textId="500353EF" w:rsidR="00736AE5" w:rsidRPr="00C07AAB" w:rsidRDefault="00736AE5" w:rsidP="00736AE5">
      <w:pPr>
        <w:suppressAutoHyphens w:val="0"/>
        <w:jc w:val="both"/>
        <w:rPr>
          <w:bCs/>
        </w:rPr>
      </w:pPr>
      <w:r w:rsidRPr="007D3B90">
        <w:rPr>
          <w:rFonts w:cs="Times New Roman"/>
        </w:rPr>
        <w:t>Specifikace předmětu plnění smlouvy</w:t>
      </w:r>
      <w:r w:rsidR="007D3B90" w:rsidRPr="007D3B90">
        <w:rPr>
          <w:rFonts w:cs="Times New Roman"/>
        </w:rPr>
        <w:t xml:space="preserve"> je v příloze č. 1 smlouvy.</w:t>
      </w:r>
    </w:p>
    <w:p w14:paraId="6C9F55A0" w14:textId="77777777" w:rsidR="00736AE5" w:rsidRDefault="00736AE5" w:rsidP="00736AE5">
      <w:pPr>
        <w:ind w:left="720"/>
        <w:jc w:val="both"/>
      </w:pPr>
    </w:p>
    <w:p w14:paraId="37A4CB25" w14:textId="7AE51787" w:rsidR="00736AE5" w:rsidRPr="00B22101" w:rsidRDefault="001D643E" w:rsidP="00736AE5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1D643E">
        <w:t>Konkrétní specifikace jednotlivých požadovaných plnění – výzvy k plnění veřejné zakázky – bude dle potřeb a pokynů objednatele zaslána dodavateli vždy písemně na adresu dodavatele nebo na e-mail kontaktní osoby dodavatele, a to v dostatečném časovém předstihu zároveň s dílčí objednávkou.</w:t>
      </w:r>
    </w:p>
    <w:p w14:paraId="2975F75A" w14:textId="1305A1C0" w:rsidR="001D643E" w:rsidRPr="00E07195" w:rsidRDefault="001D643E" w:rsidP="001D643E">
      <w:pPr>
        <w:numPr>
          <w:ilvl w:val="0"/>
          <w:numId w:val="15"/>
        </w:numPr>
        <w:spacing w:after="120" w:line="276" w:lineRule="auto"/>
        <w:ind w:left="0"/>
        <w:jc w:val="both"/>
        <w:rPr>
          <w:rFonts w:cs="Times New Roman"/>
        </w:rPr>
      </w:pPr>
      <w:bookmarkStart w:id="10" w:name="_Hlk153874647"/>
      <w:r w:rsidRPr="00E07195">
        <w:t xml:space="preserve">Jednotlivé dílčí objednávky budou dodavatelům zadávány bez obnovení soutěže mezi dodavateli. </w:t>
      </w:r>
      <w:r w:rsidR="00C16982">
        <w:t>Z</w:t>
      </w:r>
      <w:r w:rsidRPr="00E07195">
        <w:t>adavatel prostřednictvím e-mailové korespondence oslov</w:t>
      </w:r>
      <w:r w:rsidR="00C16982">
        <w:t>í</w:t>
      </w:r>
      <w:r w:rsidRPr="00E07195">
        <w:t xml:space="preserve"> jednotlivé účastníky rámcové dohody, a to tak, že zadavatel písemně vyzve k plnění části veřejné zakázky vždy toho vybraného dodavatele – účastníka rámcové dohody, který se v tomto zadávacím řízení umístil jako první v pořadí; odmítne-li tento vybraný dodavatel plnit danou část veřejné zakázky, případně nepotvrdí dílčí objednávku zadavateli ve stanovené lhůtě, vyzve zadavatel vybraného dodavatele – účastníka rámcové dohody, který se v tomto zadávacím řízení umístil jako druhý v pořadí a odmítne-li i tento plnit danou část veřejné zakázky, případně nepotvrdí dílčí objednávku zadavateli ve stanovené lhůtě, vyzve zadavatel k uzavření smlouvy vybraného dodavatele – účastníka rámcové dohody, který se v tomto zadávacím řízení umístil jako třetí v pořadí. V případě neúspěchu bude zadavatel opakovat postup analogicky do zadání dané části zakázky</w:t>
      </w:r>
      <w:r w:rsidR="007D3B90">
        <w:t>.</w:t>
      </w:r>
      <w:bookmarkEnd w:id="10"/>
    </w:p>
    <w:p w14:paraId="2D9F0480" w14:textId="77777777" w:rsidR="001D643E" w:rsidRDefault="001D643E" w:rsidP="001D643E">
      <w:pPr>
        <w:spacing w:after="120" w:line="276" w:lineRule="auto"/>
        <w:ind w:hanging="284"/>
        <w:jc w:val="both"/>
      </w:pPr>
      <w:r>
        <w:t>4. Lhůta pro akceptaci objednávky je maximálně tři pracovní dny, pokud není v objednávce stanovena lhůta delší. Lhůtu pro akceptaci objednávky může objednatel na základě písemné žádosti dodavatele prodloužit. Žádost o prodloužení lhůty musí být doručena před tím, než uplyne lhůta pro akceptaci.</w:t>
      </w:r>
    </w:p>
    <w:p w14:paraId="487C5CF2" w14:textId="4834B10F" w:rsidR="001D643E" w:rsidRDefault="001D643E" w:rsidP="001D643E">
      <w:pPr>
        <w:spacing w:after="120" w:line="276" w:lineRule="auto"/>
        <w:ind w:hanging="284"/>
        <w:jc w:val="both"/>
      </w:pPr>
      <w:r>
        <w:t>5. Písemné potvrzení přijetí Objednávky dodavatelem, a to elektronickou formou (e-mailová komunikace), je považováno za její akceptaci a závazek plnění podle rámcové dohody.</w:t>
      </w:r>
    </w:p>
    <w:p w14:paraId="66067D76" w14:textId="77777777" w:rsidR="001D643E" w:rsidRPr="00B22101" w:rsidRDefault="001D643E" w:rsidP="001D643E">
      <w:pPr>
        <w:spacing w:after="120" w:line="276" w:lineRule="auto"/>
        <w:ind w:hanging="284"/>
        <w:jc w:val="both"/>
        <w:rPr>
          <w:rFonts w:cs="Times New Roman"/>
        </w:rPr>
      </w:pPr>
      <w:r>
        <w:t xml:space="preserve">6. V případě, že zhotovitel, který nepotvrdí ve lhůtě pro akceptaci objednávku, má se za to, že </w:t>
      </w:r>
      <w:r>
        <w:br/>
        <w:t>jí odmítnul. Za odmítnutí se považuje také nečinnost – nereagování ve lhůtě pro akceptaci. Objednatel následně vystaví písemnou objednávku dodavateli, který se umístil jako další v pořadí.</w:t>
      </w:r>
      <w:r>
        <w:br/>
      </w:r>
    </w:p>
    <w:p w14:paraId="220817FF" w14:textId="77777777" w:rsidR="001D643E" w:rsidRPr="00F40BB5" w:rsidRDefault="001D643E" w:rsidP="001D643E">
      <w:pPr>
        <w:numPr>
          <w:ilvl w:val="0"/>
          <w:numId w:val="34"/>
        </w:numPr>
        <w:spacing w:after="120" w:line="276" w:lineRule="auto"/>
        <w:ind w:left="142"/>
        <w:jc w:val="both"/>
        <w:rPr>
          <w:rFonts w:cs="Times New Roman"/>
        </w:rPr>
      </w:pPr>
      <w:r w:rsidRPr="00F40BB5">
        <w:rPr>
          <w:rFonts w:cs="Times New Roman"/>
        </w:rPr>
        <w:t xml:space="preserve">Objednatel se zavazuje poskytnout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i součinnost nutnou k realizaci </w:t>
      </w:r>
      <w:r>
        <w:rPr>
          <w:rFonts w:cs="Times New Roman"/>
        </w:rPr>
        <w:t>předmětu smlouvy</w:t>
      </w:r>
      <w:r w:rsidRPr="00F40BB5">
        <w:rPr>
          <w:rFonts w:cs="Times New Roman"/>
        </w:rPr>
        <w:t>.</w:t>
      </w:r>
    </w:p>
    <w:p w14:paraId="13DDE256" w14:textId="5D001217" w:rsidR="00736AE5" w:rsidRPr="001D643E" w:rsidRDefault="001D643E" w:rsidP="001D643E">
      <w:pPr>
        <w:pStyle w:val="Odstavecseseznamem"/>
        <w:numPr>
          <w:ilvl w:val="0"/>
          <w:numId w:val="34"/>
        </w:numPr>
        <w:spacing w:after="120" w:line="276" w:lineRule="auto"/>
        <w:ind w:left="142"/>
        <w:jc w:val="both"/>
        <w:rPr>
          <w:rFonts w:cs="Times New Roman"/>
          <w:u w:val="single"/>
        </w:rPr>
      </w:pPr>
      <w:r w:rsidRPr="001D643E">
        <w:rPr>
          <w:rFonts w:cs="Times New Roman"/>
        </w:rPr>
        <w:t>Plnění předmětu smlouvy bude provedeno za podmínek stanovených v této smlouvě, dále pak za podmínek stanovených ve výzvě (č. 23-0255), včetně jejích příloh a v nabídce dodavatele</w:t>
      </w:r>
    </w:p>
    <w:p w14:paraId="61BEA266" w14:textId="77777777" w:rsidR="001D643E" w:rsidRDefault="001D643E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4240C2DA" w14:textId="769C9782" w:rsidR="00736AE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lastRenderedPageBreak/>
        <w:t>II. Cena a platební podmínky</w:t>
      </w:r>
    </w:p>
    <w:p w14:paraId="497FF538" w14:textId="77777777" w:rsidR="00736AE5" w:rsidRPr="00B26C47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6372E">
        <w:rPr>
          <w:rFonts w:cs="Times New Roman"/>
        </w:rPr>
        <w:t xml:space="preserve">Předmět smlouvy bude realizován a odevzdán na základě dílčích objednávek. Objednávky, </w:t>
      </w:r>
      <w:r>
        <w:rPr>
          <w:rFonts w:cs="Times New Roman"/>
        </w:rPr>
        <w:br/>
      </w:r>
      <w:r w:rsidRPr="0076372E">
        <w:rPr>
          <w:rFonts w:cs="Times New Roman"/>
        </w:rPr>
        <w:t>jejichž hodnota ne</w:t>
      </w:r>
      <w:r>
        <w:rPr>
          <w:rFonts w:cs="Times New Roman"/>
        </w:rPr>
        <w:t>dosáhne</w:t>
      </w:r>
      <w:r w:rsidRPr="0076372E">
        <w:rPr>
          <w:rFonts w:cs="Times New Roman"/>
        </w:rPr>
        <w:t xml:space="preserve"> částk</w:t>
      </w:r>
      <w:r>
        <w:rPr>
          <w:rFonts w:cs="Times New Roman"/>
        </w:rPr>
        <w:t>y</w:t>
      </w:r>
      <w:r w:rsidRPr="0076372E">
        <w:rPr>
          <w:rFonts w:cs="Times New Roman"/>
        </w:rPr>
        <w:t xml:space="preserve"> 50. 000,- Kč bez DPH, budou realizovány </w:t>
      </w:r>
      <w:r>
        <w:rPr>
          <w:rFonts w:cs="Times New Roman"/>
        </w:rPr>
        <w:t xml:space="preserve">prostřednictvím </w:t>
      </w:r>
      <w:r>
        <w:rPr>
          <w:rFonts w:cs="Times New Roman"/>
        </w:rPr>
        <w:br/>
        <w:t xml:space="preserve">e-mailu </w:t>
      </w:r>
      <w:r w:rsidRPr="00B26C47">
        <w:rPr>
          <w:rFonts w:cs="Times New Roman"/>
        </w:rPr>
        <w:t>kontaktních osob objednatele uvedených v čl. XI</w:t>
      </w:r>
      <w:r>
        <w:rPr>
          <w:rFonts w:cs="Times New Roman"/>
        </w:rPr>
        <w:t>I</w:t>
      </w:r>
      <w:r w:rsidRPr="00B26C47">
        <w:rPr>
          <w:rFonts w:cs="Times New Roman"/>
        </w:rPr>
        <w:t xml:space="preserve"> této smlouvy. Pokud hodnota objednávky </w:t>
      </w:r>
      <w:r>
        <w:rPr>
          <w:rFonts w:cs="Times New Roman"/>
        </w:rPr>
        <w:t>dosáhne</w:t>
      </w:r>
      <w:r w:rsidRPr="00B26C47">
        <w:rPr>
          <w:rFonts w:cs="Times New Roman"/>
        </w:rPr>
        <w:t xml:space="preserve"> částk</w:t>
      </w:r>
      <w:r>
        <w:rPr>
          <w:rFonts w:cs="Times New Roman"/>
        </w:rPr>
        <w:t>y</w:t>
      </w:r>
      <w:r w:rsidRPr="00B26C47">
        <w:rPr>
          <w:rFonts w:cs="Times New Roman"/>
        </w:rPr>
        <w:t xml:space="preserve"> 50.000,- Kč bez DPH</w:t>
      </w:r>
      <w:r>
        <w:rPr>
          <w:rFonts w:cs="Times New Roman"/>
        </w:rPr>
        <w:t xml:space="preserve"> nebo vyšší</w:t>
      </w:r>
      <w:r w:rsidRPr="00B26C47">
        <w:rPr>
          <w:rFonts w:cs="Times New Roman"/>
        </w:rPr>
        <w:t>, bude objednávka realizována písemně a odeslána na adresu dodavatele, který ji potvrdí a zašle zpět objednateli, a to elektronicky.</w:t>
      </w:r>
    </w:p>
    <w:p w14:paraId="4CEF3EE2" w14:textId="77777777" w:rsidR="00736AE5" w:rsidRPr="00F40BB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Celková cena za zpracování </w:t>
      </w:r>
      <w:r>
        <w:rPr>
          <w:rFonts w:cs="Times New Roman"/>
        </w:rPr>
        <w:t>předmětu smlouvy</w:t>
      </w:r>
      <w:r w:rsidRPr="00F40BB5">
        <w:rPr>
          <w:rFonts w:cs="Times New Roman"/>
        </w:rPr>
        <w:t xml:space="preserve"> činí</w:t>
      </w:r>
      <w:r>
        <w:rPr>
          <w:rFonts w:cs="Times New Roman"/>
        </w:rPr>
        <w:t xml:space="preserve"> maximálně</w:t>
      </w:r>
      <w:r w:rsidRPr="00F40BB5">
        <w:rPr>
          <w:rFonts w:cs="Times New Roman"/>
        </w:rPr>
        <w:t>:</w:t>
      </w:r>
    </w:p>
    <w:p w14:paraId="114C4044" w14:textId="7C4A30C1" w:rsidR="00736AE5" w:rsidRPr="00F40BB5" w:rsidRDefault="001D643E" w:rsidP="00736AE5">
      <w:pPr>
        <w:numPr>
          <w:ilvl w:val="0"/>
          <w:numId w:val="19"/>
        </w:numPr>
        <w:spacing w:after="120" w:line="276" w:lineRule="auto"/>
        <w:jc w:val="both"/>
        <w:rPr>
          <w:rFonts w:cs="Times New Roman"/>
        </w:rPr>
      </w:pPr>
      <w:r w:rsidRPr="001D643E">
        <w:rPr>
          <w:b/>
        </w:rPr>
        <w:t>1.000.000</w:t>
      </w:r>
      <w:r w:rsidR="00736AE5" w:rsidRPr="001D643E">
        <w:rPr>
          <w:b/>
        </w:rPr>
        <w:t>,- Kč bez DPH</w:t>
      </w:r>
      <w:r w:rsidR="00736AE5" w:rsidRPr="001D643E">
        <w:t xml:space="preserve"> (slovy: </w:t>
      </w:r>
      <w:r w:rsidRPr="001D643E">
        <w:t>jeden milion</w:t>
      </w:r>
      <w:r w:rsidR="00736AE5" w:rsidRPr="001D643E">
        <w:t xml:space="preserve"> korun</w:t>
      </w:r>
      <w:r w:rsidR="00736AE5" w:rsidRPr="008A12F5">
        <w:t xml:space="preserve"> českých)</w:t>
      </w:r>
      <w:r w:rsidR="00736AE5" w:rsidRPr="00F40BB5">
        <w:rPr>
          <w:rFonts w:cs="Times New Roman"/>
        </w:rPr>
        <w:t xml:space="preserve">, </w:t>
      </w:r>
      <w:r w:rsidR="00BC7661">
        <w:rPr>
          <w:rFonts w:cs="Times New Roman"/>
          <w:bCs/>
        </w:rPr>
        <w:t xml:space="preserve"> </w:t>
      </w:r>
    </w:p>
    <w:p w14:paraId="354A3437" w14:textId="62F7880A" w:rsidR="00736AE5" w:rsidRDefault="001D643E" w:rsidP="00736AE5">
      <w:pPr>
        <w:numPr>
          <w:ilvl w:val="0"/>
          <w:numId w:val="19"/>
        </w:numPr>
        <w:spacing w:after="120" w:line="276" w:lineRule="auto"/>
        <w:jc w:val="both"/>
        <w:rPr>
          <w:rFonts w:cs="Times New Roman"/>
        </w:rPr>
      </w:pPr>
      <w:r w:rsidRPr="001D643E">
        <w:rPr>
          <w:rFonts w:cs="Times New Roman"/>
          <w:b/>
        </w:rPr>
        <w:t>1.210.000</w:t>
      </w:r>
      <w:r w:rsidR="00736AE5" w:rsidRPr="001D643E">
        <w:rPr>
          <w:rFonts w:cs="Times New Roman"/>
          <w:b/>
        </w:rPr>
        <w:t>,- Kč s DPH</w:t>
      </w:r>
      <w:r w:rsidR="00736AE5" w:rsidRPr="001D643E">
        <w:rPr>
          <w:rFonts w:cs="Times New Roman"/>
        </w:rPr>
        <w:t xml:space="preserve"> (slovy: </w:t>
      </w:r>
      <w:r w:rsidRPr="001D643E">
        <w:rPr>
          <w:rFonts w:cs="Times New Roman"/>
        </w:rPr>
        <w:t>jeden milion dvě stě deset tisíc</w:t>
      </w:r>
      <w:r w:rsidR="00736AE5" w:rsidRPr="001D643E">
        <w:rPr>
          <w:rFonts w:cs="Times New Roman"/>
        </w:rPr>
        <w:t xml:space="preserve"> korun</w:t>
      </w:r>
      <w:r w:rsidR="00736AE5" w:rsidRPr="00F40BB5">
        <w:rPr>
          <w:rFonts w:cs="Times New Roman"/>
        </w:rPr>
        <w:t xml:space="preserve"> českých).</w:t>
      </w:r>
      <w:r w:rsidR="00BC7661" w:rsidRPr="00BC7661">
        <w:t xml:space="preserve"> </w:t>
      </w:r>
    </w:p>
    <w:p w14:paraId="7AC1EEB4" w14:textId="77777777" w:rsidR="00736AE5" w:rsidRDefault="00736AE5" w:rsidP="00736AE5">
      <w:pPr>
        <w:spacing w:after="120" w:line="276" w:lineRule="auto"/>
        <w:jc w:val="both"/>
        <w:rPr>
          <w:rFonts w:cs="Times New Roman"/>
        </w:rPr>
      </w:pPr>
      <w:r>
        <w:t>Objednatel</w:t>
      </w:r>
      <w:r w:rsidRPr="00A85877">
        <w:t xml:space="preserve"> není povinen vyčerpat celou částku.</w:t>
      </w:r>
    </w:p>
    <w:p w14:paraId="7CEF6F97" w14:textId="1CFEF5DE" w:rsidR="00736AE5" w:rsidRPr="001D643E" w:rsidRDefault="00736AE5" w:rsidP="00736AE5">
      <w:pPr>
        <w:pStyle w:val="Zkladntext21"/>
        <w:spacing w:line="240" w:lineRule="auto"/>
      </w:pPr>
      <w:r w:rsidRPr="001D643E">
        <w:t>Ceny dílčích částí předmětu smlouvy činí:</w:t>
      </w:r>
      <w:r w:rsidR="00BC7661" w:rsidRPr="001D643E">
        <w:t xml:space="preserve"> </w:t>
      </w:r>
    </w:p>
    <w:p w14:paraId="0898EBF8" w14:textId="77777777" w:rsidR="00736AE5" w:rsidRPr="002C1F15" w:rsidRDefault="00736AE5" w:rsidP="00736AE5">
      <w:pPr>
        <w:pStyle w:val="Zkladntext21"/>
        <w:spacing w:line="240" w:lineRule="auto"/>
        <w:rPr>
          <w:highlight w:val="cyan"/>
        </w:rPr>
      </w:pPr>
    </w:p>
    <w:p w14:paraId="6DA14329" w14:textId="77777777" w:rsidR="00736AE5" w:rsidRPr="002C1F15" w:rsidRDefault="00736AE5" w:rsidP="00736AE5">
      <w:pPr>
        <w:pStyle w:val="Zkladntext21"/>
        <w:spacing w:line="240" w:lineRule="auto"/>
        <w:rPr>
          <w:highlight w:val="cyan"/>
        </w:rPr>
      </w:pPr>
    </w:p>
    <w:p w14:paraId="4329055E" w14:textId="5E4C5FA2" w:rsidR="001D643E" w:rsidRPr="000E468A" w:rsidRDefault="001D643E" w:rsidP="001D643E">
      <w:pPr>
        <w:spacing w:after="120" w:line="276" w:lineRule="auto"/>
        <w:jc w:val="both"/>
        <w:rPr>
          <w:rFonts w:cs="Times New Roman"/>
        </w:rPr>
      </w:pPr>
      <w:r w:rsidRPr="000E468A">
        <w:rPr>
          <w:rFonts w:cs="Times New Roman"/>
        </w:rPr>
        <w:t xml:space="preserve">Hodinová sazba dodavatele </w:t>
      </w:r>
      <w:r w:rsidR="00E74F19" w:rsidRPr="00673B5C">
        <w:t>Michal Průcha</w:t>
      </w:r>
      <w:r w:rsidRPr="000E468A">
        <w:rPr>
          <w:rFonts w:cs="Times New Roman"/>
        </w:rPr>
        <w:t xml:space="preserve"> činí: </w:t>
      </w:r>
    </w:p>
    <w:p w14:paraId="1981AA21" w14:textId="77777777" w:rsidR="001D643E" w:rsidRDefault="001D643E" w:rsidP="001D643E">
      <w:pPr>
        <w:spacing w:after="120" w:line="276" w:lineRule="auto"/>
        <w:jc w:val="both"/>
        <w:rPr>
          <w:highlight w:val="cyan"/>
        </w:rPr>
      </w:pPr>
    </w:p>
    <w:p w14:paraId="0879D53C" w14:textId="63999F5C" w:rsidR="001D643E" w:rsidRDefault="001D643E" w:rsidP="001D643E">
      <w:pPr>
        <w:spacing w:after="120" w:line="276" w:lineRule="auto"/>
        <w:jc w:val="both"/>
      </w:pPr>
      <w:r>
        <w:t>-</w:t>
      </w:r>
      <w:r>
        <w:tab/>
      </w:r>
      <w:r w:rsidR="00673B5C" w:rsidRPr="00673B5C">
        <w:rPr>
          <w:rFonts w:cs="Times New Roman"/>
        </w:rPr>
        <w:t>350</w:t>
      </w:r>
      <w:r w:rsidRPr="00673B5C">
        <w:t>,- Kč/hod</w:t>
      </w:r>
      <w:r>
        <w:t xml:space="preserve"> </w:t>
      </w:r>
      <w:r>
        <w:tab/>
      </w:r>
    </w:p>
    <w:p w14:paraId="3C09B7DC" w14:textId="77777777" w:rsidR="001D643E" w:rsidRDefault="001D643E" w:rsidP="001D643E">
      <w:pPr>
        <w:spacing w:after="120" w:line="276" w:lineRule="auto"/>
        <w:jc w:val="both"/>
      </w:pPr>
      <w:r>
        <w:t>a</w:t>
      </w:r>
    </w:p>
    <w:p w14:paraId="5BDF3FB9" w14:textId="462F3E0D" w:rsidR="001D643E" w:rsidRDefault="001D643E" w:rsidP="001D643E">
      <w:pPr>
        <w:spacing w:after="120" w:line="276" w:lineRule="auto"/>
        <w:jc w:val="both"/>
      </w:pPr>
      <w:r>
        <w:t xml:space="preserve">Hodinová sazba dodavatele </w:t>
      </w:r>
      <w:r w:rsidR="00E74F19" w:rsidRPr="00673B5C">
        <w:rPr>
          <w:rFonts w:cs="Times New Roman"/>
        </w:rPr>
        <w:t xml:space="preserve">Zdeněk </w:t>
      </w:r>
      <w:proofErr w:type="spellStart"/>
      <w:r w:rsidR="00E74F19" w:rsidRPr="00673B5C">
        <w:rPr>
          <w:rFonts w:cs="Times New Roman"/>
        </w:rPr>
        <w:t>Grosman</w:t>
      </w:r>
      <w:proofErr w:type="spellEnd"/>
      <w:r w:rsidR="00673B5C" w:rsidRPr="00673B5C">
        <w:t xml:space="preserve"> </w:t>
      </w:r>
      <w:r>
        <w:t xml:space="preserve">činí: </w:t>
      </w:r>
    </w:p>
    <w:p w14:paraId="3A5719E3" w14:textId="77777777" w:rsidR="00673B5C" w:rsidRDefault="00673B5C" w:rsidP="00673B5C">
      <w:pPr>
        <w:spacing w:after="120" w:line="276" w:lineRule="auto"/>
        <w:jc w:val="both"/>
      </w:pPr>
      <w:r>
        <w:t>-</w:t>
      </w:r>
      <w:r>
        <w:tab/>
      </w:r>
      <w:r w:rsidRPr="00673B5C">
        <w:rPr>
          <w:rFonts w:cs="Times New Roman"/>
        </w:rPr>
        <w:t>350</w:t>
      </w:r>
      <w:r w:rsidRPr="00673B5C">
        <w:t>,- Kč/hod</w:t>
      </w:r>
      <w:r>
        <w:t xml:space="preserve"> </w:t>
      </w:r>
      <w:r>
        <w:tab/>
      </w:r>
    </w:p>
    <w:p w14:paraId="3A120CD8" w14:textId="77777777" w:rsidR="001D643E" w:rsidRDefault="001D643E" w:rsidP="001D643E">
      <w:pPr>
        <w:spacing w:after="120" w:line="276" w:lineRule="auto"/>
        <w:jc w:val="both"/>
      </w:pPr>
    </w:p>
    <w:p w14:paraId="34AD0535" w14:textId="77777777" w:rsidR="00217592" w:rsidRDefault="00217592" w:rsidP="00217592">
      <w:pPr>
        <w:spacing w:after="120" w:line="276" w:lineRule="auto"/>
        <w:jc w:val="both"/>
      </w:pPr>
      <w:r>
        <w:t>a</w:t>
      </w:r>
    </w:p>
    <w:p w14:paraId="6CAD86A9" w14:textId="54FF0C4F" w:rsidR="00217592" w:rsidRDefault="00217592" w:rsidP="00217592">
      <w:pPr>
        <w:spacing w:after="120" w:line="276" w:lineRule="auto"/>
        <w:jc w:val="both"/>
      </w:pPr>
      <w:r>
        <w:t xml:space="preserve">Hodinová sazba dodavatele </w:t>
      </w:r>
      <w:r w:rsidR="00673B5C" w:rsidRPr="00673B5C">
        <w:t xml:space="preserve">Matěj Vejdělek </w:t>
      </w:r>
      <w:r>
        <w:t xml:space="preserve">činí: </w:t>
      </w:r>
    </w:p>
    <w:p w14:paraId="4EF635FB" w14:textId="7E27A7BE" w:rsidR="001D643E" w:rsidRDefault="00673B5C" w:rsidP="001D643E">
      <w:pPr>
        <w:pStyle w:val="Zkladntext2"/>
        <w:suppressAutoHyphens w:val="0"/>
        <w:spacing w:line="276" w:lineRule="auto"/>
        <w:jc w:val="both"/>
        <w:rPr>
          <w:rFonts w:cs="Times New Roman"/>
        </w:rPr>
      </w:pPr>
      <w:r>
        <w:t>-</w:t>
      </w:r>
      <w:r>
        <w:tab/>
      </w:r>
      <w:r>
        <w:rPr>
          <w:rFonts w:cs="Times New Roman"/>
        </w:rPr>
        <w:t>400</w:t>
      </w:r>
      <w:r w:rsidRPr="00673B5C">
        <w:t>,- Kč/hod</w:t>
      </w:r>
    </w:p>
    <w:p w14:paraId="6B17E057" w14:textId="0B099D31" w:rsidR="00736AE5" w:rsidRDefault="00736AE5" w:rsidP="00736AE5">
      <w:pPr>
        <w:pStyle w:val="Zkladntext2"/>
        <w:numPr>
          <w:ilvl w:val="0"/>
          <w:numId w:val="18"/>
        </w:numPr>
        <w:suppressAutoHyphens w:val="0"/>
        <w:spacing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Platba za splnění předmětu smlouvy se uskuteční po předání </w:t>
      </w:r>
      <w:r>
        <w:rPr>
          <w:rFonts w:cs="Times New Roman"/>
        </w:rPr>
        <w:t>jednotlivých částí</w:t>
      </w:r>
      <w:r w:rsidRPr="00F40BB5">
        <w:rPr>
          <w:rFonts w:cs="Times New Roman"/>
        </w:rPr>
        <w:t xml:space="preserve"> </w:t>
      </w:r>
      <w:r>
        <w:rPr>
          <w:rFonts w:cs="Times New Roman"/>
        </w:rPr>
        <w:t>předmětu smlouvy</w:t>
      </w:r>
      <w:r w:rsidRPr="00F40BB5">
        <w:rPr>
          <w:rFonts w:cs="Times New Roman"/>
        </w:rPr>
        <w:t>, a to </w:t>
      </w:r>
      <w:r w:rsidRPr="001D643E">
        <w:rPr>
          <w:rFonts w:cs="Times New Roman"/>
        </w:rPr>
        <w:t>po odevzdání výkazu skutečně odpracovaných hodin.</w:t>
      </w:r>
    </w:p>
    <w:p w14:paraId="0E064ED6" w14:textId="42B84317" w:rsidR="00736AE5" w:rsidRPr="00C76AD2" w:rsidRDefault="00736AE5" w:rsidP="00736AE5">
      <w:pPr>
        <w:pStyle w:val="Zkladntext2"/>
        <w:suppressAutoHyphens w:val="0"/>
        <w:spacing w:line="276" w:lineRule="auto"/>
        <w:jc w:val="both"/>
        <w:rPr>
          <w:rFonts w:cs="Times New Roman"/>
        </w:rPr>
      </w:pPr>
      <w:r w:rsidRPr="00C76AD2">
        <w:rPr>
          <w:rFonts w:cs="Times New Roman"/>
        </w:rPr>
        <w:t xml:space="preserve">Vzor </w:t>
      </w:r>
      <w:r>
        <w:rPr>
          <w:rFonts w:cs="Times New Roman"/>
        </w:rPr>
        <w:t xml:space="preserve">výkazu </w:t>
      </w:r>
      <w:r w:rsidRPr="00C76AD2">
        <w:rPr>
          <w:rFonts w:cs="Times New Roman"/>
        </w:rPr>
        <w:t xml:space="preserve">je ke stažení na webových stránkách objednatele na adrese: </w:t>
      </w:r>
      <w:hyperlink r:id="rId11" w:history="1">
        <w:r w:rsidRPr="00C76AD2">
          <w:rPr>
            <w:rStyle w:val="Hypertextovodkaz"/>
            <w:rFonts w:cs="Times New Roman"/>
          </w:rPr>
          <w:t>http://www.iprpraha.cz/clanek/1950/vzory-dokumentu</w:t>
        </w:r>
      </w:hyperlink>
      <w:r w:rsidRPr="00C76AD2">
        <w:rPr>
          <w:rFonts w:cs="Times New Roman"/>
        </w:rPr>
        <w:t xml:space="preserve"> </w:t>
      </w:r>
    </w:p>
    <w:p w14:paraId="7E6A6AA1" w14:textId="77777777" w:rsidR="00736AE5" w:rsidRPr="00F40BB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Cena uvedená v čl. II odst. </w:t>
      </w:r>
      <w:r>
        <w:rPr>
          <w:rFonts w:cs="Times New Roman"/>
        </w:rPr>
        <w:t>2</w:t>
      </w:r>
      <w:r w:rsidRPr="00F40BB5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5389A589" w14:textId="77777777" w:rsidR="00736AE5" w:rsidRPr="00F40BB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Sjednaná cena v sobě zahrnuje veškeré náklady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e za realizaci </w:t>
      </w:r>
      <w:r>
        <w:rPr>
          <w:rFonts w:cs="Times New Roman"/>
        </w:rPr>
        <w:t>předmětu smlouvy</w:t>
      </w:r>
      <w:r w:rsidRPr="00F40BB5">
        <w:rPr>
          <w:rFonts w:cs="Times New Roman"/>
        </w:rPr>
        <w:t xml:space="preserve"> </w:t>
      </w:r>
      <w:r>
        <w:rPr>
          <w:rFonts w:cs="Times New Roman"/>
        </w:rPr>
        <w:br/>
      </w:r>
      <w:r w:rsidRPr="00F40BB5">
        <w:rPr>
          <w:rFonts w:cs="Times New Roman"/>
        </w:rPr>
        <w:t>podle této smlouvy a 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nemá nárok na jakoukoliv další plat</w:t>
      </w:r>
      <w:r>
        <w:rPr>
          <w:rFonts w:cs="Times New Roman"/>
        </w:rPr>
        <w:t>bu související s prováděním předmětu smlouvy</w:t>
      </w:r>
      <w:r w:rsidRPr="00F40BB5">
        <w:rPr>
          <w:rFonts w:cs="Times New Roman"/>
        </w:rPr>
        <w:t xml:space="preserve">.  </w:t>
      </w:r>
    </w:p>
    <w:p w14:paraId="62A06D22" w14:textId="77777777" w:rsidR="00736AE5" w:rsidRPr="00F40BB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Objednatel je povinen zaplatit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i cenu za </w:t>
      </w:r>
      <w:r>
        <w:rPr>
          <w:rFonts w:cs="Times New Roman"/>
        </w:rPr>
        <w:t>předmět smlouvy</w:t>
      </w:r>
      <w:r w:rsidRPr="00F40BB5">
        <w:rPr>
          <w:rFonts w:cs="Times New Roman"/>
        </w:rPr>
        <w:t xml:space="preserve"> na základě řádně a oprávněně vystaveného daňového dokladu (faktury), a to se splatností 21 dnů ode dne doručení faktury objednateli. </w:t>
      </w:r>
    </w:p>
    <w:p w14:paraId="3F878E90" w14:textId="6086C522" w:rsidR="00736AE5" w:rsidRPr="00CC4F1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CC4F15">
        <w:rPr>
          <w:rFonts w:cs="Times New Roman"/>
        </w:rPr>
        <w:t xml:space="preserve">Řádným vystavením faktury se rozumí vystavení faktury </w:t>
      </w:r>
      <w:r>
        <w:rPr>
          <w:rFonts w:cs="Times New Roman"/>
        </w:rPr>
        <w:t>dodavatel</w:t>
      </w:r>
      <w:r w:rsidRPr="00CC4F15">
        <w:rPr>
          <w:rFonts w:cs="Times New Roman"/>
        </w:rPr>
        <w:t>em, jež má veškeré náležitosti</w:t>
      </w:r>
      <w:r>
        <w:rPr>
          <w:rFonts w:cs="Times New Roman"/>
        </w:rPr>
        <w:t> </w:t>
      </w:r>
      <w:r w:rsidRPr="00CC4F15">
        <w:rPr>
          <w:rFonts w:cs="Times New Roman"/>
        </w:rPr>
        <w:t>daňového dokladu požadované právními předpisy, zejména zákonem č. 235/2004 Sb., o</w:t>
      </w:r>
      <w:r>
        <w:rPr>
          <w:rFonts w:cs="Times New Roman"/>
        </w:rPr>
        <w:t> </w:t>
      </w:r>
      <w:r w:rsidRPr="00CC4F15">
        <w:rPr>
          <w:rFonts w:cs="Times New Roman"/>
        </w:rPr>
        <w:t>dani z </w:t>
      </w:r>
      <w:r w:rsidRPr="001D643E">
        <w:rPr>
          <w:rFonts w:cs="Times New Roman"/>
        </w:rPr>
        <w:t xml:space="preserve">přidané hodnoty, ve znění pozdějších předpisů. </w:t>
      </w:r>
      <w:r w:rsidRPr="001D643E">
        <w:rPr>
          <w:rFonts w:cs="Times New Roman"/>
          <w:b/>
        </w:rPr>
        <w:t xml:space="preserve">Na faktuře musí být dále uvedeno číslo smlouvy </w:t>
      </w:r>
      <w:r w:rsidRPr="001D643E">
        <w:rPr>
          <w:rFonts w:cs="Times New Roman"/>
          <w:b/>
        </w:rPr>
        <w:lastRenderedPageBreak/>
        <w:t xml:space="preserve">ZAK </w:t>
      </w:r>
      <w:r w:rsidR="001D643E" w:rsidRPr="001D643E">
        <w:rPr>
          <w:rFonts w:cs="Times New Roman"/>
          <w:b/>
        </w:rPr>
        <w:t>23-0255</w:t>
      </w:r>
      <w:r w:rsidRPr="001D643E">
        <w:rPr>
          <w:rFonts w:cs="Times New Roman"/>
          <w:b/>
        </w:rPr>
        <w:t xml:space="preserve"> s </w:t>
      </w:r>
      <w:proofErr w:type="spellStart"/>
      <w:r w:rsidRPr="001D643E">
        <w:rPr>
          <w:rFonts w:cs="Times New Roman"/>
          <w:b/>
        </w:rPr>
        <w:t>podlomítkem</w:t>
      </w:r>
      <w:proofErr w:type="spellEnd"/>
      <w:r w:rsidRPr="00CC4F15">
        <w:rPr>
          <w:rFonts w:cs="Times New Roman"/>
          <w:b/>
        </w:rPr>
        <w:t xml:space="preserve"> </w:t>
      </w:r>
      <w:r w:rsidRPr="008E72AC">
        <w:rPr>
          <w:rFonts w:cs="Times New Roman"/>
        </w:rPr>
        <w:t xml:space="preserve">části předmětu </w:t>
      </w:r>
      <w:r>
        <w:rPr>
          <w:rFonts w:cs="Times New Roman"/>
        </w:rPr>
        <w:t xml:space="preserve">plnění a </w:t>
      </w:r>
      <w:r w:rsidRPr="001D7B78">
        <w:rPr>
          <w:rFonts w:cs="Times New Roman"/>
          <w:b/>
        </w:rPr>
        <w:t>datum objednání dílčí objednávky</w:t>
      </w:r>
      <w:r>
        <w:rPr>
          <w:rFonts w:cs="Times New Roman"/>
        </w:rPr>
        <w:t xml:space="preserve"> objednatelem. </w:t>
      </w:r>
    </w:p>
    <w:p w14:paraId="4E7502A7" w14:textId="6A8DAD73" w:rsidR="00736AE5" w:rsidRPr="00F40BB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Oprávněným vystavením faktury se rozumí vystavení faktury </w:t>
      </w:r>
      <w:r>
        <w:rPr>
          <w:rFonts w:cs="Times New Roman"/>
        </w:rPr>
        <w:t xml:space="preserve">dodavatelem </w:t>
      </w:r>
      <w:r>
        <w:rPr>
          <w:rFonts w:cs="Times New Roman"/>
        </w:rPr>
        <w:br/>
        <w:t>za provedený</w:t>
      </w:r>
      <w:r w:rsidRPr="00F40BB5">
        <w:rPr>
          <w:rFonts w:cs="Times New Roman"/>
        </w:rPr>
        <w:t xml:space="preserve"> a na </w:t>
      </w:r>
      <w:r w:rsidRPr="004D0FBF">
        <w:rPr>
          <w:rFonts w:cs="Times New Roman"/>
        </w:rPr>
        <w:t xml:space="preserve">základě </w:t>
      </w:r>
      <w:r w:rsidRPr="004D0FBF">
        <w:rPr>
          <w:b/>
        </w:rPr>
        <w:t>výkazu skutečně odpracovaných hodin</w:t>
      </w:r>
      <w:r w:rsidRPr="004D0FBF">
        <w:rPr>
          <w:rFonts w:cs="Times New Roman"/>
          <w:b/>
        </w:rPr>
        <w:t xml:space="preserve"> </w:t>
      </w:r>
      <w:r w:rsidRPr="004D0FBF">
        <w:rPr>
          <w:rFonts w:cs="Times New Roman"/>
        </w:rPr>
        <w:t>předaný</w:t>
      </w:r>
      <w:r>
        <w:rPr>
          <w:rFonts w:cs="Times New Roman"/>
        </w:rPr>
        <w:t xml:space="preserve"> předmět smlouvy</w:t>
      </w:r>
      <w:r w:rsidRPr="00F40BB5">
        <w:rPr>
          <w:rFonts w:cs="Times New Roman"/>
        </w:rPr>
        <w:t xml:space="preserve"> dle čl. IV této smlouvy.  </w:t>
      </w:r>
    </w:p>
    <w:p w14:paraId="79F3A06C" w14:textId="77777777" w:rsidR="00736AE5" w:rsidRPr="00F40BB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případě, že faktura nebude vystavena oprávněně, není objednatel povinen ji proplatit.  </w:t>
      </w:r>
    </w:p>
    <w:p w14:paraId="125E54AF" w14:textId="77777777" w:rsidR="00736AE5" w:rsidRPr="00F40BB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 případě, že faktura nebude vystavena řádně v souladu se zákonem a nebude obsahovat předepsané náležitosti, je objednatel oprávněn vrátit ji </w:t>
      </w:r>
      <w:r>
        <w:rPr>
          <w:rFonts w:cs="Times New Roman"/>
        </w:rPr>
        <w:t>dodavatel</w:t>
      </w:r>
      <w:r w:rsidRPr="00F40BB5">
        <w:rPr>
          <w:rFonts w:cs="Times New Roman"/>
        </w:rPr>
        <w:t>i k doplnění. V takovém případě se zastaví plynutí lhůty splatnosti a nová lhůta splatnosti začne běžet doručením opravené faktury.</w:t>
      </w:r>
    </w:p>
    <w:p w14:paraId="47E38462" w14:textId="77777777" w:rsidR="00736AE5" w:rsidRPr="00F40BB5" w:rsidRDefault="00736AE5" w:rsidP="00736AE5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neposkytuje zálohy.</w:t>
      </w:r>
    </w:p>
    <w:p w14:paraId="7E5A7006" w14:textId="77777777" w:rsidR="00736AE5" w:rsidRPr="00F40BB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III. Termín plnění</w:t>
      </w:r>
    </w:p>
    <w:p w14:paraId="6E88A0DF" w14:textId="77777777" w:rsidR="00736AE5" w:rsidRDefault="00736AE5" w:rsidP="00736AE5">
      <w:pPr>
        <w:spacing w:line="240" w:lineRule="atLeast"/>
        <w:ind w:left="720"/>
        <w:jc w:val="both"/>
        <w:rPr>
          <w:b/>
        </w:rPr>
      </w:pPr>
    </w:p>
    <w:p w14:paraId="0A906D3F" w14:textId="7216AFBA" w:rsidR="00736AE5" w:rsidRPr="00040D60" w:rsidRDefault="00736AE5" w:rsidP="003F7727">
      <w:pPr>
        <w:spacing w:after="120" w:line="276" w:lineRule="auto"/>
        <w:jc w:val="both"/>
        <w:rPr>
          <w:rFonts w:cs="Times New Roman"/>
        </w:rPr>
      </w:pPr>
      <w:r w:rsidRPr="00F75770">
        <w:t xml:space="preserve">Předpokládaná doba plnění </w:t>
      </w:r>
      <w:r>
        <w:t>předmětu smlouvy</w:t>
      </w:r>
      <w:r w:rsidRPr="00F75770">
        <w:t xml:space="preserve"> je </w:t>
      </w:r>
      <w:r w:rsidR="004D0FBF" w:rsidRPr="004D0FBF">
        <w:rPr>
          <w:rFonts w:cs="Times New Roman"/>
          <w:b/>
        </w:rPr>
        <w:t>do 31.12.2024</w:t>
      </w:r>
      <w:r w:rsidRPr="004D0FBF">
        <w:t>. Předmět</w:t>
      </w:r>
      <w:r>
        <w:t xml:space="preserve"> smlouvy</w:t>
      </w:r>
      <w:r w:rsidRPr="002E339C">
        <w:t xml:space="preserve"> bud</w:t>
      </w:r>
      <w:r>
        <w:t>e realizován</w:t>
      </w:r>
      <w:r w:rsidRPr="002E339C">
        <w:t xml:space="preserve"> průběžně, vždy</w:t>
      </w:r>
      <w:r>
        <w:t> </w:t>
      </w:r>
      <w:r w:rsidRPr="002E339C">
        <w:t>na</w:t>
      </w:r>
      <w:r>
        <w:t> </w:t>
      </w:r>
      <w:r w:rsidRPr="002E339C">
        <w:t>základě jednotlivých</w:t>
      </w:r>
      <w:r>
        <w:t xml:space="preserve"> dílčích </w:t>
      </w:r>
      <w:r w:rsidRPr="002E339C">
        <w:t xml:space="preserve">objednávek </w:t>
      </w:r>
      <w:r>
        <w:t>objednatele a dílčích termínů objednatele.</w:t>
      </w:r>
    </w:p>
    <w:p w14:paraId="7B1FE1A9" w14:textId="0B3EC24F" w:rsidR="00736AE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01B118C9" w14:textId="77777777" w:rsidR="003F7727" w:rsidRDefault="003F7727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11210476" w14:textId="77777777" w:rsidR="00736AE5" w:rsidRPr="00F40BB5" w:rsidRDefault="00736AE5" w:rsidP="00736AE5">
      <w:pPr>
        <w:spacing w:after="120" w:line="276" w:lineRule="auto"/>
        <w:ind w:hanging="284"/>
        <w:jc w:val="center"/>
        <w:rPr>
          <w:rFonts w:cs="Times New Roman"/>
          <w:b/>
        </w:rPr>
      </w:pPr>
      <w:r w:rsidRPr="00F40BB5">
        <w:rPr>
          <w:rFonts w:cs="Times New Roman"/>
          <w:b/>
          <w:u w:val="single"/>
        </w:rPr>
        <w:t xml:space="preserve">IV. Způsob plnění a místo předání </w:t>
      </w:r>
      <w:r>
        <w:rPr>
          <w:rFonts w:cs="Times New Roman"/>
          <w:b/>
          <w:u w:val="single"/>
        </w:rPr>
        <w:t>předmětu smlouvy</w:t>
      </w:r>
    </w:p>
    <w:p w14:paraId="3AB4E448" w14:textId="26BF93B1" w:rsidR="00736AE5" w:rsidRPr="003F7727" w:rsidRDefault="004D0FBF" w:rsidP="00736AE5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D0FBF">
        <w:rPr>
          <w:rFonts w:cs="Times New Roman"/>
        </w:rPr>
        <w:t>Místem plnění předmětu smlouvy je oblast hl. m. Prahy – dle dohody s objednatelem</w:t>
      </w:r>
      <w:r w:rsidR="00736AE5" w:rsidRPr="009E7370">
        <w:rPr>
          <w:iCs/>
        </w:rPr>
        <w:t xml:space="preserve">.  </w:t>
      </w:r>
    </w:p>
    <w:p w14:paraId="1E91B0BD" w14:textId="0B633E14" w:rsidR="003F7727" w:rsidRPr="003F7727" w:rsidRDefault="003F7727" w:rsidP="003F7727">
      <w:pPr>
        <w:numPr>
          <w:ilvl w:val="0"/>
          <w:numId w:val="3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7727">
        <w:rPr>
          <w:rFonts w:cs="Times New Roman"/>
        </w:rPr>
        <w:t>Dodavatel spolu s předáním předmětu smlouvy odevzdá kontaktní osobě objednatele výkaz skutečně odpracovaných hodin (tzv. výčetku). Vzor výkazu skutečně odpracovaných hodin je ke stažení na webových stránkách objednatele na adrese: http://www.iprpraha.cz/clanek/1950/vzory-dokumentu v záložce „Vzory dokumentů, na které odkazují smlouvy“.</w:t>
      </w:r>
    </w:p>
    <w:p w14:paraId="78B86368" w14:textId="476A6F78" w:rsidR="00736AE5" w:rsidRDefault="00736AE5" w:rsidP="004D0FBF">
      <w:pPr>
        <w:spacing w:after="120" w:line="276" w:lineRule="auto"/>
        <w:jc w:val="both"/>
        <w:rPr>
          <w:rFonts w:cs="Times New Roman"/>
        </w:rPr>
      </w:pPr>
      <w:r w:rsidRPr="00F40BB5">
        <w:rPr>
          <w:rFonts w:cs="Times New Roman"/>
        </w:rPr>
        <w:t xml:space="preserve"> </w:t>
      </w:r>
    </w:p>
    <w:p w14:paraId="54CA7AB3" w14:textId="77777777" w:rsidR="00736AE5" w:rsidRPr="00F40BB5" w:rsidRDefault="00736AE5" w:rsidP="00736AE5">
      <w:pPr>
        <w:spacing w:after="120" w:line="276" w:lineRule="auto"/>
        <w:jc w:val="both"/>
        <w:rPr>
          <w:rFonts w:cs="Times New Roman"/>
        </w:rPr>
      </w:pPr>
    </w:p>
    <w:p w14:paraId="76D210D9" w14:textId="55D9ADED" w:rsidR="00736AE5" w:rsidRDefault="00736AE5" w:rsidP="00736AE5">
      <w:pPr>
        <w:spacing w:after="120" w:line="276" w:lineRule="auto"/>
        <w:ind w:hanging="284"/>
        <w:jc w:val="center"/>
        <w:outlineLvl w:val="0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V. Ustanovení o poddodavatelích</w:t>
      </w:r>
    </w:p>
    <w:p w14:paraId="0984D517" w14:textId="2517C797" w:rsidR="00736AE5" w:rsidRPr="00822357" w:rsidRDefault="00736AE5" w:rsidP="00736AE5">
      <w:pPr>
        <w:pStyle w:val="Odstavecseseznamem"/>
        <w:widowControl w:val="0"/>
        <w:suppressAutoHyphens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822357">
        <w:rPr>
          <w:rFonts w:cs="Times New Roman"/>
        </w:rPr>
        <w:t xml:space="preserve"> se </w:t>
      </w:r>
      <w:r w:rsidRPr="004D0FBF">
        <w:rPr>
          <w:rFonts w:cs="Times New Roman"/>
        </w:rPr>
        <w:t>zavazuje v souladu s podanou nabídkou na veřejnou</w:t>
      </w:r>
      <w:r w:rsidRPr="00822357">
        <w:rPr>
          <w:rFonts w:cs="Times New Roman"/>
        </w:rPr>
        <w:t xml:space="preserve"> zakázku „</w:t>
      </w:r>
      <w:r w:rsidR="004D0FBF" w:rsidRPr="004D0FBF">
        <w:rPr>
          <w:rFonts w:cs="Times New Roman"/>
          <w:b/>
        </w:rPr>
        <w:t>CAMP: technická příprava a zajištění akcí v roce 2024</w:t>
      </w:r>
      <w:r w:rsidRPr="00822357">
        <w:rPr>
          <w:rFonts w:cs="Times New Roman"/>
        </w:rPr>
        <w:t xml:space="preserve">“ zajišťovat veškeré smluvní povinnosti sám, tj. bez účasti poddodavatelů. </w:t>
      </w:r>
    </w:p>
    <w:p w14:paraId="59F01258" w14:textId="525B22BA" w:rsidR="00736AE5" w:rsidRPr="00822357" w:rsidRDefault="00736AE5" w:rsidP="00375D93">
      <w:pPr>
        <w:widowControl w:val="0"/>
        <w:suppressAutoHyphens w:val="0"/>
        <w:spacing w:after="120" w:line="276" w:lineRule="auto"/>
        <w:jc w:val="both"/>
        <w:rPr>
          <w:rFonts w:cs="Times New Roman"/>
        </w:rPr>
      </w:pPr>
    </w:p>
    <w:p w14:paraId="69FCA7BD" w14:textId="77777777" w:rsidR="00736AE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1CBBDB79" w14:textId="77777777" w:rsidR="00736AE5" w:rsidRPr="00F40BB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 xml:space="preserve">VI. Kvalita </w:t>
      </w:r>
      <w:r>
        <w:rPr>
          <w:rFonts w:cs="Times New Roman"/>
          <w:b/>
          <w:u w:val="single"/>
        </w:rPr>
        <w:t>předmětu smlouvy</w:t>
      </w:r>
    </w:p>
    <w:p w14:paraId="6DDF7451" w14:textId="77777777" w:rsidR="00736AE5" w:rsidRPr="00F40BB5" w:rsidRDefault="00736AE5" w:rsidP="00736AE5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Pr="00F40BB5">
        <w:rPr>
          <w:rFonts w:cs="Times New Roman"/>
        </w:rPr>
        <w:t xml:space="preserve"> musí být </w:t>
      </w:r>
      <w:r>
        <w:rPr>
          <w:rFonts w:cs="Times New Roman"/>
        </w:rPr>
        <w:t>dodavatelem proveden</w:t>
      </w:r>
      <w:r w:rsidRPr="00F40BB5">
        <w:rPr>
          <w:rFonts w:cs="Times New Roman"/>
        </w:rPr>
        <w:t xml:space="preserve"> řádně, ve stanoveném termínu a s odbornou péčí.</w:t>
      </w:r>
    </w:p>
    <w:p w14:paraId="307E2C95" w14:textId="2C1F5564" w:rsidR="00736AE5" w:rsidRDefault="00736AE5" w:rsidP="00736AE5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Řádně a ve stanovených termínech se rozumí provedení </w:t>
      </w:r>
      <w:r>
        <w:rPr>
          <w:rFonts w:cs="Times New Roman"/>
        </w:rPr>
        <w:t>předmětu smlouvy</w:t>
      </w:r>
      <w:r w:rsidRPr="00F40BB5">
        <w:rPr>
          <w:rFonts w:cs="Times New Roman"/>
        </w:rPr>
        <w:t xml:space="preserve"> v souladu </w:t>
      </w:r>
      <w:r>
        <w:rPr>
          <w:rFonts w:cs="Times New Roman"/>
        </w:rPr>
        <w:br/>
      </w:r>
      <w:r w:rsidRPr="00F40BB5">
        <w:rPr>
          <w:rFonts w:cs="Times New Roman"/>
        </w:rPr>
        <w:t xml:space="preserve">s čl. III této smlouvy, </w:t>
      </w:r>
      <w:r w:rsidRPr="004D0FBF">
        <w:rPr>
          <w:rFonts w:cs="Times New Roman"/>
        </w:rPr>
        <w:t xml:space="preserve">ve stavu, jež odpovídá požadavkům na kvalitu předmětu smlouvy, </w:t>
      </w:r>
      <w:r w:rsidRPr="004D0FBF">
        <w:rPr>
          <w:rFonts w:cs="Times New Roman"/>
        </w:rPr>
        <w:br/>
        <w:t>resp. podmínkám stanoveným v právních předpisech a závazně technických normách, požadavkům na kvalitu předmětu smlouvy a podmínkám veřejné zakázky č. 2</w:t>
      </w:r>
      <w:r w:rsidR="004D0FBF" w:rsidRPr="004D0FBF">
        <w:rPr>
          <w:rFonts w:cs="Times New Roman"/>
        </w:rPr>
        <w:t>3</w:t>
      </w:r>
      <w:r w:rsidRPr="004D0FBF">
        <w:rPr>
          <w:rFonts w:cs="Times New Roman"/>
        </w:rPr>
        <w:t>-</w:t>
      </w:r>
      <w:r w:rsidR="004D0FBF" w:rsidRPr="004D0FBF">
        <w:rPr>
          <w:rFonts w:cs="Times New Roman"/>
        </w:rPr>
        <w:t>0255.</w:t>
      </w:r>
    </w:p>
    <w:p w14:paraId="73810BFE" w14:textId="4F08C0E8" w:rsidR="00736AE5" w:rsidRDefault="00736AE5" w:rsidP="00736AE5">
      <w:pPr>
        <w:spacing w:after="120" w:line="276" w:lineRule="auto"/>
        <w:jc w:val="both"/>
        <w:rPr>
          <w:rFonts w:cs="Times New Roman"/>
        </w:rPr>
      </w:pPr>
    </w:p>
    <w:p w14:paraId="1DDD525C" w14:textId="77777777" w:rsidR="00375D93" w:rsidRPr="00F40BB5" w:rsidRDefault="00375D93" w:rsidP="00736AE5">
      <w:pPr>
        <w:spacing w:after="120" w:line="276" w:lineRule="auto"/>
        <w:jc w:val="both"/>
        <w:rPr>
          <w:rFonts w:cs="Times New Roman"/>
        </w:rPr>
      </w:pPr>
    </w:p>
    <w:p w14:paraId="38B6147F" w14:textId="77777777" w:rsidR="00736AE5" w:rsidRPr="00F40BB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lastRenderedPageBreak/>
        <w:t xml:space="preserve">VII. Odpovědnost za vady </w:t>
      </w:r>
      <w:r>
        <w:rPr>
          <w:rFonts w:cs="Times New Roman"/>
          <w:b/>
          <w:u w:val="single"/>
        </w:rPr>
        <w:t>předmětu smlouvy</w:t>
      </w:r>
    </w:p>
    <w:p w14:paraId="65FC0317" w14:textId="77777777" w:rsidR="004D0FBF" w:rsidRPr="004D0FBF" w:rsidRDefault="004D0FBF" w:rsidP="004D0FBF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D0FBF">
        <w:rPr>
          <w:rFonts w:cs="Times New Roman"/>
        </w:rPr>
        <w:t>Dodavatel odpovídá za to, že předmět této smlouvy je provedený podle podmínek smlouvy, zadávací dokumentace, a že bude mít předmět smlouvy vlastnosti dohodnuté v této smlouvě a vlastnosti stanovené právními předpisy, technickými normami, případně vlastnosti obvyklé.</w:t>
      </w:r>
    </w:p>
    <w:p w14:paraId="100F7D59" w14:textId="77777777" w:rsidR="004D0FBF" w:rsidRPr="004D0FBF" w:rsidRDefault="004D0FBF" w:rsidP="004D0FBF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D0FBF">
        <w:rPr>
          <w:rFonts w:cs="Times New Roman"/>
        </w:rPr>
        <w:t>Dodavatel ručí za případné dotčení práva jakékoliv třetí osoby vyplývající z průmyslového nebo duševního vlastnictví související s plněním předmětu smlouvy, a to na území České republiky i mimo něj.</w:t>
      </w:r>
    </w:p>
    <w:p w14:paraId="3D4879B4" w14:textId="77777777" w:rsidR="004D0FBF" w:rsidRPr="004D0FBF" w:rsidRDefault="004D0FBF" w:rsidP="004D0FBF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D0FBF">
        <w:rPr>
          <w:rFonts w:cs="Times New Roman"/>
        </w:rPr>
        <w:t>Pokud bude mít předmět smlouvy právní vady, dodavatel je povinen na vlastní náklady učinit všechna opatření nezbytná k odstranění právní vady předmětu smlouvy.  Dodavatel nese veškeré náklady a hradí veškeré oprávněné nároky třetích osob.</w:t>
      </w:r>
    </w:p>
    <w:p w14:paraId="11E9DA93" w14:textId="2071B4FA" w:rsidR="00736AE5" w:rsidRPr="00F40BB5" w:rsidRDefault="004D0FBF" w:rsidP="004D0FBF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D0FBF">
        <w:rPr>
          <w:rFonts w:cs="Times New Roman"/>
        </w:rPr>
        <w:t>V případě, že by se dodavatel mohl při plnění předmětu smlouvy dostat do konfliktu zájmů mezi objednatelem a jinou osobou, je povinen okamžitě na takovou možnost upozornit objednatele a předložit mu návrh řešení. V případě porušení tohoto závazku odpovídá objednateli za způsobenou škodu v plném rozsahu.</w:t>
      </w:r>
    </w:p>
    <w:p w14:paraId="5372EE73" w14:textId="77777777" w:rsidR="00736AE5" w:rsidRPr="00F40BB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VIII. Smluvní pokuta</w:t>
      </w:r>
    </w:p>
    <w:p w14:paraId="7B32A2B1" w14:textId="594DCF61" w:rsidR="00736AE5" w:rsidRPr="00F40BB5" w:rsidRDefault="003F7727" w:rsidP="00736AE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F7727">
        <w:rPr>
          <w:rFonts w:cs="Times New Roman"/>
        </w:rPr>
        <w:t xml:space="preserve">Za prodlení s termínem předání předmětu plnění uvedeným v jednotlivých dílčích objednávkách, které vymezuje čl. II této smlouvy, zaplatí dodavatel objednateli smluvní pokutu ve </w:t>
      </w:r>
      <w:r w:rsidRPr="00673B5C">
        <w:rPr>
          <w:rFonts w:cs="Times New Roman"/>
        </w:rPr>
        <w:t xml:space="preserve">výši </w:t>
      </w:r>
      <w:r w:rsidR="006E05D9" w:rsidRPr="00673B5C">
        <w:rPr>
          <w:rFonts w:cs="Times New Roman"/>
        </w:rPr>
        <w:t>500</w:t>
      </w:r>
      <w:r w:rsidRPr="00673B5C">
        <w:rPr>
          <w:rFonts w:cs="Times New Roman"/>
        </w:rPr>
        <w:t>, - Kč (slovy</w:t>
      </w:r>
      <w:r w:rsidRPr="003F7727">
        <w:rPr>
          <w:rFonts w:cs="Times New Roman"/>
        </w:rPr>
        <w:t xml:space="preserve">: </w:t>
      </w:r>
      <w:r w:rsidR="00217592">
        <w:rPr>
          <w:rFonts w:cs="Times New Roman"/>
        </w:rPr>
        <w:t>pět</w:t>
      </w:r>
      <w:r w:rsidR="00217592" w:rsidRPr="003F7727">
        <w:rPr>
          <w:rFonts w:cs="Times New Roman"/>
        </w:rPr>
        <w:t xml:space="preserve"> </w:t>
      </w:r>
      <w:r w:rsidR="00217592">
        <w:rPr>
          <w:rFonts w:cs="Times New Roman"/>
        </w:rPr>
        <w:t>set</w:t>
      </w:r>
      <w:r w:rsidRPr="003F7727">
        <w:rPr>
          <w:rFonts w:cs="Times New Roman"/>
        </w:rPr>
        <w:t xml:space="preserve"> korun českých) za každý započatý den prodlení</w:t>
      </w:r>
      <w:r w:rsidR="00736AE5" w:rsidRPr="00F40BB5">
        <w:rPr>
          <w:rFonts w:cs="Times New Roman"/>
        </w:rPr>
        <w:t>.</w:t>
      </w:r>
    </w:p>
    <w:p w14:paraId="4F313867" w14:textId="447257FC" w:rsidR="00736AE5" w:rsidRPr="004D0FBF" w:rsidRDefault="00736AE5" w:rsidP="004D0FBF">
      <w:pPr>
        <w:pStyle w:val="Odstavecseseznamem"/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4D0FBF">
        <w:rPr>
          <w:rFonts w:cs="Times New Roman"/>
        </w:rPr>
        <w:t>Dodavatel je dále povinen objednateli zaplatit smluvní pokutu za každé jednotlivé porušení povinnosti uvedené v čl. IX této smlouvy je dodavatel povinen zaplatit objednateli smluvní pokutu ve výši 50.000,- Kč.</w:t>
      </w:r>
    </w:p>
    <w:p w14:paraId="7394CE1F" w14:textId="77777777" w:rsidR="00736AE5" w:rsidRPr="00F40BB5" w:rsidRDefault="00736AE5" w:rsidP="00736AE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V případě škody vzniklé objednateli porušením povinnosti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e, je tento povinen škodu objednateli uhradit. </w:t>
      </w:r>
    </w:p>
    <w:p w14:paraId="2EB45DDE" w14:textId="77777777" w:rsidR="00736AE5" w:rsidRPr="00F40BB5" w:rsidRDefault="00736AE5" w:rsidP="00736AE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Objednatel je oprávněn smluvní pokutu, případně vzniklou náhradu škody, na které mu v důsledku porušení závazku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e vznikl právní nárok, započíst proti kterékoliv úhradě, která přísluší </w:t>
      </w:r>
      <w:r>
        <w:rPr>
          <w:rFonts w:cs="Times New Roman"/>
        </w:rPr>
        <w:t>dodavatel</w:t>
      </w:r>
      <w:r w:rsidRPr="00F40BB5">
        <w:rPr>
          <w:rFonts w:cs="Times New Roman"/>
        </w:rPr>
        <w:t>i dle příslušných ustanovení smlouvy.</w:t>
      </w:r>
    </w:p>
    <w:p w14:paraId="5881E8FC" w14:textId="77777777" w:rsidR="00736AE5" w:rsidRPr="00F40BB5" w:rsidRDefault="00736AE5" w:rsidP="00736AE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Smluvní pokuta sjednaná dle  tohoto článku je splatná do 15 kalendářních </w:t>
      </w:r>
      <w:r>
        <w:rPr>
          <w:rFonts w:cs="Times New Roman"/>
        </w:rPr>
        <w:br/>
      </w:r>
      <w:r w:rsidRPr="00F40BB5">
        <w:rPr>
          <w:rFonts w:cs="Times New Roman"/>
        </w:rPr>
        <w:t>dnů od okamžiku každého jednotlivého porušení ustanovení specifikovaného v této smlouvě,</w:t>
      </w:r>
      <w:r>
        <w:rPr>
          <w:rFonts w:cs="Times New Roman"/>
        </w:rPr>
        <w:br/>
      </w:r>
      <w:r w:rsidRPr="00F40BB5">
        <w:rPr>
          <w:rFonts w:cs="Times New Roman"/>
        </w:rPr>
        <w:t xml:space="preserve">a to na účet objednatele uvedený v záhlaví této smlouvy. Objednatel je oprávněn započíst splatnou smluvní pokutu proti jakékoli pohledávce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e vůči objednateli. </w:t>
      </w:r>
    </w:p>
    <w:p w14:paraId="0AD3F580" w14:textId="77777777" w:rsidR="00736AE5" w:rsidRPr="00F40BB5" w:rsidRDefault="00736AE5" w:rsidP="00736AE5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Ustanovením tohoto článku o smluvní pokutě není dotčeno domáhat se práva </w:t>
      </w:r>
      <w:r w:rsidRPr="00F40BB5">
        <w:rPr>
          <w:rFonts w:cs="Times New Roman"/>
        </w:rPr>
        <w:br/>
        <w:t>na náhradu škody, smluvní strany tedy nebudou aplikovat ustanovení § 2050 občanského zákoníku.</w:t>
      </w:r>
    </w:p>
    <w:p w14:paraId="007DDCD6" w14:textId="77777777" w:rsidR="00736AE5" w:rsidRDefault="00736AE5" w:rsidP="00736AE5">
      <w:pPr>
        <w:pStyle w:val="Standardnte"/>
        <w:ind w:left="720"/>
        <w:rPr>
          <w:rFonts w:cs="Times New Roman"/>
          <w:b/>
          <w:bCs/>
          <w:color w:val="auto"/>
          <w:sz w:val="22"/>
          <w:u w:val="single"/>
        </w:rPr>
      </w:pPr>
    </w:p>
    <w:p w14:paraId="7A702621" w14:textId="0C9644C7" w:rsidR="00736AE5" w:rsidRPr="00F40BB5" w:rsidRDefault="004D0FBF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I</w:t>
      </w:r>
      <w:r w:rsidR="00736AE5" w:rsidRPr="00F40BB5">
        <w:rPr>
          <w:rFonts w:cs="Times New Roman"/>
          <w:b/>
          <w:u w:val="single"/>
        </w:rPr>
        <w:t>X. Ochrana důvěrných informací</w:t>
      </w:r>
    </w:p>
    <w:p w14:paraId="3B73ADC2" w14:textId="3555170D" w:rsidR="00736AE5" w:rsidRPr="00F40BB5" w:rsidRDefault="00736AE5" w:rsidP="00736AE5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1. Smluvní strany se zavazují, že pro jiné účely, než je plnění předmětu této smlouvy a jednání směřující </w:t>
      </w:r>
      <w:r w:rsidR="008B3E0D">
        <w:rPr>
          <w:rFonts w:cs="Times New Roman"/>
        </w:rPr>
        <w:br/>
      </w:r>
      <w:r w:rsidRPr="00F40BB5">
        <w:rPr>
          <w:rFonts w:cs="Times New Roman"/>
        </w:rPr>
        <w:t xml:space="preserve">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</w:t>
      </w:r>
      <w:r w:rsidR="008B3E0D">
        <w:rPr>
          <w:rFonts w:cs="Times New Roman"/>
        </w:rPr>
        <w:br/>
      </w:r>
      <w:r w:rsidRPr="00F40BB5">
        <w:rPr>
          <w:rFonts w:cs="Times New Roman"/>
        </w:rPr>
        <w:t xml:space="preserve">či v souladu se zákonem o registru smluv). </w:t>
      </w:r>
    </w:p>
    <w:p w14:paraId="5FDDC95C" w14:textId="7A304C87" w:rsidR="00736AE5" w:rsidRPr="00F40BB5" w:rsidRDefault="00736AE5" w:rsidP="00736AE5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lastRenderedPageBreak/>
        <w:t xml:space="preserve">2. Obchodním tajemstvím se pro účely této smlouvy rozumí veškeré skutečnosti obchodní, výrobní či technické povahy související s činností smluvních stran, zejména veškerá průmyslová práva </w:t>
      </w:r>
      <w:r w:rsidR="008B3E0D">
        <w:rPr>
          <w:rFonts w:cs="Times New Roman"/>
        </w:rPr>
        <w:br/>
      </w:r>
      <w:r w:rsidRPr="00F40BB5">
        <w:rPr>
          <w:rFonts w:cs="Times New Roman"/>
        </w:rPr>
        <w:t xml:space="preserve">a know-how, které mají skutečnou nebo alespoň potenciální materiální či nemateriální hodnotu, </w:t>
      </w:r>
      <w:r w:rsidR="008B3E0D">
        <w:rPr>
          <w:rFonts w:cs="Times New Roman"/>
        </w:rPr>
        <w:br/>
      </w:r>
      <w:r w:rsidRPr="00F40BB5">
        <w:rPr>
          <w:rFonts w:cs="Times New Roman"/>
        </w:rPr>
        <w:t>nejsou</w:t>
      </w:r>
      <w:r>
        <w:rPr>
          <w:rFonts w:cs="Times New Roman"/>
        </w:rPr>
        <w:t> </w:t>
      </w:r>
      <w:r w:rsidRPr="00F40BB5">
        <w:rPr>
          <w:rFonts w:cs="Times New Roman"/>
        </w:rPr>
        <w:t>v obchodních kruzích běžně dostupné a mají být podle vůle smluvních stran utajeny.</w:t>
      </w:r>
    </w:p>
    <w:p w14:paraId="5A82BF1D" w14:textId="77777777" w:rsidR="00736AE5" w:rsidRPr="00F40BB5" w:rsidRDefault="00736AE5" w:rsidP="00736AE5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3. 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4EA9C91" w14:textId="77777777" w:rsidR="00736AE5" w:rsidRPr="00F40BB5" w:rsidRDefault="00736AE5" w:rsidP="00736AE5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4. Smluvní strany jsou povinny zachovávat obchodní tajemství i po skončení tohoto smluvního vztahu po dobu, po kterou trvají skutečnosti obchodní tajemství tvořící.</w:t>
      </w:r>
    </w:p>
    <w:p w14:paraId="17854922" w14:textId="77777777" w:rsidR="00736AE5" w:rsidRPr="00F40BB5" w:rsidRDefault="00736AE5" w:rsidP="00736AE5">
      <w:pPr>
        <w:spacing w:after="120" w:line="276" w:lineRule="auto"/>
        <w:ind w:hanging="284"/>
        <w:jc w:val="both"/>
        <w:rPr>
          <w:rFonts w:cs="Times New Roman"/>
        </w:rPr>
      </w:pPr>
      <w:r w:rsidRPr="00F40BB5">
        <w:rPr>
          <w:rFonts w:cs="Times New Roman"/>
        </w:rPr>
        <w:t>5. Smluvní strany se zavazují, že informace získané od druhé smluvní strany nebo při spolupráci s</w:t>
      </w:r>
      <w:r>
        <w:rPr>
          <w:rFonts w:cs="Times New Roman"/>
        </w:rPr>
        <w:t> </w:t>
      </w:r>
      <w:r w:rsidRPr="00F40BB5">
        <w:rPr>
          <w:rFonts w:cs="Times New Roman"/>
        </w:rPr>
        <w:t>ní</w:t>
      </w:r>
      <w:r>
        <w:rPr>
          <w:rFonts w:cs="Times New Roman"/>
        </w:rPr>
        <w:t> </w:t>
      </w:r>
      <w:r w:rsidRPr="00F40BB5">
        <w:rPr>
          <w:rFonts w:cs="Times New Roman"/>
        </w:rPr>
        <w:t>nevyužijí k vlastní výdělečné činnosti a ani neumožní, aby je k výdělečné činnosti využila třetí osoba.</w:t>
      </w:r>
    </w:p>
    <w:p w14:paraId="6F536AC0" w14:textId="77777777" w:rsidR="00736AE5" w:rsidRPr="00F40BB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Trvání a ukončení smlouvy</w:t>
      </w:r>
    </w:p>
    <w:p w14:paraId="6E3339F0" w14:textId="125AFBA8" w:rsidR="00736AE5" w:rsidRDefault="00736AE5" w:rsidP="00736AE5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Tato smlouva se uzavírá na dobu určitou, účinnosti nabývá </w:t>
      </w:r>
      <w:r>
        <w:t>dnem zveřejnění v registru smluv</w:t>
      </w:r>
      <w:r w:rsidR="008B3E0D">
        <w:br/>
      </w:r>
      <w:r>
        <w:t xml:space="preserve"> </w:t>
      </w:r>
      <w:r w:rsidRPr="00F40BB5">
        <w:rPr>
          <w:rFonts w:cs="Times New Roman"/>
        </w:rPr>
        <w:t>a končí dnem </w:t>
      </w:r>
      <w:r w:rsidR="004D0FBF" w:rsidRPr="004D0FBF">
        <w:rPr>
          <w:rFonts w:cs="Times New Roman"/>
          <w:b/>
        </w:rPr>
        <w:t>31.12.2024</w:t>
      </w:r>
      <w:r w:rsidRPr="004D0FBF">
        <w:rPr>
          <w:rFonts w:cs="Times New Roman"/>
          <w:b/>
        </w:rPr>
        <w:t>,</w:t>
      </w:r>
      <w:r w:rsidRPr="004D0FBF">
        <w:rPr>
          <w:rFonts w:cs="Times New Roman"/>
        </w:rPr>
        <w:t xml:space="preserve"> případně okamžikem, kdy cena veškerých celkově poskytnutých služeb dosáhne částky dle čl. II odst. 2 smlouvy. Platí termín, který nastane dříve.</w:t>
      </w:r>
      <w:r w:rsidRPr="00F40BB5">
        <w:rPr>
          <w:rFonts w:cs="Times New Roman"/>
        </w:rPr>
        <w:t xml:space="preserve"> </w:t>
      </w:r>
    </w:p>
    <w:p w14:paraId="477505B1" w14:textId="77777777" w:rsidR="004D0FBF" w:rsidRPr="00F40BB5" w:rsidRDefault="004D0FBF" w:rsidP="004D0FBF">
      <w:pPr>
        <w:suppressAutoHyphens w:val="0"/>
        <w:spacing w:after="120" w:line="276" w:lineRule="auto"/>
        <w:jc w:val="both"/>
        <w:rPr>
          <w:rFonts w:cs="Times New Roman"/>
        </w:rPr>
      </w:pPr>
    </w:p>
    <w:p w14:paraId="3E42A57F" w14:textId="77777777" w:rsidR="00736AE5" w:rsidRPr="00F40BB5" w:rsidRDefault="00736AE5" w:rsidP="00736AE5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Smlouva může zaniknout:</w:t>
      </w:r>
    </w:p>
    <w:p w14:paraId="1DD3D5FA" w14:textId="77777777" w:rsidR="00736AE5" w:rsidRPr="00F40BB5" w:rsidRDefault="00736AE5" w:rsidP="00736AE5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písemnou dohodou smluvních stran,</w:t>
      </w:r>
    </w:p>
    <w:p w14:paraId="62C48D51" w14:textId="77777777" w:rsidR="00736AE5" w:rsidRPr="00F40BB5" w:rsidRDefault="00736AE5" w:rsidP="00736AE5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písemnou výpovědí za podmínek uvedených v odst. 3 tohoto článku, </w:t>
      </w:r>
    </w:p>
    <w:p w14:paraId="296E50CB" w14:textId="77777777" w:rsidR="00736AE5" w:rsidRDefault="00736AE5" w:rsidP="00736AE5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odstoupením od smlouvy,</w:t>
      </w:r>
    </w:p>
    <w:p w14:paraId="081E3299" w14:textId="77777777" w:rsidR="00736AE5" w:rsidRPr="00F6004C" w:rsidRDefault="00736AE5" w:rsidP="00736AE5">
      <w:pPr>
        <w:numPr>
          <w:ilvl w:val="0"/>
          <w:numId w:val="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6004C">
        <w:t>vyčerpáním finančního limitu uvedeného v čl. II odst. 2 této smlouvy</w:t>
      </w:r>
      <w:r w:rsidRPr="00F6004C">
        <w:rPr>
          <w:rFonts w:cs="Times New Roman"/>
        </w:rPr>
        <w:t>.</w:t>
      </w:r>
    </w:p>
    <w:p w14:paraId="0987C990" w14:textId="77777777" w:rsidR="00736AE5" w:rsidRPr="00F40BB5" w:rsidRDefault="00736AE5" w:rsidP="00736AE5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mohou podat výpověď i bez udání důvodu. Výpovědní lhůta činí 3 měsíce a počíná běžet prvním dnem kalendářního měsíce následujícího po měsíci, v němž byla výpověď druhé smluvní straně doručena.</w:t>
      </w:r>
    </w:p>
    <w:p w14:paraId="394C52B5" w14:textId="77777777" w:rsidR="00736AE5" w:rsidRPr="00F40BB5" w:rsidRDefault="00736AE5" w:rsidP="00736AE5">
      <w:pPr>
        <w:numPr>
          <w:ilvl w:val="0"/>
          <w:numId w:val="6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Objednatel má právo odstoupit od této smlouvy:</w:t>
      </w:r>
    </w:p>
    <w:p w14:paraId="400DC8D7" w14:textId="2D07CA81" w:rsidR="00736AE5" w:rsidRPr="00F40BB5" w:rsidRDefault="00736AE5" w:rsidP="00736AE5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neodstraní-li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vady </w:t>
      </w:r>
      <w:r>
        <w:rPr>
          <w:rFonts w:cs="Times New Roman"/>
        </w:rPr>
        <w:t>předmětu smlouvy</w:t>
      </w:r>
      <w:r w:rsidRPr="00F40BB5">
        <w:rPr>
          <w:rFonts w:cs="Times New Roman"/>
        </w:rPr>
        <w:t xml:space="preserve"> ani v dodatečné lhůtě nad rámec lhůty pro odstranění vad bránících užívání </w:t>
      </w:r>
      <w:r>
        <w:rPr>
          <w:rFonts w:cs="Times New Roman"/>
        </w:rPr>
        <w:t>předmětu smlouvy</w:t>
      </w:r>
      <w:r w:rsidRPr="00F40BB5">
        <w:rPr>
          <w:rFonts w:cs="Times New Roman"/>
        </w:rPr>
        <w:t xml:space="preserve"> nebo oznámí-li před jejím uplynutím, že vady neodstraní,</w:t>
      </w:r>
    </w:p>
    <w:p w14:paraId="6BDEA6D6" w14:textId="77777777" w:rsidR="00736AE5" w:rsidRPr="00F40BB5" w:rsidRDefault="00736AE5" w:rsidP="00736AE5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byl prohlášen úpadek </w:t>
      </w:r>
      <w:r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>e ve smyslu zákona č. 182/2006 Sb., insolvenční zákon, ve znění pozdějších předpisů,</w:t>
      </w:r>
    </w:p>
    <w:p w14:paraId="57B34B90" w14:textId="77777777" w:rsidR="00736AE5" w:rsidRPr="00F40BB5" w:rsidRDefault="00736AE5" w:rsidP="00736AE5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pokud bude </w:t>
      </w:r>
      <w:r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 xml:space="preserve"> v prodlení s dodáním předmětu smlouvy či jeho části o více než 30 dní,</w:t>
      </w:r>
    </w:p>
    <w:p w14:paraId="1466BBD7" w14:textId="69259057" w:rsidR="00736AE5" w:rsidRPr="00F40BB5" w:rsidRDefault="00736AE5" w:rsidP="00736AE5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předmět smlouvy nebude splňovat parametry stanovené v této smlouvě, zadávací dokumentaci dle čl. I odst. </w:t>
      </w:r>
      <w:r w:rsidR="003F7727">
        <w:rPr>
          <w:rFonts w:eastAsia="Calibri" w:cs="Times New Roman"/>
          <w:lang w:eastAsia="en-US"/>
        </w:rPr>
        <w:t>8</w:t>
      </w:r>
      <w:r w:rsidRPr="00F40BB5">
        <w:rPr>
          <w:rFonts w:eastAsia="Calibri" w:cs="Times New Roman"/>
          <w:lang w:eastAsia="en-US"/>
        </w:rPr>
        <w:t xml:space="preserve"> této smlouvy, obecně závaznými právními předpisy či technickými normami,</w:t>
      </w:r>
    </w:p>
    <w:p w14:paraId="4440E97E" w14:textId="77777777" w:rsidR="00736AE5" w:rsidRPr="00F40BB5" w:rsidRDefault="00736AE5" w:rsidP="00736AE5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</w:t>
      </w:r>
      <w:r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 xml:space="preserve"> pozbude oprávnění, které vyžaduje provedení a dodání předmětu smlouvy,</w:t>
      </w:r>
    </w:p>
    <w:p w14:paraId="094A5E12" w14:textId="77777777" w:rsidR="00736AE5" w:rsidRPr="00247FCF" w:rsidRDefault="00736AE5" w:rsidP="00736AE5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eastAsia="Calibri" w:cs="Times New Roman"/>
          <w:lang w:eastAsia="en-US"/>
        </w:rPr>
        <w:t xml:space="preserve">jestliže </w:t>
      </w:r>
      <w:r>
        <w:rPr>
          <w:rFonts w:eastAsia="Calibri" w:cs="Times New Roman"/>
          <w:lang w:eastAsia="en-US"/>
        </w:rPr>
        <w:t>dodavatel</w:t>
      </w:r>
      <w:r w:rsidRPr="00F40BB5">
        <w:rPr>
          <w:rFonts w:eastAsia="Calibri" w:cs="Times New Roman"/>
          <w:lang w:eastAsia="en-US"/>
        </w:rPr>
        <w:t xml:space="preserve"> vstoupí do likvidace.</w:t>
      </w:r>
    </w:p>
    <w:p w14:paraId="05077D1C" w14:textId="77777777" w:rsidR="00736AE5" w:rsidRPr="004D0FBF" w:rsidRDefault="00736AE5" w:rsidP="00736AE5">
      <w:pPr>
        <w:numPr>
          <w:ilvl w:val="0"/>
          <w:numId w:val="12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4D0FBF">
        <w:rPr>
          <w:rFonts w:eastAsia="Calibri" w:cs="Times New Roman"/>
          <w:lang w:eastAsia="en-US"/>
        </w:rPr>
        <w:t>v případě, kdy bude plnění prováděno v rozporu s čl. V této smlouvy.</w:t>
      </w:r>
    </w:p>
    <w:p w14:paraId="0B5740DD" w14:textId="77777777" w:rsidR="00736AE5" w:rsidRDefault="00736AE5" w:rsidP="00736AE5">
      <w:pPr>
        <w:suppressAutoHyphens w:val="0"/>
        <w:spacing w:after="120" w:line="276" w:lineRule="auto"/>
        <w:jc w:val="both"/>
        <w:rPr>
          <w:rFonts w:cs="Times New Roman"/>
        </w:rPr>
      </w:pPr>
    </w:p>
    <w:p w14:paraId="2D601FC6" w14:textId="77777777" w:rsidR="00736AE5" w:rsidRPr="00F40BB5" w:rsidRDefault="00736AE5" w:rsidP="00736AE5">
      <w:pPr>
        <w:suppressAutoHyphens w:val="0"/>
        <w:spacing w:after="120" w:line="276" w:lineRule="auto"/>
        <w:jc w:val="both"/>
        <w:rPr>
          <w:rFonts w:cs="Times New Roman"/>
        </w:rPr>
      </w:pPr>
    </w:p>
    <w:p w14:paraId="5BAFBF54" w14:textId="77777777" w:rsidR="00736AE5" w:rsidRPr="00F40BB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lastRenderedPageBreak/>
        <w:t>XI</w:t>
      </w:r>
      <w:r>
        <w:rPr>
          <w:rFonts w:cs="Times New Roman"/>
          <w:b/>
          <w:u w:val="single"/>
        </w:rPr>
        <w:t>I</w:t>
      </w:r>
      <w:r w:rsidRPr="00F40BB5">
        <w:rPr>
          <w:rFonts w:cs="Times New Roman"/>
          <w:b/>
          <w:u w:val="single"/>
        </w:rPr>
        <w:t>. Ustanovení o doručování</w:t>
      </w:r>
    </w:p>
    <w:p w14:paraId="004BCF8A" w14:textId="77777777" w:rsidR="00736AE5" w:rsidRPr="00F40BB5" w:rsidRDefault="00736AE5" w:rsidP="00736AE5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Veškeré písemnosti související s touto smlouvou se doručují na adresu objednatele nebo 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e uvedenou v této smlouvě. Pokud v průběhu plnění této smlouvy dojde ke změně adresy některého z účastníků, je povinen tento účastník neprodleně písemně oznámit druhému účastníkovi tuto změnu, a to způsobem uvedeným v tomto článku.  </w:t>
      </w:r>
    </w:p>
    <w:p w14:paraId="77658253" w14:textId="77777777" w:rsidR="00736AE5" w:rsidRPr="00F40BB5" w:rsidRDefault="00736AE5" w:rsidP="00736AE5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Nebyl-li objednatel nebo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na uvedené adrese zastižen, písemnost se prostřednictvím poštovního doručovatele uloží na poště. Nevyzvedne-li si účastník zásilku do deseti kalendářních</w:t>
      </w:r>
      <w:r>
        <w:rPr>
          <w:rFonts w:cs="Times New Roman"/>
        </w:rPr>
        <w:br/>
      </w:r>
      <w:r w:rsidRPr="00F40BB5">
        <w:rPr>
          <w:rFonts w:cs="Times New Roman"/>
        </w:rPr>
        <w:t xml:space="preserve">dnů od uložení, považuje se poslední den této lhůty za den doručení, i když se účastník o doručení nedozvěděl. </w:t>
      </w:r>
    </w:p>
    <w:p w14:paraId="0C4595E7" w14:textId="7FC84211" w:rsidR="00736AE5" w:rsidRPr="00375D93" w:rsidRDefault="00736AE5" w:rsidP="00375D93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375D93">
        <w:rPr>
          <w:rFonts w:cs="Times New Roman"/>
        </w:rPr>
        <w:t xml:space="preserve">Kontaktní osobou na straně objednatele je </w:t>
      </w:r>
      <w:proofErr w:type="spellStart"/>
      <w:r w:rsidR="00074D49">
        <w:rPr>
          <w:rFonts w:cs="Times New Roman"/>
        </w:rPr>
        <w:t>xxxxxx</w:t>
      </w:r>
      <w:proofErr w:type="spellEnd"/>
      <w:r w:rsidR="00375D93" w:rsidRPr="00375D93">
        <w:rPr>
          <w:rFonts w:cs="Times New Roman"/>
        </w:rPr>
        <w:t xml:space="preserve">, tel. </w:t>
      </w:r>
      <w:proofErr w:type="spellStart"/>
      <w:r w:rsidR="00074D49">
        <w:rPr>
          <w:rFonts w:cs="Times New Roman"/>
        </w:rPr>
        <w:t>xxxxx</w:t>
      </w:r>
      <w:proofErr w:type="spellEnd"/>
      <w:r w:rsidR="00375D93" w:rsidRPr="00375D93">
        <w:rPr>
          <w:rFonts w:cs="Times New Roman"/>
        </w:rPr>
        <w:t xml:space="preserve">, e-mail: </w:t>
      </w:r>
      <w:r w:rsidR="00074D49">
        <w:rPr>
          <w:rFonts w:cs="Times New Roman"/>
        </w:rPr>
        <w:t>xxxxxxx</w:t>
      </w:r>
      <w:r w:rsidR="00375D93" w:rsidRPr="00375D93">
        <w:rPr>
          <w:rFonts w:cs="Times New Roman"/>
        </w:rPr>
        <w:t xml:space="preserve">; </w:t>
      </w:r>
      <w:r w:rsidR="00074D49">
        <w:rPr>
          <w:rFonts w:cs="Times New Roman"/>
        </w:rPr>
        <w:t>xxxxxxxx</w:t>
      </w:r>
      <w:r w:rsidR="00375D93" w:rsidRPr="00375D93">
        <w:rPr>
          <w:rFonts w:cs="Times New Roman"/>
        </w:rPr>
        <w:t xml:space="preserve">, tel. </w:t>
      </w:r>
      <w:proofErr w:type="spellStart"/>
      <w:r w:rsidR="00074D49">
        <w:rPr>
          <w:rFonts w:cs="Times New Roman"/>
        </w:rPr>
        <w:t>xxxxxx</w:t>
      </w:r>
      <w:proofErr w:type="spellEnd"/>
      <w:r w:rsidR="00375D93" w:rsidRPr="00375D93">
        <w:rPr>
          <w:rFonts w:cs="Times New Roman"/>
        </w:rPr>
        <w:t xml:space="preserve">, </w:t>
      </w:r>
      <w:r w:rsidR="00375D93">
        <w:rPr>
          <w:rFonts w:cs="Times New Roman"/>
        </w:rPr>
        <w:t xml:space="preserve">e-mail: </w:t>
      </w:r>
      <w:proofErr w:type="spellStart"/>
      <w:r w:rsidR="00074D49">
        <w:rPr>
          <w:rFonts w:cs="Times New Roman"/>
        </w:rPr>
        <w:t>xxxxxxxx</w:t>
      </w:r>
      <w:proofErr w:type="spellEnd"/>
      <w:r w:rsidR="00375D93" w:rsidRPr="00375D93">
        <w:rPr>
          <w:rFonts w:cs="Times New Roman"/>
        </w:rPr>
        <w:t xml:space="preserve">; tel. </w:t>
      </w:r>
      <w:proofErr w:type="spellStart"/>
      <w:r w:rsidR="00074D49">
        <w:rPr>
          <w:rFonts w:cs="Times New Roman"/>
        </w:rPr>
        <w:t>xxxxxx</w:t>
      </w:r>
      <w:proofErr w:type="spellEnd"/>
      <w:r w:rsidR="00375D93" w:rsidRPr="00375D93">
        <w:rPr>
          <w:rFonts w:cs="Times New Roman"/>
        </w:rPr>
        <w:t xml:space="preserve">, </w:t>
      </w:r>
      <w:r w:rsidR="00074D49">
        <w:rPr>
          <w:rFonts w:cs="Times New Roman"/>
        </w:rPr>
        <w:t>xxxxxxxx</w:t>
      </w:r>
      <w:r w:rsidR="00375D93">
        <w:rPr>
          <w:rFonts w:cs="Times New Roman"/>
        </w:rPr>
        <w:t xml:space="preserve">; </w:t>
      </w:r>
      <w:r w:rsidR="00074D49">
        <w:rPr>
          <w:rFonts w:cs="Times New Roman"/>
        </w:rPr>
        <w:t>xxxxxxx</w:t>
      </w:r>
      <w:r w:rsidR="00375D93">
        <w:rPr>
          <w:rFonts w:cs="Times New Roman"/>
        </w:rPr>
        <w:t xml:space="preserve">, tel. </w:t>
      </w:r>
      <w:proofErr w:type="spellStart"/>
      <w:r w:rsidR="00074D49">
        <w:rPr>
          <w:rFonts w:cs="Times New Roman"/>
        </w:rPr>
        <w:t>xxxxxxx</w:t>
      </w:r>
      <w:proofErr w:type="spellEnd"/>
      <w:r w:rsidR="00375D93">
        <w:rPr>
          <w:rFonts w:cs="Times New Roman"/>
        </w:rPr>
        <w:t xml:space="preserve">, e-mail: </w:t>
      </w:r>
      <w:proofErr w:type="spellStart"/>
      <w:r w:rsidR="00074D49">
        <w:rPr>
          <w:rFonts w:cs="Times New Roman"/>
        </w:rPr>
        <w:t>xxxxxxx</w:t>
      </w:r>
      <w:proofErr w:type="spellEnd"/>
      <w:r w:rsidR="00375D93">
        <w:rPr>
          <w:rFonts w:cs="Times New Roman"/>
        </w:rPr>
        <w:t xml:space="preserve">; </w:t>
      </w:r>
      <w:proofErr w:type="spellStart"/>
      <w:r w:rsidR="00074D49">
        <w:rPr>
          <w:rFonts w:cs="Times New Roman"/>
        </w:rPr>
        <w:t>xxxxxx</w:t>
      </w:r>
      <w:proofErr w:type="spellEnd"/>
      <w:r w:rsidR="00375D93">
        <w:rPr>
          <w:rFonts w:cs="Times New Roman"/>
        </w:rPr>
        <w:t xml:space="preserve">, tel. </w:t>
      </w:r>
      <w:proofErr w:type="spellStart"/>
      <w:r w:rsidR="00074D49">
        <w:rPr>
          <w:rFonts w:cs="Times New Roman"/>
        </w:rPr>
        <w:t>xxxxxxx</w:t>
      </w:r>
      <w:proofErr w:type="spellEnd"/>
      <w:r w:rsidR="00375D93">
        <w:rPr>
          <w:rFonts w:cs="Times New Roman"/>
        </w:rPr>
        <w:t xml:space="preserve">, e-mail: </w:t>
      </w:r>
      <w:proofErr w:type="spellStart"/>
      <w:r w:rsidR="00074D49">
        <w:rPr>
          <w:rFonts w:cs="Times New Roman"/>
        </w:rPr>
        <w:t>xxxxxxxx</w:t>
      </w:r>
      <w:proofErr w:type="spellEnd"/>
      <w:r w:rsidR="00375D93">
        <w:rPr>
          <w:rFonts w:cs="Times New Roman"/>
        </w:rPr>
        <w:t xml:space="preserve">; </w:t>
      </w:r>
      <w:r w:rsidR="00074D49">
        <w:rPr>
          <w:rFonts w:cs="Times New Roman"/>
        </w:rPr>
        <w:t>xxxxxx</w:t>
      </w:r>
      <w:r w:rsidR="00375D93">
        <w:rPr>
          <w:rFonts w:cs="Times New Roman"/>
        </w:rPr>
        <w:t xml:space="preserve">, tel. </w:t>
      </w:r>
      <w:proofErr w:type="spellStart"/>
      <w:r w:rsidR="00074D49">
        <w:rPr>
          <w:rFonts w:cs="Times New Roman"/>
        </w:rPr>
        <w:t>xxxxxx</w:t>
      </w:r>
      <w:proofErr w:type="spellEnd"/>
      <w:r w:rsidR="00375D93">
        <w:rPr>
          <w:rFonts w:cs="Times New Roman"/>
        </w:rPr>
        <w:t xml:space="preserve">, e-mail: </w:t>
      </w:r>
      <w:proofErr w:type="spellStart"/>
      <w:r w:rsidR="00074D49">
        <w:rPr>
          <w:rFonts w:cs="Times New Roman"/>
        </w:rPr>
        <w:t>xxxxxx</w:t>
      </w:r>
      <w:proofErr w:type="spellEnd"/>
    </w:p>
    <w:p w14:paraId="15A44FCF" w14:textId="3DA1DABB" w:rsidR="00E74F19" w:rsidRDefault="00736AE5" w:rsidP="00F51CD0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74F19">
        <w:rPr>
          <w:rFonts w:cs="Times New Roman"/>
        </w:rPr>
        <w:t xml:space="preserve">Kontaktní osobou na straně dodavatele </w:t>
      </w:r>
      <w:r w:rsidR="00E74F19" w:rsidRPr="00E74F19">
        <w:rPr>
          <w:rFonts w:cs="Times New Roman"/>
        </w:rPr>
        <w:t xml:space="preserve">č. 1 </w:t>
      </w:r>
      <w:r w:rsidRPr="00E74F19">
        <w:rPr>
          <w:rFonts w:cs="Times New Roman"/>
        </w:rPr>
        <w:t xml:space="preserve">je </w:t>
      </w:r>
      <w:proofErr w:type="spellStart"/>
      <w:r w:rsidR="00074D49">
        <w:rPr>
          <w:rFonts w:cs="Times New Roman"/>
        </w:rPr>
        <w:t>xxxxxx</w:t>
      </w:r>
      <w:proofErr w:type="spellEnd"/>
      <w:r w:rsidR="00E74F19" w:rsidRPr="00E74F19">
        <w:rPr>
          <w:rFonts w:cs="Times New Roman"/>
        </w:rPr>
        <w:t xml:space="preserve">, tel. </w:t>
      </w:r>
      <w:proofErr w:type="spellStart"/>
      <w:r w:rsidR="00074D49">
        <w:rPr>
          <w:rFonts w:cs="Times New Roman"/>
        </w:rPr>
        <w:t>xxxxx</w:t>
      </w:r>
      <w:proofErr w:type="spellEnd"/>
      <w:r w:rsidR="00E74F19" w:rsidRPr="00E74F19">
        <w:rPr>
          <w:rFonts w:cs="Times New Roman"/>
        </w:rPr>
        <w:t xml:space="preserve">, e-mail: </w:t>
      </w:r>
      <w:proofErr w:type="spellStart"/>
      <w:r w:rsidR="00074D49">
        <w:rPr>
          <w:rFonts w:cs="Times New Roman"/>
        </w:rPr>
        <w:t>xxxxxxxxx</w:t>
      </w:r>
      <w:proofErr w:type="spellEnd"/>
      <w:r w:rsidR="00E74F19" w:rsidRPr="00E74F19">
        <w:rPr>
          <w:rFonts w:cs="Times New Roman"/>
        </w:rPr>
        <w:t xml:space="preserve"> </w:t>
      </w:r>
    </w:p>
    <w:p w14:paraId="66846EB6" w14:textId="615BC3E7" w:rsidR="004D0FBF" w:rsidRPr="00E74F19" w:rsidRDefault="004D0FBF" w:rsidP="00E74F19">
      <w:pPr>
        <w:spacing w:after="120" w:line="276" w:lineRule="auto"/>
        <w:jc w:val="both"/>
        <w:rPr>
          <w:rFonts w:cs="Times New Roman"/>
        </w:rPr>
      </w:pPr>
      <w:r w:rsidRPr="00E74F19">
        <w:rPr>
          <w:rFonts w:cs="Times New Roman"/>
        </w:rPr>
        <w:t xml:space="preserve">Kontaktní osobou na straně dodavatele č. 2 </w:t>
      </w:r>
      <w:proofErr w:type="spellStart"/>
      <w:r w:rsidR="00074D49">
        <w:rPr>
          <w:rFonts w:cs="Times New Roman"/>
        </w:rPr>
        <w:t>xxxxxx</w:t>
      </w:r>
      <w:proofErr w:type="spellEnd"/>
      <w:r w:rsidR="00E74F19" w:rsidRPr="00E74F19">
        <w:rPr>
          <w:rFonts w:cs="Times New Roman"/>
        </w:rPr>
        <w:t xml:space="preserve">, tel. </w:t>
      </w:r>
      <w:proofErr w:type="spellStart"/>
      <w:r w:rsidR="00074D49">
        <w:rPr>
          <w:rFonts w:cs="Times New Roman"/>
        </w:rPr>
        <w:t>xxxxxx</w:t>
      </w:r>
      <w:proofErr w:type="spellEnd"/>
      <w:r w:rsidR="00E74F19" w:rsidRPr="00E74F19">
        <w:rPr>
          <w:rFonts w:cs="Times New Roman"/>
        </w:rPr>
        <w:t xml:space="preserve">, e-mail: </w:t>
      </w:r>
      <w:proofErr w:type="spellStart"/>
      <w:r w:rsidR="00074D49">
        <w:rPr>
          <w:rFonts w:cs="Times New Roman"/>
        </w:rPr>
        <w:t>xxxxxxx</w:t>
      </w:r>
      <w:proofErr w:type="spellEnd"/>
    </w:p>
    <w:p w14:paraId="31427858" w14:textId="34066F81" w:rsidR="00736AE5" w:rsidRDefault="004D0FBF" w:rsidP="004D0FBF">
      <w:pPr>
        <w:spacing w:after="120" w:line="276" w:lineRule="auto"/>
        <w:jc w:val="both"/>
        <w:rPr>
          <w:rFonts w:cs="Times New Roman"/>
        </w:rPr>
      </w:pPr>
      <w:r w:rsidRPr="004D0FBF">
        <w:rPr>
          <w:rFonts w:cs="Times New Roman"/>
        </w:rPr>
        <w:t xml:space="preserve">Kontaktní osobou na straně dodavatele č. 3 </w:t>
      </w:r>
      <w:proofErr w:type="spellStart"/>
      <w:r w:rsidR="00074D49">
        <w:rPr>
          <w:rFonts w:cs="Times New Roman"/>
        </w:rPr>
        <w:t>xxxxxxxx</w:t>
      </w:r>
      <w:proofErr w:type="spellEnd"/>
      <w:r w:rsidR="00673B5C" w:rsidRPr="00673B5C">
        <w:rPr>
          <w:rFonts w:cs="Times New Roman"/>
        </w:rPr>
        <w:t xml:space="preserve">, tel. </w:t>
      </w:r>
      <w:proofErr w:type="spellStart"/>
      <w:r w:rsidR="00074D49">
        <w:rPr>
          <w:rFonts w:cs="Times New Roman"/>
        </w:rPr>
        <w:t>xxxxx</w:t>
      </w:r>
      <w:proofErr w:type="spellEnd"/>
      <w:r w:rsidR="00673B5C" w:rsidRPr="00673B5C">
        <w:rPr>
          <w:rFonts w:cs="Times New Roman"/>
        </w:rPr>
        <w:t>, e-mail:</w:t>
      </w:r>
      <w:r w:rsidR="007C0EFE">
        <w:rPr>
          <w:rFonts w:cs="Times New Roman"/>
        </w:rPr>
        <w:t xml:space="preserve"> </w:t>
      </w:r>
      <w:proofErr w:type="spellStart"/>
      <w:r w:rsidR="00074D49">
        <w:rPr>
          <w:rFonts w:cs="Times New Roman"/>
        </w:rPr>
        <w:t>xxxxxxxxx</w:t>
      </w:r>
      <w:proofErr w:type="spellEnd"/>
    </w:p>
    <w:p w14:paraId="37A1A376" w14:textId="77777777" w:rsidR="00375D93" w:rsidRDefault="00375D93" w:rsidP="004D0FBF">
      <w:pPr>
        <w:spacing w:after="120" w:line="276" w:lineRule="auto"/>
        <w:jc w:val="both"/>
        <w:rPr>
          <w:rFonts w:cs="Times New Roman"/>
        </w:rPr>
      </w:pPr>
    </w:p>
    <w:p w14:paraId="5E0F8B07" w14:textId="77777777" w:rsidR="00736AE5" w:rsidRPr="006B245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6B2455">
        <w:rPr>
          <w:rFonts w:cs="Times New Roman"/>
          <w:b/>
          <w:u w:val="single"/>
        </w:rPr>
        <w:t>XIII. Prohlášení ke společensky odpovědnému plnění veřejné zakázky</w:t>
      </w:r>
    </w:p>
    <w:p w14:paraId="15557B30" w14:textId="77777777" w:rsidR="00736AE5" w:rsidRPr="007C0BA3" w:rsidRDefault="00736AE5" w:rsidP="00736AE5">
      <w:pPr>
        <w:pStyle w:val="Standardnte"/>
        <w:spacing w:after="120" w:line="276" w:lineRule="auto"/>
        <w:ind w:left="708" w:firstLine="708"/>
        <w:rPr>
          <w:rFonts w:cs="Times New Roman"/>
          <w:b/>
          <w:color w:val="auto"/>
          <w:sz w:val="22"/>
          <w:highlight w:val="cyan"/>
          <w:u w:val="single"/>
        </w:rPr>
      </w:pPr>
    </w:p>
    <w:p w14:paraId="0B63ACA5" w14:textId="185CB534" w:rsidR="00736AE5" w:rsidRPr="004D0FBF" w:rsidRDefault="00736AE5" w:rsidP="00736AE5">
      <w:pPr>
        <w:pStyle w:val="Standardnte"/>
        <w:spacing w:after="120" w:line="276" w:lineRule="auto"/>
        <w:ind w:hanging="284"/>
        <w:rPr>
          <w:rFonts w:cs="Times New Roman"/>
          <w:color w:val="auto"/>
          <w:sz w:val="22"/>
        </w:rPr>
      </w:pPr>
      <w:r w:rsidRPr="004D0FBF">
        <w:rPr>
          <w:rFonts w:cs="Times New Roman"/>
          <w:color w:val="auto"/>
          <w:sz w:val="22"/>
        </w:rPr>
        <w:t xml:space="preserve">    </w:t>
      </w:r>
      <w:r w:rsidR="00E9476D" w:rsidRPr="004D0FBF">
        <w:rPr>
          <w:rFonts w:cs="Times New Roman"/>
          <w:color w:val="auto"/>
          <w:sz w:val="22"/>
        </w:rPr>
        <w:t>Dodav</w:t>
      </w:r>
      <w:r w:rsidRPr="004D0FBF">
        <w:rPr>
          <w:rFonts w:cs="Times New Roman"/>
          <w:color w:val="auto"/>
          <w:sz w:val="22"/>
        </w:rPr>
        <w:t>atel se zavazuje zajistit po celou dobu plnění veřejné zakázky:</w:t>
      </w:r>
    </w:p>
    <w:p w14:paraId="09E2DF01" w14:textId="19ABCAD3" w:rsidR="00736AE5" w:rsidRPr="004D0FBF" w:rsidRDefault="00736AE5" w:rsidP="00736AE5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4D0FBF">
        <w:rPr>
          <w:rFonts w:cs="Times New Roman"/>
          <w:color w:val="auto"/>
          <w:sz w:val="22"/>
        </w:rPr>
        <w:t xml:space="preserve">-   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</w:t>
      </w:r>
      <w:r w:rsidR="00E9476D" w:rsidRPr="004D0FBF">
        <w:rPr>
          <w:rFonts w:cs="Times New Roman"/>
          <w:color w:val="auto"/>
          <w:sz w:val="22"/>
        </w:rPr>
        <w:t>dodav</w:t>
      </w:r>
      <w:r w:rsidRPr="004D0FBF">
        <w:rPr>
          <w:rFonts w:cs="Times New Roman"/>
          <w:color w:val="auto"/>
          <w:sz w:val="22"/>
        </w:rPr>
        <w:t>atel i u svých poddodavatelů;</w:t>
      </w:r>
    </w:p>
    <w:p w14:paraId="5F91F185" w14:textId="77777777" w:rsidR="00736AE5" w:rsidRPr="004D0FBF" w:rsidRDefault="00736AE5" w:rsidP="00736AE5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4D0FBF">
        <w:rPr>
          <w:rFonts w:cs="Times New Roman"/>
          <w:color w:val="auto"/>
          <w:sz w:val="22"/>
        </w:rPr>
        <w:t>-</w:t>
      </w:r>
      <w:r w:rsidRPr="004D0FBF">
        <w:rPr>
          <w:rFonts w:cs="Times New Roman"/>
          <w:color w:val="auto"/>
          <w:sz w:val="22"/>
        </w:rPr>
        <w:tab/>
        <w:t xml:space="preserve">sjednání a dodržování smluvních podmínek se svými poddodavateli srovnatelných s podmínkami sjednanými ve smlouvě na plnění veřejné zakázky; </w:t>
      </w:r>
    </w:p>
    <w:p w14:paraId="7CEB5214" w14:textId="77777777" w:rsidR="00736AE5" w:rsidRPr="004D0FBF" w:rsidRDefault="00736AE5" w:rsidP="00736AE5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4D0FBF">
        <w:rPr>
          <w:rFonts w:cs="Times New Roman"/>
          <w:color w:val="auto"/>
          <w:sz w:val="22"/>
        </w:rPr>
        <w:t>-</w:t>
      </w:r>
      <w:r w:rsidRPr="004D0FBF">
        <w:rPr>
          <w:rFonts w:cs="Times New Roman"/>
          <w:color w:val="auto"/>
          <w:sz w:val="22"/>
        </w:rPr>
        <w:tab/>
        <w:t xml:space="preserve">řádné a včasné plnění finančních závazků svým poddodavatelům, kdy za řádné a včasné plnění </w:t>
      </w:r>
      <w:r w:rsidRPr="004D0FBF">
        <w:rPr>
          <w:rFonts w:cs="Times New Roman"/>
          <w:color w:val="auto"/>
          <w:sz w:val="22"/>
        </w:rPr>
        <w:br/>
        <w:t>se považuje plné uhrazení poddodavatelem vystavených faktur za plnění poskytnutá k plnění veřejné zakázky, a to ve lhůtě splatnosti;</w:t>
      </w:r>
    </w:p>
    <w:p w14:paraId="6AB8D681" w14:textId="77777777" w:rsidR="00736AE5" w:rsidRPr="004D0FBF" w:rsidRDefault="00736AE5" w:rsidP="00736AE5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4D0FBF">
        <w:rPr>
          <w:rFonts w:cs="Times New Roman"/>
          <w:color w:val="auto"/>
          <w:sz w:val="22"/>
        </w:rPr>
        <w:t>-</w:t>
      </w:r>
      <w:r w:rsidRPr="004D0FBF">
        <w:rPr>
          <w:rFonts w:cs="Times New Roman"/>
          <w:color w:val="auto"/>
          <w:sz w:val="22"/>
        </w:rPr>
        <w:tab/>
        <w:t>snížení negativního dopadu jeho činnosti při plnění veřejné zakázky na životní prostředí, zejména pak:</w:t>
      </w:r>
    </w:p>
    <w:p w14:paraId="5009FBD6" w14:textId="77777777" w:rsidR="00736AE5" w:rsidRPr="004D0FBF" w:rsidRDefault="00736AE5" w:rsidP="00736AE5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4D0FBF">
        <w:rPr>
          <w:rFonts w:cs="Times New Roman"/>
          <w:color w:val="auto"/>
          <w:sz w:val="22"/>
        </w:rPr>
        <w:t>•</w:t>
      </w:r>
      <w:r w:rsidRPr="004D0FBF">
        <w:rPr>
          <w:rFonts w:cs="Times New Roman"/>
          <w:color w:val="auto"/>
          <w:sz w:val="22"/>
        </w:rPr>
        <w:tab/>
        <w:t xml:space="preserve">využíváním </w:t>
      </w:r>
      <w:proofErr w:type="spellStart"/>
      <w:r w:rsidRPr="004D0FBF">
        <w:rPr>
          <w:rFonts w:cs="Times New Roman"/>
          <w:color w:val="auto"/>
          <w:sz w:val="22"/>
        </w:rPr>
        <w:t>nízkoemisních</w:t>
      </w:r>
      <w:proofErr w:type="spellEnd"/>
      <w:r w:rsidRPr="004D0FBF">
        <w:rPr>
          <w:rFonts w:cs="Times New Roman"/>
          <w:color w:val="auto"/>
          <w:sz w:val="22"/>
        </w:rPr>
        <w:t xml:space="preserve"> automobilů, má-li je k dispozici; </w:t>
      </w:r>
    </w:p>
    <w:p w14:paraId="2A0F2CF1" w14:textId="4049E870" w:rsidR="00736AE5" w:rsidRPr="004D0FBF" w:rsidRDefault="00736AE5" w:rsidP="00736AE5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4D0FBF">
        <w:rPr>
          <w:rFonts w:cs="Times New Roman"/>
          <w:color w:val="auto"/>
          <w:sz w:val="22"/>
        </w:rPr>
        <w:t>•</w:t>
      </w:r>
      <w:r w:rsidRPr="004D0FBF">
        <w:rPr>
          <w:rFonts w:cs="Times New Roman"/>
          <w:color w:val="auto"/>
          <w:sz w:val="22"/>
        </w:rPr>
        <w:tab/>
        <w:t xml:space="preserve">tiskem veškerých listinných výstupů, odevzdávaných objednateli při realizaci veřejné zakázky </w:t>
      </w:r>
      <w:r w:rsidRPr="004D0FBF">
        <w:rPr>
          <w:rFonts w:cs="Times New Roman"/>
          <w:color w:val="auto"/>
          <w:sz w:val="22"/>
        </w:rPr>
        <w:br/>
        <w:t xml:space="preserve">na papír, který je šetrný k životnímu prostředí, pokud zvláštní použití pro specifické účely nevyžaduje jiný druh papíru; motivováním zaměstnanců </w:t>
      </w:r>
      <w:r w:rsidR="00E9476D" w:rsidRPr="004D0FBF">
        <w:rPr>
          <w:rFonts w:cs="Times New Roman"/>
          <w:color w:val="auto"/>
          <w:sz w:val="22"/>
        </w:rPr>
        <w:t>dodav</w:t>
      </w:r>
      <w:r w:rsidRPr="004D0FBF">
        <w:rPr>
          <w:rFonts w:cs="Times New Roman"/>
          <w:color w:val="auto"/>
          <w:sz w:val="22"/>
        </w:rPr>
        <w:t>atele k efektivnímu/úspornému tisku;</w:t>
      </w:r>
    </w:p>
    <w:p w14:paraId="233BD81E" w14:textId="77777777" w:rsidR="00736AE5" w:rsidRPr="004D0FBF" w:rsidRDefault="00736AE5" w:rsidP="00736AE5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4D0FBF">
        <w:rPr>
          <w:rFonts w:cs="Times New Roman"/>
          <w:color w:val="auto"/>
          <w:sz w:val="22"/>
        </w:rPr>
        <w:t>•</w:t>
      </w:r>
      <w:r w:rsidRPr="004D0FBF">
        <w:rPr>
          <w:rFonts w:cs="Times New Roman"/>
          <w:color w:val="auto"/>
          <w:sz w:val="22"/>
        </w:rPr>
        <w:tab/>
        <w:t>předcházením znečišťování ovzduší a snižováním úrovně znečišťování, může-li je během plnění veřejné zakázky způsobit;</w:t>
      </w:r>
    </w:p>
    <w:p w14:paraId="49DEC413" w14:textId="77777777" w:rsidR="00736AE5" w:rsidRPr="004D0FBF" w:rsidRDefault="00736AE5" w:rsidP="00736AE5">
      <w:pPr>
        <w:pStyle w:val="Standardnte"/>
        <w:spacing w:after="120" w:line="276" w:lineRule="auto"/>
        <w:ind w:hanging="284"/>
        <w:jc w:val="both"/>
        <w:rPr>
          <w:rFonts w:cs="Times New Roman"/>
          <w:color w:val="auto"/>
          <w:sz w:val="22"/>
        </w:rPr>
      </w:pPr>
      <w:r w:rsidRPr="004D0FBF">
        <w:rPr>
          <w:rFonts w:cs="Times New Roman"/>
          <w:color w:val="auto"/>
          <w:sz w:val="22"/>
        </w:rPr>
        <w:t>•</w:t>
      </w:r>
      <w:r w:rsidRPr="004D0FBF">
        <w:rPr>
          <w:rFonts w:cs="Times New Roman"/>
          <w:color w:val="auto"/>
          <w:sz w:val="22"/>
        </w:rPr>
        <w:tab/>
        <w:t>předcházením vzniku odpadů, stanovením hierarchie nakládání s nimi a prosazováním základních principů ochrany životního prostředí a zdraví lidí při nakládání s odpady;</w:t>
      </w:r>
    </w:p>
    <w:p w14:paraId="0214EA31" w14:textId="77777777" w:rsidR="00736AE5" w:rsidRPr="004D0FBF" w:rsidRDefault="00736AE5" w:rsidP="00736AE5">
      <w:pPr>
        <w:pStyle w:val="Standardnte"/>
        <w:numPr>
          <w:ilvl w:val="0"/>
          <w:numId w:val="30"/>
        </w:numPr>
        <w:spacing w:after="120" w:line="276" w:lineRule="auto"/>
        <w:jc w:val="both"/>
        <w:rPr>
          <w:rFonts w:cs="Times New Roman"/>
          <w:color w:val="auto"/>
          <w:sz w:val="22"/>
        </w:rPr>
      </w:pPr>
      <w:r w:rsidRPr="004D0FBF">
        <w:rPr>
          <w:rFonts w:cs="Times New Roman"/>
          <w:color w:val="auto"/>
          <w:sz w:val="22"/>
        </w:rPr>
        <w:t xml:space="preserve">implementaci nového nebo značně zlepšeného produktu, služby nebo postupu souvisejícího </w:t>
      </w:r>
      <w:r w:rsidRPr="004D0FBF">
        <w:rPr>
          <w:rFonts w:cs="Times New Roman"/>
          <w:color w:val="auto"/>
          <w:sz w:val="22"/>
        </w:rPr>
        <w:br/>
        <w:t>s předmětem veřejné zakázky, bude-li to vzhledem ke smyslu zakázky možné.</w:t>
      </w:r>
    </w:p>
    <w:p w14:paraId="15010508" w14:textId="02F4A57A" w:rsidR="00736AE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bookmarkStart w:id="11" w:name="_Hlk120105385"/>
      <w:r w:rsidRPr="006B2455">
        <w:rPr>
          <w:rFonts w:cs="Times New Roman"/>
          <w:b/>
          <w:u w:val="single"/>
        </w:rPr>
        <w:lastRenderedPageBreak/>
        <w:t xml:space="preserve">XIV. Sankční opatření proti státním příslušníkům </w:t>
      </w:r>
      <w:r w:rsidR="00DB06B7">
        <w:rPr>
          <w:rFonts w:cs="Times New Roman"/>
          <w:b/>
          <w:u w:val="single"/>
        </w:rPr>
        <w:t>R</w:t>
      </w:r>
      <w:r w:rsidRPr="006B2455">
        <w:rPr>
          <w:rFonts w:cs="Times New Roman"/>
          <w:b/>
          <w:u w:val="single"/>
        </w:rPr>
        <w:t>uské federace</w:t>
      </w:r>
    </w:p>
    <w:p w14:paraId="7E7CE12E" w14:textId="77777777" w:rsidR="00613978" w:rsidRPr="006B2455" w:rsidRDefault="00613978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</w:p>
    <w:p w14:paraId="77544D15" w14:textId="7B23A706" w:rsidR="00736AE5" w:rsidRPr="002C0BFC" w:rsidRDefault="00E9476D" w:rsidP="00736AE5">
      <w:pPr>
        <w:pStyle w:val="Standardnte"/>
        <w:numPr>
          <w:ilvl w:val="0"/>
          <w:numId w:val="31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>Dodav</w:t>
      </w:r>
      <w:r w:rsidR="00736AE5" w:rsidRPr="002C0BFC">
        <w:rPr>
          <w:rFonts w:cs="Times New Roman"/>
          <w:color w:val="auto"/>
          <w:sz w:val="22"/>
        </w:rPr>
        <w:t>atel prohlašuje, že 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781E1D08" w14:textId="5D604FCC" w:rsidR="00736AE5" w:rsidRPr="002C0BFC" w:rsidRDefault="00E9476D" w:rsidP="00736AE5">
      <w:pPr>
        <w:pStyle w:val="Standardnte"/>
        <w:numPr>
          <w:ilvl w:val="0"/>
          <w:numId w:val="31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>
        <w:rPr>
          <w:rFonts w:cs="Times New Roman"/>
          <w:color w:val="auto"/>
          <w:sz w:val="22"/>
        </w:rPr>
        <w:t>Dodav</w:t>
      </w:r>
      <w:r w:rsidR="00736AE5" w:rsidRPr="002C0BFC">
        <w:rPr>
          <w:rFonts w:cs="Times New Roman"/>
          <w:color w:val="auto"/>
          <w:sz w:val="22"/>
        </w:rPr>
        <w:t xml:space="preserve">atel dále prohlašuje, že žádné finanční prostředky, které obdrží za plnění na základě </w:t>
      </w:r>
      <w:r w:rsidR="00DE20E6">
        <w:rPr>
          <w:rFonts w:cs="Times New Roman"/>
          <w:color w:val="auto"/>
          <w:sz w:val="22"/>
        </w:rPr>
        <w:br/>
      </w:r>
      <w:r w:rsidR="00736AE5" w:rsidRPr="002C0BFC">
        <w:rPr>
          <w:rFonts w:cs="Times New Roman"/>
          <w:color w:val="auto"/>
          <w:sz w:val="22"/>
        </w:rPr>
        <w:t xml:space="preserve">této smlouvy, přímo ani nepřímo nezpřístupní fyzickým nebo právnickým osobám, subjektům </w:t>
      </w:r>
      <w:r w:rsidR="00736AE5">
        <w:rPr>
          <w:rFonts w:cs="Times New Roman"/>
          <w:color w:val="auto"/>
          <w:sz w:val="22"/>
        </w:rPr>
        <w:br/>
      </w:r>
      <w:r w:rsidR="00736AE5" w:rsidRPr="002C0BFC">
        <w:rPr>
          <w:rFonts w:cs="Times New Roman"/>
          <w:color w:val="auto"/>
          <w:sz w:val="22"/>
        </w:rPr>
        <w:t>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364CA63B" w14:textId="0E3C121F" w:rsidR="00736AE5" w:rsidRDefault="00736AE5" w:rsidP="00736AE5">
      <w:pPr>
        <w:pStyle w:val="Standardnte"/>
        <w:numPr>
          <w:ilvl w:val="0"/>
          <w:numId w:val="31"/>
        </w:numPr>
        <w:spacing w:after="120" w:line="276" w:lineRule="auto"/>
        <w:ind w:left="0" w:firstLine="0"/>
        <w:jc w:val="both"/>
        <w:rPr>
          <w:rFonts w:cs="Times New Roman"/>
          <w:color w:val="auto"/>
          <w:sz w:val="22"/>
        </w:rPr>
      </w:pPr>
      <w:r w:rsidRPr="002C0BFC">
        <w:rPr>
          <w:rFonts w:cs="Times New Roman"/>
          <w:color w:val="auto"/>
          <w:sz w:val="22"/>
        </w:rPr>
        <w:t xml:space="preserve">V případě, že by v průběhu účinnosti této smlouvy </w:t>
      </w:r>
      <w:r w:rsidR="00E9476D">
        <w:rPr>
          <w:rFonts w:cs="Times New Roman"/>
          <w:color w:val="auto"/>
          <w:sz w:val="22"/>
        </w:rPr>
        <w:t>dodav</w:t>
      </w:r>
      <w:r w:rsidRPr="002C0BFC">
        <w:rPr>
          <w:rFonts w:cs="Times New Roman"/>
          <w:color w:val="auto"/>
          <w:sz w:val="22"/>
        </w:rPr>
        <w:t xml:space="preserve">atel nebo jeho jakýkoliv poddodavatel naplnili definiční znaky určeného subjektu nebo by se </w:t>
      </w:r>
      <w:r w:rsidR="00E9476D">
        <w:rPr>
          <w:rFonts w:cs="Times New Roman"/>
          <w:color w:val="auto"/>
          <w:sz w:val="22"/>
        </w:rPr>
        <w:t>dodav</w:t>
      </w:r>
      <w:r w:rsidRPr="002C0BFC">
        <w:rPr>
          <w:rFonts w:cs="Times New Roman"/>
          <w:color w:val="auto"/>
          <w:sz w:val="22"/>
        </w:rPr>
        <w:t xml:space="preserve">atel stal určenou osobou, je povinen </w:t>
      </w:r>
      <w:r w:rsidR="00DE20E6">
        <w:rPr>
          <w:rFonts w:cs="Times New Roman"/>
          <w:color w:val="auto"/>
          <w:sz w:val="22"/>
        </w:rPr>
        <w:br/>
      </w:r>
      <w:r w:rsidRPr="002C0BFC">
        <w:rPr>
          <w:rFonts w:cs="Times New Roman"/>
          <w:color w:val="auto"/>
          <w:sz w:val="22"/>
        </w:rPr>
        <w:t xml:space="preserve">o takové skutečnosti objednatele bez zbytečného odkladu, nejpozději do dvou (2) pracovních dnů </w:t>
      </w:r>
      <w:r w:rsidR="00DE20E6">
        <w:rPr>
          <w:rFonts w:cs="Times New Roman"/>
          <w:color w:val="auto"/>
          <w:sz w:val="22"/>
        </w:rPr>
        <w:br/>
      </w:r>
      <w:r w:rsidRPr="002C0BFC">
        <w:rPr>
          <w:rFonts w:cs="Times New Roman"/>
          <w:color w:val="auto"/>
          <w:sz w:val="22"/>
        </w:rPr>
        <w:t xml:space="preserve">od vzniku takové skutečnosti, písemně informovat. Vznikne-li </w:t>
      </w:r>
      <w:r w:rsidR="00DE20E6">
        <w:rPr>
          <w:rFonts w:cs="Times New Roman"/>
          <w:color w:val="auto"/>
          <w:sz w:val="22"/>
        </w:rPr>
        <w:t>o</w:t>
      </w:r>
      <w:r w:rsidRPr="002C0BFC">
        <w:rPr>
          <w:rFonts w:cs="Times New Roman"/>
          <w:color w:val="auto"/>
          <w:sz w:val="22"/>
        </w:rPr>
        <w:t xml:space="preserve">bjednateli </w:t>
      </w:r>
      <w:r>
        <w:rPr>
          <w:rFonts w:cs="Times New Roman"/>
          <w:color w:val="auto"/>
          <w:sz w:val="22"/>
        </w:rPr>
        <w:br/>
      </w:r>
      <w:r w:rsidRPr="002C0BFC">
        <w:rPr>
          <w:rFonts w:cs="Times New Roman"/>
          <w:color w:val="auto"/>
          <w:sz w:val="22"/>
        </w:rPr>
        <w:t xml:space="preserve">v souvislosti s porušením této povinnosti jakákoliv škoda, je </w:t>
      </w:r>
      <w:r w:rsidR="00E9476D">
        <w:rPr>
          <w:rFonts w:cs="Times New Roman"/>
          <w:color w:val="auto"/>
          <w:sz w:val="22"/>
        </w:rPr>
        <w:t>dodav</w:t>
      </w:r>
      <w:r w:rsidRPr="002C0BFC">
        <w:rPr>
          <w:rFonts w:cs="Times New Roman"/>
          <w:color w:val="auto"/>
          <w:sz w:val="22"/>
        </w:rPr>
        <w:t xml:space="preserve">atel tuto škodu </w:t>
      </w:r>
      <w:r w:rsidR="00DE20E6">
        <w:rPr>
          <w:rFonts w:cs="Times New Roman"/>
          <w:color w:val="auto"/>
          <w:sz w:val="22"/>
        </w:rPr>
        <w:t>o</w:t>
      </w:r>
      <w:r w:rsidRPr="002C0BFC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DE20E6">
        <w:rPr>
          <w:rFonts w:cs="Times New Roman"/>
          <w:color w:val="auto"/>
          <w:sz w:val="22"/>
        </w:rPr>
        <w:t>o</w:t>
      </w:r>
      <w:r w:rsidRPr="002C0BFC">
        <w:rPr>
          <w:rFonts w:cs="Times New Roman"/>
          <w:color w:val="auto"/>
          <w:sz w:val="22"/>
        </w:rPr>
        <w:t>bjednatele.</w:t>
      </w:r>
    </w:p>
    <w:bookmarkEnd w:id="11"/>
    <w:p w14:paraId="351E32AB" w14:textId="77777777" w:rsidR="00736AE5" w:rsidRPr="00F40BB5" w:rsidRDefault="00736AE5" w:rsidP="00736AE5">
      <w:pPr>
        <w:spacing w:after="120" w:line="276" w:lineRule="auto"/>
        <w:jc w:val="both"/>
        <w:rPr>
          <w:rFonts w:cs="Times New Roman"/>
        </w:rPr>
      </w:pPr>
    </w:p>
    <w:p w14:paraId="628AA203" w14:textId="77777777" w:rsidR="00736AE5" w:rsidRPr="00F40BB5" w:rsidRDefault="00736AE5" w:rsidP="00736AE5">
      <w:pPr>
        <w:spacing w:after="120" w:line="276" w:lineRule="auto"/>
        <w:ind w:hanging="284"/>
        <w:jc w:val="center"/>
        <w:rPr>
          <w:rFonts w:cs="Times New Roman"/>
          <w:b/>
          <w:u w:val="single"/>
        </w:rPr>
      </w:pPr>
      <w:r w:rsidRPr="00F40BB5">
        <w:rPr>
          <w:rFonts w:cs="Times New Roman"/>
          <w:b/>
          <w:u w:val="single"/>
        </w:rPr>
        <w:t>X</w:t>
      </w:r>
      <w:r>
        <w:rPr>
          <w:rFonts w:cs="Times New Roman"/>
          <w:b/>
          <w:u w:val="single"/>
        </w:rPr>
        <w:t>V</w:t>
      </w:r>
      <w:r w:rsidRPr="00F40BB5">
        <w:rPr>
          <w:rFonts w:cs="Times New Roman"/>
          <w:b/>
          <w:u w:val="single"/>
        </w:rPr>
        <w:t>. Závěrečná ustanovení</w:t>
      </w:r>
    </w:p>
    <w:p w14:paraId="7B762966" w14:textId="77777777" w:rsidR="00736AE5" w:rsidRPr="00F40BB5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 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F1F25DD" w14:textId="77777777" w:rsidR="00736AE5" w:rsidRPr="00F40BB5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68FC7A35" w14:textId="77777777" w:rsidR="00736AE5" w:rsidRPr="00F40BB5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se zároveň zavazují, že všechny informace, které jim byly svěřeny druhou smluvní stranou, nezpřístupní třetím osobám pro jiné účely, než pro plnění závazků stanovených touto</w:t>
      </w:r>
      <w:r>
        <w:rPr>
          <w:rFonts w:cs="Times New Roman"/>
        </w:rPr>
        <w:t> </w:t>
      </w:r>
      <w:r w:rsidRPr="00F40BB5">
        <w:rPr>
          <w:rFonts w:cs="Times New Roman"/>
        </w:rPr>
        <w:t>smlouvou.</w:t>
      </w:r>
    </w:p>
    <w:p w14:paraId="38E924E3" w14:textId="77777777" w:rsidR="00736AE5" w:rsidRPr="00F40BB5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Tato smlouva je vyhotovena ve dvou stejnopisech, z nichž každý stejnopis má platnost originálu.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a objednatel obdrží po jednom vyhotovení.  </w:t>
      </w:r>
    </w:p>
    <w:p w14:paraId="6338E5F0" w14:textId="782265D0" w:rsidR="00736AE5" w:rsidRPr="00F40BB5" w:rsidRDefault="00736AE5" w:rsidP="00736AE5">
      <w:pPr>
        <w:numPr>
          <w:ilvl w:val="0"/>
          <w:numId w:val="8"/>
        </w:numPr>
        <w:suppressAutoHyphens w:val="0"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Smluvní strany se dohodly, že žádná z nich není oprávněna postoupit svá práva a povinnosti, vyplývající z této smlouvy, bez předchozího písemného souhlasu druhé smluvní strany. K přechodu práv </w:t>
      </w:r>
      <w:r w:rsidR="008B3E0D">
        <w:rPr>
          <w:rFonts w:cs="Times New Roman"/>
        </w:rPr>
        <w:br/>
      </w:r>
      <w:r w:rsidRPr="00F40BB5">
        <w:rPr>
          <w:rFonts w:cs="Times New Roman"/>
        </w:rPr>
        <w:t>a povinností na právní nástupce stran se souhlas nevyžaduje.</w:t>
      </w:r>
    </w:p>
    <w:p w14:paraId="18DA2159" w14:textId="17D793D5" w:rsidR="00736AE5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obdrží </w:t>
      </w:r>
      <w:r w:rsidRPr="00F40BB5">
        <w:rPr>
          <w:rFonts w:cs="Times New Roman"/>
        </w:rPr>
        <w:lastRenderedPageBreak/>
        <w:t>potvrzení o uveřejnění v registru smluv automaticky vygenerované správcem registru smluv do</w:t>
      </w:r>
      <w:r>
        <w:rPr>
          <w:rFonts w:cs="Times New Roman"/>
        </w:rPr>
        <w:t> </w:t>
      </w:r>
      <w:r w:rsidRPr="00F40BB5">
        <w:rPr>
          <w:rFonts w:cs="Times New Roman"/>
        </w:rPr>
        <w:t>své</w:t>
      </w:r>
      <w:r>
        <w:rPr>
          <w:rFonts w:cs="Times New Roman"/>
        </w:rPr>
        <w:t> </w:t>
      </w:r>
      <w:r w:rsidRPr="00F40BB5">
        <w:rPr>
          <w:rFonts w:cs="Times New Roman"/>
        </w:rPr>
        <w:t>datové schránky</w:t>
      </w:r>
      <w:r>
        <w:rPr>
          <w:rFonts w:cs="Times New Roman"/>
        </w:rPr>
        <w:t xml:space="preserve">. </w:t>
      </w:r>
      <w:r w:rsidRPr="00F40BB5">
        <w:rPr>
          <w:rFonts w:cs="Times New Roman"/>
        </w:rPr>
        <w:t xml:space="preserve">Smluvní strany dále prohlašují, </w:t>
      </w:r>
      <w:proofErr w:type="gramStart"/>
      <w:r w:rsidRPr="00F40BB5">
        <w:rPr>
          <w:rFonts w:cs="Times New Roman"/>
        </w:rPr>
        <w:t>že  skutečnosti</w:t>
      </w:r>
      <w:proofErr w:type="gramEnd"/>
      <w:r w:rsidRPr="00F40BB5">
        <w:rPr>
          <w:rFonts w:cs="Times New Roman"/>
        </w:rPr>
        <w:t xml:space="preserve"> uvedené v  této smlouvě nepovažují za obchodní tajemství ve smyslu ustanovení § 504 občanského zákoníku a udělují svolení k jejich užití a zveřejnění bez stanovení jakýchkoliv dalších podmínek.</w:t>
      </w:r>
    </w:p>
    <w:p w14:paraId="033E2229" w14:textId="77777777" w:rsidR="00736AE5" w:rsidRPr="00E63ACC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E63ACC">
        <w:rPr>
          <w:iCs/>
        </w:rPr>
        <w:t>Plnění předmětu této smlouvy v době mezi podpisem a před nabytím účinnosti této smlouvy</w:t>
      </w:r>
      <w:r>
        <w:rPr>
          <w:iCs/>
        </w:rPr>
        <w:t xml:space="preserve">, </w:t>
      </w:r>
      <w:r>
        <w:rPr>
          <w:iCs/>
        </w:rPr>
        <w:br/>
        <w:t>tedy před </w:t>
      </w:r>
      <w:r w:rsidRPr="00E63ACC">
        <w:rPr>
          <w:iCs/>
        </w:rPr>
        <w:t>zveřejněním v registru smluv, se považuje za plnění podle této smlouvy a práva a povinnosti z něj vzniklé se řídí touto smlouvou.</w:t>
      </w:r>
    </w:p>
    <w:p w14:paraId="01B135AC" w14:textId="593C39D1" w:rsidR="00736AE5" w:rsidRPr="00E63ACC" w:rsidRDefault="00E9476D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 Dodava</w:t>
      </w:r>
      <w:r w:rsidR="00736AE5" w:rsidRPr="00E63ACC">
        <w:rPr>
          <w:rFonts w:cs="Times New Roman"/>
        </w:rPr>
        <w:t xml:space="preserve">tel podpisem této smlouvy souhlasí s poskytnutím informací o smlouvě v rozsahu </w:t>
      </w:r>
      <w:r w:rsidR="00736AE5">
        <w:rPr>
          <w:rFonts w:cs="Times New Roman"/>
        </w:rPr>
        <w:t>zákona č. </w:t>
      </w:r>
      <w:r w:rsidR="00736AE5" w:rsidRPr="00E63ACC">
        <w:rPr>
          <w:rFonts w:cs="Times New Roman"/>
        </w:rPr>
        <w:t>106/1999 Sb., o svobodném přístupu k informacím, ve znění pozdějších předpisů.</w:t>
      </w:r>
    </w:p>
    <w:p w14:paraId="0664B280" w14:textId="77777777" w:rsidR="00736AE5" w:rsidRPr="00F40BB5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výslovně souhlasí, že v souladu s ustanovením § 219 odst. 1 zákona č. 134/2016 Sb., o veřejných zakázkách, ve znění pozdějších předpisů, bude celé znění smlouvy včetně všech jejích změn a dodatků uveřejněno na profilu objednatele, který je veřejně přístupný.</w:t>
      </w:r>
    </w:p>
    <w:p w14:paraId="5ADA82AE" w14:textId="4C04DEF2" w:rsidR="00736AE5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>Smluvní strany tímto prohlašují, že neexistuje žádné ústní ujednání, žádná smlouva či řízení týkající se</w:t>
      </w:r>
      <w:r>
        <w:rPr>
          <w:rFonts w:cs="Times New Roman"/>
        </w:rPr>
        <w:t> </w:t>
      </w:r>
      <w:r w:rsidRPr="00F40BB5">
        <w:rPr>
          <w:rFonts w:cs="Times New Roman"/>
        </w:rPr>
        <w:t>některé smluvní strany, které by nepříznivě ovlivnilo splnění závazků vyplývajících z této smlouvy. Zároveň svým podpisem potvrzují, že veškerá prohlášení a dokumenty podle této smlouvy jsou pravdivé, úplné, přesné, platné a právně vynutitelné.</w:t>
      </w:r>
    </w:p>
    <w:p w14:paraId="0BD44147" w14:textId="77777777" w:rsidR="00736AE5" w:rsidRPr="00F40BB5" w:rsidRDefault="00736AE5" w:rsidP="00736AE5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GoBack"/>
      <w:bookmarkEnd w:id="12"/>
      <w:r w:rsidRPr="00F40BB5">
        <w:rPr>
          <w:rFonts w:cs="Times New Roman"/>
        </w:rPr>
        <w:t>Smluvní strany dále prohlašují, že si smlouvu, včetně jejích příloh pečlivě přečetly, všem ustanovením smlouvy rozumí, že nebyla uzavřena v tísni ani za jinak jednostranně nevýhodných podmínek. Na důkaz svého souhlasu učiněného vážně a svobodně smlouvu vlastnoručně podepisují.</w:t>
      </w:r>
    </w:p>
    <w:p w14:paraId="68D90221" w14:textId="77777777" w:rsidR="00736AE5" w:rsidRPr="00F40BB5" w:rsidRDefault="00736AE5" w:rsidP="00736AE5">
      <w:pPr>
        <w:spacing w:after="120" w:line="276" w:lineRule="auto"/>
        <w:ind w:hanging="284"/>
        <w:rPr>
          <w:rFonts w:cs="Times New Roman"/>
        </w:rPr>
      </w:pPr>
    </w:p>
    <w:p w14:paraId="17B22B99" w14:textId="767D8DD0" w:rsidR="00613978" w:rsidRPr="00F40BB5" w:rsidRDefault="00613978" w:rsidP="00613978">
      <w:pPr>
        <w:spacing w:after="120" w:line="276" w:lineRule="auto"/>
        <w:ind w:hanging="284"/>
        <w:rPr>
          <w:rFonts w:cs="Times New Roman"/>
        </w:rPr>
      </w:pPr>
      <w:r w:rsidRPr="00F40BB5">
        <w:rPr>
          <w:rFonts w:cs="Times New Roman"/>
        </w:rPr>
        <w:t xml:space="preserve">V Praze dne </w:t>
      </w:r>
      <w:proofErr w:type="gramStart"/>
      <w:r w:rsidRPr="00F40BB5">
        <w:rPr>
          <w:rFonts w:cs="Times New Roman"/>
        </w:rPr>
        <w:t>……</w:t>
      </w:r>
      <w:r w:rsidR="00375D93">
        <w:rPr>
          <w:rFonts w:cs="Times New Roman"/>
        </w:rPr>
        <w:t>.</w:t>
      </w:r>
      <w:proofErr w:type="gramEnd"/>
      <w:r w:rsidR="00375D93">
        <w:rPr>
          <w:rFonts w:cs="Times New Roman"/>
        </w:rPr>
        <w:t>.</w:t>
      </w:r>
      <w:r w:rsidRPr="00F40BB5">
        <w:rPr>
          <w:rFonts w:cs="Times New Roman"/>
        </w:rPr>
        <w:t>……</w:t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Pr="00F40BB5">
        <w:rPr>
          <w:rFonts w:cs="Times New Roman"/>
        </w:rPr>
        <w:tab/>
      </w:r>
      <w:r w:rsidR="00375D93">
        <w:rPr>
          <w:rFonts w:cs="Times New Roman"/>
        </w:rPr>
        <w:tab/>
      </w:r>
      <w:r w:rsidR="00375D93">
        <w:rPr>
          <w:rFonts w:cs="Times New Roman"/>
        </w:rPr>
        <w:tab/>
      </w:r>
      <w:r w:rsidRPr="00F40BB5">
        <w:rPr>
          <w:rFonts w:cs="Times New Roman"/>
        </w:rPr>
        <w:t xml:space="preserve">V </w:t>
      </w:r>
      <w:r w:rsidR="00375D93">
        <w:rPr>
          <w:rFonts w:cs="Times New Roman"/>
        </w:rPr>
        <w:t>.............</w:t>
      </w:r>
      <w:r w:rsidRPr="00F40BB5">
        <w:rPr>
          <w:rFonts w:cs="Times New Roman"/>
        </w:rPr>
        <w:t xml:space="preserve"> dne </w:t>
      </w:r>
      <w:r w:rsidR="00375D93">
        <w:rPr>
          <w:rFonts w:cs="Times New Roman"/>
        </w:rPr>
        <w:t>.......................</w:t>
      </w:r>
    </w:p>
    <w:p w14:paraId="293F539E" w14:textId="77777777" w:rsidR="00613978" w:rsidRDefault="00613978" w:rsidP="00613978">
      <w:pPr>
        <w:spacing w:after="120" w:line="276" w:lineRule="auto"/>
        <w:ind w:hanging="284"/>
        <w:rPr>
          <w:rFonts w:cs="Times New Roman"/>
        </w:rPr>
      </w:pPr>
    </w:p>
    <w:p w14:paraId="7D778F5D" w14:textId="77777777" w:rsidR="00613978" w:rsidRDefault="00613978" w:rsidP="00613978">
      <w:pPr>
        <w:spacing w:after="120" w:line="276" w:lineRule="auto"/>
        <w:ind w:hanging="284"/>
        <w:rPr>
          <w:rFonts w:cs="Times New Roman"/>
        </w:rPr>
      </w:pPr>
    </w:p>
    <w:p w14:paraId="6EC3E11D" w14:textId="77777777" w:rsidR="00613978" w:rsidRDefault="00613978" w:rsidP="00613978">
      <w:pPr>
        <w:spacing w:after="120" w:line="276" w:lineRule="auto"/>
        <w:ind w:hanging="284"/>
        <w:rPr>
          <w:rFonts w:cs="Times New Roman"/>
        </w:rPr>
      </w:pPr>
    </w:p>
    <w:p w14:paraId="6B9FF8F6" w14:textId="30FB2778" w:rsidR="00613978" w:rsidRDefault="00613978" w:rsidP="00613978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>……………………………………………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</w:t>
      </w:r>
      <w:r>
        <w:tab/>
      </w:r>
      <w:r w:rsidRPr="00CF3E83">
        <w:rPr>
          <w:b/>
        </w:rPr>
        <w:t xml:space="preserve">Mgr. </w:t>
      </w:r>
      <w:r>
        <w:rPr>
          <w:b/>
        </w:rPr>
        <w:t>Adam Švejda</w:t>
      </w:r>
      <w:r w:rsidRPr="00CF3E83">
        <w:rPr>
          <w:b/>
        </w:rPr>
        <w:t>,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74F19" w:rsidRPr="00673B5C">
        <w:rPr>
          <w:rFonts w:cs="Times New Roman"/>
        </w:rPr>
        <w:t xml:space="preserve">Michal Průcha </w:t>
      </w:r>
    </w:p>
    <w:p w14:paraId="731EF711" w14:textId="77777777" w:rsidR="00613978" w:rsidRPr="00634616" w:rsidRDefault="00613978" w:rsidP="00613978">
      <w:pPr>
        <w:spacing w:after="120" w:line="276" w:lineRule="auto"/>
        <w:ind w:hanging="284"/>
        <w:rPr>
          <w:rFonts w:cs="Times New Roman"/>
        </w:rPr>
      </w:pPr>
      <w:r>
        <w:rPr>
          <w:rFonts w:cs="Times New Roman"/>
        </w:rPr>
        <w:t xml:space="preserve">zástupce </w:t>
      </w:r>
      <w:r w:rsidRPr="00CF3E83">
        <w:t>ředitel</w:t>
      </w:r>
      <w:r>
        <w:t>e pro ekonomickou a provozní činnost</w:t>
      </w:r>
    </w:p>
    <w:p w14:paraId="05F93134" w14:textId="77777777" w:rsidR="00613978" w:rsidRDefault="00613978" w:rsidP="00613978">
      <w:pPr>
        <w:tabs>
          <w:tab w:val="center" w:pos="1701"/>
        </w:tabs>
        <w:ind w:left="-426"/>
      </w:pPr>
      <w:r w:rsidRPr="00CF3E83">
        <w:t>Institutu plánování a rozvoje hlavního města Prahy</w:t>
      </w:r>
    </w:p>
    <w:p w14:paraId="43E14C44" w14:textId="77777777" w:rsidR="00613978" w:rsidRDefault="00613978" w:rsidP="00613978">
      <w:pPr>
        <w:tabs>
          <w:tab w:val="center" w:pos="1701"/>
        </w:tabs>
        <w:ind w:left="-426"/>
      </w:pPr>
    </w:p>
    <w:p w14:paraId="3537A545" w14:textId="65CDCAC2" w:rsidR="00613978" w:rsidRDefault="00613978" w:rsidP="00613978">
      <w:pPr>
        <w:tabs>
          <w:tab w:val="center" w:pos="1701"/>
        </w:tabs>
        <w:ind w:left="-426"/>
      </w:pPr>
    </w:p>
    <w:p w14:paraId="22E85E94" w14:textId="77777777" w:rsidR="00613978" w:rsidRDefault="00613978" w:rsidP="00613978">
      <w:pPr>
        <w:tabs>
          <w:tab w:val="center" w:pos="1701"/>
        </w:tabs>
        <w:ind w:left="-426"/>
      </w:pPr>
    </w:p>
    <w:p w14:paraId="32CC165E" w14:textId="3BE003B2" w:rsidR="00613978" w:rsidRDefault="00613978" w:rsidP="00613978">
      <w:pPr>
        <w:tabs>
          <w:tab w:val="center" w:pos="1701"/>
        </w:tabs>
        <w:ind w:left="-426"/>
      </w:pPr>
    </w:p>
    <w:p w14:paraId="24F6E5E8" w14:textId="49B657F4" w:rsidR="00613978" w:rsidRDefault="00613978" w:rsidP="00613978">
      <w:pPr>
        <w:tabs>
          <w:tab w:val="center" w:pos="1701"/>
        </w:tabs>
        <w:ind w:left="-426"/>
        <w:rPr>
          <w:rFonts w:cs="Times New Roman"/>
        </w:rPr>
      </w:pPr>
      <w:r w:rsidRPr="00F40BB5">
        <w:rPr>
          <w:rFonts w:cs="Times New Roman"/>
        </w:rPr>
        <w:t xml:space="preserve">V </w:t>
      </w:r>
      <w:proofErr w:type="gramStart"/>
      <w:r w:rsidRPr="00F40BB5">
        <w:rPr>
          <w:rFonts w:cs="Times New Roman"/>
        </w:rPr>
        <w:t>……</w:t>
      </w:r>
      <w:r w:rsidR="00375D93">
        <w:rPr>
          <w:rFonts w:cs="Times New Roman"/>
        </w:rPr>
        <w:t>.</w:t>
      </w:r>
      <w:proofErr w:type="gramEnd"/>
      <w:r w:rsidRPr="00F40BB5">
        <w:rPr>
          <w:rFonts w:cs="Times New Roman"/>
        </w:rPr>
        <w:t>….. dne 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40BB5">
        <w:rPr>
          <w:rFonts w:cs="Times New Roman"/>
        </w:rPr>
        <w:t>V …</w:t>
      </w:r>
      <w:proofErr w:type="gramStart"/>
      <w:r w:rsidRPr="00F40BB5">
        <w:rPr>
          <w:rFonts w:cs="Times New Roman"/>
        </w:rPr>
        <w:t>…….</w:t>
      </w:r>
      <w:proofErr w:type="gramEnd"/>
      <w:r w:rsidRPr="00F40BB5">
        <w:rPr>
          <w:rFonts w:cs="Times New Roman"/>
        </w:rPr>
        <w:t>. dne ……………</w:t>
      </w:r>
    </w:p>
    <w:p w14:paraId="2EDEC66E" w14:textId="77777777" w:rsidR="00613978" w:rsidRDefault="00613978" w:rsidP="00613978">
      <w:pPr>
        <w:tabs>
          <w:tab w:val="center" w:pos="1701"/>
        </w:tabs>
        <w:ind w:left="-426"/>
      </w:pPr>
    </w:p>
    <w:p w14:paraId="336F38F0" w14:textId="77777777" w:rsidR="00613978" w:rsidRDefault="00613978" w:rsidP="00613978">
      <w:pPr>
        <w:tabs>
          <w:tab w:val="center" w:pos="1701"/>
        </w:tabs>
        <w:ind w:left="-426"/>
      </w:pPr>
    </w:p>
    <w:p w14:paraId="4CE813E5" w14:textId="77777777" w:rsidR="00613978" w:rsidRDefault="00613978" w:rsidP="00613978">
      <w:pPr>
        <w:tabs>
          <w:tab w:val="center" w:pos="1701"/>
        </w:tabs>
        <w:ind w:left="-426"/>
      </w:pPr>
    </w:p>
    <w:p w14:paraId="7E5027AE" w14:textId="5E698C7D" w:rsidR="00613978" w:rsidRDefault="00613978" w:rsidP="00613978">
      <w:pPr>
        <w:tabs>
          <w:tab w:val="center" w:pos="1701"/>
        </w:tabs>
        <w:ind w:left="-426"/>
      </w:pPr>
    </w:p>
    <w:p w14:paraId="123F77D9" w14:textId="27E56A8B" w:rsidR="00A60C8E" w:rsidRDefault="00A60C8E" w:rsidP="00613978">
      <w:pPr>
        <w:tabs>
          <w:tab w:val="center" w:pos="1701"/>
        </w:tabs>
        <w:ind w:left="-426"/>
      </w:pPr>
    </w:p>
    <w:p w14:paraId="27351E81" w14:textId="77777777" w:rsidR="00A60C8E" w:rsidRDefault="00A60C8E" w:rsidP="00613978">
      <w:pPr>
        <w:tabs>
          <w:tab w:val="center" w:pos="1701"/>
        </w:tabs>
        <w:ind w:left="-426"/>
      </w:pPr>
    </w:p>
    <w:p w14:paraId="640F4933" w14:textId="77777777" w:rsidR="00613978" w:rsidRDefault="00613978" w:rsidP="00613978">
      <w:pPr>
        <w:tabs>
          <w:tab w:val="center" w:pos="1701"/>
        </w:tabs>
        <w:ind w:left="-426"/>
      </w:pPr>
    </w:p>
    <w:p w14:paraId="39124EF4" w14:textId="30ED802F" w:rsidR="00736AE5" w:rsidRDefault="00613978" w:rsidP="00736AE5">
      <w:pPr>
        <w:tabs>
          <w:tab w:val="center" w:pos="1701"/>
        </w:tabs>
        <w:ind w:left="-426"/>
        <w:rPr>
          <w:rFonts w:cs="Times New Roman"/>
        </w:rPr>
      </w:pPr>
      <w:r>
        <w:rPr>
          <w:rFonts w:cs="Times New Roman"/>
        </w:rPr>
        <w:t>……………………………………………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</w:t>
      </w:r>
    </w:p>
    <w:p w14:paraId="225B5987" w14:textId="7E792735" w:rsidR="00375D93" w:rsidRDefault="00E74F19" w:rsidP="00736AE5">
      <w:pPr>
        <w:tabs>
          <w:tab w:val="center" w:pos="1701"/>
        </w:tabs>
        <w:ind w:left="-426"/>
      </w:pPr>
      <w:r w:rsidRPr="00673B5C">
        <w:rPr>
          <w:rFonts w:cs="Times New Roman"/>
        </w:rPr>
        <w:t xml:space="preserve">Zdeněk </w:t>
      </w:r>
      <w:proofErr w:type="spellStart"/>
      <w:r w:rsidRPr="00673B5C">
        <w:rPr>
          <w:rFonts w:cs="Times New Roman"/>
        </w:rPr>
        <w:t>Grosman</w:t>
      </w:r>
      <w:proofErr w:type="spellEnd"/>
      <w:r w:rsidR="00375D93">
        <w:rPr>
          <w:rFonts w:cs="Times New Roman"/>
        </w:rPr>
        <w:tab/>
      </w:r>
      <w:r w:rsidR="00375D93">
        <w:rPr>
          <w:rFonts w:cs="Times New Roman"/>
        </w:rPr>
        <w:tab/>
      </w:r>
      <w:r w:rsidR="00375D93">
        <w:rPr>
          <w:rFonts w:cs="Times New Roman"/>
        </w:rPr>
        <w:tab/>
      </w:r>
      <w:r w:rsidR="00375D93">
        <w:rPr>
          <w:rFonts w:cs="Times New Roman"/>
        </w:rPr>
        <w:tab/>
      </w:r>
      <w:r w:rsidR="00375D93">
        <w:rPr>
          <w:rFonts w:cs="Times New Roman"/>
        </w:rPr>
        <w:tab/>
      </w:r>
      <w:r w:rsidR="00375D93">
        <w:rPr>
          <w:rFonts w:cs="Times New Roman"/>
        </w:rPr>
        <w:tab/>
      </w:r>
      <w:r w:rsidR="00375D93" w:rsidRPr="00673B5C">
        <w:rPr>
          <w:rFonts w:cs="Times New Roman"/>
        </w:rPr>
        <w:t xml:space="preserve">Matěj </w:t>
      </w:r>
      <w:r w:rsidR="00375D93">
        <w:rPr>
          <w:rFonts w:cs="Times New Roman"/>
        </w:rPr>
        <w:t>Vejdělek</w:t>
      </w:r>
    </w:p>
    <w:sectPr w:rsidR="00375D9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8FEDE" w14:textId="77777777" w:rsidR="00A31A2E" w:rsidRDefault="00A31A2E">
      <w:r>
        <w:separator/>
      </w:r>
    </w:p>
  </w:endnote>
  <w:endnote w:type="continuationSeparator" w:id="0">
    <w:p w14:paraId="4AA4A3DF" w14:textId="77777777" w:rsidR="00A31A2E" w:rsidRDefault="00A3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60139" w14:textId="2822EDB0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9E5C29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9E5C29">
      <w:rPr>
        <w:b/>
        <w:noProof/>
        <w:sz w:val="24"/>
        <w:szCs w:val="24"/>
      </w:rPr>
      <w:t>13</w:t>
    </w:r>
    <w:r>
      <w:rPr>
        <w:b/>
        <w:sz w:val="24"/>
        <w:szCs w:val="24"/>
      </w:rPr>
      <w:fldChar w:fldCharType="end"/>
    </w:r>
  </w:p>
  <w:p w14:paraId="3159AD04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C1B5D" w14:textId="77777777" w:rsidR="00A31A2E" w:rsidRDefault="00A31A2E">
      <w:r>
        <w:separator/>
      </w:r>
    </w:p>
  </w:footnote>
  <w:footnote w:type="continuationSeparator" w:id="0">
    <w:p w14:paraId="73ED1977" w14:textId="77777777" w:rsidR="00A31A2E" w:rsidRDefault="00A3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D0EB4" w14:textId="3912EF89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>č. smlouvy objednatele</w:t>
    </w:r>
    <w:r w:rsidRPr="00BE2197">
      <w:rPr>
        <w:sz w:val="22"/>
      </w:rPr>
      <w:t>: ZAK</w:t>
    </w:r>
    <w:r w:rsidR="00651395" w:rsidRPr="00BE2197">
      <w:rPr>
        <w:sz w:val="22"/>
      </w:rPr>
      <w:t xml:space="preserve"> </w:t>
    </w:r>
    <w:r w:rsidR="001D643E">
      <w:rPr>
        <w:sz w:val="22"/>
      </w:rPr>
      <w:t>23-0255</w:t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  <w:t xml:space="preserve">    </w:t>
    </w:r>
  </w:p>
  <w:p w14:paraId="7709FF55" w14:textId="77777777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="005E1DE0">
      <w:t>dodavatel</w:t>
    </w:r>
    <w:r>
      <w:t xml:space="preserve">e:  </w:t>
    </w:r>
  </w:p>
  <w:p w14:paraId="5595481A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4E7961"/>
    <w:multiLevelType w:val="hybridMultilevel"/>
    <w:tmpl w:val="5AB44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CB5A01"/>
    <w:multiLevelType w:val="hybridMultilevel"/>
    <w:tmpl w:val="65D4EF6C"/>
    <w:lvl w:ilvl="0" w:tplc="9BB86B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D3469E"/>
    <w:multiLevelType w:val="hybridMultilevel"/>
    <w:tmpl w:val="BACC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1B265D"/>
    <w:multiLevelType w:val="hybridMultilevel"/>
    <w:tmpl w:val="F5A2D75A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DA594B"/>
    <w:multiLevelType w:val="hybridMultilevel"/>
    <w:tmpl w:val="C3681D0E"/>
    <w:lvl w:ilvl="0" w:tplc="26C0DB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97462"/>
    <w:multiLevelType w:val="hybridMultilevel"/>
    <w:tmpl w:val="3AF2BDE2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50C59"/>
    <w:multiLevelType w:val="hybridMultilevel"/>
    <w:tmpl w:val="DDD25D3E"/>
    <w:lvl w:ilvl="0" w:tplc="FB4C58CA">
      <w:numFmt w:val="bullet"/>
      <w:lvlText w:val="-"/>
      <w:lvlJc w:val="left"/>
      <w:pPr>
        <w:ind w:left="77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49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2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C36940"/>
    <w:multiLevelType w:val="hybridMultilevel"/>
    <w:tmpl w:val="F6EA1936"/>
    <w:lvl w:ilvl="0" w:tplc="8EC0C0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7806561"/>
    <w:multiLevelType w:val="hybridMultilevel"/>
    <w:tmpl w:val="FEE6762C"/>
    <w:lvl w:ilvl="0" w:tplc="FCE80DEA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39BA5824"/>
    <w:multiLevelType w:val="hybridMultilevel"/>
    <w:tmpl w:val="91ACE8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7B3251"/>
    <w:multiLevelType w:val="hybridMultilevel"/>
    <w:tmpl w:val="1D64C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1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257E6B"/>
    <w:multiLevelType w:val="hybridMultilevel"/>
    <w:tmpl w:val="25522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6697A"/>
    <w:multiLevelType w:val="hybridMultilevel"/>
    <w:tmpl w:val="633EB95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6915DC"/>
    <w:multiLevelType w:val="hybridMultilevel"/>
    <w:tmpl w:val="7D84AFD4"/>
    <w:lvl w:ilvl="0" w:tplc="1AA2F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8A571A"/>
    <w:multiLevelType w:val="hybridMultilevel"/>
    <w:tmpl w:val="72E4F9FC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347F76"/>
    <w:multiLevelType w:val="hybridMultilevel"/>
    <w:tmpl w:val="5E3ECE68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9B2574"/>
    <w:multiLevelType w:val="hybridMultilevel"/>
    <w:tmpl w:val="2E7E2226"/>
    <w:lvl w:ilvl="0" w:tplc="87ECD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34"/>
  </w:num>
  <w:num w:numId="4">
    <w:abstractNumId w:val="49"/>
  </w:num>
  <w:num w:numId="5">
    <w:abstractNumId w:val="35"/>
  </w:num>
  <w:num w:numId="6">
    <w:abstractNumId w:val="21"/>
  </w:num>
  <w:num w:numId="7">
    <w:abstractNumId w:val="46"/>
  </w:num>
  <w:num w:numId="8">
    <w:abstractNumId w:val="42"/>
  </w:num>
  <w:num w:numId="9">
    <w:abstractNumId w:val="27"/>
  </w:num>
  <w:num w:numId="10">
    <w:abstractNumId w:val="20"/>
  </w:num>
  <w:num w:numId="11">
    <w:abstractNumId w:val="37"/>
  </w:num>
  <w:num w:numId="12">
    <w:abstractNumId w:val="31"/>
  </w:num>
  <w:num w:numId="13">
    <w:abstractNumId w:val="41"/>
  </w:num>
  <w:num w:numId="14">
    <w:abstractNumId w:val="47"/>
  </w:num>
  <w:num w:numId="15">
    <w:abstractNumId w:val="38"/>
  </w:num>
  <w:num w:numId="16">
    <w:abstractNumId w:val="45"/>
  </w:num>
  <w:num w:numId="17">
    <w:abstractNumId w:val="25"/>
  </w:num>
  <w:num w:numId="18">
    <w:abstractNumId w:val="33"/>
  </w:num>
  <w:num w:numId="19">
    <w:abstractNumId w:val="23"/>
  </w:num>
  <w:num w:numId="20">
    <w:abstractNumId w:val="50"/>
  </w:num>
  <w:num w:numId="21">
    <w:abstractNumId w:val="26"/>
  </w:num>
  <w:num w:numId="22">
    <w:abstractNumId w:val="30"/>
  </w:num>
  <w:num w:numId="23">
    <w:abstractNumId w:val="24"/>
  </w:num>
  <w:num w:numId="24">
    <w:abstractNumId w:val="44"/>
  </w:num>
  <w:num w:numId="25">
    <w:abstractNumId w:val="51"/>
  </w:num>
  <w:num w:numId="26">
    <w:abstractNumId w:val="48"/>
  </w:num>
  <w:num w:numId="27">
    <w:abstractNumId w:val="22"/>
  </w:num>
  <w:num w:numId="28">
    <w:abstractNumId w:val="39"/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3"/>
  </w:num>
  <w:num w:numId="32">
    <w:abstractNumId w:val="32"/>
  </w:num>
  <w:num w:numId="33">
    <w:abstractNumId w:val="28"/>
  </w:num>
  <w:num w:numId="34">
    <w:abstractNumId w:val="2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98"/>
    <w:rsid w:val="00003B35"/>
    <w:rsid w:val="00004080"/>
    <w:rsid w:val="000172DD"/>
    <w:rsid w:val="000213CD"/>
    <w:rsid w:val="00021455"/>
    <w:rsid w:val="000214B8"/>
    <w:rsid w:val="00033DCA"/>
    <w:rsid w:val="00035C42"/>
    <w:rsid w:val="00040D60"/>
    <w:rsid w:val="00043028"/>
    <w:rsid w:val="00056F80"/>
    <w:rsid w:val="00074D49"/>
    <w:rsid w:val="000840F8"/>
    <w:rsid w:val="000B047E"/>
    <w:rsid w:val="000B0936"/>
    <w:rsid w:val="000D58FD"/>
    <w:rsid w:val="000D5E53"/>
    <w:rsid w:val="000D7694"/>
    <w:rsid w:val="000E19BD"/>
    <w:rsid w:val="000E7CD4"/>
    <w:rsid w:val="000F0782"/>
    <w:rsid w:val="000F439E"/>
    <w:rsid w:val="00127B5C"/>
    <w:rsid w:val="001423F0"/>
    <w:rsid w:val="00150A9D"/>
    <w:rsid w:val="00162DBA"/>
    <w:rsid w:val="0016457C"/>
    <w:rsid w:val="00172AB9"/>
    <w:rsid w:val="00173A25"/>
    <w:rsid w:val="00180CDB"/>
    <w:rsid w:val="00190A55"/>
    <w:rsid w:val="001A49F4"/>
    <w:rsid w:val="001A4B2B"/>
    <w:rsid w:val="001D54B4"/>
    <w:rsid w:val="001D643E"/>
    <w:rsid w:val="001D767D"/>
    <w:rsid w:val="001D7B78"/>
    <w:rsid w:val="002068B0"/>
    <w:rsid w:val="0021295A"/>
    <w:rsid w:val="00215715"/>
    <w:rsid w:val="00217592"/>
    <w:rsid w:val="002234EC"/>
    <w:rsid w:val="002263BD"/>
    <w:rsid w:val="00235764"/>
    <w:rsid w:val="00241118"/>
    <w:rsid w:val="002440B2"/>
    <w:rsid w:val="00247FCF"/>
    <w:rsid w:val="00253B68"/>
    <w:rsid w:val="002642AC"/>
    <w:rsid w:val="002667F0"/>
    <w:rsid w:val="00281EE1"/>
    <w:rsid w:val="00283F23"/>
    <w:rsid w:val="00291FCD"/>
    <w:rsid w:val="002A1B71"/>
    <w:rsid w:val="002C0981"/>
    <w:rsid w:val="002C173E"/>
    <w:rsid w:val="002C1F15"/>
    <w:rsid w:val="002C43BE"/>
    <w:rsid w:val="002C4946"/>
    <w:rsid w:val="002D0AC2"/>
    <w:rsid w:val="002D2B5D"/>
    <w:rsid w:val="002D6746"/>
    <w:rsid w:val="002E6415"/>
    <w:rsid w:val="002F036A"/>
    <w:rsid w:val="002F69D5"/>
    <w:rsid w:val="002F794D"/>
    <w:rsid w:val="0030359E"/>
    <w:rsid w:val="0031420E"/>
    <w:rsid w:val="0032512A"/>
    <w:rsid w:val="00327119"/>
    <w:rsid w:val="00330079"/>
    <w:rsid w:val="00347907"/>
    <w:rsid w:val="00360039"/>
    <w:rsid w:val="00374A47"/>
    <w:rsid w:val="0037586C"/>
    <w:rsid w:val="00375D93"/>
    <w:rsid w:val="0038330D"/>
    <w:rsid w:val="003940F2"/>
    <w:rsid w:val="003A21C9"/>
    <w:rsid w:val="003B17C6"/>
    <w:rsid w:val="003B2105"/>
    <w:rsid w:val="003B6E46"/>
    <w:rsid w:val="003C304E"/>
    <w:rsid w:val="003C3063"/>
    <w:rsid w:val="003F1571"/>
    <w:rsid w:val="003F2EDB"/>
    <w:rsid w:val="003F6D6A"/>
    <w:rsid w:val="003F7727"/>
    <w:rsid w:val="00402DD2"/>
    <w:rsid w:val="0040551C"/>
    <w:rsid w:val="0041139D"/>
    <w:rsid w:val="00453A04"/>
    <w:rsid w:val="0047450D"/>
    <w:rsid w:val="00483B1F"/>
    <w:rsid w:val="00491270"/>
    <w:rsid w:val="00495EF2"/>
    <w:rsid w:val="004A5D1C"/>
    <w:rsid w:val="004C1261"/>
    <w:rsid w:val="004D0FBF"/>
    <w:rsid w:val="004E08B3"/>
    <w:rsid w:val="004E197D"/>
    <w:rsid w:val="004E4840"/>
    <w:rsid w:val="004E5D0F"/>
    <w:rsid w:val="004F0F65"/>
    <w:rsid w:val="004F31A5"/>
    <w:rsid w:val="004F7C72"/>
    <w:rsid w:val="00502231"/>
    <w:rsid w:val="005030DF"/>
    <w:rsid w:val="00504B29"/>
    <w:rsid w:val="00504D64"/>
    <w:rsid w:val="005054C2"/>
    <w:rsid w:val="00520434"/>
    <w:rsid w:val="00522DAD"/>
    <w:rsid w:val="00526501"/>
    <w:rsid w:val="00531CFB"/>
    <w:rsid w:val="005420F9"/>
    <w:rsid w:val="00546DAD"/>
    <w:rsid w:val="005517A2"/>
    <w:rsid w:val="00551A10"/>
    <w:rsid w:val="00552BAD"/>
    <w:rsid w:val="00552E17"/>
    <w:rsid w:val="0056225B"/>
    <w:rsid w:val="00575707"/>
    <w:rsid w:val="00581438"/>
    <w:rsid w:val="005A6059"/>
    <w:rsid w:val="005B3195"/>
    <w:rsid w:val="005B3A40"/>
    <w:rsid w:val="005B3DE7"/>
    <w:rsid w:val="005B7770"/>
    <w:rsid w:val="005C754A"/>
    <w:rsid w:val="005D3870"/>
    <w:rsid w:val="005E1DE0"/>
    <w:rsid w:val="00601017"/>
    <w:rsid w:val="0060154C"/>
    <w:rsid w:val="006026FD"/>
    <w:rsid w:val="006035D6"/>
    <w:rsid w:val="0060390C"/>
    <w:rsid w:val="00613978"/>
    <w:rsid w:val="006219CE"/>
    <w:rsid w:val="00624565"/>
    <w:rsid w:val="00631198"/>
    <w:rsid w:val="00637B26"/>
    <w:rsid w:val="00651395"/>
    <w:rsid w:val="00656497"/>
    <w:rsid w:val="00664656"/>
    <w:rsid w:val="0067120C"/>
    <w:rsid w:val="00673B5C"/>
    <w:rsid w:val="00677C35"/>
    <w:rsid w:val="006B00A8"/>
    <w:rsid w:val="006B1D27"/>
    <w:rsid w:val="006C7433"/>
    <w:rsid w:val="006E049E"/>
    <w:rsid w:val="006E05D9"/>
    <w:rsid w:val="006E3D1A"/>
    <w:rsid w:val="006F12D4"/>
    <w:rsid w:val="00700E30"/>
    <w:rsid w:val="007111DC"/>
    <w:rsid w:val="0072264B"/>
    <w:rsid w:val="00724DDE"/>
    <w:rsid w:val="0073350A"/>
    <w:rsid w:val="00735E37"/>
    <w:rsid w:val="00736AE5"/>
    <w:rsid w:val="00740905"/>
    <w:rsid w:val="00751383"/>
    <w:rsid w:val="00754C9B"/>
    <w:rsid w:val="0076372E"/>
    <w:rsid w:val="0076770C"/>
    <w:rsid w:val="00770489"/>
    <w:rsid w:val="007751A9"/>
    <w:rsid w:val="00775F16"/>
    <w:rsid w:val="007847F9"/>
    <w:rsid w:val="00784B4C"/>
    <w:rsid w:val="007B3CC0"/>
    <w:rsid w:val="007B3DB3"/>
    <w:rsid w:val="007C0EFE"/>
    <w:rsid w:val="007C1397"/>
    <w:rsid w:val="007C3FDC"/>
    <w:rsid w:val="007C5CDF"/>
    <w:rsid w:val="007C6BD8"/>
    <w:rsid w:val="007D31B3"/>
    <w:rsid w:val="007D3B90"/>
    <w:rsid w:val="007D7B86"/>
    <w:rsid w:val="007E0EB3"/>
    <w:rsid w:val="007E736D"/>
    <w:rsid w:val="007F30BA"/>
    <w:rsid w:val="008007FC"/>
    <w:rsid w:val="008054E1"/>
    <w:rsid w:val="00814A29"/>
    <w:rsid w:val="0081750C"/>
    <w:rsid w:val="00822357"/>
    <w:rsid w:val="00822F7E"/>
    <w:rsid w:val="00823114"/>
    <w:rsid w:val="008463DA"/>
    <w:rsid w:val="00860755"/>
    <w:rsid w:val="008715A2"/>
    <w:rsid w:val="00877083"/>
    <w:rsid w:val="008777F9"/>
    <w:rsid w:val="00883398"/>
    <w:rsid w:val="008860CA"/>
    <w:rsid w:val="00890F78"/>
    <w:rsid w:val="00895D6C"/>
    <w:rsid w:val="00896AC7"/>
    <w:rsid w:val="008B02CE"/>
    <w:rsid w:val="008B112F"/>
    <w:rsid w:val="008B2F18"/>
    <w:rsid w:val="008B3E0D"/>
    <w:rsid w:val="008B64CA"/>
    <w:rsid w:val="008B7077"/>
    <w:rsid w:val="008C3E06"/>
    <w:rsid w:val="008D7BC0"/>
    <w:rsid w:val="008E72AC"/>
    <w:rsid w:val="008F0C54"/>
    <w:rsid w:val="008F0F3B"/>
    <w:rsid w:val="009031EB"/>
    <w:rsid w:val="0092768E"/>
    <w:rsid w:val="0093217E"/>
    <w:rsid w:val="00934104"/>
    <w:rsid w:val="00937793"/>
    <w:rsid w:val="009572F4"/>
    <w:rsid w:val="0097291D"/>
    <w:rsid w:val="00974B02"/>
    <w:rsid w:val="009762A3"/>
    <w:rsid w:val="00986CF0"/>
    <w:rsid w:val="009918E8"/>
    <w:rsid w:val="00992378"/>
    <w:rsid w:val="009B2A9A"/>
    <w:rsid w:val="009B5D97"/>
    <w:rsid w:val="009B60DD"/>
    <w:rsid w:val="009B6C06"/>
    <w:rsid w:val="009C142A"/>
    <w:rsid w:val="009C3F43"/>
    <w:rsid w:val="009D40D5"/>
    <w:rsid w:val="009E5C29"/>
    <w:rsid w:val="009E7370"/>
    <w:rsid w:val="009F3C46"/>
    <w:rsid w:val="009F6503"/>
    <w:rsid w:val="009F7686"/>
    <w:rsid w:val="00A04ABD"/>
    <w:rsid w:val="00A065AB"/>
    <w:rsid w:val="00A15F4C"/>
    <w:rsid w:val="00A203C5"/>
    <w:rsid w:val="00A31A2E"/>
    <w:rsid w:val="00A402FB"/>
    <w:rsid w:val="00A5143A"/>
    <w:rsid w:val="00A60C8E"/>
    <w:rsid w:val="00A727F7"/>
    <w:rsid w:val="00A82E09"/>
    <w:rsid w:val="00A94B18"/>
    <w:rsid w:val="00A95B41"/>
    <w:rsid w:val="00AA06BB"/>
    <w:rsid w:val="00AB2247"/>
    <w:rsid w:val="00AB24EA"/>
    <w:rsid w:val="00AC236A"/>
    <w:rsid w:val="00AD68DF"/>
    <w:rsid w:val="00AF0A11"/>
    <w:rsid w:val="00B0160D"/>
    <w:rsid w:val="00B16EA8"/>
    <w:rsid w:val="00B22101"/>
    <w:rsid w:val="00B36174"/>
    <w:rsid w:val="00B433EB"/>
    <w:rsid w:val="00B43F3B"/>
    <w:rsid w:val="00B44A86"/>
    <w:rsid w:val="00B469B8"/>
    <w:rsid w:val="00B541D8"/>
    <w:rsid w:val="00B62738"/>
    <w:rsid w:val="00B8206B"/>
    <w:rsid w:val="00B914A9"/>
    <w:rsid w:val="00B94393"/>
    <w:rsid w:val="00B95361"/>
    <w:rsid w:val="00BA3263"/>
    <w:rsid w:val="00BA69CF"/>
    <w:rsid w:val="00BB506E"/>
    <w:rsid w:val="00BC2EB6"/>
    <w:rsid w:val="00BC4386"/>
    <w:rsid w:val="00BC75F3"/>
    <w:rsid w:val="00BC7661"/>
    <w:rsid w:val="00BD2CDA"/>
    <w:rsid w:val="00BD3185"/>
    <w:rsid w:val="00BD6904"/>
    <w:rsid w:val="00BD7897"/>
    <w:rsid w:val="00BE0850"/>
    <w:rsid w:val="00BE2197"/>
    <w:rsid w:val="00BE6807"/>
    <w:rsid w:val="00BE7E88"/>
    <w:rsid w:val="00BF2C3F"/>
    <w:rsid w:val="00BF472E"/>
    <w:rsid w:val="00C02878"/>
    <w:rsid w:val="00C07AAB"/>
    <w:rsid w:val="00C14350"/>
    <w:rsid w:val="00C16982"/>
    <w:rsid w:val="00C529D5"/>
    <w:rsid w:val="00C6394F"/>
    <w:rsid w:val="00C64888"/>
    <w:rsid w:val="00C76AD2"/>
    <w:rsid w:val="00C84C0B"/>
    <w:rsid w:val="00C91C3A"/>
    <w:rsid w:val="00CA215E"/>
    <w:rsid w:val="00CA3A54"/>
    <w:rsid w:val="00CA3B91"/>
    <w:rsid w:val="00CA6CE4"/>
    <w:rsid w:val="00CB31DB"/>
    <w:rsid w:val="00CB3F5F"/>
    <w:rsid w:val="00CC0ACD"/>
    <w:rsid w:val="00CC1EAF"/>
    <w:rsid w:val="00CC4E18"/>
    <w:rsid w:val="00CC4F15"/>
    <w:rsid w:val="00CD2A02"/>
    <w:rsid w:val="00CE0024"/>
    <w:rsid w:val="00CE6AD3"/>
    <w:rsid w:val="00CE703C"/>
    <w:rsid w:val="00CF3E83"/>
    <w:rsid w:val="00CF4378"/>
    <w:rsid w:val="00D044BC"/>
    <w:rsid w:val="00D1144A"/>
    <w:rsid w:val="00D23DFD"/>
    <w:rsid w:val="00D255D6"/>
    <w:rsid w:val="00D353D9"/>
    <w:rsid w:val="00D37798"/>
    <w:rsid w:val="00D41232"/>
    <w:rsid w:val="00D547A3"/>
    <w:rsid w:val="00D55625"/>
    <w:rsid w:val="00D57EA6"/>
    <w:rsid w:val="00D63635"/>
    <w:rsid w:val="00D76C51"/>
    <w:rsid w:val="00D81FE6"/>
    <w:rsid w:val="00D92668"/>
    <w:rsid w:val="00DA6E4E"/>
    <w:rsid w:val="00DA6F4E"/>
    <w:rsid w:val="00DB0698"/>
    <w:rsid w:val="00DB06B7"/>
    <w:rsid w:val="00DB447E"/>
    <w:rsid w:val="00DC2E5C"/>
    <w:rsid w:val="00DE20E6"/>
    <w:rsid w:val="00DE3B26"/>
    <w:rsid w:val="00DF672A"/>
    <w:rsid w:val="00E101CA"/>
    <w:rsid w:val="00E131E4"/>
    <w:rsid w:val="00E149D4"/>
    <w:rsid w:val="00E16D0E"/>
    <w:rsid w:val="00E213B8"/>
    <w:rsid w:val="00E22A7D"/>
    <w:rsid w:val="00E24F6B"/>
    <w:rsid w:val="00E56F6F"/>
    <w:rsid w:val="00E6571B"/>
    <w:rsid w:val="00E678BE"/>
    <w:rsid w:val="00E74F19"/>
    <w:rsid w:val="00E90682"/>
    <w:rsid w:val="00E90D9D"/>
    <w:rsid w:val="00E9476D"/>
    <w:rsid w:val="00EA430A"/>
    <w:rsid w:val="00EC3816"/>
    <w:rsid w:val="00EC43A6"/>
    <w:rsid w:val="00EC6FAC"/>
    <w:rsid w:val="00ED2987"/>
    <w:rsid w:val="00ED68B3"/>
    <w:rsid w:val="00EE6412"/>
    <w:rsid w:val="00EF5181"/>
    <w:rsid w:val="00EF70E1"/>
    <w:rsid w:val="00F0129B"/>
    <w:rsid w:val="00F07B19"/>
    <w:rsid w:val="00F07CB6"/>
    <w:rsid w:val="00F21425"/>
    <w:rsid w:val="00F21CE0"/>
    <w:rsid w:val="00F2559D"/>
    <w:rsid w:val="00F33CFA"/>
    <w:rsid w:val="00F40BB5"/>
    <w:rsid w:val="00F41CFB"/>
    <w:rsid w:val="00F46574"/>
    <w:rsid w:val="00F6004C"/>
    <w:rsid w:val="00F62790"/>
    <w:rsid w:val="00F63739"/>
    <w:rsid w:val="00F758E8"/>
    <w:rsid w:val="00F85DEE"/>
    <w:rsid w:val="00FC4E66"/>
    <w:rsid w:val="00FC706F"/>
    <w:rsid w:val="00FD1C0C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230B"/>
  <w15:chartTrackingRefBased/>
  <w15:docId w15:val="{514070DA-A5C3-4274-9541-3A8C49C3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0698"/>
    <w:pPr>
      <w:suppressAutoHyphens/>
    </w:pPr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3DF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semiHidden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  <w:suppressAutoHyphens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paragraph" w:customStyle="1" w:styleId="Zkladntext21">
    <w:name w:val="Základní text 21"/>
    <w:basedOn w:val="Normln"/>
    <w:uiPriority w:val="99"/>
    <w:rsid w:val="004E5D0F"/>
    <w:pPr>
      <w:suppressAutoHyphens w:val="0"/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24F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24F6B"/>
    <w:rPr>
      <w:rFonts w:ascii="Times New Roman" w:eastAsia="Times New Roman" w:hAnsi="Times New Roman" w:cs="Symbol"/>
      <w:sz w:val="22"/>
      <w:szCs w:val="22"/>
    </w:rPr>
  </w:style>
  <w:style w:type="character" w:styleId="Sledovanodkaz">
    <w:name w:val="FollowedHyperlink"/>
    <w:rsid w:val="009F7686"/>
    <w:rPr>
      <w:color w:val="954F72"/>
      <w:u w:val="single"/>
    </w:rPr>
  </w:style>
  <w:style w:type="character" w:customStyle="1" w:styleId="Nadpis2Char">
    <w:name w:val="Nadpis 2 Char"/>
    <w:link w:val="Nadpis2"/>
    <w:uiPriority w:val="9"/>
    <w:rsid w:val="00D23D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37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915C-8BF3-4400-B3FF-0C38A99AF407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E4FE60-6EBD-4E3C-9EBE-AE17FE46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3254</Words>
  <Characters>19205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22415</CharactersWithSpaces>
  <SharedDoc>false</SharedDoc>
  <HLinks>
    <vt:vector size="18" baseType="variant">
      <vt:variant>
        <vt:i4>2162774</vt:i4>
      </vt:variant>
      <vt:variant>
        <vt:i4>6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2162774</vt:i4>
      </vt:variant>
      <vt:variant>
        <vt:i4>3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cp:lastModifiedBy>Fedina Martin Mgr. (SPR/VEZ)</cp:lastModifiedBy>
  <cp:revision>2</cp:revision>
  <cp:lastPrinted>2024-01-22T09:23:00Z</cp:lastPrinted>
  <dcterms:created xsi:type="dcterms:W3CDTF">2024-01-29T09:27:00Z</dcterms:created>
  <dcterms:modified xsi:type="dcterms:W3CDTF">2024-01-29T09:27:00Z</dcterms:modified>
</cp:coreProperties>
</file>