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F8E2" w14:textId="6C8358FC" w:rsidR="00582AEF" w:rsidRDefault="00D4413F">
      <w:pPr>
        <w:pStyle w:val="Nadpis1"/>
        <w:ind w:left="168" w:hanging="10"/>
        <w:jc w:val="left"/>
      </w:pPr>
      <w:r>
        <w:rPr>
          <w:sz w:val="28"/>
        </w:rPr>
        <w:t>ŘEDITELSTVÍ SILNIC</w:t>
      </w:r>
    </w:p>
    <w:p w14:paraId="56DFB81D" w14:textId="77777777" w:rsidR="00582AEF" w:rsidRDefault="00D4413F">
      <w:pPr>
        <w:spacing w:after="587" w:line="265" w:lineRule="auto"/>
        <w:ind w:left="130"/>
        <w:jc w:val="left"/>
      </w:pPr>
      <w:r>
        <w:rPr>
          <w:sz w:val="26"/>
        </w:rPr>
        <w:t>A DÁLNIC</w:t>
      </w:r>
    </w:p>
    <w:p w14:paraId="5FA70B59" w14:textId="77777777" w:rsidR="00582AEF" w:rsidRDefault="00D4413F">
      <w:pPr>
        <w:pStyle w:val="Nadpis1"/>
      </w:pPr>
      <w:r>
        <w:t>OBJEDNÁVKA</w:t>
      </w:r>
    </w:p>
    <w:p w14:paraId="266B34DE" w14:textId="77777777" w:rsidR="00582AEF" w:rsidRDefault="00D4413F">
      <w:pPr>
        <w:spacing w:after="28" w:line="259" w:lineRule="auto"/>
        <w:ind w:left="111" w:hanging="10"/>
        <w:jc w:val="center"/>
      </w:pPr>
      <w:r>
        <w:t>Číslo objednávky: 29ZA-003984</w:t>
      </w:r>
    </w:p>
    <w:p w14:paraId="79D7F2D3" w14:textId="77777777" w:rsidR="00582AEF" w:rsidRDefault="00D4413F">
      <w:pPr>
        <w:spacing w:after="28" w:line="259" w:lineRule="auto"/>
        <w:ind w:left="111" w:hanging="10"/>
        <w:jc w:val="center"/>
      </w:pPr>
      <w:r>
        <w:t>Evidenční číslo (ISPROFN/ISPROFOND): 500 116 0009</w:t>
      </w:r>
    </w:p>
    <w:p w14:paraId="6C8B821C" w14:textId="77777777" w:rsidR="00582AEF" w:rsidRDefault="00D4413F">
      <w:pPr>
        <w:spacing w:after="436" w:line="259" w:lineRule="auto"/>
        <w:ind w:left="0"/>
        <w:jc w:val="center"/>
      </w:pPr>
      <w:r>
        <w:rPr>
          <w:sz w:val="26"/>
        </w:rPr>
        <w:t xml:space="preserve">Název veřejné zakázky: 518 - umístění zařízení v objektu </w:t>
      </w:r>
      <w:proofErr w:type="spellStart"/>
      <w:r>
        <w:rPr>
          <w:sz w:val="26"/>
        </w:rPr>
        <w:t>záldadnové</w:t>
      </w:r>
      <w:proofErr w:type="spellEnd"/>
      <w:r>
        <w:rPr>
          <w:sz w:val="26"/>
        </w:rPr>
        <w:t xml:space="preserve"> stanice Hustopeče </w:t>
      </w:r>
      <w:proofErr w:type="gramStart"/>
      <w:r>
        <w:rPr>
          <w:sz w:val="26"/>
        </w:rPr>
        <w:t>Žebrák - D2HUS</w:t>
      </w:r>
      <w:proofErr w:type="gramEnd"/>
      <w:r>
        <w:rPr>
          <w:sz w:val="26"/>
        </w:rPr>
        <w:t xml:space="preserve"> 29833</w:t>
      </w:r>
    </w:p>
    <w:tbl>
      <w:tblPr>
        <w:tblStyle w:val="TableGrid"/>
        <w:tblW w:w="8522" w:type="dxa"/>
        <w:tblInd w:w="211" w:type="dxa"/>
        <w:tblCellMar>
          <w:top w:w="0" w:type="dxa"/>
          <w:left w:w="0" w:type="dxa"/>
          <w:bottom w:w="3" w:type="dxa"/>
          <w:right w:w="0" w:type="dxa"/>
        </w:tblCellMar>
        <w:tblLook w:val="04A0" w:firstRow="1" w:lastRow="0" w:firstColumn="1" w:lastColumn="0" w:noHBand="0" w:noVBand="1"/>
      </w:tblPr>
      <w:tblGrid>
        <w:gridCol w:w="4552"/>
        <w:gridCol w:w="3970"/>
      </w:tblGrid>
      <w:tr w:rsidR="00582AEF" w14:paraId="4DC81764" w14:textId="77777777">
        <w:trPr>
          <w:trHeight w:val="335"/>
        </w:trPr>
        <w:tc>
          <w:tcPr>
            <w:tcW w:w="4551" w:type="dxa"/>
            <w:tcBorders>
              <w:top w:val="nil"/>
              <w:left w:val="nil"/>
              <w:bottom w:val="nil"/>
              <w:right w:val="nil"/>
            </w:tcBorders>
          </w:tcPr>
          <w:p w14:paraId="3F0B56F2" w14:textId="77777777" w:rsidR="00582AEF" w:rsidRDefault="00D4413F">
            <w:pPr>
              <w:spacing w:after="0" w:line="259" w:lineRule="auto"/>
              <w:ind w:left="14"/>
              <w:jc w:val="left"/>
            </w:pPr>
            <w:r>
              <w:rPr>
                <w:sz w:val="26"/>
              </w:rPr>
              <w:t>Objednatel:</w:t>
            </w:r>
          </w:p>
        </w:tc>
        <w:tc>
          <w:tcPr>
            <w:tcW w:w="3970" w:type="dxa"/>
            <w:tcBorders>
              <w:top w:val="nil"/>
              <w:left w:val="nil"/>
              <w:bottom w:val="nil"/>
              <w:right w:val="nil"/>
            </w:tcBorders>
          </w:tcPr>
          <w:p w14:paraId="3113559C" w14:textId="77777777" w:rsidR="00582AEF" w:rsidRDefault="00D4413F">
            <w:pPr>
              <w:spacing w:after="0" w:line="259" w:lineRule="auto"/>
              <w:ind w:left="14"/>
              <w:jc w:val="left"/>
            </w:pPr>
            <w:r>
              <w:rPr>
                <w:sz w:val="26"/>
              </w:rPr>
              <w:t>Dodavatel:</w:t>
            </w:r>
          </w:p>
        </w:tc>
      </w:tr>
      <w:tr w:rsidR="00582AEF" w14:paraId="4C27E202" w14:textId="77777777">
        <w:trPr>
          <w:trHeight w:val="349"/>
        </w:trPr>
        <w:tc>
          <w:tcPr>
            <w:tcW w:w="4551" w:type="dxa"/>
            <w:tcBorders>
              <w:top w:val="nil"/>
              <w:left w:val="nil"/>
              <w:bottom w:val="nil"/>
              <w:right w:val="nil"/>
            </w:tcBorders>
          </w:tcPr>
          <w:p w14:paraId="10362961" w14:textId="77777777" w:rsidR="00582AEF" w:rsidRDefault="00D4413F">
            <w:pPr>
              <w:spacing w:after="0" w:line="259" w:lineRule="auto"/>
              <w:ind w:left="10"/>
              <w:jc w:val="left"/>
            </w:pPr>
            <w:r>
              <w:t>Ředitelství silnic a dálnic s. p.</w:t>
            </w:r>
          </w:p>
        </w:tc>
        <w:tc>
          <w:tcPr>
            <w:tcW w:w="3970" w:type="dxa"/>
            <w:tcBorders>
              <w:top w:val="nil"/>
              <w:left w:val="nil"/>
              <w:bottom w:val="nil"/>
              <w:right w:val="nil"/>
            </w:tcBorders>
            <w:vAlign w:val="bottom"/>
          </w:tcPr>
          <w:p w14:paraId="08DE1DBF" w14:textId="77777777" w:rsidR="00582AEF" w:rsidRDefault="00D4413F">
            <w:pPr>
              <w:spacing w:after="0" w:line="259" w:lineRule="auto"/>
              <w:ind w:left="14"/>
              <w:jc w:val="left"/>
            </w:pPr>
            <w:r>
              <w:t>Obchodní jméno: CETIN a.s.</w:t>
            </w:r>
          </w:p>
        </w:tc>
      </w:tr>
      <w:tr w:rsidR="00582AEF" w14:paraId="17F9B562" w14:textId="77777777">
        <w:trPr>
          <w:trHeight w:val="1327"/>
        </w:trPr>
        <w:tc>
          <w:tcPr>
            <w:tcW w:w="4551" w:type="dxa"/>
            <w:tcBorders>
              <w:top w:val="nil"/>
              <w:left w:val="nil"/>
              <w:bottom w:val="nil"/>
              <w:right w:val="nil"/>
            </w:tcBorders>
          </w:tcPr>
          <w:p w14:paraId="3116345A" w14:textId="77777777" w:rsidR="00582AEF" w:rsidRDefault="00D4413F">
            <w:pPr>
              <w:spacing w:after="234" w:line="259" w:lineRule="auto"/>
              <w:ind w:left="14"/>
              <w:jc w:val="left"/>
            </w:pPr>
            <w:proofErr w:type="spellStart"/>
            <w:r>
              <w:t>ssÚD</w:t>
            </w:r>
            <w:proofErr w:type="spellEnd"/>
            <w:r>
              <w:t xml:space="preserve"> 7 Podivín</w:t>
            </w:r>
          </w:p>
          <w:p w14:paraId="3BE3416E" w14:textId="0106EA5C" w:rsidR="00582AEF" w:rsidRDefault="00D4413F">
            <w:pPr>
              <w:spacing w:after="0" w:line="259" w:lineRule="auto"/>
              <w:ind w:left="5" w:right="1248"/>
            </w:pPr>
            <w:r>
              <w:t xml:space="preserve">Bankovní spojení: ČNB číslo </w:t>
            </w:r>
            <w:proofErr w:type="spellStart"/>
            <w:r w:rsidR="00853409" w:rsidRPr="00853409">
              <w:rPr>
                <w:highlight w:val="black"/>
              </w:rPr>
              <w:t>vvvvvvvvvvvvvvvvvvvvvvvvvv</w:t>
            </w:r>
            <w:proofErr w:type="spellEnd"/>
          </w:p>
        </w:tc>
        <w:tc>
          <w:tcPr>
            <w:tcW w:w="3970" w:type="dxa"/>
            <w:tcBorders>
              <w:top w:val="nil"/>
              <w:left w:val="nil"/>
              <w:bottom w:val="nil"/>
              <w:right w:val="nil"/>
            </w:tcBorders>
          </w:tcPr>
          <w:p w14:paraId="1851DF8C" w14:textId="77777777" w:rsidR="00582AEF" w:rsidRDefault="00D4413F">
            <w:pPr>
              <w:spacing w:after="0" w:line="259" w:lineRule="auto"/>
              <w:ind w:left="10" w:firstLine="5"/>
              <w:jc w:val="left"/>
            </w:pPr>
            <w:r>
              <w:t>Adresa: Českomoravská 2510/19, 190 00 Praha</w:t>
            </w:r>
          </w:p>
        </w:tc>
      </w:tr>
      <w:tr w:rsidR="00582AEF" w14:paraId="4493CD3B" w14:textId="77777777">
        <w:trPr>
          <w:trHeight w:val="511"/>
        </w:trPr>
        <w:tc>
          <w:tcPr>
            <w:tcW w:w="4551" w:type="dxa"/>
            <w:tcBorders>
              <w:top w:val="nil"/>
              <w:left w:val="nil"/>
              <w:bottom w:val="nil"/>
              <w:right w:val="nil"/>
            </w:tcBorders>
            <w:vAlign w:val="bottom"/>
          </w:tcPr>
          <w:p w14:paraId="61B03AEE" w14:textId="77777777" w:rsidR="00582AEF" w:rsidRDefault="00D4413F">
            <w:pPr>
              <w:spacing w:after="0" w:line="259" w:lineRule="auto"/>
              <w:ind w:left="0"/>
              <w:jc w:val="left"/>
            </w:pPr>
            <w:r>
              <w:t>IČO: 65993390</w:t>
            </w:r>
          </w:p>
        </w:tc>
        <w:tc>
          <w:tcPr>
            <w:tcW w:w="3970" w:type="dxa"/>
            <w:tcBorders>
              <w:top w:val="nil"/>
              <w:left w:val="nil"/>
              <w:bottom w:val="nil"/>
              <w:right w:val="nil"/>
            </w:tcBorders>
            <w:vAlign w:val="bottom"/>
          </w:tcPr>
          <w:p w14:paraId="40D19D7E" w14:textId="77777777" w:rsidR="00582AEF" w:rsidRDefault="00D4413F">
            <w:pPr>
              <w:spacing w:after="0" w:line="259" w:lineRule="auto"/>
              <w:ind w:left="5"/>
              <w:jc w:val="left"/>
            </w:pPr>
            <w:r>
              <w:t>IČO: 04084063</w:t>
            </w:r>
          </w:p>
        </w:tc>
      </w:tr>
      <w:tr w:rsidR="00582AEF" w14:paraId="2573BD4F" w14:textId="77777777">
        <w:trPr>
          <w:trHeight w:val="536"/>
        </w:trPr>
        <w:tc>
          <w:tcPr>
            <w:tcW w:w="4551" w:type="dxa"/>
            <w:tcBorders>
              <w:top w:val="nil"/>
              <w:left w:val="nil"/>
              <w:bottom w:val="nil"/>
              <w:right w:val="nil"/>
            </w:tcBorders>
          </w:tcPr>
          <w:p w14:paraId="75351DD5" w14:textId="77777777" w:rsidR="00582AEF" w:rsidRDefault="00D4413F">
            <w:pPr>
              <w:spacing w:after="0" w:line="259" w:lineRule="auto"/>
              <w:ind w:left="0"/>
              <w:jc w:val="left"/>
            </w:pPr>
            <w:r>
              <w:t>DIČ: CZ65993390</w:t>
            </w:r>
          </w:p>
        </w:tc>
        <w:tc>
          <w:tcPr>
            <w:tcW w:w="3970" w:type="dxa"/>
            <w:tcBorders>
              <w:top w:val="nil"/>
              <w:left w:val="nil"/>
              <w:bottom w:val="nil"/>
              <w:right w:val="nil"/>
            </w:tcBorders>
          </w:tcPr>
          <w:p w14:paraId="11C66693" w14:textId="77777777" w:rsidR="00582AEF" w:rsidRDefault="00D4413F">
            <w:pPr>
              <w:spacing w:after="0" w:line="259" w:lineRule="auto"/>
              <w:ind w:left="5"/>
              <w:jc w:val="left"/>
            </w:pPr>
            <w:r>
              <w:t>DIČ: CZ04084063</w:t>
            </w:r>
          </w:p>
          <w:p w14:paraId="0359C1FD" w14:textId="656CCFD6" w:rsidR="00582AEF" w:rsidRDefault="00D4413F">
            <w:pPr>
              <w:spacing w:after="0" w:line="259" w:lineRule="auto"/>
              <w:ind w:left="0"/>
              <w:jc w:val="left"/>
            </w:pPr>
            <w:r>
              <w:t xml:space="preserve">Kontaktní osoba: </w:t>
            </w:r>
            <w:proofErr w:type="spellStart"/>
            <w:r w:rsidR="00853409" w:rsidRPr="00853409">
              <w:rPr>
                <w:highlight w:val="black"/>
              </w:rPr>
              <w:t>vvvvvvvvvvvvvvvv</w:t>
            </w:r>
            <w:proofErr w:type="spellEnd"/>
          </w:p>
        </w:tc>
      </w:tr>
    </w:tbl>
    <w:p w14:paraId="64325497" w14:textId="77777777" w:rsidR="00582AEF" w:rsidRDefault="00D4413F">
      <w:pPr>
        <w:ind w:left="202" w:right="4705"/>
      </w:pPr>
      <w:r>
        <w:t>zapsaný v obchodním rejstříku pod SP. zn.: A 80478 vedenou u Městského soudu v Praze</w:t>
      </w:r>
    </w:p>
    <w:p w14:paraId="79E41D56" w14:textId="77777777" w:rsidR="00582AEF" w:rsidRDefault="00D4413F">
      <w:pPr>
        <w:ind w:left="91" w:right="47"/>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14:paraId="3F466F71" w14:textId="77777777" w:rsidR="00582AEF" w:rsidRDefault="00D4413F">
      <w:pPr>
        <w:spacing w:after="55" w:line="254" w:lineRule="auto"/>
        <w:ind w:left="19" w:right="82" w:hanging="5"/>
        <w:jc w:val="left"/>
      </w:pPr>
      <w:r>
        <w:rPr>
          <w:sz w:val="26"/>
        </w:rPr>
        <w:t>Místo dodání: objekt základnové stanice Hustopeče — Žebrák — D2 HUS 29833</w:t>
      </w:r>
    </w:p>
    <w:p w14:paraId="0C2E1DFE" w14:textId="69B86CB5" w:rsidR="00582AEF" w:rsidRDefault="00D4413F">
      <w:pPr>
        <w:spacing w:after="172" w:line="254" w:lineRule="auto"/>
        <w:ind w:left="19" w:right="82" w:hanging="5"/>
        <w:jc w:val="left"/>
      </w:pPr>
      <w:r>
        <w:rPr>
          <w:sz w:val="26"/>
        </w:rPr>
        <w:t xml:space="preserve">Kontaktní osoba Objednatele: </w:t>
      </w:r>
      <w:proofErr w:type="spellStart"/>
      <w:r w:rsidR="00853409" w:rsidRPr="00853409">
        <w:rPr>
          <w:sz w:val="26"/>
          <w:highlight w:val="black"/>
        </w:rPr>
        <w:t>vvvvvvvvvvvvvvvvvvvvvvvvvv</w:t>
      </w:r>
      <w:proofErr w:type="spellEnd"/>
    </w:p>
    <w:p w14:paraId="604147E1" w14:textId="77777777" w:rsidR="00582AEF" w:rsidRDefault="00D4413F">
      <w:pPr>
        <w:ind w:left="28" w:right="47"/>
      </w:pPr>
      <w:r>
        <w:t>Fakturujte: Ředitelství silnic a dálnic s. p., Na Pankráci 56, 140 00 Praha 4</w:t>
      </w:r>
    </w:p>
    <w:p w14:paraId="436F5BD4" w14:textId="1C67D04C" w:rsidR="00582AEF" w:rsidRDefault="00D4413F">
      <w:pPr>
        <w:spacing w:after="169"/>
        <w:ind w:left="28" w:right="47"/>
      </w:pPr>
      <w:r>
        <w:t xml:space="preserve">Faktury v elektronické formě zasílejte: datovou schránkou (ID DS zjq4rhz) nebo e-mailem na adresu </w:t>
      </w:r>
      <w:proofErr w:type="spellStart"/>
      <w:r w:rsidR="00853409" w:rsidRPr="00853409">
        <w:rPr>
          <w:highlight w:val="black"/>
        </w:rPr>
        <w:t>vvvvvvvvvvvvv</w:t>
      </w:r>
      <w:proofErr w:type="spellEnd"/>
      <w:r w:rsidRPr="00853409">
        <w:rPr>
          <w:highlight w:val="black"/>
        </w:rPr>
        <w:t>,</w:t>
      </w:r>
      <w:r>
        <w:t xml:space="preserve"> v národním standardu pro elektronickou fakturaci ISDOC verze 5.2. až 6.0.2 (preferovaný formát) nebo ve formátu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tzv. PDF/A </w:t>
      </w:r>
      <w:proofErr w:type="spellStart"/>
      <w:r>
        <w:t>a</w:t>
      </w:r>
      <w:proofErr w:type="spellEnd"/>
      <w:r>
        <w:t xml:space="preserve"> vyšší. Na faktuře bude uvedeno číslo objednávky Objednatele, pokud je faktura ve formátu ISDOC v příslušných elementech, případně u faktur ve formátu PDF v poznámce.</w:t>
      </w:r>
    </w:p>
    <w:p w14:paraId="2222ACBC" w14:textId="77777777" w:rsidR="00582AEF" w:rsidRDefault="00D4413F">
      <w:pPr>
        <w:ind w:left="28" w:right="47"/>
      </w:pPr>
      <w:r>
        <w:t xml:space="preserve">Obchodní a platební podmínky: Objednatel uhradí cenu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w:t>
      </w:r>
      <w:r>
        <w:t xml:space="preserve">platnými právními </w:t>
      </w:r>
      <w:r>
        <w:lastRenderedPageBreak/>
        <w:t>předpisy, číslo objednávky, místo dodání a Evidenční číslo (ISPROFIN/ISPROFOND). Objednatel neposkytuje žádné zálohy na cenu.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w:t>
      </w:r>
      <w:r>
        <w:t>ným zákonem č. 340/2015 Sb., o zvláštních podmínkách účinnosti některých smluv, uveřejňování těchto smluv a o registru smluv, ve znění pozdějších předpisů (dále jako „zákon o registru smluv”), Objednatelem. Objednávka je účinná okamžikem zveřejnění v registru smluv.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w:t>
      </w:r>
      <w:r>
        <w:t>ně práv a povinností z něj vyplývajících.</w:t>
      </w:r>
    </w:p>
    <w:p w14:paraId="27495E2C" w14:textId="77777777" w:rsidR="00582AEF" w:rsidRDefault="00D4413F">
      <w:pPr>
        <w:ind w:left="28" w:right="47"/>
      </w:pPr>
      <w:r>
        <w:t>Objednatel použije přijaté plnění pro účely určené k ekonomické činnosti a ve vztahu k danému plnění vystupuje jako osoba povinná k DPH.</w:t>
      </w:r>
    </w:p>
    <w:p w14:paraId="44AE8877" w14:textId="77777777" w:rsidR="00582AEF" w:rsidRDefault="00D4413F">
      <w:pPr>
        <w:spacing w:after="98" w:line="254" w:lineRule="auto"/>
        <w:ind w:left="19" w:right="82" w:hanging="5"/>
        <w:jc w:val="left"/>
      </w:pPr>
      <w:r>
        <w:rPr>
          <w:sz w:val="26"/>
        </w:rPr>
        <w:t xml:space="preserve">Objednáváme u Vás: umístění zařízení v objektu základnové stanice </w:t>
      </w:r>
      <w:proofErr w:type="gramStart"/>
      <w:r>
        <w:rPr>
          <w:sz w:val="26"/>
        </w:rPr>
        <w:t>Hustopeče - Žebrák</w:t>
      </w:r>
      <w:proofErr w:type="gramEnd"/>
      <w:r>
        <w:rPr>
          <w:sz w:val="26"/>
        </w:rPr>
        <w:t xml:space="preserve"> - D2HUS 29833</w:t>
      </w:r>
    </w:p>
    <w:p w14:paraId="76B605D5" w14:textId="77777777" w:rsidR="00582AEF" w:rsidRDefault="00D4413F">
      <w:pPr>
        <w:spacing w:after="136" w:line="254" w:lineRule="auto"/>
        <w:ind w:left="19" w:right="82" w:hanging="5"/>
        <w:jc w:val="left"/>
      </w:pPr>
      <w:r>
        <w:rPr>
          <w:sz w:val="26"/>
        </w:rPr>
        <w:t>Lhůta pro dodání či termín dodání: Plnění dodejte ve lhůtě do 31.12.2024.</w:t>
      </w:r>
    </w:p>
    <w:p w14:paraId="400ABCF5" w14:textId="77777777" w:rsidR="00582AEF" w:rsidRDefault="00D4413F">
      <w:pPr>
        <w:spacing w:after="136" w:line="254" w:lineRule="auto"/>
        <w:ind w:left="19" w:right="82" w:hanging="5"/>
        <w:jc w:val="left"/>
      </w:pPr>
      <w:r>
        <w:rPr>
          <w:sz w:val="26"/>
        </w:rPr>
        <w:t>Celková hodnota objednávky v Kč bez DPH / vč. DPH: 80 000 / 96 800,-</w:t>
      </w:r>
    </w:p>
    <w:p w14:paraId="76FFD127" w14:textId="77777777" w:rsidR="00582AEF" w:rsidRDefault="00D4413F">
      <w:pPr>
        <w:ind w:left="28" w:right="47"/>
      </w:pPr>
      <w:r>
        <w:t>Fakturovány budou pouze skutečně čerpané položky. Celková fakturovaná částka nesmí překročit hodnotu objednávky, ale nemusí být dočerpána.</w:t>
      </w:r>
    </w:p>
    <w:p w14:paraId="4F07B051" w14:textId="0C33379E" w:rsidR="00582AEF" w:rsidRDefault="00D4413F">
      <w:pPr>
        <w:ind w:left="28" w:right="47"/>
      </w:pPr>
      <w:r>
        <w:t xml:space="preserve">V případě akceptace objednávky Objednatele Dodavatel objednávku písemně potvrdí prostřednictvím e-mailu zaslaného do e-mailové schránky </w:t>
      </w:r>
      <w:r w:rsidRPr="00853409">
        <w:rPr>
          <w:highlight w:val="black"/>
        </w:rPr>
        <w:t xml:space="preserve">Objednatele </w:t>
      </w:r>
      <w:proofErr w:type="spellStart"/>
      <w:r w:rsidR="00853409" w:rsidRPr="00853409">
        <w:rPr>
          <w:highlight w:val="black"/>
          <w:u w:val="single" w:color="000000"/>
        </w:rPr>
        <w:t>vvvvvvvvvvvvvvvv</w:t>
      </w:r>
      <w:proofErr w:type="spellEnd"/>
    </w:p>
    <w:p w14:paraId="7503E3AC" w14:textId="77777777" w:rsidR="00582AEF" w:rsidRDefault="00D4413F">
      <w:pPr>
        <w:spacing w:after="51"/>
        <w:ind w:left="28" w:right="154"/>
      </w:pPr>
      <w:r>
        <w:t>V případě nepotvrzení akceptace objednávky Objednatele Dodavatelem ve lhůtě 3 pracovních dnů ode dne odeslání objednávky Objednatelem platí, že Dodavatel objednávku neakceptoval a objednávka je bez dalšího zneplatněna.</w:t>
      </w:r>
    </w:p>
    <w:p w14:paraId="31422BEE" w14:textId="77777777" w:rsidR="00582AEF" w:rsidRDefault="00D4413F">
      <w:pPr>
        <w:ind w:left="28" w:right="47"/>
      </w:pPr>
      <w:r>
        <w:t>Dodavatel akceptací této objednávky současně čestně prohlašuje, že</w:t>
      </w:r>
    </w:p>
    <w:p w14:paraId="529C1969" w14:textId="77777777" w:rsidR="00582AEF" w:rsidRDefault="00D4413F">
      <w:pPr>
        <w:numPr>
          <w:ilvl w:val="0"/>
          <w:numId w:val="1"/>
        </w:numPr>
        <w:spacing w:after="106"/>
        <w:ind w:right="144" w:hanging="427"/>
      </w:pPr>
      <w:r>
        <w:t xml:space="preserve">není ve střetu zájmů dle </w:t>
      </w:r>
      <w:proofErr w:type="gramStart"/>
      <w:r>
        <w:t>4b</w:t>
      </w:r>
      <w:proofErr w:type="gramEnd"/>
      <w:r>
        <w:t xml:space="preserve"> zákona č. 159/2006 Sb., o střetu zájmů, ve znění pozdějších předpisů, tj. není obchodní společností, ve které veřejný funkcionář uvedený v 2 odst. I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4987A3B7" w14:textId="77777777" w:rsidR="00582AEF" w:rsidRDefault="00D4413F">
      <w:pPr>
        <w:numPr>
          <w:ilvl w:val="0"/>
          <w:numId w:val="1"/>
        </w:numPr>
        <w:ind w:right="144" w:hanging="427"/>
      </w:pPr>
      <w:r>
        <w:t xml:space="preserve">žádné finanční prostředky, které </w:t>
      </w:r>
      <w:proofErr w:type="gramStart"/>
      <w:r>
        <w:t>obdrží</w:t>
      </w:r>
      <w:proofErr w:type="gramEnd"/>
      <w:r>
        <w:t xml:space="preserve"> za služby poskytnuté v souladu s touto objednávkou, nepoužije v rozporu s mezinárodními sankcemi uvedenými v 2 zákona č. 69/2006 Sb., o provádění mezinárodních sankcí, ve znění pozdějších předpisů, zejména, že tyto finanční prostředky přímo ani nepřímo nezpřístupní osobám, subjektům či orgánům s nimi spojeným uvedeným v sankčních seznamech </w:t>
      </w:r>
      <w:r>
        <w:rPr>
          <w:vertAlign w:val="superscript"/>
        </w:rPr>
        <w:t xml:space="preserve">I </w:t>
      </w:r>
      <w:r>
        <w:t>v souvislosti s konfliktem na Ukrajině nebo v jejich prospěch a</w:t>
      </w:r>
    </w:p>
    <w:p w14:paraId="73A083C3" w14:textId="77777777" w:rsidR="00582AEF" w:rsidRDefault="00D4413F">
      <w:pPr>
        <w:numPr>
          <w:ilvl w:val="0"/>
          <w:numId w:val="1"/>
        </w:numPr>
        <w:spacing w:after="11"/>
        <w:ind w:right="144" w:hanging="427"/>
      </w:pPr>
      <w:r>
        <w:lastRenderedPageBreak/>
        <w:t>zavazuje se poskytnout veškerou součinnost vůči Objednateli, Státnímu fondu dopravní infrastruktury a Ministerstvu dopravy ČR v rámci výkonu jejich kontrolní činnosti a to zejména dle zákona č. 104/2000 Sb., o Státním fondu dopravní infrastruktury, zákona č. 320/2001 Sb., o finanční kontrole ve veřejné správě a o změně některých zákonů (zákon o finanční kontrole), ve znění pozdějších předpisů, zákona č. 255/2012 Sb., o kontrole (kontrolní řád), ve znění pozdějších předpisů, zákona č. 13/1997 Sb., o pozemníc</w:t>
      </w:r>
      <w:r>
        <w:t>h</w:t>
      </w:r>
    </w:p>
    <w:p w14:paraId="6FEBB956" w14:textId="77777777" w:rsidR="00582AEF" w:rsidRDefault="00D4413F">
      <w:pPr>
        <w:spacing w:after="18" w:line="259" w:lineRule="auto"/>
        <w:ind w:left="-1042" w:right="-1267"/>
        <w:jc w:val="left"/>
      </w:pPr>
      <w:r>
        <w:rPr>
          <w:noProof/>
        </w:rPr>
        <w:drawing>
          <wp:inline distT="0" distB="0" distL="0" distR="0" wp14:anchorId="29EF5E57" wp14:editId="5F030B64">
            <wp:extent cx="7334967" cy="12196"/>
            <wp:effectExtent l="0" t="0" r="0" b="0"/>
            <wp:docPr id="21977" name="Picture 21977"/>
            <wp:cNvGraphicFramePr/>
            <a:graphic xmlns:a="http://schemas.openxmlformats.org/drawingml/2006/main">
              <a:graphicData uri="http://schemas.openxmlformats.org/drawingml/2006/picture">
                <pic:pic xmlns:pic="http://schemas.openxmlformats.org/drawingml/2006/picture">
                  <pic:nvPicPr>
                    <pic:cNvPr id="21977" name="Picture 21977"/>
                    <pic:cNvPicPr/>
                  </pic:nvPicPr>
                  <pic:blipFill>
                    <a:blip r:embed="rId7"/>
                    <a:stretch>
                      <a:fillRect/>
                    </a:stretch>
                  </pic:blipFill>
                  <pic:spPr>
                    <a:xfrm>
                      <a:off x="0" y="0"/>
                      <a:ext cx="7334967" cy="12196"/>
                    </a:xfrm>
                    <a:prstGeom prst="rect">
                      <a:avLst/>
                    </a:prstGeom>
                  </pic:spPr>
                </pic:pic>
              </a:graphicData>
            </a:graphic>
          </wp:inline>
        </w:drawing>
      </w:r>
    </w:p>
    <w:p w14:paraId="41320EDB" w14:textId="77777777" w:rsidR="00582AEF" w:rsidRDefault="00D4413F">
      <w:pPr>
        <w:spacing w:after="100"/>
        <w:ind w:left="538" w:right="47"/>
      </w:pPr>
      <w:r>
        <w:t>komunikacích, ve znění pozdějších předpisů a vyhlášky č. 104/1997 Sb., kterou se provádí zákon o pozemních komunikacích. V rámci poskytnuté součinnosti Dodavatel mimo jiné poskytne Objednateli, Státnímu fondu dopravní infrastruktury nebo Ministerstvu dopravy ČR veškeré podklady a údaje potřebné pro prováděnou kontrolu.</w:t>
      </w:r>
    </w:p>
    <w:p w14:paraId="3870AFB7" w14:textId="77777777" w:rsidR="00582AEF" w:rsidRDefault="00D4413F">
      <w:pPr>
        <w:spacing w:after="566"/>
        <w:ind w:left="120" w:right="47"/>
      </w:pPr>
      <w:r>
        <w:t>Příloha: cenová nabídka</w:t>
      </w:r>
    </w:p>
    <w:p w14:paraId="5611D63F" w14:textId="77777777" w:rsidR="00582AEF" w:rsidRDefault="00D4413F">
      <w:pPr>
        <w:ind w:left="106" w:right="47"/>
      </w:pPr>
      <w:r>
        <w:t>Za Objednatele:</w:t>
      </w:r>
    </w:p>
    <w:p w14:paraId="055515C4" w14:textId="7BB501A1" w:rsidR="00582AEF" w:rsidRDefault="00853409">
      <w:pPr>
        <w:ind w:right="47"/>
      </w:pPr>
      <w:proofErr w:type="spellStart"/>
      <w:r w:rsidRPr="00853409">
        <w:rPr>
          <w:highlight w:val="black"/>
        </w:rPr>
        <w:t>vvvvvvvvvvvvvvvvvvvvvvv</w:t>
      </w:r>
      <w:proofErr w:type="spellEnd"/>
    </w:p>
    <w:p w14:paraId="2C30C2BE" w14:textId="77777777" w:rsidR="00582AEF" w:rsidRDefault="00D4413F">
      <w:pPr>
        <w:spacing w:after="596"/>
        <w:ind w:left="96" w:right="47"/>
      </w:pPr>
      <w:r>
        <w:t xml:space="preserve">Vedoucí </w:t>
      </w:r>
      <w:proofErr w:type="spellStart"/>
      <w:r>
        <w:t>ssÚD</w:t>
      </w:r>
      <w:proofErr w:type="spellEnd"/>
      <w:r>
        <w:t xml:space="preserve"> 7</w:t>
      </w:r>
    </w:p>
    <w:p w14:paraId="65ABB1E3" w14:textId="77777777" w:rsidR="00582AEF" w:rsidRDefault="00D4413F">
      <w:pPr>
        <w:pStyle w:val="Nadpis2"/>
        <w:spacing w:after="5346" w:line="263" w:lineRule="auto"/>
        <w:ind w:left="71" w:firstLine="4"/>
        <w:jc w:val="both"/>
      </w:pPr>
      <w:r>
        <w:rPr>
          <w:sz w:val="20"/>
        </w:rPr>
        <w:t>PODEPSÁNO PROSTŘEDNICTVÍM UZNÁVANÉHO ELEKTRONICKÉHO PODPISU DLE ZÁKONA Č. 297/2016 SB., O SLUŽBÁCH VYTVÁŘEJÍCÍCH DŮVĚRU PRO ELEKTRONICKÉ TRANSAKCE, VE ZNĚNÍ POZDĚJŠÍCH PŘEDPISŮ</w:t>
      </w:r>
    </w:p>
    <w:p w14:paraId="06D43A85" w14:textId="77777777" w:rsidR="00582AEF" w:rsidRDefault="00D4413F">
      <w:pPr>
        <w:spacing w:after="23" w:line="263" w:lineRule="auto"/>
        <w:ind w:left="71" w:right="101" w:firstLine="125"/>
      </w:pPr>
      <w:r>
        <w:rPr>
          <w:sz w:val="20"/>
        </w:rPr>
        <w:t>Zejména, ale nikoli výlučně, v přílohách nařízení Rady (EU) č. 269/2014 ze dne 17. března 2014 0 omezujících opatřeních vzhledem k činnostem narušujícím nebo ohrožujícím územní celistvost, svrchovanost a nezávislost Ukrajiny a nařízení Rady (EU) č. 208/2014 ze dne 5. března 2014 0 omezujících opatřeních vůči některým osobám, subjektům a orgánům vzhledem k situaci na Ukrajině, resp. ve vnitrostátním sankčním seznamu vydaném podle zákona č. 69/2006 Sb., o provádění mezinárodních sankcí, ve znění pozdějších př</w:t>
      </w:r>
      <w:r>
        <w:rPr>
          <w:sz w:val="20"/>
        </w:rPr>
        <w:t>edpisů.</w:t>
      </w:r>
    </w:p>
    <w:p w14:paraId="16D5A6C2" w14:textId="77777777" w:rsidR="00582AEF" w:rsidRDefault="00582AEF">
      <w:pPr>
        <w:sectPr w:rsidR="00582AEF">
          <w:pgSz w:w="11906" w:h="16838"/>
          <w:pgMar w:top="1485" w:right="1330" w:bottom="1388" w:left="1335" w:header="708" w:footer="951" w:gutter="0"/>
          <w:cols w:space="708"/>
        </w:sectPr>
      </w:pPr>
    </w:p>
    <w:p w14:paraId="1D6B1AEC" w14:textId="602AB180" w:rsidR="00582AEF" w:rsidRDefault="00853409">
      <w:pPr>
        <w:pStyle w:val="Nadpis2"/>
        <w:ind w:left="168"/>
      </w:pPr>
      <w:proofErr w:type="spellStart"/>
      <w:r w:rsidRPr="00853409">
        <w:rPr>
          <w:highlight w:val="black"/>
        </w:rPr>
        <w:lastRenderedPageBreak/>
        <w:t>vvvvvvvvvvvvvvvvvvvvvvvv</w:t>
      </w:r>
      <w:proofErr w:type="spellEnd"/>
    </w:p>
    <w:p w14:paraId="30F49D49" w14:textId="77777777" w:rsidR="00582AEF" w:rsidRDefault="00D4413F">
      <w:pPr>
        <w:spacing w:after="206" w:line="259" w:lineRule="auto"/>
        <w:ind w:left="120" w:right="-221"/>
        <w:jc w:val="left"/>
      </w:pPr>
      <w:r>
        <w:rPr>
          <w:noProof/>
          <w:sz w:val="22"/>
        </w:rPr>
        <mc:AlternateContent>
          <mc:Choice Requires="wpg">
            <w:drawing>
              <wp:inline distT="0" distB="0" distL="0" distR="0" wp14:anchorId="12D8E8BA" wp14:editId="2664E28A">
                <wp:extent cx="6700855" cy="39635"/>
                <wp:effectExtent l="0" t="0" r="0" b="0"/>
                <wp:docPr id="21980" name="Group 21980"/>
                <wp:cNvGraphicFramePr/>
                <a:graphic xmlns:a="http://schemas.openxmlformats.org/drawingml/2006/main">
                  <a:graphicData uri="http://schemas.microsoft.com/office/word/2010/wordprocessingGroup">
                    <wpg:wgp>
                      <wpg:cNvGrpSpPr/>
                      <wpg:grpSpPr>
                        <a:xfrm>
                          <a:off x="0" y="0"/>
                          <a:ext cx="6700855" cy="39635"/>
                          <a:chOff x="0" y="0"/>
                          <a:chExt cx="6700855" cy="39635"/>
                        </a:xfrm>
                      </wpg:grpSpPr>
                      <wps:wsp>
                        <wps:cNvPr id="21979" name="Shape 21979"/>
                        <wps:cNvSpPr/>
                        <wps:spPr>
                          <a:xfrm>
                            <a:off x="0" y="0"/>
                            <a:ext cx="6700855" cy="39635"/>
                          </a:xfrm>
                          <a:custGeom>
                            <a:avLst/>
                            <a:gdLst/>
                            <a:ahLst/>
                            <a:cxnLst/>
                            <a:rect l="0" t="0" r="0" b="0"/>
                            <a:pathLst>
                              <a:path w="6700855" h="39635">
                                <a:moveTo>
                                  <a:pt x="0" y="19818"/>
                                </a:moveTo>
                                <a:lnTo>
                                  <a:pt x="6700855" y="19818"/>
                                </a:lnTo>
                              </a:path>
                            </a:pathLst>
                          </a:custGeom>
                          <a:ln w="39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980" style="width:527.626pt;height:3.12089pt;mso-position-horizontal-relative:char;mso-position-vertical-relative:line" coordsize="67008,396">
                <v:shape id="Shape 21979" style="position:absolute;width:67008;height:396;left:0;top:0;" coordsize="6700855,39635" path="m0,19818l6700855,19818">
                  <v:stroke weight="3.12089pt" endcap="flat" joinstyle="miter" miterlimit="1" on="true" color="#000000"/>
                  <v:fill on="false" color="#000000"/>
                </v:shape>
              </v:group>
            </w:pict>
          </mc:Fallback>
        </mc:AlternateContent>
      </w:r>
    </w:p>
    <w:tbl>
      <w:tblPr>
        <w:tblStyle w:val="TableGrid"/>
        <w:tblW w:w="7254" w:type="dxa"/>
        <w:tblInd w:w="158" w:type="dxa"/>
        <w:tblCellMar>
          <w:top w:w="0" w:type="dxa"/>
          <w:left w:w="0" w:type="dxa"/>
          <w:bottom w:w="0" w:type="dxa"/>
          <w:right w:w="0" w:type="dxa"/>
        </w:tblCellMar>
        <w:tblLook w:val="04A0" w:firstRow="1" w:lastRow="0" w:firstColumn="1" w:lastColumn="0" w:noHBand="0" w:noVBand="1"/>
      </w:tblPr>
      <w:tblGrid>
        <w:gridCol w:w="3072"/>
        <w:gridCol w:w="4182"/>
      </w:tblGrid>
      <w:tr w:rsidR="00582AEF" w14:paraId="7AB50237" w14:textId="77777777">
        <w:trPr>
          <w:trHeight w:val="245"/>
        </w:trPr>
        <w:tc>
          <w:tcPr>
            <w:tcW w:w="3073" w:type="dxa"/>
            <w:tcBorders>
              <w:top w:val="nil"/>
              <w:left w:val="nil"/>
              <w:bottom w:val="nil"/>
              <w:right w:val="nil"/>
            </w:tcBorders>
          </w:tcPr>
          <w:p w14:paraId="3342D349" w14:textId="77777777" w:rsidR="00582AEF" w:rsidRDefault="00D4413F">
            <w:pPr>
              <w:spacing w:after="0" w:line="259" w:lineRule="auto"/>
              <w:ind w:left="0"/>
              <w:jc w:val="left"/>
            </w:pPr>
            <w:r>
              <w:t>Od:</w:t>
            </w:r>
          </w:p>
        </w:tc>
        <w:tc>
          <w:tcPr>
            <w:tcW w:w="4182" w:type="dxa"/>
            <w:tcBorders>
              <w:top w:val="nil"/>
              <w:left w:val="nil"/>
              <w:bottom w:val="nil"/>
              <w:right w:val="nil"/>
            </w:tcBorders>
          </w:tcPr>
          <w:p w14:paraId="25B0623A" w14:textId="16F1CCA1" w:rsidR="00582AEF" w:rsidRDefault="00853409">
            <w:pPr>
              <w:spacing w:after="0" w:line="259" w:lineRule="auto"/>
              <w:ind w:left="10"/>
              <w:jc w:val="left"/>
            </w:pPr>
            <w:proofErr w:type="spellStart"/>
            <w:r w:rsidRPr="00853409">
              <w:rPr>
                <w:sz w:val="22"/>
                <w:highlight w:val="black"/>
              </w:rPr>
              <w:t>vvvvvvvvvvvvvvvvvvvvvvvvvvvvvvvv</w:t>
            </w:r>
            <w:proofErr w:type="spellEnd"/>
          </w:p>
        </w:tc>
      </w:tr>
      <w:tr w:rsidR="00582AEF" w14:paraId="2195CE25" w14:textId="77777777">
        <w:trPr>
          <w:trHeight w:val="260"/>
        </w:trPr>
        <w:tc>
          <w:tcPr>
            <w:tcW w:w="3073" w:type="dxa"/>
            <w:tcBorders>
              <w:top w:val="nil"/>
              <w:left w:val="nil"/>
              <w:bottom w:val="nil"/>
              <w:right w:val="nil"/>
            </w:tcBorders>
          </w:tcPr>
          <w:p w14:paraId="0D22EC33" w14:textId="77777777" w:rsidR="00582AEF" w:rsidRDefault="00D4413F">
            <w:pPr>
              <w:spacing w:after="0" w:line="259" w:lineRule="auto"/>
              <w:ind w:left="0"/>
              <w:jc w:val="left"/>
            </w:pPr>
            <w:r>
              <w:t>Odesláno:</w:t>
            </w:r>
          </w:p>
        </w:tc>
        <w:tc>
          <w:tcPr>
            <w:tcW w:w="4182" w:type="dxa"/>
            <w:tcBorders>
              <w:top w:val="nil"/>
              <w:left w:val="nil"/>
              <w:bottom w:val="nil"/>
              <w:right w:val="nil"/>
            </w:tcBorders>
          </w:tcPr>
          <w:p w14:paraId="0FCC0984" w14:textId="77777777" w:rsidR="00582AEF" w:rsidRDefault="00D4413F">
            <w:pPr>
              <w:spacing w:after="0" w:line="259" w:lineRule="auto"/>
              <w:ind w:left="5"/>
              <w:jc w:val="left"/>
            </w:pPr>
            <w:r>
              <w:rPr>
                <w:sz w:val="22"/>
              </w:rPr>
              <w:t>pátek 12. ledna 2024 12:57</w:t>
            </w:r>
          </w:p>
        </w:tc>
      </w:tr>
      <w:tr w:rsidR="00582AEF" w14:paraId="1AA742DC" w14:textId="77777777">
        <w:trPr>
          <w:trHeight w:val="264"/>
        </w:trPr>
        <w:tc>
          <w:tcPr>
            <w:tcW w:w="3073" w:type="dxa"/>
            <w:tcBorders>
              <w:top w:val="nil"/>
              <w:left w:val="nil"/>
              <w:bottom w:val="nil"/>
              <w:right w:val="nil"/>
            </w:tcBorders>
          </w:tcPr>
          <w:p w14:paraId="0B1215F8" w14:textId="77777777" w:rsidR="00582AEF" w:rsidRDefault="00D4413F">
            <w:pPr>
              <w:spacing w:after="0" w:line="259" w:lineRule="auto"/>
              <w:ind w:left="5"/>
              <w:jc w:val="left"/>
            </w:pPr>
            <w:r>
              <w:t>Komu:</w:t>
            </w:r>
          </w:p>
        </w:tc>
        <w:tc>
          <w:tcPr>
            <w:tcW w:w="4182" w:type="dxa"/>
            <w:tcBorders>
              <w:top w:val="nil"/>
              <w:left w:val="nil"/>
              <w:bottom w:val="nil"/>
              <w:right w:val="nil"/>
            </w:tcBorders>
          </w:tcPr>
          <w:p w14:paraId="4FE18B3B" w14:textId="5129958B" w:rsidR="00582AEF" w:rsidRPr="00853409" w:rsidRDefault="00853409">
            <w:pPr>
              <w:spacing w:after="0" w:line="259" w:lineRule="auto"/>
              <w:ind w:left="5"/>
              <w:jc w:val="left"/>
              <w:rPr>
                <w:highlight w:val="black"/>
              </w:rPr>
            </w:pPr>
            <w:proofErr w:type="spellStart"/>
            <w:r w:rsidRPr="00853409">
              <w:rPr>
                <w:sz w:val="22"/>
                <w:highlight w:val="black"/>
              </w:rPr>
              <w:t>vvvvvvvvvvvvvvvvvvvv</w:t>
            </w:r>
            <w:proofErr w:type="spellEnd"/>
          </w:p>
        </w:tc>
      </w:tr>
      <w:tr w:rsidR="00582AEF" w14:paraId="3CC78F41" w14:textId="77777777">
        <w:trPr>
          <w:trHeight w:val="269"/>
        </w:trPr>
        <w:tc>
          <w:tcPr>
            <w:tcW w:w="3073" w:type="dxa"/>
            <w:tcBorders>
              <w:top w:val="nil"/>
              <w:left w:val="nil"/>
              <w:bottom w:val="nil"/>
              <w:right w:val="nil"/>
            </w:tcBorders>
          </w:tcPr>
          <w:p w14:paraId="1DBC9F08" w14:textId="77777777" w:rsidR="00582AEF" w:rsidRDefault="00D4413F">
            <w:pPr>
              <w:spacing w:after="0" w:line="259" w:lineRule="auto"/>
              <w:ind w:left="5"/>
              <w:jc w:val="left"/>
            </w:pPr>
            <w:r>
              <w:t>Kopie:</w:t>
            </w:r>
          </w:p>
        </w:tc>
        <w:tc>
          <w:tcPr>
            <w:tcW w:w="4182" w:type="dxa"/>
            <w:tcBorders>
              <w:top w:val="nil"/>
              <w:left w:val="nil"/>
              <w:bottom w:val="nil"/>
              <w:right w:val="nil"/>
            </w:tcBorders>
          </w:tcPr>
          <w:p w14:paraId="682DB6B8" w14:textId="06DDEEC7" w:rsidR="00582AEF" w:rsidRPr="00853409" w:rsidRDefault="00853409">
            <w:pPr>
              <w:spacing w:after="0" w:line="259" w:lineRule="auto"/>
              <w:ind w:left="5"/>
              <w:jc w:val="left"/>
              <w:rPr>
                <w:highlight w:val="black"/>
              </w:rPr>
            </w:pPr>
            <w:proofErr w:type="spellStart"/>
            <w:r w:rsidRPr="00853409">
              <w:rPr>
                <w:sz w:val="22"/>
                <w:highlight w:val="black"/>
              </w:rPr>
              <w:t>vvvvvvvvvvvvvvvvvvvvv</w:t>
            </w:r>
            <w:proofErr w:type="spellEnd"/>
          </w:p>
        </w:tc>
      </w:tr>
      <w:tr w:rsidR="00582AEF" w14:paraId="35D7C563" w14:textId="77777777">
        <w:trPr>
          <w:trHeight w:val="254"/>
        </w:trPr>
        <w:tc>
          <w:tcPr>
            <w:tcW w:w="3073" w:type="dxa"/>
            <w:tcBorders>
              <w:top w:val="nil"/>
              <w:left w:val="nil"/>
              <w:bottom w:val="nil"/>
              <w:right w:val="nil"/>
            </w:tcBorders>
          </w:tcPr>
          <w:p w14:paraId="4ECF855B" w14:textId="77777777" w:rsidR="00582AEF" w:rsidRDefault="00D4413F">
            <w:pPr>
              <w:spacing w:after="0" w:line="259" w:lineRule="auto"/>
              <w:ind w:left="0"/>
              <w:jc w:val="left"/>
            </w:pPr>
            <w:r>
              <w:t>Předmět:</w:t>
            </w:r>
          </w:p>
        </w:tc>
        <w:tc>
          <w:tcPr>
            <w:tcW w:w="4182" w:type="dxa"/>
            <w:tcBorders>
              <w:top w:val="nil"/>
              <w:left w:val="nil"/>
              <w:bottom w:val="nil"/>
              <w:right w:val="nil"/>
            </w:tcBorders>
          </w:tcPr>
          <w:p w14:paraId="0A3BDE9C" w14:textId="77777777" w:rsidR="00582AEF" w:rsidRDefault="00D4413F">
            <w:pPr>
              <w:spacing w:after="0" w:line="259" w:lineRule="auto"/>
              <w:ind w:left="0"/>
            </w:pPr>
            <w:r>
              <w:rPr>
                <w:sz w:val="22"/>
              </w:rPr>
              <w:t>RE: Cena za měsíční nájem zařízení na rok 2024</w:t>
            </w:r>
          </w:p>
        </w:tc>
      </w:tr>
    </w:tbl>
    <w:p w14:paraId="31BC4214" w14:textId="77777777" w:rsidR="00582AEF" w:rsidRDefault="00D4413F">
      <w:pPr>
        <w:spacing w:after="538" w:line="259" w:lineRule="auto"/>
        <w:ind w:left="0" w:right="130"/>
        <w:jc w:val="right"/>
      </w:pPr>
      <w:proofErr w:type="spellStart"/>
      <w:r>
        <w:rPr>
          <w:sz w:val="20"/>
        </w:rPr>
        <w:t>Company</w:t>
      </w:r>
      <w:proofErr w:type="spellEnd"/>
      <w:r>
        <w:rPr>
          <w:sz w:val="20"/>
        </w:rPr>
        <w:t xml:space="preserve"> INTERNAL</w:t>
      </w:r>
    </w:p>
    <w:p w14:paraId="1E3FCE50" w14:textId="77777777" w:rsidR="00582AEF" w:rsidRDefault="00D4413F">
      <w:pPr>
        <w:spacing w:after="3" w:line="260" w:lineRule="auto"/>
        <w:ind w:left="81" w:right="288"/>
        <w:jc w:val="left"/>
      </w:pPr>
      <w:r>
        <w:rPr>
          <w:sz w:val="22"/>
        </w:rPr>
        <w:t>Dobrý den,</w:t>
      </w:r>
    </w:p>
    <w:p w14:paraId="10DA8CC3" w14:textId="0B1E0883" w:rsidR="00582AEF" w:rsidRDefault="00D4413F">
      <w:pPr>
        <w:spacing w:after="3" w:line="260" w:lineRule="auto"/>
        <w:ind w:left="81" w:right="4854"/>
        <w:jc w:val="left"/>
      </w:pPr>
      <w:r>
        <w:rPr>
          <w:sz w:val="22"/>
        </w:rPr>
        <w:t xml:space="preserve">Od 1.1.2024 po zvýšení o inflaci by měla být měsíční částka </w:t>
      </w:r>
      <w:proofErr w:type="gramStart"/>
      <w:r>
        <w:rPr>
          <w:sz w:val="22"/>
        </w:rPr>
        <w:t xml:space="preserve">Kč </w:t>
      </w:r>
      <w:r>
        <w:rPr>
          <w:sz w:val="22"/>
        </w:rPr>
        <w:t xml:space="preserve"> -</w:t>
      </w:r>
      <w:proofErr w:type="spellStart"/>
      <w:proofErr w:type="gramEnd"/>
      <w:r>
        <w:rPr>
          <w:sz w:val="22"/>
        </w:rPr>
        <w:t>náj</w:t>
      </w:r>
      <w:proofErr w:type="spellEnd"/>
      <w:r>
        <w:rPr>
          <w:sz w:val="22"/>
        </w:rPr>
        <w:t>.</w:t>
      </w:r>
    </w:p>
    <w:p w14:paraId="2B56C312" w14:textId="4A8CAC8A" w:rsidR="00582AEF" w:rsidRDefault="00D4413F">
      <w:pPr>
        <w:spacing w:after="3" w:line="260" w:lineRule="auto"/>
        <w:ind w:left="81" w:right="288"/>
        <w:jc w:val="left"/>
      </w:pPr>
      <w:r>
        <w:rPr>
          <w:sz w:val="22"/>
        </w:rPr>
        <w:t xml:space="preserve">Kč </w:t>
      </w:r>
      <w:proofErr w:type="spellStart"/>
      <w:r w:rsidR="00853409" w:rsidRPr="00853409">
        <w:rPr>
          <w:sz w:val="22"/>
          <w:highlight w:val="black"/>
        </w:rPr>
        <w:t>xxxxxxxxxxxxxxxxxxxx</w:t>
      </w:r>
      <w:proofErr w:type="spellEnd"/>
    </w:p>
    <w:p w14:paraId="3A866627" w14:textId="77777777" w:rsidR="00582AEF" w:rsidRDefault="00D4413F">
      <w:pPr>
        <w:spacing w:after="225" w:line="260" w:lineRule="auto"/>
        <w:ind w:left="81" w:right="288"/>
        <w:jc w:val="left"/>
      </w:pPr>
      <w:r>
        <w:rPr>
          <w:sz w:val="22"/>
        </w:rPr>
        <w:t xml:space="preserve">Zároveň připomínám, že by se měl opravit dodatek č.3, u kterého je chyba v měsíční částce u </w:t>
      </w:r>
      <w:proofErr w:type="spellStart"/>
      <w:proofErr w:type="gramStart"/>
      <w:r>
        <w:rPr>
          <w:sz w:val="22"/>
        </w:rPr>
        <w:t>el.energie</w:t>
      </w:r>
      <w:proofErr w:type="spellEnd"/>
      <w:proofErr w:type="gramEnd"/>
      <w:r>
        <w:rPr>
          <w:sz w:val="22"/>
        </w:rPr>
        <w:t>. Mockrát děkuji.</w:t>
      </w:r>
    </w:p>
    <w:p w14:paraId="5109AD20" w14:textId="3C2A3449" w:rsidR="00582AEF" w:rsidRDefault="00853409">
      <w:pPr>
        <w:pStyle w:val="Nadpis3"/>
      </w:pPr>
      <w:proofErr w:type="spellStart"/>
      <w:r w:rsidRPr="00853409">
        <w:rPr>
          <w:highlight w:val="black"/>
        </w:rPr>
        <w:t>vvvvvvvvvvvvvvvvvvvvvvvv</w:t>
      </w:r>
      <w:proofErr w:type="spellEnd"/>
    </w:p>
    <w:p w14:paraId="7B437EFC" w14:textId="77777777" w:rsidR="00582AEF" w:rsidRDefault="00D4413F">
      <w:pPr>
        <w:spacing w:after="836" w:line="265" w:lineRule="auto"/>
        <w:ind w:left="125" w:right="6496"/>
        <w:jc w:val="left"/>
      </w:pPr>
      <w:r>
        <w:t>Finance, Pohledávky a hlavní kniha Ostrava</w:t>
      </w:r>
    </w:p>
    <w:p w14:paraId="676B8BFF" w14:textId="77777777" w:rsidR="00582AEF" w:rsidRDefault="00D4413F">
      <w:pPr>
        <w:pStyle w:val="Nadpis1"/>
        <w:ind w:left="125"/>
        <w:jc w:val="left"/>
      </w:pPr>
      <w:proofErr w:type="gramStart"/>
      <w:r>
        <w:rPr>
          <w:sz w:val="102"/>
        </w:rPr>
        <w:t>&gt;CETIN</w:t>
      </w:r>
      <w:proofErr w:type="gramEnd"/>
      <w:r>
        <w:rPr>
          <w:sz w:val="102"/>
        </w:rPr>
        <w:t xml:space="preserve"> </w:t>
      </w:r>
      <w:r>
        <w:rPr>
          <w:noProof/>
        </w:rPr>
        <w:drawing>
          <wp:inline distT="0" distB="0" distL="0" distR="0" wp14:anchorId="45FA371C" wp14:editId="2B211865">
            <wp:extent cx="6097" cy="9147"/>
            <wp:effectExtent l="0" t="0" r="0" b="0"/>
            <wp:docPr id="10780" name="Picture 10780"/>
            <wp:cNvGraphicFramePr/>
            <a:graphic xmlns:a="http://schemas.openxmlformats.org/drawingml/2006/main">
              <a:graphicData uri="http://schemas.openxmlformats.org/drawingml/2006/picture">
                <pic:pic xmlns:pic="http://schemas.openxmlformats.org/drawingml/2006/picture">
                  <pic:nvPicPr>
                    <pic:cNvPr id="10780" name="Picture 10780"/>
                    <pic:cNvPicPr/>
                  </pic:nvPicPr>
                  <pic:blipFill>
                    <a:blip r:embed="rId8"/>
                    <a:stretch>
                      <a:fillRect/>
                    </a:stretch>
                  </pic:blipFill>
                  <pic:spPr>
                    <a:xfrm>
                      <a:off x="0" y="0"/>
                      <a:ext cx="6097" cy="9147"/>
                    </a:xfrm>
                    <a:prstGeom prst="rect">
                      <a:avLst/>
                    </a:prstGeom>
                  </pic:spPr>
                </pic:pic>
              </a:graphicData>
            </a:graphic>
          </wp:inline>
        </w:drawing>
      </w:r>
    </w:p>
    <w:p w14:paraId="23E6989E" w14:textId="77777777" w:rsidR="00582AEF" w:rsidRDefault="00D4413F">
      <w:pPr>
        <w:spacing w:after="113" w:line="259" w:lineRule="auto"/>
        <w:ind w:left="557"/>
        <w:jc w:val="left"/>
      </w:pPr>
      <w:r>
        <w:rPr>
          <w:sz w:val="32"/>
        </w:rPr>
        <w:t>ČLEN SKUPI NY PPF</w:t>
      </w:r>
    </w:p>
    <w:p w14:paraId="6079BD36" w14:textId="77777777" w:rsidR="00582AEF" w:rsidRDefault="00D4413F">
      <w:pPr>
        <w:spacing w:after="3" w:line="265" w:lineRule="auto"/>
        <w:ind w:left="115"/>
        <w:jc w:val="left"/>
      </w:pPr>
      <w:r>
        <w:t>Českomoravská 2510/19</w:t>
      </w:r>
    </w:p>
    <w:p w14:paraId="395CBC53" w14:textId="77777777" w:rsidR="00582AEF" w:rsidRDefault="00D4413F">
      <w:pPr>
        <w:spacing w:after="203" w:line="265" w:lineRule="auto"/>
        <w:ind w:left="125"/>
        <w:jc w:val="left"/>
      </w:pPr>
      <w:r>
        <w:t>190 OO Praha 9</w:t>
      </w:r>
    </w:p>
    <w:p w14:paraId="35B191B9" w14:textId="6B3E359A" w:rsidR="00582AEF" w:rsidRPr="00853409" w:rsidRDefault="00D4413F">
      <w:pPr>
        <w:spacing w:after="3" w:line="260" w:lineRule="auto"/>
        <w:ind w:left="81" w:right="288"/>
        <w:jc w:val="left"/>
        <w:rPr>
          <w:highlight w:val="black"/>
        </w:rPr>
      </w:pPr>
      <w:r>
        <w:rPr>
          <w:sz w:val="22"/>
        </w:rPr>
        <w:t>M +</w:t>
      </w:r>
      <w:proofErr w:type="spellStart"/>
      <w:r w:rsidR="00853409" w:rsidRPr="00853409">
        <w:rPr>
          <w:sz w:val="22"/>
          <w:highlight w:val="black"/>
        </w:rPr>
        <w:t>cccccccccccccccccc</w:t>
      </w:r>
      <w:proofErr w:type="spellEnd"/>
    </w:p>
    <w:p w14:paraId="78302A50" w14:textId="028A6DB9" w:rsidR="00582AEF" w:rsidRPr="00853409" w:rsidRDefault="00D4413F">
      <w:pPr>
        <w:pStyle w:val="Nadpis2"/>
        <w:spacing w:after="77"/>
        <w:ind w:left="106" w:firstLine="0"/>
        <w:rPr>
          <w:highlight w:val="black"/>
        </w:rPr>
      </w:pPr>
      <w:r w:rsidRPr="00853409">
        <w:rPr>
          <w:sz w:val="22"/>
          <w:highlight w:val="black"/>
        </w:rPr>
        <w:t xml:space="preserve">T </w:t>
      </w:r>
      <w:r w:rsidRPr="00853409">
        <w:rPr>
          <w:sz w:val="22"/>
          <w:highlight w:val="black"/>
        </w:rPr>
        <w:t>+</w:t>
      </w:r>
      <w:proofErr w:type="spellStart"/>
      <w:r w:rsidR="00853409" w:rsidRPr="00853409">
        <w:rPr>
          <w:sz w:val="22"/>
          <w:highlight w:val="black"/>
        </w:rPr>
        <w:t>ccccccccccccccccc</w:t>
      </w:r>
      <w:proofErr w:type="spellEnd"/>
    </w:p>
    <w:p w14:paraId="6AD44389" w14:textId="679CF240" w:rsidR="00582AEF" w:rsidRDefault="00D4413F">
      <w:pPr>
        <w:spacing w:after="463" w:line="259" w:lineRule="auto"/>
        <w:ind w:left="96" w:right="7782" w:firstLine="4"/>
        <w:jc w:val="left"/>
      </w:pPr>
      <w:r w:rsidRPr="00853409">
        <w:rPr>
          <w:sz w:val="22"/>
          <w:highlight w:val="black"/>
        </w:rPr>
        <w:t xml:space="preserve">E </w:t>
      </w:r>
      <w:proofErr w:type="spellStart"/>
      <w:r w:rsidR="00853409" w:rsidRPr="00853409">
        <w:rPr>
          <w:sz w:val="22"/>
          <w:highlight w:val="black"/>
          <w:u w:val="single" w:color="000000"/>
        </w:rPr>
        <w:t>ccccccccccccccccccccccccccccccc</w:t>
      </w:r>
      <w:proofErr w:type="spellEnd"/>
    </w:p>
    <w:p w14:paraId="6C2FBE00" w14:textId="77777777" w:rsidR="00582AEF" w:rsidRDefault="00D4413F">
      <w:pPr>
        <w:pStyle w:val="Nadpis2"/>
        <w:ind w:left="394"/>
      </w:pPr>
      <w:r>
        <w:t>JSME PEVNÁ PÁTEŘ</w:t>
      </w:r>
    </w:p>
    <w:p w14:paraId="7E99011B" w14:textId="77777777" w:rsidR="00582AEF" w:rsidRDefault="00D4413F">
      <w:pPr>
        <w:pStyle w:val="Nadpis3"/>
        <w:spacing w:after="969"/>
        <w:ind w:left="389"/>
      </w:pPr>
      <w:r>
        <w:t>ČESKÉHO INTERNETU</w:t>
      </w:r>
    </w:p>
    <w:p w14:paraId="4ECC536E" w14:textId="3ED65D06" w:rsidR="00582AEF" w:rsidRDefault="00D4413F">
      <w:pPr>
        <w:spacing w:after="3" w:line="260" w:lineRule="auto"/>
        <w:ind w:left="81" w:right="288"/>
        <w:jc w:val="left"/>
      </w:pPr>
      <w:proofErr w:type="spellStart"/>
      <w:r>
        <w:rPr>
          <w:sz w:val="22"/>
        </w:rPr>
        <w:t>From</w:t>
      </w:r>
      <w:proofErr w:type="spellEnd"/>
      <w:r>
        <w:rPr>
          <w:sz w:val="22"/>
        </w:rPr>
        <w:t xml:space="preserve">: </w:t>
      </w:r>
      <w:proofErr w:type="spellStart"/>
      <w:r w:rsidR="00853409" w:rsidRPr="00853409">
        <w:rPr>
          <w:sz w:val="22"/>
          <w:highlight w:val="black"/>
        </w:rPr>
        <w:t>cccccccccccccccccccccccccccccccccccc</w:t>
      </w:r>
      <w:proofErr w:type="spellEnd"/>
      <w:r w:rsidRPr="00853409">
        <w:rPr>
          <w:sz w:val="22"/>
          <w:highlight w:val="black"/>
        </w:rPr>
        <w:t>&gt;</w:t>
      </w:r>
    </w:p>
    <w:p w14:paraId="0FA98F16" w14:textId="77777777" w:rsidR="00582AEF" w:rsidRDefault="00D4413F">
      <w:pPr>
        <w:spacing w:after="3" w:line="260" w:lineRule="auto"/>
        <w:ind w:left="81" w:right="288"/>
        <w:jc w:val="left"/>
      </w:pPr>
      <w:r>
        <w:rPr>
          <w:sz w:val="22"/>
        </w:rPr>
        <w:t xml:space="preserve">Sent: </w:t>
      </w:r>
      <w:proofErr w:type="spellStart"/>
      <w:r>
        <w:rPr>
          <w:sz w:val="22"/>
        </w:rPr>
        <w:t>Wednesday</w:t>
      </w:r>
      <w:proofErr w:type="spellEnd"/>
      <w:r>
        <w:rPr>
          <w:sz w:val="22"/>
        </w:rPr>
        <w:t xml:space="preserve">, </w:t>
      </w:r>
      <w:proofErr w:type="spellStart"/>
      <w:r>
        <w:rPr>
          <w:sz w:val="22"/>
        </w:rPr>
        <w:t>January</w:t>
      </w:r>
      <w:proofErr w:type="spellEnd"/>
      <w:r>
        <w:rPr>
          <w:sz w:val="22"/>
        </w:rPr>
        <w:t xml:space="preserve"> 10, 2024 12:32 PM</w:t>
      </w:r>
    </w:p>
    <w:p w14:paraId="76E2F696" w14:textId="019B08B4" w:rsidR="00582AEF" w:rsidRDefault="00D4413F">
      <w:pPr>
        <w:spacing w:after="3" w:line="260" w:lineRule="auto"/>
        <w:ind w:left="81" w:right="288"/>
        <w:jc w:val="left"/>
      </w:pPr>
      <w:r>
        <w:rPr>
          <w:sz w:val="22"/>
        </w:rPr>
        <w:t xml:space="preserve">To: </w:t>
      </w:r>
      <w:proofErr w:type="spellStart"/>
      <w:r w:rsidR="00853409" w:rsidRPr="00853409">
        <w:rPr>
          <w:sz w:val="22"/>
          <w:highlight w:val="black"/>
        </w:rPr>
        <w:t>ccccccccccccccccccccccccccccccccccccccccc</w:t>
      </w:r>
      <w:proofErr w:type="spellEnd"/>
    </w:p>
    <w:p w14:paraId="7C1AD026" w14:textId="77777777" w:rsidR="00582AEF" w:rsidRDefault="00D4413F">
      <w:pPr>
        <w:spacing w:after="651" w:line="260" w:lineRule="auto"/>
        <w:ind w:left="81" w:right="288"/>
        <w:jc w:val="left"/>
      </w:pPr>
      <w:proofErr w:type="spellStart"/>
      <w:r>
        <w:rPr>
          <w:sz w:val="22"/>
        </w:rPr>
        <w:t>Subject</w:t>
      </w:r>
      <w:proofErr w:type="spellEnd"/>
      <w:r>
        <w:rPr>
          <w:sz w:val="22"/>
        </w:rPr>
        <w:t>: Cena za měsíční nájem zařízení na rok 2024</w:t>
      </w:r>
    </w:p>
    <w:p w14:paraId="2BB04528" w14:textId="77777777" w:rsidR="00582AEF" w:rsidRDefault="00D4413F">
      <w:pPr>
        <w:pBdr>
          <w:top w:val="single" w:sz="4" w:space="0" w:color="000000"/>
          <w:left w:val="single" w:sz="4" w:space="0" w:color="000000"/>
          <w:bottom w:val="single" w:sz="4" w:space="0" w:color="000000"/>
          <w:right w:val="single" w:sz="4" w:space="0" w:color="000000"/>
        </w:pBdr>
        <w:spacing w:after="227" w:line="259" w:lineRule="auto"/>
        <w:ind w:left="82"/>
        <w:jc w:val="left"/>
      </w:pPr>
      <w:r>
        <w:rPr>
          <w:sz w:val="20"/>
        </w:rPr>
        <w:lastRenderedPageBreak/>
        <w:t>[Externí email] I zkontrolujte jméno a adresu odesílatele I věnujte zvýšenou pozornost přílohám a odkazům</w:t>
      </w:r>
    </w:p>
    <w:p w14:paraId="2459D30B" w14:textId="77777777" w:rsidR="00582AEF" w:rsidRDefault="00D4413F">
      <w:pPr>
        <w:spacing w:after="262" w:line="265" w:lineRule="auto"/>
        <w:ind w:left="82"/>
        <w:jc w:val="left"/>
      </w:pPr>
      <w:r>
        <w:t>Dobrý den,</w:t>
      </w:r>
    </w:p>
    <w:p w14:paraId="250219BA" w14:textId="77777777" w:rsidR="00582AEF" w:rsidRDefault="00D4413F">
      <w:pPr>
        <w:spacing w:after="3" w:line="265" w:lineRule="auto"/>
        <w:ind w:left="10"/>
        <w:jc w:val="left"/>
      </w:pPr>
      <w:r>
        <w:t xml:space="preserve">Prosím o zaslání měsíční ceny za pronájem zařízení na rok 2024, (zařízení umístěno v objektu základnové stanice </w:t>
      </w:r>
      <w:proofErr w:type="gramStart"/>
      <w:r>
        <w:t>Hustopeče - žebrák</w:t>
      </w:r>
      <w:proofErr w:type="gramEnd"/>
      <w:r>
        <w:t xml:space="preserve"> -</w:t>
      </w:r>
    </w:p>
    <w:p w14:paraId="5CA1A80B" w14:textId="77777777" w:rsidR="00582AEF" w:rsidRDefault="00D4413F">
      <w:pPr>
        <w:spacing w:after="3" w:line="260" w:lineRule="auto"/>
        <w:ind w:left="10" w:right="288"/>
        <w:jc w:val="left"/>
      </w:pPr>
      <w:r>
        <w:rPr>
          <w:sz w:val="22"/>
        </w:rPr>
        <w:t xml:space="preserve">D2HUS, 29833). </w:t>
      </w:r>
      <w:proofErr w:type="spellStart"/>
      <w:r>
        <w:rPr>
          <w:sz w:val="22"/>
        </w:rPr>
        <w:t>Prosim</w:t>
      </w:r>
      <w:proofErr w:type="spellEnd"/>
      <w:r>
        <w:rPr>
          <w:sz w:val="22"/>
        </w:rPr>
        <w:t xml:space="preserve"> o </w:t>
      </w:r>
      <w:proofErr w:type="spellStart"/>
      <w:r>
        <w:rPr>
          <w:sz w:val="22"/>
        </w:rPr>
        <w:t>zaslåni</w:t>
      </w:r>
      <w:proofErr w:type="spellEnd"/>
      <w:r>
        <w:rPr>
          <w:sz w:val="22"/>
        </w:rPr>
        <w:t xml:space="preserve"> ceny za </w:t>
      </w:r>
      <w:proofErr w:type="spellStart"/>
      <w:r>
        <w:rPr>
          <w:sz w:val="22"/>
        </w:rPr>
        <w:t>mésiöni</w:t>
      </w:r>
      <w:proofErr w:type="spellEnd"/>
      <w:r>
        <w:rPr>
          <w:sz w:val="22"/>
        </w:rPr>
        <w:t xml:space="preserve"> </w:t>
      </w:r>
      <w:proofErr w:type="spellStart"/>
      <w:r>
        <w:rPr>
          <w:sz w:val="22"/>
        </w:rPr>
        <w:t>pronåjem</w:t>
      </w:r>
      <w:proofErr w:type="spellEnd"/>
      <w:r>
        <w:rPr>
          <w:sz w:val="22"/>
        </w:rPr>
        <w:t xml:space="preserve"> </w:t>
      </w:r>
      <w:proofErr w:type="spellStart"/>
      <w:r>
        <w:rPr>
          <w:sz w:val="22"/>
        </w:rPr>
        <w:t>vöetné</w:t>
      </w:r>
      <w:proofErr w:type="spellEnd"/>
      <w:r>
        <w:rPr>
          <w:sz w:val="22"/>
        </w:rPr>
        <w:t xml:space="preserve"> el. energie.</w:t>
      </w:r>
    </w:p>
    <w:p w14:paraId="40B8A608" w14:textId="33A9A534" w:rsidR="00582AEF" w:rsidRDefault="00582AEF">
      <w:pPr>
        <w:spacing w:after="10" w:line="259" w:lineRule="auto"/>
        <w:ind w:left="14"/>
        <w:jc w:val="left"/>
      </w:pPr>
    </w:p>
    <w:p w14:paraId="06C65A4D" w14:textId="77777777" w:rsidR="00582AEF" w:rsidRDefault="00D4413F">
      <w:pPr>
        <w:spacing w:after="64" w:line="265" w:lineRule="auto"/>
        <w:ind w:left="10"/>
        <w:jc w:val="left"/>
      </w:pPr>
      <w:r>
        <w:t>S poa:ir3em</w:t>
      </w:r>
    </w:p>
    <w:p w14:paraId="0282E3D7" w14:textId="4CD4A8C7" w:rsidR="00582AEF" w:rsidRDefault="00853409">
      <w:pPr>
        <w:spacing w:after="3" w:line="265" w:lineRule="auto"/>
        <w:ind w:left="10"/>
        <w:jc w:val="left"/>
      </w:pPr>
      <w:proofErr w:type="spellStart"/>
      <w:r>
        <w:t>cccccccccccccccccccccccc</w:t>
      </w:r>
      <w:proofErr w:type="spellEnd"/>
    </w:p>
    <w:p w14:paraId="726B547E" w14:textId="77777777" w:rsidR="00582AEF" w:rsidRDefault="00D4413F">
      <w:pPr>
        <w:spacing w:after="156" w:line="265" w:lineRule="auto"/>
        <w:ind w:left="10"/>
        <w:jc w:val="left"/>
      </w:pPr>
      <w:proofErr w:type="spellStart"/>
      <w:r>
        <w:t>Refe</w:t>
      </w:r>
      <w:proofErr w:type="spellEnd"/>
      <w:r>
        <w:t xml:space="preserve"> n </w:t>
      </w:r>
      <w:proofErr w:type="spellStart"/>
      <w:r>
        <w:t>ajetkové</w:t>
      </w:r>
      <w:proofErr w:type="spellEnd"/>
      <w:r>
        <w:t xml:space="preserve"> </w:t>
      </w:r>
      <w:proofErr w:type="spellStart"/>
      <w:r>
        <w:t>språvy</w:t>
      </w:r>
      <w:proofErr w:type="spellEnd"/>
      <w:r>
        <w:t xml:space="preserve"> </w:t>
      </w:r>
      <w:proofErr w:type="gramStart"/>
      <w:r>
        <w:t>SS(</w:t>
      </w:r>
      <w:proofErr w:type="gramEnd"/>
      <w:r>
        <w:t>JD 7</w:t>
      </w:r>
    </w:p>
    <w:p w14:paraId="1A95581E" w14:textId="77777777" w:rsidR="00582AEF" w:rsidRDefault="00D4413F">
      <w:pPr>
        <w:tabs>
          <w:tab w:val="center" w:pos="1743"/>
        </w:tabs>
        <w:spacing w:after="3" w:line="260" w:lineRule="auto"/>
        <w:ind w:left="0"/>
        <w:jc w:val="left"/>
      </w:pPr>
      <w:proofErr w:type="spellStart"/>
      <w:r>
        <w:rPr>
          <w:sz w:val="22"/>
        </w:rPr>
        <w:t>Aedi</w:t>
      </w:r>
      <w:proofErr w:type="spellEnd"/>
      <w:r>
        <w:rPr>
          <w:sz w:val="22"/>
        </w:rPr>
        <w:tab/>
        <w:t xml:space="preserve">i silnic a </w:t>
      </w:r>
      <w:proofErr w:type="spellStart"/>
      <w:r>
        <w:rPr>
          <w:sz w:val="22"/>
        </w:rPr>
        <w:t>dålnic</w:t>
      </w:r>
      <w:proofErr w:type="spellEnd"/>
      <w:r>
        <w:rPr>
          <w:sz w:val="22"/>
        </w:rPr>
        <w:t xml:space="preserve"> s. p.</w:t>
      </w:r>
    </w:p>
    <w:p w14:paraId="6E62487E" w14:textId="77777777" w:rsidR="00582AEF" w:rsidRDefault="00D4413F">
      <w:pPr>
        <w:spacing w:after="3" w:line="260" w:lineRule="auto"/>
        <w:ind w:left="10" w:right="6976"/>
        <w:jc w:val="left"/>
      </w:pPr>
      <w:proofErr w:type="spellStart"/>
      <w:r>
        <w:rPr>
          <w:sz w:val="22"/>
        </w:rPr>
        <w:t>Brati</w:t>
      </w:r>
      <w:proofErr w:type="spellEnd"/>
      <w:r>
        <w:rPr>
          <w:sz w:val="22"/>
        </w:rPr>
        <w:t xml:space="preserve"> 867, CZ-69145 </w:t>
      </w:r>
      <w:proofErr w:type="spellStart"/>
      <w:r>
        <w:rPr>
          <w:sz w:val="22"/>
        </w:rPr>
        <w:t>Podivin</w:t>
      </w:r>
      <w:proofErr w:type="spellEnd"/>
      <w:r>
        <w:rPr>
          <w:sz w:val="22"/>
        </w:rPr>
        <w:t xml:space="preserve"> Tel. 954 937 121</w:t>
      </w:r>
    </w:p>
    <w:p w14:paraId="4B84028F" w14:textId="2EBC5A33" w:rsidR="00582AEF" w:rsidRDefault="00D4413F">
      <w:pPr>
        <w:spacing w:after="274" w:line="259" w:lineRule="auto"/>
        <w:ind w:left="4" w:firstLine="4"/>
        <w:jc w:val="left"/>
      </w:pPr>
      <w:proofErr w:type="gramStart"/>
      <w:r>
        <w:rPr>
          <w:sz w:val="22"/>
          <w:u w:val="single" w:color="000000"/>
        </w:rPr>
        <w:t>http:&amp;</w:t>
      </w:r>
      <w:proofErr w:type="spellStart"/>
      <w:proofErr w:type="gramEnd"/>
      <w:r w:rsidR="00853409" w:rsidRPr="00853409">
        <w:rPr>
          <w:sz w:val="22"/>
          <w:highlight w:val="black"/>
          <w:u w:val="single" w:color="000000"/>
        </w:rPr>
        <w:t>cccccccccccccccccccccccccccccccccccccc</w:t>
      </w:r>
      <w:proofErr w:type="spellEnd"/>
    </w:p>
    <w:p w14:paraId="2262FA4C" w14:textId="0ADD214F" w:rsidR="00582AEF" w:rsidRDefault="00D4413F">
      <w:pPr>
        <w:pStyle w:val="Nadpis3"/>
        <w:ind w:right="7528"/>
      </w:pPr>
      <w:proofErr w:type="spellStart"/>
      <w:r>
        <w:t>äEDlTELSTVi</w:t>
      </w:r>
      <w:proofErr w:type="spellEnd"/>
      <w:r>
        <w:t xml:space="preserve"> SILNIC</w:t>
      </w:r>
    </w:p>
    <w:p w14:paraId="4A2900FD" w14:textId="77777777" w:rsidR="00582AEF" w:rsidRDefault="00D4413F">
      <w:pPr>
        <w:spacing w:after="833" w:line="265" w:lineRule="auto"/>
        <w:ind w:left="10"/>
        <w:jc w:val="left"/>
      </w:pPr>
      <w:r>
        <w:t>A DÅLNIC</w:t>
      </w:r>
    </w:p>
    <w:p w14:paraId="004CE9B7" w14:textId="77777777" w:rsidR="00582AEF" w:rsidRDefault="00D4413F">
      <w:pPr>
        <w:spacing w:after="0" w:line="259" w:lineRule="auto"/>
        <w:ind w:left="86"/>
        <w:jc w:val="center"/>
      </w:pPr>
      <w:r>
        <w:rPr>
          <w:sz w:val="16"/>
        </w:rPr>
        <w:t>2</w:t>
      </w:r>
    </w:p>
    <w:sectPr w:rsidR="00582AEF">
      <w:footerReference w:type="even" r:id="rId9"/>
      <w:footerReference w:type="default" r:id="rId10"/>
      <w:footerReference w:type="first" r:id="rId11"/>
      <w:pgSz w:w="11906" w:h="16838"/>
      <w:pgMar w:top="826" w:right="811" w:bottom="720" w:left="6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8245" w14:textId="77777777" w:rsidR="00D4413F" w:rsidRDefault="00D4413F">
      <w:pPr>
        <w:spacing w:after="0" w:line="240" w:lineRule="auto"/>
      </w:pPr>
      <w:r>
        <w:separator/>
      </w:r>
    </w:p>
  </w:endnote>
  <w:endnote w:type="continuationSeparator" w:id="0">
    <w:p w14:paraId="4BF351F2" w14:textId="77777777" w:rsidR="00D4413F" w:rsidRDefault="00D4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6B23" w14:textId="77777777" w:rsidR="00582AEF" w:rsidRDefault="00582AEF">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66B" w14:textId="77777777" w:rsidR="00582AEF" w:rsidRDefault="00582AEF">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8712" w14:textId="77777777" w:rsidR="00582AEF" w:rsidRDefault="00582AEF">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F668" w14:textId="77777777" w:rsidR="00D4413F" w:rsidRDefault="00D4413F">
      <w:pPr>
        <w:spacing w:after="0" w:line="240" w:lineRule="auto"/>
      </w:pPr>
      <w:r>
        <w:separator/>
      </w:r>
    </w:p>
  </w:footnote>
  <w:footnote w:type="continuationSeparator" w:id="0">
    <w:p w14:paraId="3C27AD7E" w14:textId="77777777" w:rsidR="00D4413F" w:rsidRDefault="00D44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13BED"/>
    <w:multiLevelType w:val="hybridMultilevel"/>
    <w:tmpl w:val="81A63186"/>
    <w:lvl w:ilvl="0" w:tplc="5B265D36">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629ECA">
      <w:start w:val="1"/>
      <w:numFmt w:val="lowerLetter"/>
      <w:lvlText w:val="%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62F76">
      <w:start w:val="1"/>
      <w:numFmt w:val="lowerRoman"/>
      <w:lvlText w:val="%3"/>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CAB98">
      <w:start w:val="1"/>
      <w:numFmt w:val="decimal"/>
      <w:lvlText w:val="%4"/>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8D370">
      <w:start w:val="1"/>
      <w:numFmt w:val="lowerLetter"/>
      <w:lvlText w:val="%5"/>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87B06">
      <w:start w:val="1"/>
      <w:numFmt w:val="lowerRoman"/>
      <w:lvlText w:val="%6"/>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A0210">
      <w:start w:val="1"/>
      <w:numFmt w:val="decimal"/>
      <w:lvlText w:val="%7"/>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258EE">
      <w:start w:val="1"/>
      <w:numFmt w:val="lowerLetter"/>
      <w:lvlText w:val="%8"/>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65C62">
      <w:start w:val="1"/>
      <w:numFmt w:val="lowerRoman"/>
      <w:lvlText w:val="%9"/>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2039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EF"/>
    <w:rsid w:val="00582AEF"/>
    <w:rsid w:val="00853409"/>
    <w:rsid w:val="00D44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9E508"/>
  <w15:docId w15:val="{CB0FCB97-2991-4175-A9C1-52333D65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3" w:line="293" w:lineRule="auto"/>
      <w:ind w:left="101"/>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20"/>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0"/>
      <w:ind w:left="140" w:hanging="10"/>
      <w:outlineLvl w:val="1"/>
    </w:pPr>
    <w:rPr>
      <w:rFonts w:ascii="Times New Roman" w:eastAsia="Times New Roman" w:hAnsi="Times New Roman" w:cs="Times New Roman"/>
      <w:color w:val="000000"/>
      <w:sz w:val="28"/>
    </w:rPr>
  </w:style>
  <w:style w:type="paragraph" w:styleId="Nadpis3">
    <w:name w:val="heading 3"/>
    <w:next w:val="Normln"/>
    <w:link w:val="Nadpis3Char"/>
    <w:uiPriority w:val="9"/>
    <w:unhideWhenUsed/>
    <w:qFormat/>
    <w:pPr>
      <w:keepNext/>
      <w:keepLines/>
      <w:spacing w:after="0" w:line="265" w:lineRule="auto"/>
      <w:ind w:left="130"/>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6"/>
    </w:rPr>
  </w:style>
  <w:style w:type="character" w:customStyle="1" w:styleId="Nadpis2Char">
    <w:name w:val="Nadpis 2 Char"/>
    <w:link w:val="Nadpis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D441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413F"/>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D441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4413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6790</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2024-01-29T08:22:00Z</dcterms:created>
  <dcterms:modified xsi:type="dcterms:W3CDTF">2024-01-29T08:22:00Z</dcterms:modified>
</cp:coreProperties>
</file>