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D329" w14:textId="77777777" w:rsidR="004E18DB" w:rsidRPr="004F6519" w:rsidRDefault="004E18DB" w:rsidP="00997EA9">
      <w:pPr>
        <w:spacing w:after="60"/>
        <w:ind w:left="284" w:hanging="284"/>
        <w:jc w:val="center"/>
        <w:rPr>
          <w:rFonts w:ascii="Arial" w:eastAsia="Times New Roman" w:hAnsi="Arial" w:cs="Arial"/>
          <w:b/>
          <w:color w:val="auto"/>
          <w:lang w:eastAsia="cs-CZ"/>
        </w:rPr>
      </w:pPr>
    </w:p>
    <w:p w14:paraId="25D7DE5C" w14:textId="77777777" w:rsidR="00997EA9" w:rsidRPr="004F6519" w:rsidRDefault="00997EA9" w:rsidP="00997EA9">
      <w:pPr>
        <w:spacing w:after="60"/>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SMLOUVA O DÍLO</w:t>
      </w:r>
    </w:p>
    <w:p w14:paraId="657A407E" w14:textId="706905AD" w:rsidR="00997EA9" w:rsidRPr="004F6519" w:rsidRDefault="00997EA9" w:rsidP="00997EA9">
      <w:pPr>
        <w:spacing w:after="60"/>
        <w:ind w:left="284" w:hanging="284"/>
        <w:jc w:val="center"/>
        <w:rPr>
          <w:rFonts w:ascii="Arial" w:eastAsia="Times New Roman" w:hAnsi="Arial" w:cs="Arial"/>
          <w:color w:val="auto"/>
          <w:lang w:eastAsia="cs-CZ"/>
        </w:rPr>
      </w:pPr>
      <w:r w:rsidRPr="004F6519">
        <w:rPr>
          <w:rFonts w:ascii="Arial" w:eastAsia="Times New Roman" w:hAnsi="Arial" w:cs="Arial"/>
          <w:color w:val="auto"/>
          <w:lang w:eastAsia="cs-CZ"/>
        </w:rPr>
        <w:t>č</w:t>
      </w:r>
      <w:r w:rsidR="002C120F">
        <w:rPr>
          <w:rFonts w:ascii="Arial" w:eastAsia="Times New Roman" w:hAnsi="Arial" w:cs="Arial"/>
          <w:color w:val="auto"/>
          <w:lang w:eastAsia="cs-CZ"/>
        </w:rPr>
        <w:t xml:space="preserve">íslo smlouvy objednatele: </w:t>
      </w:r>
      <w:r w:rsidR="00AA4294">
        <w:rPr>
          <w:rFonts w:ascii="Arial" w:eastAsia="Times New Roman" w:hAnsi="Arial" w:cs="Arial"/>
          <w:color w:val="auto"/>
          <w:lang w:eastAsia="cs-CZ"/>
        </w:rPr>
        <w:t>100/2024</w:t>
      </w:r>
    </w:p>
    <w:p w14:paraId="1E091025" w14:textId="77777777" w:rsidR="00997EA9" w:rsidRPr="004F6519" w:rsidRDefault="00997EA9" w:rsidP="00997EA9">
      <w:pPr>
        <w:spacing w:after="60"/>
        <w:ind w:left="284" w:hanging="284"/>
        <w:jc w:val="center"/>
        <w:rPr>
          <w:rFonts w:ascii="Arial" w:eastAsia="Times New Roman" w:hAnsi="Arial" w:cs="Arial"/>
          <w:color w:val="auto"/>
          <w:lang w:eastAsia="cs-CZ"/>
        </w:rPr>
      </w:pPr>
    </w:p>
    <w:p w14:paraId="5CBD2445" w14:textId="77777777" w:rsidR="00997EA9" w:rsidRPr="004F6519" w:rsidRDefault="00997EA9" w:rsidP="00997EA9">
      <w:pPr>
        <w:spacing w:after="60"/>
        <w:rPr>
          <w:rFonts w:ascii="Arial" w:eastAsia="Times New Roman" w:hAnsi="Arial" w:cs="Arial"/>
          <w:color w:val="auto"/>
          <w:lang w:eastAsia="cs-CZ"/>
        </w:rPr>
      </w:pPr>
      <w:r w:rsidRPr="004F6519">
        <w:rPr>
          <w:rFonts w:ascii="Arial" w:eastAsia="Times New Roman" w:hAnsi="Arial" w:cs="Arial"/>
          <w:color w:val="auto"/>
          <w:lang w:eastAsia="cs-CZ"/>
        </w:rPr>
        <w:t>uzavřená níže uvedeného dne, měsíce a roku podle ustanovení § 2586 a násl. zákona č. 89/2012 Sb., občanský zákoník, ve znění pozdějších předpisů (dále jen „občanský zákoník“), mezi smluvními stranami:</w:t>
      </w:r>
    </w:p>
    <w:p w14:paraId="5F255A2F" w14:textId="77777777" w:rsidR="00997EA9" w:rsidRPr="004F6519" w:rsidRDefault="00997EA9" w:rsidP="00997EA9">
      <w:pPr>
        <w:keepLines/>
        <w:tabs>
          <w:tab w:val="left" w:pos="284"/>
          <w:tab w:val="left" w:pos="1145"/>
        </w:tabs>
        <w:spacing w:after="60"/>
        <w:ind w:left="284" w:hanging="284"/>
        <w:rPr>
          <w:rFonts w:ascii="Arial" w:eastAsia="Times New Roman" w:hAnsi="Arial" w:cs="Arial"/>
          <w:b/>
          <w:color w:val="auto"/>
          <w:lang w:eastAsia="cs-CZ"/>
        </w:rPr>
      </w:pPr>
    </w:p>
    <w:p w14:paraId="3701A53A" w14:textId="742AA6F6" w:rsidR="00997EA9" w:rsidRPr="00871F63" w:rsidRDefault="00B075CE" w:rsidP="00997EA9">
      <w:pPr>
        <w:keepLines/>
        <w:tabs>
          <w:tab w:val="left" w:pos="284"/>
          <w:tab w:val="left" w:pos="1145"/>
        </w:tabs>
        <w:spacing w:after="60"/>
        <w:ind w:left="284" w:hanging="284"/>
        <w:rPr>
          <w:rFonts w:ascii="Arial" w:eastAsia="Times New Roman" w:hAnsi="Arial" w:cs="Arial"/>
          <w:color w:val="auto"/>
          <w:lang w:eastAsia="cs-CZ"/>
        </w:rPr>
      </w:pPr>
      <w:r w:rsidRPr="00B075CE">
        <w:rPr>
          <w:rFonts w:ascii="Arial" w:eastAsia="Times New Roman" w:hAnsi="Arial" w:cs="Arial"/>
          <w:b/>
          <w:color w:val="auto"/>
          <w:lang w:eastAsia="cs-CZ"/>
        </w:rPr>
        <w:t>Město Aš</w:t>
      </w:r>
    </w:p>
    <w:p w14:paraId="552C67FA" w14:textId="73DD7CB6" w:rsidR="00997EA9" w:rsidRPr="00871F63" w:rsidRDefault="00997EA9" w:rsidP="00E91117">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se sídlem:</w:t>
      </w:r>
      <w:r w:rsidR="008A2A18">
        <w:rPr>
          <w:rFonts w:ascii="Arial" w:eastAsia="Times New Roman" w:hAnsi="Arial" w:cs="Arial"/>
          <w:color w:val="auto"/>
          <w:lang w:eastAsia="cs-CZ"/>
        </w:rPr>
        <w:tab/>
      </w:r>
      <w:r w:rsidR="008A2A18">
        <w:rPr>
          <w:rFonts w:ascii="Arial" w:eastAsia="Times New Roman" w:hAnsi="Arial" w:cs="Arial"/>
          <w:color w:val="auto"/>
          <w:lang w:eastAsia="cs-CZ"/>
        </w:rPr>
        <w:tab/>
      </w:r>
      <w:r w:rsidR="008A2A18">
        <w:rPr>
          <w:rFonts w:ascii="Arial" w:eastAsia="Times New Roman" w:hAnsi="Arial" w:cs="Arial"/>
          <w:color w:val="auto"/>
          <w:lang w:eastAsia="cs-CZ"/>
        </w:rPr>
        <w:tab/>
      </w:r>
      <w:r w:rsidR="00B075CE" w:rsidRPr="00296766">
        <w:rPr>
          <w:rFonts w:cs="Calibri"/>
        </w:rPr>
        <w:t>Kamenná 52, Aš</w:t>
      </w:r>
    </w:p>
    <w:p w14:paraId="239DCDB8" w14:textId="46E4F9B9" w:rsidR="00997EA9" w:rsidRPr="00871F63"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 xml:space="preserve">IČO: </w:t>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00B075CE" w:rsidRPr="00296766">
        <w:rPr>
          <w:rFonts w:cs="Calibri"/>
        </w:rPr>
        <w:t>00253901</w:t>
      </w:r>
    </w:p>
    <w:p w14:paraId="77E9D4E5" w14:textId="3064A039" w:rsidR="00997EA9" w:rsidRPr="00871F63"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 xml:space="preserve">DIČ: </w:t>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00B075CE">
        <w:rPr>
          <w:rFonts w:cs="Calibri"/>
        </w:rPr>
        <w:t>CZ</w:t>
      </w:r>
      <w:r w:rsidR="00B075CE" w:rsidRPr="00296766">
        <w:t xml:space="preserve"> </w:t>
      </w:r>
      <w:r w:rsidR="00B075CE" w:rsidRPr="00296766">
        <w:rPr>
          <w:rFonts w:cs="Calibri"/>
        </w:rPr>
        <w:t>00253901</w:t>
      </w:r>
    </w:p>
    <w:p w14:paraId="60995937" w14:textId="13AAC3C8" w:rsidR="00997EA9" w:rsidRPr="00871F63"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Zastoupeno:</w:t>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00FC5287">
        <w:rPr>
          <w:rFonts w:ascii="Arial" w:eastAsia="Times New Roman" w:hAnsi="Arial" w:cs="Arial"/>
          <w:color w:val="auto"/>
          <w:lang w:eastAsia="cs-CZ"/>
        </w:rPr>
        <w:t>starostou města Vítězslavem Kokořem</w:t>
      </w:r>
    </w:p>
    <w:p w14:paraId="76006EEA" w14:textId="01AB1791" w:rsidR="00997EA9" w:rsidRPr="00871F63" w:rsidRDefault="00943419" w:rsidP="00997EA9">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 xml:space="preserve">Bankovní spojení: </w:t>
      </w:r>
      <w:r w:rsidR="007F6F32">
        <w:rPr>
          <w:rFonts w:ascii="Arial" w:eastAsia="Times New Roman" w:hAnsi="Arial" w:cs="Arial"/>
          <w:color w:val="auto"/>
          <w:lang w:eastAsia="cs-CZ"/>
        </w:rPr>
        <w:tab/>
      </w:r>
      <w:r w:rsidR="00CE1D2E">
        <w:rPr>
          <w:rFonts w:ascii="Arial" w:eastAsia="Times New Roman" w:hAnsi="Arial" w:cs="Arial"/>
          <w:color w:val="auto"/>
          <w:lang w:eastAsia="cs-CZ"/>
        </w:rPr>
        <w:t>ČSOB, a.s.</w:t>
      </w:r>
    </w:p>
    <w:p w14:paraId="09AC0258" w14:textId="1BB3CB7A" w:rsidR="00997EA9" w:rsidRPr="00871F63"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Číslo účtu:</w:t>
      </w:r>
      <w:r w:rsidRPr="00871F63">
        <w:rPr>
          <w:rFonts w:ascii="Arial" w:eastAsia="Times New Roman" w:hAnsi="Arial" w:cs="Arial"/>
          <w:color w:val="auto"/>
          <w:lang w:eastAsia="cs-CZ"/>
        </w:rPr>
        <w:tab/>
        <w:t xml:space="preserve"> </w:t>
      </w:r>
      <w:r w:rsidRPr="00871F63">
        <w:rPr>
          <w:rFonts w:ascii="Arial" w:eastAsia="Times New Roman" w:hAnsi="Arial" w:cs="Arial"/>
          <w:color w:val="auto"/>
          <w:lang w:eastAsia="cs-CZ"/>
        </w:rPr>
        <w:tab/>
      </w:r>
      <w:r w:rsidRPr="00871F63">
        <w:rPr>
          <w:rFonts w:ascii="Arial" w:eastAsia="Times New Roman" w:hAnsi="Arial" w:cs="Arial"/>
          <w:color w:val="auto"/>
          <w:lang w:eastAsia="cs-CZ"/>
        </w:rPr>
        <w:tab/>
      </w:r>
      <w:r w:rsidR="00CE1D2E" w:rsidRPr="00CE1D2E">
        <w:rPr>
          <w:rFonts w:ascii="Arial" w:eastAsia="Times New Roman" w:hAnsi="Arial" w:cs="Arial"/>
          <w:color w:val="auto"/>
          <w:lang w:eastAsia="cs-CZ"/>
        </w:rPr>
        <w:t xml:space="preserve">13371337/0300 </w:t>
      </w:r>
    </w:p>
    <w:p w14:paraId="26E29CD9" w14:textId="3D123C9A" w:rsidR="00997EA9" w:rsidRPr="00905EEA" w:rsidRDefault="00905EEA" w:rsidP="00905EEA">
      <w:pPr>
        <w:keepLines/>
        <w:tabs>
          <w:tab w:val="left" w:pos="284"/>
          <w:tab w:val="left" w:pos="1145"/>
        </w:tabs>
        <w:spacing w:after="60"/>
        <w:ind w:left="284" w:hanging="284"/>
        <w:rPr>
          <w:rFonts w:ascii="Arial" w:eastAsia="Times New Roman" w:hAnsi="Arial" w:cs="Arial"/>
          <w:color w:val="auto"/>
          <w:lang w:eastAsia="cs-CZ"/>
        </w:rPr>
      </w:pPr>
      <w:r w:rsidRPr="00905EEA">
        <w:rPr>
          <w:rFonts w:ascii="Arial" w:eastAsia="Times New Roman" w:hAnsi="Arial" w:cs="Arial"/>
          <w:color w:val="auto"/>
          <w:lang w:eastAsia="cs-CZ"/>
        </w:rPr>
        <w:t>Kontaktní osoba:</w:t>
      </w:r>
      <w:r w:rsidRPr="00905EEA">
        <w:rPr>
          <w:rFonts w:ascii="Arial" w:eastAsia="Times New Roman" w:hAnsi="Arial" w:cs="Arial"/>
          <w:color w:val="auto"/>
          <w:lang w:eastAsia="cs-CZ"/>
        </w:rPr>
        <w:tab/>
      </w:r>
      <w:r w:rsidR="00FC5287">
        <w:rPr>
          <w:rFonts w:ascii="Arial" w:eastAsia="Times New Roman" w:hAnsi="Arial" w:cs="Arial"/>
          <w:color w:val="auto"/>
          <w:lang w:eastAsia="cs-CZ"/>
        </w:rPr>
        <w:t>Miroslava Petříková, DiS.</w:t>
      </w:r>
    </w:p>
    <w:p w14:paraId="5EA7F11E" w14:textId="58D2A646" w:rsidR="00997EA9" w:rsidRPr="00871F63" w:rsidRDefault="00997EA9" w:rsidP="00997EA9">
      <w:pPr>
        <w:tabs>
          <w:tab w:val="left" w:pos="2127"/>
        </w:tabs>
        <w:spacing w:after="60"/>
        <w:ind w:left="284" w:hanging="284"/>
        <w:rPr>
          <w:rFonts w:ascii="Arial" w:eastAsia="Times New Roman" w:hAnsi="Arial" w:cs="Arial"/>
          <w:color w:val="auto"/>
          <w:lang w:eastAsia="cs-CZ"/>
        </w:rPr>
      </w:pPr>
      <w:r w:rsidRPr="00871F63">
        <w:rPr>
          <w:rFonts w:ascii="Arial" w:eastAsia="Times New Roman" w:hAnsi="Arial" w:cs="Arial"/>
          <w:color w:val="auto"/>
          <w:lang w:eastAsia="cs-CZ"/>
        </w:rPr>
        <w:t>Tel.:</w:t>
      </w:r>
      <w:r w:rsidR="009B3AA7">
        <w:rPr>
          <w:rFonts w:ascii="Arial" w:eastAsia="Times New Roman" w:hAnsi="Arial" w:cs="Arial"/>
          <w:color w:val="auto"/>
          <w:lang w:eastAsia="cs-CZ"/>
        </w:rPr>
        <w:tab/>
      </w:r>
      <w:r w:rsidR="00FC5287">
        <w:rPr>
          <w:rFonts w:ascii="Arial" w:eastAsia="Times New Roman" w:hAnsi="Arial" w:cs="Arial"/>
          <w:color w:val="auto"/>
          <w:lang w:eastAsia="cs-CZ"/>
        </w:rPr>
        <w:t>+420 731 641 310</w:t>
      </w:r>
    </w:p>
    <w:p w14:paraId="6BDA0641" w14:textId="22C50E96" w:rsidR="00997EA9" w:rsidRPr="009B3AA7" w:rsidRDefault="00997EA9" w:rsidP="00997EA9">
      <w:pPr>
        <w:tabs>
          <w:tab w:val="left" w:pos="2127"/>
        </w:tabs>
        <w:spacing w:after="60"/>
        <w:ind w:left="284" w:hanging="284"/>
        <w:rPr>
          <w:rFonts w:ascii="Arial" w:eastAsia="Times New Roman" w:hAnsi="Arial" w:cs="Arial"/>
          <w:b/>
          <w:color w:val="auto"/>
          <w:lang w:eastAsia="cs-CZ"/>
        </w:rPr>
      </w:pPr>
      <w:r w:rsidRPr="00871F63">
        <w:rPr>
          <w:rFonts w:ascii="Arial" w:eastAsia="Times New Roman" w:hAnsi="Arial" w:cs="Arial"/>
          <w:color w:val="auto"/>
          <w:lang w:eastAsia="cs-CZ"/>
        </w:rPr>
        <w:t>E-mail:</w:t>
      </w:r>
      <w:r w:rsidR="009B3AA7">
        <w:rPr>
          <w:rFonts w:ascii="Arial" w:eastAsia="Times New Roman" w:hAnsi="Arial" w:cs="Arial"/>
          <w:color w:val="auto"/>
          <w:lang w:eastAsia="cs-CZ"/>
        </w:rPr>
        <w:tab/>
      </w:r>
      <w:r w:rsidR="00FC5287">
        <w:rPr>
          <w:rFonts w:ascii="Arial" w:eastAsia="Times New Roman" w:hAnsi="Arial" w:cs="Arial"/>
          <w:color w:val="auto"/>
          <w:lang w:eastAsia="cs-CZ"/>
        </w:rPr>
        <w:t>petrikova.miroslava@muas.cz</w:t>
      </w:r>
    </w:p>
    <w:p w14:paraId="262EDD35" w14:textId="77777777" w:rsidR="00997EA9" w:rsidRPr="009B3AA7"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9B3AA7">
        <w:rPr>
          <w:rFonts w:ascii="Arial" w:eastAsia="Times New Roman" w:hAnsi="Arial" w:cs="Arial"/>
          <w:color w:val="auto"/>
          <w:lang w:eastAsia="cs-CZ"/>
        </w:rPr>
        <w:t>(dále jen „</w:t>
      </w:r>
      <w:r w:rsidRPr="009B3AA7">
        <w:rPr>
          <w:rFonts w:ascii="Arial" w:eastAsia="Times New Roman" w:hAnsi="Arial" w:cs="Arial"/>
          <w:b/>
          <w:color w:val="auto"/>
          <w:lang w:eastAsia="cs-CZ"/>
        </w:rPr>
        <w:t>objednatel“</w:t>
      </w:r>
      <w:r w:rsidRPr="009B3AA7">
        <w:rPr>
          <w:rFonts w:ascii="Arial" w:eastAsia="Times New Roman" w:hAnsi="Arial" w:cs="Arial"/>
          <w:color w:val="auto"/>
          <w:lang w:eastAsia="cs-CZ"/>
        </w:rPr>
        <w:t>)</w:t>
      </w:r>
    </w:p>
    <w:p w14:paraId="6EE8FBD0" w14:textId="3FA2B11C"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p>
    <w:p w14:paraId="7B11584A" w14:textId="77777777"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4F6519">
        <w:rPr>
          <w:rFonts w:ascii="Arial" w:eastAsia="Times New Roman" w:hAnsi="Arial" w:cs="Arial"/>
          <w:color w:val="auto"/>
          <w:lang w:eastAsia="cs-CZ"/>
        </w:rPr>
        <w:t>a</w:t>
      </w:r>
    </w:p>
    <w:p w14:paraId="6375074A" w14:textId="77777777"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p>
    <w:p w14:paraId="225F6EE2" w14:textId="77777777" w:rsidR="00905EEA" w:rsidRDefault="00905EEA" w:rsidP="00997EA9">
      <w:pPr>
        <w:keepLines/>
        <w:tabs>
          <w:tab w:val="left" w:pos="0"/>
        </w:tabs>
        <w:spacing w:after="60"/>
        <w:ind w:left="284" w:hanging="284"/>
        <w:rPr>
          <w:rFonts w:ascii="Arial" w:eastAsia="Times New Roman" w:hAnsi="Arial" w:cs="Arial"/>
          <w:b/>
          <w:color w:val="auto"/>
          <w:lang w:eastAsia="cs-CZ"/>
        </w:rPr>
      </w:pPr>
      <w:r w:rsidRPr="00905EEA">
        <w:rPr>
          <w:rFonts w:ascii="Arial" w:eastAsia="Times New Roman" w:hAnsi="Arial" w:cs="Arial"/>
          <w:b/>
          <w:color w:val="auto"/>
          <w:lang w:eastAsia="cs-CZ"/>
        </w:rPr>
        <w:t>PROCES – Centrum pro rozvoj obcí a regionů, s.r.o.</w:t>
      </w:r>
    </w:p>
    <w:p w14:paraId="3BB27E64" w14:textId="422DA16E" w:rsidR="00997EA9" w:rsidRPr="00F544CF"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 xml:space="preserve">se sídlem: </w:t>
      </w:r>
      <w:r w:rsidR="00933E8A" w:rsidRPr="00F544CF">
        <w:rPr>
          <w:rFonts w:ascii="Arial" w:eastAsia="Times New Roman" w:hAnsi="Arial" w:cs="Arial"/>
          <w:color w:val="auto"/>
          <w:lang w:eastAsia="cs-CZ"/>
        </w:rPr>
        <w:tab/>
      </w:r>
      <w:r w:rsidR="00933E8A" w:rsidRPr="00F544CF">
        <w:rPr>
          <w:rFonts w:ascii="Arial" w:eastAsia="Times New Roman" w:hAnsi="Arial" w:cs="Arial"/>
          <w:color w:val="auto"/>
          <w:lang w:eastAsia="cs-CZ"/>
        </w:rPr>
        <w:tab/>
        <w:t>Moravská 758/95, 700 30 Ostrava – Hrabůvka</w:t>
      </w:r>
    </w:p>
    <w:p w14:paraId="49A78BD5" w14:textId="757CF06D" w:rsidR="00997EA9" w:rsidRPr="007A2774" w:rsidRDefault="00997EA9" w:rsidP="007A2774">
      <w:pPr>
        <w:keepLines/>
        <w:tabs>
          <w:tab w:val="left" w:pos="0"/>
        </w:tabs>
        <w:spacing w:after="60"/>
        <w:ind w:left="284" w:hanging="284"/>
        <w:rPr>
          <w:rFonts w:ascii="Arial" w:eastAsia="Times New Roman" w:hAnsi="Arial" w:cs="Arial"/>
          <w:color w:val="auto"/>
          <w:lang w:eastAsia="cs-CZ"/>
        </w:rPr>
      </w:pPr>
      <w:r w:rsidRPr="007A2774">
        <w:rPr>
          <w:rFonts w:ascii="Arial" w:eastAsia="Times New Roman" w:hAnsi="Arial" w:cs="Arial"/>
          <w:color w:val="auto"/>
          <w:lang w:eastAsia="cs-CZ"/>
        </w:rPr>
        <w:t xml:space="preserve">IČO: </w:t>
      </w:r>
      <w:r w:rsidRPr="007A2774">
        <w:rPr>
          <w:rFonts w:ascii="Arial" w:eastAsia="Times New Roman" w:hAnsi="Arial" w:cs="Arial"/>
          <w:color w:val="auto"/>
          <w:lang w:eastAsia="cs-CZ"/>
        </w:rPr>
        <w:tab/>
      </w:r>
      <w:r w:rsidRPr="007A2774">
        <w:rPr>
          <w:rFonts w:ascii="Arial" w:eastAsia="Times New Roman" w:hAnsi="Arial" w:cs="Arial"/>
          <w:color w:val="auto"/>
          <w:lang w:eastAsia="cs-CZ"/>
        </w:rPr>
        <w:tab/>
      </w:r>
      <w:r w:rsidRPr="007A2774">
        <w:rPr>
          <w:rFonts w:ascii="Arial" w:eastAsia="Times New Roman" w:hAnsi="Arial" w:cs="Arial"/>
          <w:color w:val="auto"/>
          <w:lang w:eastAsia="cs-CZ"/>
        </w:rPr>
        <w:tab/>
      </w:r>
      <w:r w:rsidR="00905EEA" w:rsidRPr="007A2774">
        <w:rPr>
          <w:rFonts w:ascii="Arial" w:eastAsia="Times New Roman" w:hAnsi="Arial" w:cs="Arial"/>
          <w:color w:val="auto"/>
          <w:lang w:eastAsia="cs-CZ"/>
        </w:rPr>
        <w:t>28576217</w:t>
      </w:r>
    </w:p>
    <w:p w14:paraId="3BAC4B7D" w14:textId="55081ABA" w:rsidR="00997EA9" w:rsidRPr="00F544CF" w:rsidRDefault="00997EA9" w:rsidP="007A2774">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DIČ:</w:t>
      </w:r>
      <w:r w:rsidRPr="00F544CF">
        <w:rPr>
          <w:rFonts w:ascii="Arial" w:eastAsia="Times New Roman" w:hAnsi="Arial" w:cs="Arial"/>
          <w:color w:val="auto"/>
          <w:lang w:eastAsia="cs-CZ"/>
        </w:rPr>
        <w:tab/>
      </w:r>
      <w:r w:rsidR="00933E8A" w:rsidRPr="00F544CF">
        <w:rPr>
          <w:rFonts w:ascii="Arial" w:eastAsia="Times New Roman" w:hAnsi="Arial" w:cs="Arial"/>
          <w:color w:val="auto"/>
          <w:lang w:eastAsia="cs-CZ"/>
        </w:rPr>
        <w:tab/>
      </w:r>
      <w:r w:rsidR="00933E8A" w:rsidRPr="00F544CF">
        <w:rPr>
          <w:rFonts w:ascii="Arial" w:eastAsia="Times New Roman" w:hAnsi="Arial" w:cs="Arial"/>
          <w:color w:val="auto"/>
          <w:lang w:eastAsia="cs-CZ"/>
        </w:rPr>
        <w:tab/>
      </w:r>
      <w:r w:rsidR="00905EEA" w:rsidRPr="00905EEA">
        <w:rPr>
          <w:rFonts w:ascii="Arial" w:eastAsia="Times New Roman" w:hAnsi="Arial" w:cs="Arial"/>
          <w:color w:val="auto"/>
          <w:lang w:eastAsia="cs-CZ"/>
        </w:rPr>
        <w:t>CZ28576217</w:t>
      </w:r>
    </w:p>
    <w:p w14:paraId="512A00C7" w14:textId="4AC11FE3" w:rsidR="00905EEA" w:rsidRDefault="00905EEA" w:rsidP="00997EA9">
      <w:pPr>
        <w:keepLines/>
        <w:tabs>
          <w:tab w:val="left" w:pos="0"/>
        </w:tabs>
        <w:spacing w:after="60"/>
        <w:ind w:left="284" w:hanging="284"/>
        <w:rPr>
          <w:rFonts w:ascii="Arial" w:eastAsia="Times New Roman" w:hAnsi="Arial" w:cs="Arial"/>
          <w:color w:val="auto"/>
          <w:lang w:eastAsia="cs-CZ"/>
        </w:rPr>
      </w:pPr>
      <w:r>
        <w:rPr>
          <w:rFonts w:ascii="Arial" w:eastAsia="Times New Roman" w:hAnsi="Arial" w:cs="Arial"/>
          <w:color w:val="auto"/>
          <w:lang w:eastAsia="cs-CZ"/>
        </w:rPr>
        <w:t>Z</w:t>
      </w:r>
      <w:r w:rsidRPr="00905EEA">
        <w:rPr>
          <w:rFonts w:ascii="Arial" w:eastAsia="Times New Roman" w:hAnsi="Arial" w:cs="Arial"/>
          <w:color w:val="auto"/>
          <w:lang w:eastAsia="cs-CZ"/>
        </w:rPr>
        <w:t>aps</w:t>
      </w:r>
      <w:r>
        <w:rPr>
          <w:rFonts w:ascii="Arial" w:eastAsia="Times New Roman" w:hAnsi="Arial" w:cs="Arial"/>
          <w:color w:val="auto"/>
          <w:lang w:eastAsia="cs-CZ"/>
        </w:rPr>
        <w:t>a</w:t>
      </w:r>
      <w:r w:rsidRPr="00905EEA">
        <w:rPr>
          <w:rFonts w:ascii="Arial" w:eastAsia="Times New Roman" w:hAnsi="Arial" w:cs="Arial"/>
          <w:color w:val="auto"/>
          <w:lang w:eastAsia="cs-CZ"/>
        </w:rPr>
        <w:t>n</w:t>
      </w:r>
      <w:r>
        <w:rPr>
          <w:rFonts w:ascii="Arial" w:eastAsia="Times New Roman" w:hAnsi="Arial" w:cs="Arial"/>
          <w:color w:val="auto"/>
          <w:lang w:eastAsia="cs-CZ"/>
        </w:rPr>
        <w:t>á</w:t>
      </w:r>
      <w:r w:rsidRPr="00905EEA">
        <w:rPr>
          <w:rFonts w:ascii="Arial" w:eastAsia="Times New Roman" w:hAnsi="Arial" w:cs="Arial"/>
          <w:color w:val="auto"/>
          <w:lang w:eastAsia="cs-CZ"/>
        </w:rPr>
        <w:t xml:space="preserve"> v obchodním rejstříku vedeném u Krajského soudu v Ostravě, oddíl C, vložka 32793</w:t>
      </w:r>
    </w:p>
    <w:p w14:paraId="3B4FA6C4" w14:textId="77777777" w:rsidR="00905EEA" w:rsidRPr="004F6519" w:rsidRDefault="00905EEA" w:rsidP="00905EEA">
      <w:pPr>
        <w:keepLines/>
        <w:tabs>
          <w:tab w:val="left" w:pos="0"/>
        </w:tabs>
        <w:spacing w:after="6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Jednatel společnosti: </w:t>
      </w:r>
      <w:r w:rsidRPr="004F6519">
        <w:rPr>
          <w:rFonts w:ascii="Arial" w:eastAsia="Times New Roman" w:hAnsi="Arial" w:cs="Arial"/>
          <w:color w:val="auto"/>
          <w:lang w:eastAsia="cs-CZ"/>
        </w:rPr>
        <w:tab/>
        <w:t>PhDr. Andrea Hrušková</w:t>
      </w:r>
    </w:p>
    <w:p w14:paraId="79BD9400" w14:textId="77777777" w:rsidR="00905EEA" w:rsidRPr="004F6519" w:rsidRDefault="00905EEA" w:rsidP="00905EEA">
      <w:pPr>
        <w:keepLines/>
        <w:tabs>
          <w:tab w:val="left" w:pos="0"/>
        </w:tabs>
        <w:spacing w:after="6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Prokura: </w:t>
      </w:r>
      <w:r w:rsidRPr="004F6519">
        <w:rPr>
          <w:rFonts w:ascii="Arial" w:eastAsia="Times New Roman" w:hAnsi="Arial" w:cs="Arial"/>
          <w:color w:val="auto"/>
          <w:lang w:eastAsia="cs-CZ"/>
        </w:rPr>
        <w:tab/>
      </w:r>
      <w:r w:rsidRPr="004F6519">
        <w:rPr>
          <w:rFonts w:ascii="Arial" w:eastAsia="Times New Roman" w:hAnsi="Arial" w:cs="Arial"/>
          <w:color w:val="auto"/>
          <w:lang w:eastAsia="cs-CZ"/>
        </w:rPr>
        <w:tab/>
        <w:t>Ing. Ivana Foldynová, Ph.D.</w:t>
      </w:r>
    </w:p>
    <w:p w14:paraId="2FE8B45D" w14:textId="37D4D35E" w:rsidR="00997EA9" w:rsidRPr="00F544CF"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 xml:space="preserve">Bankovní spojení: </w:t>
      </w:r>
      <w:r w:rsidR="00FA6F66" w:rsidRPr="00F544CF">
        <w:rPr>
          <w:rFonts w:ascii="Arial" w:eastAsia="Times New Roman" w:hAnsi="Arial" w:cs="Arial"/>
          <w:color w:val="auto"/>
          <w:lang w:eastAsia="cs-CZ"/>
        </w:rPr>
        <w:tab/>
      </w:r>
      <w:r w:rsidR="00905EEA" w:rsidRPr="00905EEA">
        <w:rPr>
          <w:rFonts w:ascii="Arial" w:eastAsia="Times New Roman" w:hAnsi="Arial" w:cs="Arial"/>
          <w:color w:val="auto"/>
          <w:lang w:eastAsia="cs-CZ"/>
        </w:rPr>
        <w:t>Česká spořitelna, a. s.</w:t>
      </w:r>
    </w:p>
    <w:p w14:paraId="0D5C2336" w14:textId="18EC1CEC" w:rsidR="00997EA9" w:rsidRPr="00F544CF"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 xml:space="preserve">Číslo účtu: </w:t>
      </w:r>
      <w:r w:rsidR="00FA6F66" w:rsidRPr="00F544CF">
        <w:rPr>
          <w:rFonts w:ascii="Arial" w:eastAsia="Times New Roman" w:hAnsi="Arial" w:cs="Arial"/>
          <w:color w:val="auto"/>
          <w:lang w:eastAsia="cs-CZ"/>
        </w:rPr>
        <w:tab/>
      </w:r>
      <w:r w:rsidR="00FA6F66" w:rsidRPr="00F544CF">
        <w:rPr>
          <w:rFonts w:ascii="Arial" w:eastAsia="Times New Roman" w:hAnsi="Arial" w:cs="Arial"/>
          <w:color w:val="auto"/>
          <w:lang w:eastAsia="cs-CZ"/>
        </w:rPr>
        <w:tab/>
      </w:r>
      <w:bookmarkStart w:id="0" w:name="_GoBack"/>
      <w:bookmarkEnd w:id="0"/>
      <w:r w:rsidR="00905EEA" w:rsidRPr="000E2B88">
        <w:rPr>
          <w:rFonts w:ascii="Arial" w:eastAsia="Times New Roman" w:hAnsi="Arial" w:cs="Arial"/>
          <w:color w:val="auto"/>
          <w:highlight w:val="black"/>
          <w:lang w:eastAsia="cs-CZ"/>
        </w:rPr>
        <w:t>3641465389/0800</w:t>
      </w:r>
    </w:p>
    <w:p w14:paraId="22BF96C6" w14:textId="77777777" w:rsidR="00997EA9" w:rsidRPr="00F544CF"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Kontaktní osoba:</w:t>
      </w:r>
      <w:r w:rsidR="00FA6F66" w:rsidRPr="00F544CF">
        <w:rPr>
          <w:rFonts w:ascii="Arial" w:eastAsia="Times New Roman" w:hAnsi="Arial" w:cs="Arial"/>
          <w:color w:val="auto"/>
          <w:lang w:eastAsia="cs-CZ"/>
        </w:rPr>
        <w:tab/>
        <w:t>Ing. Ivana Foldynová, Ph.D.</w:t>
      </w:r>
    </w:p>
    <w:p w14:paraId="2B0800B3" w14:textId="77777777" w:rsidR="00997EA9" w:rsidRPr="00F544CF"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Tel.:</w:t>
      </w:r>
      <w:r w:rsidR="00FA6F66" w:rsidRPr="00F544CF">
        <w:rPr>
          <w:rFonts w:ascii="Arial" w:eastAsia="Times New Roman" w:hAnsi="Arial" w:cs="Arial"/>
          <w:color w:val="auto"/>
          <w:lang w:eastAsia="cs-CZ"/>
        </w:rPr>
        <w:tab/>
      </w:r>
      <w:r w:rsidR="00FA6F66" w:rsidRPr="00F544CF">
        <w:rPr>
          <w:rFonts w:ascii="Arial" w:eastAsia="Times New Roman" w:hAnsi="Arial" w:cs="Arial"/>
          <w:color w:val="auto"/>
          <w:lang w:eastAsia="cs-CZ"/>
        </w:rPr>
        <w:tab/>
      </w:r>
      <w:r w:rsidR="00FA6F66" w:rsidRPr="00F544CF">
        <w:rPr>
          <w:rFonts w:ascii="Arial" w:eastAsia="Times New Roman" w:hAnsi="Arial" w:cs="Arial"/>
          <w:color w:val="auto"/>
          <w:lang w:eastAsia="cs-CZ"/>
        </w:rPr>
        <w:tab/>
        <w:t>733 343 248</w:t>
      </w:r>
    </w:p>
    <w:p w14:paraId="6D0F938A" w14:textId="07E4B1C2" w:rsidR="00997EA9" w:rsidRPr="004F6519" w:rsidRDefault="00997EA9" w:rsidP="00997EA9">
      <w:pPr>
        <w:keepLines/>
        <w:tabs>
          <w:tab w:val="left" w:pos="0"/>
        </w:tabs>
        <w:spacing w:after="60"/>
        <w:ind w:left="284" w:hanging="284"/>
        <w:rPr>
          <w:rFonts w:ascii="Arial" w:eastAsia="Times New Roman" w:hAnsi="Arial" w:cs="Arial"/>
          <w:color w:val="auto"/>
          <w:lang w:eastAsia="cs-CZ"/>
        </w:rPr>
      </w:pPr>
      <w:r w:rsidRPr="00F544CF">
        <w:rPr>
          <w:rFonts w:ascii="Arial" w:eastAsia="Times New Roman" w:hAnsi="Arial" w:cs="Arial"/>
          <w:color w:val="auto"/>
          <w:lang w:eastAsia="cs-CZ"/>
        </w:rPr>
        <w:t>E-mail:</w:t>
      </w:r>
      <w:r w:rsidR="00FA6F66" w:rsidRPr="00F544CF">
        <w:rPr>
          <w:rFonts w:ascii="Arial" w:eastAsia="Times New Roman" w:hAnsi="Arial" w:cs="Arial"/>
          <w:color w:val="auto"/>
          <w:lang w:eastAsia="cs-CZ"/>
        </w:rPr>
        <w:tab/>
      </w:r>
      <w:r w:rsidR="00FA6F66" w:rsidRPr="00F544CF">
        <w:rPr>
          <w:rFonts w:ascii="Arial" w:eastAsia="Times New Roman" w:hAnsi="Arial" w:cs="Arial"/>
          <w:color w:val="auto"/>
          <w:lang w:eastAsia="cs-CZ"/>
        </w:rPr>
        <w:tab/>
      </w:r>
      <w:r w:rsidR="00FA6F66" w:rsidRPr="00F544CF">
        <w:rPr>
          <w:rFonts w:ascii="Arial" w:eastAsia="Times New Roman" w:hAnsi="Arial" w:cs="Arial"/>
          <w:color w:val="auto"/>
          <w:lang w:eastAsia="cs-CZ"/>
        </w:rPr>
        <w:tab/>
        <w:t>ivana.foldynova@</w:t>
      </w:r>
      <w:r w:rsidR="00905EEA">
        <w:rPr>
          <w:rFonts w:ascii="Arial" w:eastAsia="Times New Roman" w:hAnsi="Arial" w:cs="Arial"/>
          <w:color w:val="auto"/>
          <w:lang w:eastAsia="cs-CZ"/>
        </w:rPr>
        <w:t>rozvoj-obce</w:t>
      </w:r>
      <w:r w:rsidR="00FA6F66" w:rsidRPr="00F544CF">
        <w:rPr>
          <w:rFonts w:ascii="Arial" w:eastAsia="Times New Roman" w:hAnsi="Arial" w:cs="Arial"/>
          <w:color w:val="auto"/>
          <w:lang w:eastAsia="cs-CZ"/>
        </w:rPr>
        <w:t>.cz</w:t>
      </w:r>
    </w:p>
    <w:p w14:paraId="099BFE09" w14:textId="77777777"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r w:rsidRPr="004F6519">
        <w:rPr>
          <w:rFonts w:ascii="Arial" w:eastAsia="Times New Roman" w:hAnsi="Arial" w:cs="Arial"/>
          <w:color w:val="auto"/>
          <w:lang w:eastAsia="cs-CZ"/>
        </w:rPr>
        <w:t>(dále jen „</w:t>
      </w:r>
      <w:r w:rsidRPr="004F6519">
        <w:rPr>
          <w:rFonts w:ascii="Arial" w:eastAsia="Times New Roman" w:hAnsi="Arial" w:cs="Arial"/>
          <w:b/>
          <w:color w:val="auto"/>
          <w:lang w:eastAsia="cs-CZ"/>
        </w:rPr>
        <w:t>zhotovitel“</w:t>
      </w:r>
      <w:r w:rsidRPr="004F6519">
        <w:rPr>
          <w:rFonts w:ascii="Arial" w:eastAsia="Times New Roman" w:hAnsi="Arial" w:cs="Arial"/>
          <w:color w:val="auto"/>
          <w:lang w:eastAsia="cs-CZ"/>
        </w:rPr>
        <w:t>)</w:t>
      </w:r>
    </w:p>
    <w:p w14:paraId="406D5E22" w14:textId="77777777"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p>
    <w:p w14:paraId="3EC12767" w14:textId="77777777" w:rsidR="00997EA9" w:rsidRPr="004F6519" w:rsidRDefault="00997EA9" w:rsidP="00997EA9">
      <w:pPr>
        <w:keepLines/>
        <w:tabs>
          <w:tab w:val="left" w:pos="284"/>
          <w:tab w:val="left" w:pos="1145"/>
        </w:tabs>
        <w:spacing w:after="60"/>
        <w:ind w:left="284" w:hanging="284"/>
        <w:rPr>
          <w:rFonts w:ascii="Arial" w:eastAsia="Times New Roman" w:hAnsi="Arial" w:cs="Arial"/>
          <w:color w:val="auto"/>
          <w:lang w:eastAsia="cs-CZ"/>
        </w:rPr>
      </w:pPr>
    </w:p>
    <w:p w14:paraId="13116739" w14:textId="55680AFB" w:rsidR="00997EA9" w:rsidRDefault="002C120F" w:rsidP="00B075CE">
      <w:pPr>
        <w:keepLines/>
        <w:tabs>
          <w:tab w:val="left" w:pos="284"/>
          <w:tab w:val="left" w:pos="1145"/>
        </w:tabs>
        <w:spacing w:after="60"/>
        <w:ind w:left="284" w:hanging="284"/>
        <w:rPr>
          <w:rFonts w:ascii="Arial" w:eastAsia="Times New Roman" w:hAnsi="Arial" w:cs="Arial"/>
          <w:color w:val="auto"/>
          <w:lang w:eastAsia="cs-CZ"/>
        </w:rPr>
      </w:pPr>
      <w:r>
        <w:rPr>
          <w:rFonts w:ascii="Arial" w:eastAsia="Times New Roman" w:hAnsi="Arial" w:cs="Arial"/>
          <w:color w:val="auto"/>
          <w:lang w:eastAsia="cs-CZ"/>
        </w:rPr>
        <w:t xml:space="preserve">Název </w:t>
      </w:r>
      <w:r w:rsidRPr="00F544CF">
        <w:rPr>
          <w:rFonts w:ascii="Arial" w:eastAsia="Times New Roman" w:hAnsi="Arial" w:cs="Arial"/>
          <w:color w:val="auto"/>
          <w:lang w:eastAsia="cs-CZ"/>
        </w:rPr>
        <w:t>akce:</w:t>
      </w:r>
      <w:r w:rsidR="00B075CE">
        <w:rPr>
          <w:rFonts w:ascii="Arial" w:eastAsia="Times New Roman" w:hAnsi="Arial" w:cs="Arial"/>
          <w:color w:val="auto"/>
          <w:lang w:eastAsia="cs-CZ"/>
        </w:rPr>
        <w:t xml:space="preserve"> aktualizace</w:t>
      </w:r>
      <w:r w:rsidR="00B075CE" w:rsidRPr="00B075CE">
        <w:rPr>
          <w:rFonts w:ascii="Arial" w:eastAsia="Times New Roman" w:hAnsi="Arial" w:cs="Arial"/>
          <w:color w:val="auto"/>
          <w:lang w:eastAsia="cs-CZ"/>
        </w:rPr>
        <w:t xml:space="preserve"> </w:t>
      </w:r>
      <w:r w:rsidR="00B075CE" w:rsidRPr="00B075CE">
        <w:rPr>
          <w:rFonts w:ascii="Arial" w:eastAsia="Times New Roman" w:hAnsi="Arial" w:cs="Arial"/>
          <w:b/>
          <w:color w:val="auto"/>
          <w:lang w:eastAsia="cs-CZ"/>
        </w:rPr>
        <w:t>Strategického plánu spolupráce v příhraniční oblasti Aš – Selb</w:t>
      </w:r>
      <w:r w:rsidR="00B075CE" w:rsidRPr="00B075CE">
        <w:rPr>
          <w:rFonts w:ascii="Arial" w:eastAsia="Times New Roman" w:hAnsi="Arial" w:cs="Arial"/>
          <w:color w:val="auto"/>
          <w:lang w:eastAsia="cs-CZ"/>
        </w:rPr>
        <w:t xml:space="preserve"> pro projekt</w:t>
      </w:r>
      <w:r w:rsidR="00B075CE">
        <w:rPr>
          <w:rFonts w:ascii="Arial" w:eastAsia="Times New Roman" w:hAnsi="Arial" w:cs="Arial"/>
          <w:color w:val="auto"/>
          <w:lang w:eastAsia="cs-CZ"/>
        </w:rPr>
        <w:t xml:space="preserve"> </w:t>
      </w:r>
      <w:r w:rsidR="00B075CE" w:rsidRPr="00B075CE">
        <w:rPr>
          <w:rFonts w:ascii="Arial" w:eastAsia="Times New Roman" w:hAnsi="Arial" w:cs="Arial"/>
          <w:color w:val="auto"/>
          <w:lang w:eastAsia="cs-CZ"/>
        </w:rPr>
        <w:t>„Společná strategie Aše a Selbu“</w:t>
      </w:r>
      <w:r w:rsidR="00B075CE">
        <w:rPr>
          <w:rFonts w:ascii="Arial" w:eastAsia="Times New Roman" w:hAnsi="Arial" w:cs="Arial"/>
          <w:color w:val="auto"/>
          <w:lang w:eastAsia="cs-CZ"/>
        </w:rPr>
        <w:t xml:space="preserve"> </w:t>
      </w:r>
      <w:r w:rsidR="00B075CE" w:rsidRPr="00B075CE">
        <w:rPr>
          <w:rFonts w:ascii="Arial" w:eastAsia="Times New Roman" w:hAnsi="Arial" w:cs="Arial"/>
          <w:color w:val="auto"/>
          <w:lang w:eastAsia="cs-CZ"/>
        </w:rPr>
        <w:t>č. projektu: BYCZ-SPF00039</w:t>
      </w:r>
      <w:r w:rsidR="00B075CE">
        <w:rPr>
          <w:rFonts w:ascii="Arial" w:eastAsia="Times New Roman" w:hAnsi="Arial" w:cs="Arial"/>
          <w:color w:val="auto"/>
          <w:lang w:eastAsia="cs-CZ"/>
        </w:rPr>
        <w:t>.</w:t>
      </w:r>
    </w:p>
    <w:p w14:paraId="1CF63095" w14:textId="77777777" w:rsidR="00905EEA" w:rsidRPr="00F544CF" w:rsidRDefault="00905EEA" w:rsidP="00997EA9">
      <w:pPr>
        <w:keepLines/>
        <w:tabs>
          <w:tab w:val="left" w:pos="284"/>
          <w:tab w:val="left" w:pos="1145"/>
        </w:tabs>
        <w:spacing w:after="60"/>
        <w:ind w:left="284" w:hanging="284"/>
        <w:rPr>
          <w:rFonts w:ascii="Arial" w:eastAsia="Times New Roman" w:hAnsi="Arial" w:cs="Arial"/>
          <w:color w:val="auto"/>
          <w:lang w:eastAsia="cs-CZ"/>
        </w:rPr>
      </w:pPr>
    </w:p>
    <w:p w14:paraId="44BF95B8"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lastRenderedPageBreak/>
        <w:t>Článek I.</w:t>
      </w:r>
    </w:p>
    <w:p w14:paraId="04DF8D9D"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Prohlášení účastníků</w:t>
      </w:r>
    </w:p>
    <w:p w14:paraId="0F486461" w14:textId="77777777" w:rsidR="00997EA9" w:rsidRPr="004F6519" w:rsidRDefault="00997EA9" w:rsidP="0043542F">
      <w:pPr>
        <w:keepNext/>
        <w:keepLines/>
        <w:numPr>
          <w:ilvl w:val="0"/>
          <w:numId w:val="8"/>
        </w:numPr>
        <w:tabs>
          <w:tab w:val="clear" w:pos="502"/>
        </w:tabs>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Zhotovitel prohlašuje, že je odborně způsobilý k zajištění předmětu plnění podle této smlouvy.</w:t>
      </w:r>
    </w:p>
    <w:p w14:paraId="673F9462" w14:textId="77777777" w:rsidR="00997EA9" w:rsidRPr="004F6519" w:rsidRDefault="00997EA9" w:rsidP="0043542F">
      <w:pPr>
        <w:keepNext/>
        <w:keepLines/>
        <w:numPr>
          <w:ilvl w:val="0"/>
          <w:numId w:val="8"/>
        </w:numPr>
        <w:tabs>
          <w:tab w:val="clear" w:pos="502"/>
        </w:tabs>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Objednatel se zavazuje dílo převzít a zaplatit za něj zhotoviteli cenu za jeho provedení za podmínek uvedených v této smlouvě.</w:t>
      </w:r>
    </w:p>
    <w:p w14:paraId="0D2C67D2" w14:textId="3D54DA25" w:rsidR="00997EA9" w:rsidRPr="004F6519" w:rsidRDefault="00997EA9" w:rsidP="0043542F">
      <w:pPr>
        <w:keepNext/>
        <w:keepLines/>
        <w:numPr>
          <w:ilvl w:val="0"/>
          <w:numId w:val="8"/>
        </w:numPr>
        <w:tabs>
          <w:tab w:val="clear" w:pos="502"/>
        </w:tabs>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Smluvní strany prohlašují, že údaje uvedené v této smlouvě jsou v souladu se skutečností v době uzavření smlouvy. Smluvní strany se zavazují, že změny dotčených údajů oznámí bez prodlen</w:t>
      </w:r>
      <w:r w:rsidR="002C120F">
        <w:rPr>
          <w:rFonts w:ascii="Arial" w:eastAsia="Times New Roman" w:hAnsi="Arial" w:cs="Arial"/>
          <w:color w:val="auto"/>
          <w:lang w:eastAsia="cs-CZ"/>
        </w:rPr>
        <w:t>í písemně druhé smluvní straně.</w:t>
      </w:r>
    </w:p>
    <w:p w14:paraId="7B978C32" w14:textId="77777777" w:rsidR="00997EA9" w:rsidRDefault="00997EA9" w:rsidP="0043542F">
      <w:pPr>
        <w:keepNext/>
        <w:keepLines/>
        <w:numPr>
          <w:ilvl w:val="0"/>
          <w:numId w:val="8"/>
        </w:numPr>
        <w:tabs>
          <w:tab w:val="clear" w:pos="502"/>
        </w:tabs>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Smluvní strany prohlašují, že osoby podepisující tuto smlouvu jsou k tomuto jednání oprávněny.</w:t>
      </w:r>
    </w:p>
    <w:p w14:paraId="04A04498" w14:textId="77777777" w:rsidR="00871F63" w:rsidRPr="004F6519" w:rsidRDefault="00871F63" w:rsidP="00997EA9">
      <w:pPr>
        <w:keepNext/>
        <w:keepLines/>
        <w:spacing w:before="120"/>
        <w:ind w:left="284" w:hanging="284"/>
        <w:rPr>
          <w:rFonts w:ascii="Arial" w:eastAsia="Times New Roman" w:hAnsi="Arial" w:cs="Arial"/>
          <w:color w:val="auto"/>
          <w:lang w:eastAsia="cs-CZ"/>
        </w:rPr>
      </w:pPr>
    </w:p>
    <w:p w14:paraId="507300C8"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II.</w:t>
      </w:r>
    </w:p>
    <w:p w14:paraId="66F1EB72"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Předmět smlouvy</w:t>
      </w:r>
    </w:p>
    <w:p w14:paraId="69E258BE" w14:textId="1AD0C025" w:rsidR="00997EA9" w:rsidRPr="004F6519" w:rsidRDefault="00997EA9" w:rsidP="00B075CE">
      <w:pPr>
        <w:keepNext/>
        <w:keepLines/>
        <w:numPr>
          <w:ilvl w:val="0"/>
          <w:numId w:val="9"/>
        </w:numPr>
        <w:spacing w:before="120"/>
        <w:rPr>
          <w:rFonts w:ascii="Arial" w:eastAsia="Times New Roman" w:hAnsi="Arial" w:cs="Arial"/>
          <w:color w:val="auto"/>
          <w:lang w:eastAsia="cs-CZ"/>
        </w:rPr>
      </w:pPr>
      <w:r w:rsidRPr="00871F63">
        <w:rPr>
          <w:rFonts w:ascii="Arial" w:hAnsi="Arial" w:cs="Arial"/>
          <w:color w:val="auto"/>
        </w:rPr>
        <w:t xml:space="preserve">Zhotovitel se zavazuje provést pro objednatele dílo, kterým se rozumí </w:t>
      </w:r>
      <w:r w:rsidR="00B075CE">
        <w:rPr>
          <w:rFonts w:ascii="Arial" w:hAnsi="Arial" w:cs="Arial"/>
          <w:color w:val="auto"/>
        </w:rPr>
        <w:t>aktualizace</w:t>
      </w:r>
      <w:r w:rsidRPr="00871F63">
        <w:rPr>
          <w:rFonts w:ascii="Arial" w:hAnsi="Arial" w:cs="Arial"/>
          <w:color w:val="auto"/>
        </w:rPr>
        <w:t xml:space="preserve"> dokumentu </w:t>
      </w:r>
      <w:r w:rsidR="005B0BEF" w:rsidRPr="005B0BEF">
        <w:rPr>
          <w:rFonts w:ascii="Arial" w:hAnsi="Arial" w:cs="Arial"/>
          <w:color w:val="auto"/>
        </w:rPr>
        <w:t>„</w:t>
      </w:r>
      <w:r w:rsidR="00B075CE" w:rsidRPr="00B075CE">
        <w:rPr>
          <w:rFonts w:ascii="Arial" w:hAnsi="Arial" w:cs="Arial"/>
          <w:b/>
          <w:color w:val="auto"/>
        </w:rPr>
        <w:t>Strategický plán spolupráce v příhraniční oblasti Aš – Selb</w:t>
      </w:r>
      <w:r w:rsidR="005B0BEF" w:rsidRPr="005B0BEF">
        <w:rPr>
          <w:rFonts w:ascii="Arial" w:hAnsi="Arial" w:cs="Arial"/>
          <w:color w:val="auto"/>
        </w:rPr>
        <w:t>“</w:t>
      </w:r>
      <w:r w:rsidR="005B0BEF">
        <w:rPr>
          <w:rFonts w:ascii="Arial" w:hAnsi="Arial" w:cs="Arial"/>
          <w:color w:val="auto"/>
        </w:rPr>
        <w:t>.</w:t>
      </w:r>
      <w:r w:rsidR="004F612D" w:rsidRPr="00871F63">
        <w:rPr>
          <w:rFonts w:ascii="Arial" w:hAnsi="Arial" w:cs="Arial"/>
          <w:color w:val="auto"/>
        </w:rPr>
        <w:t xml:space="preserve"> </w:t>
      </w:r>
      <w:r w:rsidRPr="00871F63">
        <w:rPr>
          <w:rFonts w:ascii="Arial" w:hAnsi="Arial" w:cs="Arial"/>
          <w:color w:val="auto"/>
        </w:rPr>
        <w:t>Bližší specifikace předmětu smlouvy</w:t>
      </w:r>
      <w:r w:rsidRPr="00D778B2">
        <w:rPr>
          <w:rFonts w:ascii="Arial" w:hAnsi="Arial" w:cs="Arial"/>
          <w:color w:val="auto"/>
        </w:rPr>
        <w:t xml:space="preserve"> je uvedena v </w:t>
      </w:r>
      <w:r w:rsidR="00F75021" w:rsidRPr="00D778B2">
        <w:rPr>
          <w:rFonts w:ascii="Arial" w:hAnsi="Arial" w:cs="Arial"/>
          <w:color w:val="auto"/>
        </w:rPr>
        <w:t>P</w:t>
      </w:r>
      <w:r w:rsidRPr="00D778B2">
        <w:rPr>
          <w:rFonts w:ascii="Arial" w:hAnsi="Arial" w:cs="Arial"/>
          <w:color w:val="auto"/>
        </w:rPr>
        <w:t xml:space="preserve">říloze č. </w:t>
      </w:r>
      <w:r w:rsidR="004F1521" w:rsidRPr="00D778B2">
        <w:rPr>
          <w:rFonts w:ascii="Arial" w:hAnsi="Arial" w:cs="Arial"/>
          <w:color w:val="auto"/>
        </w:rPr>
        <w:t>1</w:t>
      </w:r>
      <w:r w:rsidRPr="00D778B2">
        <w:rPr>
          <w:rFonts w:ascii="Arial" w:hAnsi="Arial" w:cs="Arial"/>
          <w:color w:val="auto"/>
        </w:rPr>
        <w:t xml:space="preserve"> této smlouvy (</w:t>
      </w:r>
      <w:r w:rsidR="004F1521" w:rsidRPr="00D778B2">
        <w:rPr>
          <w:rFonts w:ascii="Arial" w:hAnsi="Arial" w:cs="Arial"/>
          <w:color w:val="auto"/>
        </w:rPr>
        <w:t xml:space="preserve">Specifikace předmětu </w:t>
      </w:r>
      <w:r w:rsidR="00CB2444" w:rsidRPr="00D778B2">
        <w:rPr>
          <w:rFonts w:ascii="Arial" w:hAnsi="Arial" w:cs="Arial"/>
          <w:color w:val="auto"/>
        </w:rPr>
        <w:t>smlouvy</w:t>
      </w:r>
      <w:r w:rsidRPr="00D778B2">
        <w:rPr>
          <w:rFonts w:ascii="Arial" w:hAnsi="Arial" w:cs="Arial"/>
          <w:color w:val="auto"/>
        </w:rPr>
        <w:t>).</w:t>
      </w:r>
    </w:p>
    <w:p w14:paraId="2B73532E" w14:textId="77777777" w:rsidR="00AB7608" w:rsidRPr="004F6519" w:rsidRDefault="00997EA9" w:rsidP="00AB7608">
      <w:pPr>
        <w:keepNext/>
        <w:keepLines/>
        <w:numPr>
          <w:ilvl w:val="0"/>
          <w:numId w:val="9"/>
        </w:numPr>
        <w:spacing w:before="120"/>
        <w:ind w:left="284" w:hanging="284"/>
        <w:rPr>
          <w:rFonts w:ascii="Arial" w:eastAsia="Arial" w:hAnsi="Arial" w:cs="Arial"/>
          <w:color w:val="auto"/>
        </w:rPr>
      </w:pPr>
      <w:r w:rsidRPr="004F6519">
        <w:rPr>
          <w:rFonts w:ascii="Arial" w:eastAsia="Arial" w:hAnsi="Arial" w:cs="Arial"/>
          <w:color w:val="auto"/>
        </w:rPr>
        <w:t>Předmět smlouvy je rozdělen do následujících etap:</w:t>
      </w:r>
    </w:p>
    <w:p w14:paraId="024AE39B" w14:textId="29696C7D" w:rsidR="00AB7608" w:rsidRPr="005B3B9A" w:rsidRDefault="005B3B9A" w:rsidP="005B3B9A">
      <w:pPr>
        <w:keepNext/>
        <w:keepLines/>
        <w:spacing w:before="120"/>
        <w:ind w:left="284"/>
        <w:rPr>
          <w:rFonts w:ascii="Arial" w:eastAsia="Arial" w:hAnsi="Arial" w:cs="Arial"/>
          <w:color w:val="auto"/>
        </w:rPr>
      </w:pPr>
      <w:r w:rsidRPr="005B3B9A">
        <w:rPr>
          <w:rFonts w:ascii="Arial" w:eastAsia="Arial" w:hAnsi="Arial" w:cs="Arial"/>
          <w:color w:val="auto"/>
        </w:rPr>
        <w:t>Etapa 1</w:t>
      </w:r>
      <w:r w:rsidR="008B77F5" w:rsidRPr="005B3B9A">
        <w:rPr>
          <w:rFonts w:ascii="Arial" w:eastAsia="Arial" w:hAnsi="Arial" w:cs="Arial"/>
          <w:color w:val="auto"/>
        </w:rPr>
        <w:t xml:space="preserve"> </w:t>
      </w:r>
      <w:r w:rsidR="00997EA9" w:rsidRPr="005B3B9A">
        <w:rPr>
          <w:rFonts w:ascii="Arial" w:eastAsia="Arial" w:hAnsi="Arial" w:cs="Arial"/>
          <w:color w:val="auto"/>
        </w:rPr>
        <w:t>–</w:t>
      </w:r>
      <w:r w:rsidR="00B075CE">
        <w:rPr>
          <w:rFonts w:ascii="Arial" w:eastAsia="Arial" w:hAnsi="Arial" w:cs="Arial"/>
          <w:color w:val="auto"/>
        </w:rPr>
        <w:t xml:space="preserve"> Aktualizace </w:t>
      </w:r>
      <w:r w:rsidR="00884C08" w:rsidRPr="005B3B9A">
        <w:rPr>
          <w:rFonts w:ascii="Arial" w:eastAsia="Arial" w:hAnsi="Arial" w:cs="Arial"/>
          <w:color w:val="auto"/>
        </w:rPr>
        <w:t>analytické části</w:t>
      </w:r>
    </w:p>
    <w:p w14:paraId="0E0A6743" w14:textId="6EFF0FE1" w:rsidR="00AB7608" w:rsidRPr="005B3B9A" w:rsidRDefault="005B3B9A" w:rsidP="005B3B9A">
      <w:pPr>
        <w:keepNext/>
        <w:keepLines/>
        <w:spacing w:before="120"/>
        <w:ind w:left="284"/>
        <w:rPr>
          <w:rFonts w:ascii="Arial" w:eastAsia="Arial" w:hAnsi="Arial" w:cs="Arial"/>
          <w:color w:val="auto"/>
        </w:rPr>
      </w:pPr>
      <w:r w:rsidRPr="005B3B9A">
        <w:rPr>
          <w:rFonts w:ascii="Arial" w:eastAsia="Arial" w:hAnsi="Arial" w:cs="Arial"/>
          <w:color w:val="auto"/>
        </w:rPr>
        <w:t>Etapa 2</w:t>
      </w:r>
      <w:r>
        <w:rPr>
          <w:rFonts w:ascii="Arial" w:eastAsia="Arial" w:hAnsi="Arial" w:cs="Arial"/>
          <w:color w:val="auto"/>
        </w:rPr>
        <w:t xml:space="preserve"> </w:t>
      </w:r>
      <w:r w:rsidR="00AB7608" w:rsidRPr="005B3B9A">
        <w:rPr>
          <w:rFonts w:ascii="Arial" w:eastAsia="Arial" w:hAnsi="Arial" w:cs="Arial"/>
          <w:color w:val="auto"/>
        </w:rPr>
        <w:t xml:space="preserve">– </w:t>
      </w:r>
      <w:r w:rsidR="00B075CE">
        <w:rPr>
          <w:rFonts w:ascii="Arial" w:eastAsia="Arial" w:hAnsi="Arial" w:cs="Arial"/>
          <w:color w:val="auto"/>
        </w:rPr>
        <w:t>Aktualizace</w:t>
      </w:r>
      <w:r w:rsidR="008B77F5" w:rsidRPr="005B3B9A">
        <w:rPr>
          <w:rFonts w:ascii="Arial" w:eastAsia="Arial" w:hAnsi="Arial" w:cs="Arial"/>
          <w:color w:val="auto"/>
        </w:rPr>
        <w:t xml:space="preserve"> </w:t>
      </w:r>
      <w:r w:rsidR="00884C08" w:rsidRPr="005B3B9A">
        <w:rPr>
          <w:rFonts w:ascii="Arial" w:eastAsia="Arial" w:hAnsi="Arial" w:cs="Arial"/>
          <w:color w:val="auto"/>
        </w:rPr>
        <w:t>návrhové a implementační</w:t>
      </w:r>
      <w:r w:rsidR="008B77F5" w:rsidRPr="005B3B9A">
        <w:rPr>
          <w:rFonts w:ascii="Arial" w:eastAsia="Arial" w:hAnsi="Arial" w:cs="Arial"/>
          <w:color w:val="auto"/>
        </w:rPr>
        <w:t xml:space="preserve"> části</w:t>
      </w:r>
    </w:p>
    <w:p w14:paraId="5E70D115" w14:textId="77777777" w:rsidR="008B77F5" w:rsidRDefault="008B77F5" w:rsidP="008B77F5">
      <w:pPr>
        <w:keepNext/>
        <w:keepLines/>
        <w:spacing w:before="120" w:line="240" w:lineRule="exact"/>
        <w:ind w:left="284"/>
        <w:contextualSpacing/>
        <w:rPr>
          <w:rFonts w:ascii="Arial" w:hAnsi="Arial" w:cs="Arial"/>
          <w:color w:val="auto"/>
        </w:rPr>
      </w:pPr>
    </w:p>
    <w:p w14:paraId="29120A84"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III.</w:t>
      </w:r>
    </w:p>
    <w:p w14:paraId="342A3568"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Cena za dílo</w:t>
      </w:r>
    </w:p>
    <w:p w14:paraId="524FAD3F" w14:textId="77777777" w:rsidR="00997EA9" w:rsidRPr="004F6519" w:rsidRDefault="00997EA9" w:rsidP="0043542F">
      <w:pPr>
        <w:numPr>
          <w:ilvl w:val="0"/>
          <w:numId w:val="10"/>
        </w:numPr>
        <w:tabs>
          <w:tab w:val="clear" w:pos="720"/>
        </w:tabs>
        <w:spacing w:before="120"/>
        <w:ind w:left="284" w:hanging="284"/>
        <w:rPr>
          <w:rFonts w:ascii="Arial" w:hAnsi="Arial" w:cs="Arial"/>
          <w:color w:val="auto"/>
        </w:rPr>
      </w:pPr>
      <w:r w:rsidRPr="004F6519">
        <w:rPr>
          <w:rFonts w:ascii="Arial" w:eastAsia="Times New Roman" w:hAnsi="Arial" w:cs="Arial"/>
          <w:color w:val="auto"/>
          <w:lang w:eastAsia="cs-CZ"/>
        </w:rPr>
        <w:t xml:space="preserve">Smluvní strany se dohodly na smluvní ceně za zhotovené dílo specifikované v čl. II. této smlouvy, a to </w:t>
      </w:r>
      <w:r w:rsidRPr="004F6519">
        <w:rPr>
          <w:rFonts w:ascii="Arial" w:hAnsi="Arial" w:cs="Arial"/>
          <w:color w:val="auto"/>
        </w:rPr>
        <w:t>následovně:</w:t>
      </w:r>
    </w:p>
    <w:p w14:paraId="01F4A0D8" w14:textId="77777777" w:rsidR="00D8466C" w:rsidRDefault="00D8466C" w:rsidP="00997EA9">
      <w:pPr>
        <w:tabs>
          <w:tab w:val="left" w:pos="2268"/>
          <w:tab w:val="decimal" w:pos="6237"/>
        </w:tabs>
        <w:ind w:left="284" w:hanging="284"/>
        <w:rPr>
          <w:rFonts w:ascii="Arial" w:hAnsi="Arial" w:cs="Arial"/>
          <w:color w:val="auto"/>
        </w:rPr>
      </w:pPr>
    </w:p>
    <w:p w14:paraId="4B0BFFA2" w14:textId="77777777" w:rsidR="00997EA9" w:rsidRPr="00AA4294" w:rsidRDefault="00997EA9" w:rsidP="00997EA9">
      <w:pPr>
        <w:tabs>
          <w:tab w:val="left" w:pos="2268"/>
          <w:tab w:val="decimal" w:pos="6237"/>
        </w:tabs>
        <w:ind w:left="284" w:hanging="284"/>
        <w:rPr>
          <w:rFonts w:ascii="Arial" w:hAnsi="Arial" w:cs="Arial"/>
          <w:color w:val="auto"/>
        </w:rPr>
      </w:pPr>
      <w:r w:rsidRPr="004F6519">
        <w:rPr>
          <w:rFonts w:ascii="Arial" w:hAnsi="Arial" w:cs="Arial"/>
          <w:color w:val="auto"/>
        </w:rPr>
        <w:tab/>
      </w:r>
      <w:r w:rsidRPr="00AA4294">
        <w:rPr>
          <w:rFonts w:ascii="Arial" w:hAnsi="Arial" w:cs="Arial"/>
          <w:color w:val="auto"/>
        </w:rPr>
        <w:t>Celková cena za všechny etapy díla:</w:t>
      </w:r>
    </w:p>
    <w:p w14:paraId="265ACD95" w14:textId="29BADF38" w:rsidR="00997EA9" w:rsidRPr="00AA4294" w:rsidRDefault="00997EA9" w:rsidP="00997EA9">
      <w:pPr>
        <w:tabs>
          <w:tab w:val="left" w:pos="2268"/>
          <w:tab w:val="decimal" w:pos="6237"/>
        </w:tabs>
        <w:ind w:left="284" w:hanging="284"/>
        <w:rPr>
          <w:rFonts w:ascii="Arial" w:hAnsi="Arial" w:cs="Arial"/>
          <w:color w:val="auto"/>
        </w:rPr>
      </w:pPr>
      <w:r w:rsidRPr="00AA4294">
        <w:rPr>
          <w:rFonts w:ascii="Arial" w:hAnsi="Arial" w:cs="Arial"/>
          <w:color w:val="auto"/>
        </w:rPr>
        <w:tab/>
        <w:t xml:space="preserve">Cena bez DPH: </w:t>
      </w:r>
      <w:r w:rsidR="008B77F5" w:rsidRPr="00AA4294">
        <w:rPr>
          <w:rFonts w:ascii="Arial" w:hAnsi="Arial" w:cs="Arial"/>
          <w:color w:val="auto"/>
        </w:rPr>
        <w:tab/>
        <w:t xml:space="preserve">         </w:t>
      </w:r>
      <w:r w:rsidR="00B075CE" w:rsidRPr="00AA4294">
        <w:rPr>
          <w:rFonts w:ascii="Arial" w:hAnsi="Arial" w:cs="Arial"/>
          <w:color w:val="auto"/>
        </w:rPr>
        <w:t>322</w:t>
      </w:r>
      <w:r w:rsidR="008B77F5" w:rsidRPr="00AA4294">
        <w:rPr>
          <w:rFonts w:ascii="Arial" w:hAnsi="Arial" w:cs="Arial"/>
          <w:color w:val="auto"/>
        </w:rPr>
        <w:t xml:space="preserve"> </w:t>
      </w:r>
      <w:r w:rsidR="00B075CE" w:rsidRPr="00AA4294">
        <w:rPr>
          <w:rFonts w:ascii="Arial" w:hAnsi="Arial" w:cs="Arial"/>
          <w:color w:val="auto"/>
        </w:rPr>
        <w:t>314</w:t>
      </w:r>
      <w:r w:rsidR="00AF79C3" w:rsidRPr="00AA4294">
        <w:rPr>
          <w:rFonts w:ascii="Arial" w:hAnsi="Arial" w:cs="Arial"/>
          <w:color w:val="auto"/>
        </w:rPr>
        <w:t>,</w:t>
      </w:r>
      <w:r w:rsidR="0026184F" w:rsidRPr="00AA4294">
        <w:rPr>
          <w:rFonts w:ascii="Arial" w:hAnsi="Arial" w:cs="Arial"/>
          <w:color w:val="auto"/>
        </w:rPr>
        <w:t>05</w:t>
      </w:r>
      <w:r w:rsidR="00AF79C3" w:rsidRPr="00AA4294">
        <w:rPr>
          <w:rFonts w:ascii="Arial" w:hAnsi="Arial" w:cs="Arial"/>
          <w:color w:val="auto"/>
        </w:rPr>
        <w:t xml:space="preserve">  Kč</w:t>
      </w:r>
    </w:p>
    <w:p w14:paraId="048D9DE8" w14:textId="438A3FB5" w:rsidR="00997EA9" w:rsidRPr="00AA4294" w:rsidRDefault="00997EA9" w:rsidP="00997EA9">
      <w:pPr>
        <w:tabs>
          <w:tab w:val="left" w:pos="2268"/>
          <w:tab w:val="decimal" w:pos="6237"/>
        </w:tabs>
        <w:ind w:left="284" w:hanging="284"/>
        <w:rPr>
          <w:rFonts w:ascii="Arial" w:hAnsi="Arial" w:cs="Arial"/>
          <w:color w:val="auto"/>
        </w:rPr>
      </w:pPr>
      <w:r w:rsidRPr="00AA4294">
        <w:rPr>
          <w:rFonts w:ascii="Arial" w:hAnsi="Arial" w:cs="Arial"/>
          <w:color w:val="auto"/>
        </w:rPr>
        <w:tab/>
        <w:t xml:space="preserve">DPH </w:t>
      </w:r>
      <w:r w:rsidR="008B77F5" w:rsidRPr="00AA4294">
        <w:rPr>
          <w:rFonts w:ascii="Arial" w:hAnsi="Arial" w:cs="Arial"/>
          <w:color w:val="auto"/>
        </w:rPr>
        <w:t xml:space="preserve">21 </w:t>
      </w:r>
      <w:r w:rsidRPr="00AA4294">
        <w:rPr>
          <w:rFonts w:ascii="Arial" w:hAnsi="Arial" w:cs="Arial"/>
          <w:color w:val="auto"/>
        </w:rPr>
        <w:t xml:space="preserve">%: </w:t>
      </w:r>
      <w:r w:rsidR="008B77F5" w:rsidRPr="00AA4294">
        <w:rPr>
          <w:rFonts w:ascii="Arial" w:hAnsi="Arial" w:cs="Arial"/>
          <w:color w:val="auto"/>
        </w:rPr>
        <w:tab/>
        <w:t xml:space="preserve">           </w:t>
      </w:r>
      <w:r w:rsidR="0026184F" w:rsidRPr="00AA4294">
        <w:rPr>
          <w:rFonts w:ascii="Arial" w:hAnsi="Arial" w:cs="Arial"/>
          <w:color w:val="auto"/>
        </w:rPr>
        <w:t>67</w:t>
      </w:r>
      <w:r w:rsidR="009F6939" w:rsidRPr="00AA4294">
        <w:rPr>
          <w:rFonts w:ascii="Arial" w:hAnsi="Arial" w:cs="Arial"/>
          <w:color w:val="auto"/>
        </w:rPr>
        <w:t xml:space="preserve"> </w:t>
      </w:r>
      <w:r w:rsidR="0026184F" w:rsidRPr="00AA4294">
        <w:rPr>
          <w:rFonts w:ascii="Arial" w:hAnsi="Arial" w:cs="Arial"/>
          <w:color w:val="auto"/>
        </w:rPr>
        <w:t>685</w:t>
      </w:r>
      <w:r w:rsidR="008B77F5" w:rsidRPr="00AA4294">
        <w:rPr>
          <w:rFonts w:ascii="Arial" w:hAnsi="Arial" w:cs="Arial"/>
          <w:color w:val="auto"/>
        </w:rPr>
        <w:t>,</w:t>
      </w:r>
      <w:r w:rsidR="0026184F" w:rsidRPr="00AA4294">
        <w:rPr>
          <w:rFonts w:ascii="Arial" w:hAnsi="Arial" w:cs="Arial"/>
          <w:color w:val="auto"/>
        </w:rPr>
        <w:t>95</w:t>
      </w:r>
      <w:r w:rsidR="008B77F5" w:rsidRPr="00AA4294">
        <w:rPr>
          <w:rFonts w:ascii="Arial" w:hAnsi="Arial" w:cs="Arial"/>
          <w:color w:val="auto"/>
        </w:rPr>
        <w:t xml:space="preserve">  Kč</w:t>
      </w:r>
    </w:p>
    <w:p w14:paraId="47EF796A" w14:textId="74CF8306" w:rsidR="00997EA9" w:rsidRPr="00AA4294" w:rsidRDefault="00997EA9" w:rsidP="00997EA9">
      <w:pPr>
        <w:spacing w:line="259" w:lineRule="auto"/>
        <w:ind w:left="284"/>
        <w:rPr>
          <w:rFonts w:ascii="Arial" w:hAnsi="Arial" w:cs="Arial"/>
          <w:color w:val="auto"/>
        </w:rPr>
      </w:pPr>
      <w:r w:rsidRPr="00AA4294">
        <w:rPr>
          <w:rFonts w:ascii="Arial" w:hAnsi="Arial" w:cs="Arial"/>
          <w:color w:val="auto"/>
        </w:rPr>
        <w:t xml:space="preserve">Cena včetně DPH: </w:t>
      </w:r>
      <w:r w:rsidRPr="00AA4294">
        <w:rPr>
          <w:rFonts w:ascii="Arial" w:hAnsi="Arial" w:cs="Arial"/>
          <w:color w:val="auto"/>
        </w:rPr>
        <w:tab/>
      </w:r>
      <w:r w:rsidR="0026184F" w:rsidRPr="00AA4294">
        <w:rPr>
          <w:rFonts w:ascii="Arial" w:hAnsi="Arial" w:cs="Arial"/>
          <w:color w:val="auto"/>
        </w:rPr>
        <w:t>390</w:t>
      </w:r>
      <w:r w:rsidR="008B77F5" w:rsidRPr="00AA4294">
        <w:rPr>
          <w:rFonts w:ascii="Arial" w:hAnsi="Arial" w:cs="Arial"/>
          <w:color w:val="auto"/>
        </w:rPr>
        <w:t xml:space="preserve"> </w:t>
      </w:r>
      <w:r w:rsidR="0026184F" w:rsidRPr="00AA4294">
        <w:rPr>
          <w:rFonts w:ascii="Arial" w:hAnsi="Arial" w:cs="Arial"/>
          <w:color w:val="auto"/>
        </w:rPr>
        <w:t>000</w:t>
      </w:r>
      <w:r w:rsidRPr="00AA4294">
        <w:rPr>
          <w:rFonts w:ascii="Arial" w:hAnsi="Arial" w:cs="Arial"/>
          <w:color w:val="auto"/>
        </w:rPr>
        <w:t>,-  Kč</w:t>
      </w:r>
    </w:p>
    <w:p w14:paraId="6D92E494" w14:textId="77777777" w:rsidR="005B3B9A" w:rsidRPr="00AA4294" w:rsidRDefault="005B3B9A" w:rsidP="00997EA9">
      <w:pPr>
        <w:spacing w:line="259" w:lineRule="auto"/>
        <w:ind w:left="284"/>
        <w:rPr>
          <w:rFonts w:ascii="Arial" w:hAnsi="Arial" w:cs="Arial"/>
          <w:color w:val="auto"/>
        </w:rPr>
      </w:pPr>
    </w:p>
    <w:p w14:paraId="46B955E9" w14:textId="77777777" w:rsidR="00997EA9" w:rsidRPr="00AA4294" w:rsidRDefault="00997EA9" w:rsidP="00997EA9">
      <w:pPr>
        <w:spacing w:line="259" w:lineRule="auto"/>
        <w:ind w:left="284"/>
        <w:rPr>
          <w:rFonts w:ascii="Arial" w:hAnsi="Arial" w:cs="Arial"/>
          <w:color w:val="auto"/>
        </w:rPr>
      </w:pPr>
      <w:r w:rsidRPr="00AA4294">
        <w:rPr>
          <w:rFonts w:ascii="Arial" w:hAnsi="Arial" w:cs="Arial"/>
          <w:color w:val="auto"/>
        </w:rPr>
        <w:t>Sazba DPH bude účtována v souladu a ve výši dle platných právních předpisů v době uskutečnění zdanitelného plnění.</w:t>
      </w:r>
    </w:p>
    <w:p w14:paraId="4F219B84" w14:textId="5B91CAD5" w:rsidR="001864B6" w:rsidRPr="001F1BFF" w:rsidRDefault="001864B6" w:rsidP="0026184F">
      <w:pPr>
        <w:spacing w:line="259" w:lineRule="auto"/>
        <w:ind w:left="284"/>
        <w:rPr>
          <w:rFonts w:ascii="Arial" w:hAnsi="Arial" w:cs="Arial"/>
          <w:color w:val="auto"/>
        </w:rPr>
      </w:pPr>
      <w:r w:rsidRPr="00AA4294">
        <w:rPr>
          <w:rFonts w:ascii="Arial" w:hAnsi="Arial" w:cs="Arial"/>
          <w:color w:val="auto"/>
        </w:rPr>
        <w:t>V rámci realizace díla se smluvní strany dohodly na průběžném plněn</w:t>
      </w:r>
      <w:r w:rsidR="005B3B9A" w:rsidRPr="00AA4294">
        <w:rPr>
          <w:rFonts w:ascii="Arial" w:hAnsi="Arial" w:cs="Arial"/>
          <w:color w:val="auto"/>
        </w:rPr>
        <w:t xml:space="preserve">í, a to </w:t>
      </w:r>
      <w:r w:rsidR="00197ADF" w:rsidRPr="00AA4294">
        <w:rPr>
          <w:rFonts w:ascii="Arial" w:hAnsi="Arial" w:cs="Arial"/>
          <w:color w:val="auto"/>
        </w:rPr>
        <w:t xml:space="preserve">řádném, úplném a bezvadném </w:t>
      </w:r>
      <w:r w:rsidR="005B3B9A" w:rsidRPr="00AA4294">
        <w:rPr>
          <w:rFonts w:ascii="Arial" w:hAnsi="Arial" w:cs="Arial"/>
          <w:color w:val="auto"/>
        </w:rPr>
        <w:t xml:space="preserve"> ukončení realizace E</w:t>
      </w:r>
      <w:r w:rsidRPr="00AA4294">
        <w:rPr>
          <w:rFonts w:ascii="Arial" w:hAnsi="Arial" w:cs="Arial"/>
          <w:color w:val="auto"/>
        </w:rPr>
        <w:t>tapy</w:t>
      </w:r>
      <w:r w:rsidR="005B3B9A" w:rsidRPr="00AA4294">
        <w:rPr>
          <w:rFonts w:ascii="Arial" w:hAnsi="Arial" w:cs="Arial"/>
          <w:color w:val="auto"/>
        </w:rPr>
        <w:t xml:space="preserve"> 1</w:t>
      </w:r>
      <w:r w:rsidRPr="00AA4294">
        <w:rPr>
          <w:rFonts w:ascii="Arial" w:hAnsi="Arial" w:cs="Arial"/>
          <w:color w:val="auto"/>
        </w:rPr>
        <w:t xml:space="preserve"> ve výši </w:t>
      </w:r>
      <w:r w:rsidR="0026184F" w:rsidRPr="00AA4294">
        <w:rPr>
          <w:rFonts w:ascii="Arial" w:hAnsi="Arial" w:cs="Arial"/>
          <w:color w:val="auto"/>
        </w:rPr>
        <w:t>180</w:t>
      </w:r>
      <w:r w:rsidRPr="00AA4294">
        <w:rPr>
          <w:rFonts w:ascii="Arial" w:hAnsi="Arial" w:cs="Arial"/>
          <w:color w:val="auto"/>
        </w:rPr>
        <w:t> </w:t>
      </w:r>
      <w:r w:rsidR="009D0A99" w:rsidRPr="00AA4294">
        <w:rPr>
          <w:rFonts w:ascii="Arial" w:hAnsi="Arial" w:cs="Arial"/>
          <w:color w:val="auto"/>
        </w:rPr>
        <w:t>000</w:t>
      </w:r>
      <w:r w:rsidRPr="00AA4294">
        <w:rPr>
          <w:rFonts w:ascii="Arial" w:hAnsi="Arial" w:cs="Arial"/>
          <w:color w:val="auto"/>
        </w:rPr>
        <w:t>,- Kč bez DPH (</w:t>
      </w:r>
      <w:r w:rsidR="0026184F" w:rsidRPr="00AA4294">
        <w:rPr>
          <w:rFonts w:ascii="Arial" w:hAnsi="Arial" w:cs="Arial"/>
          <w:color w:val="auto"/>
        </w:rPr>
        <w:t>217</w:t>
      </w:r>
      <w:r w:rsidR="00995BB4" w:rsidRPr="00AA4294">
        <w:rPr>
          <w:rFonts w:ascii="Arial" w:hAnsi="Arial" w:cs="Arial"/>
          <w:color w:val="auto"/>
        </w:rPr>
        <w:t> </w:t>
      </w:r>
      <w:r w:rsidR="0026184F" w:rsidRPr="00AA4294">
        <w:rPr>
          <w:rFonts w:ascii="Arial" w:hAnsi="Arial" w:cs="Arial"/>
          <w:color w:val="auto"/>
        </w:rPr>
        <w:t>8</w:t>
      </w:r>
      <w:r w:rsidR="009D0A99" w:rsidRPr="00AA4294">
        <w:rPr>
          <w:rFonts w:ascii="Arial" w:hAnsi="Arial" w:cs="Arial"/>
          <w:color w:val="auto"/>
        </w:rPr>
        <w:t>00,-</w:t>
      </w:r>
      <w:r w:rsidRPr="00AA4294">
        <w:rPr>
          <w:rFonts w:ascii="Arial" w:hAnsi="Arial" w:cs="Arial"/>
          <w:color w:val="auto"/>
        </w:rPr>
        <w:t xml:space="preserve"> Kč včetně 21 % DPH)</w:t>
      </w:r>
      <w:r w:rsidR="0026184F" w:rsidRPr="00AA4294">
        <w:rPr>
          <w:rFonts w:ascii="Arial" w:hAnsi="Arial" w:cs="Arial"/>
          <w:color w:val="auto"/>
        </w:rPr>
        <w:t xml:space="preserve"> </w:t>
      </w:r>
      <w:r w:rsidRPr="00AA4294">
        <w:rPr>
          <w:rFonts w:ascii="Arial" w:hAnsi="Arial" w:cs="Arial"/>
          <w:color w:val="auto"/>
        </w:rPr>
        <w:t xml:space="preserve">a po </w:t>
      </w:r>
      <w:r w:rsidR="00197ADF" w:rsidRPr="00AA4294">
        <w:rPr>
          <w:rFonts w:ascii="Arial" w:hAnsi="Arial" w:cs="Arial"/>
          <w:color w:val="auto"/>
        </w:rPr>
        <w:t xml:space="preserve">řádném, úplném a bezvadném </w:t>
      </w:r>
      <w:r w:rsidRPr="00AA4294">
        <w:rPr>
          <w:rFonts w:ascii="Arial" w:hAnsi="Arial" w:cs="Arial"/>
          <w:color w:val="auto"/>
        </w:rPr>
        <w:t xml:space="preserve">ukončení </w:t>
      </w:r>
      <w:r w:rsidR="005B3B9A" w:rsidRPr="00AA4294">
        <w:rPr>
          <w:rFonts w:ascii="Arial" w:hAnsi="Arial" w:cs="Arial"/>
          <w:color w:val="auto"/>
        </w:rPr>
        <w:t>E</w:t>
      </w:r>
      <w:r w:rsidRPr="00AA4294">
        <w:rPr>
          <w:rFonts w:ascii="Arial" w:hAnsi="Arial" w:cs="Arial"/>
          <w:color w:val="auto"/>
        </w:rPr>
        <w:t>tapy</w:t>
      </w:r>
      <w:r w:rsidR="005B3B9A" w:rsidRPr="00AA4294">
        <w:rPr>
          <w:rFonts w:ascii="Arial" w:hAnsi="Arial" w:cs="Arial"/>
          <w:color w:val="auto"/>
        </w:rPr>
        <w:t xml:space="preserve"> 2</w:t>
      </w:r>
      <w:r w:rsidRPr="00AA4294">
        <w:rPr>
          <w:rFonts w:ascii="Arial" w:hAnsi="Arial" w:cs="Arial"/>
          <w:color w:val="auto"/>
        </w:rPr>
        <w:t xml:space="preserve"> ve výši </w:t>
      </w:r>
      <w:r w:rsidR="0026184F" w:rsidRPr="00AA4294">
        <w:rPr>
          <w:rFonts w:ascii="Arial" w:hAnsi="Arial" w:cs="Arial"/>
          <w:color w:val="auto"/>
        </w:rPr>
        <w:t>142 314,05 Kč</w:t>
      </w:r>
      <w:r w:rsidR="00995BB4" w:rsidRPr="00AA4294">
        <w:rPr>
          <w:rFonts w:ascii="Arial" w:hAnsi="Arial" w:cs="Arial"/>
          <w:color w:val="auto"/>
        </w:rPr>
        <w:t xml:space="preserve">,- </w:t>
      </w:r>
      <w:r w:rsidRPr="00AA4294">
        <w:rPr>
          <w:rFonts w:ascii="Arial" w:hAnsi="Arial" w:cs="Arial"/>
          <w:color w:val="auto"/>
        </w:rPr>
        <w:t>Kč</w:t>
      </w:r>
      <w:r w:rsidR="001F1BFF" w:rsidRPr="00AA4294">
        <w:rPr>
          <w:rFonts w:ascii="Arial" w:hAnsi="Arial" w:cs="Arial"/>
          <w:color w:val="auto"/>
        </w:rPr>
        <w:t xml:space="preserve"> bez DPH</w:t>
      </w:r>
      <w:r w:rsidRPr="00AA4294">
        <w:rPr>
          <w:rFonts w:ascii="Arial" w:hAnsi="Arial" w:cs="Arial"/>
          <w:color w:val="auto"/>
        </w:rPr>
        <w:t xml:space="preserve"> </w:t>
      </w:r>
      <w:r w:rsidR="0026184F" w:rsidRPr="00AA4294">
        <w:rPr>
          <w:rFonts w:ascii="Arial" w:hAnsi="Arial" w:cs="Arial"/>
          <w:color w:val="auto"/>
        </w:rPr>
        <w:t xml:space="preserve">(172 200,00 Kč </w:t>
      </w:r>
      <w:r w:rsidRPr="00AA4294">
        <w:rPr>
          <w:rFonts w:ascii="Arial" w:hAnsi="Arial" w:cs="Arial"/>
          <w:color w:val="auto"/>
        </w:rPr>
        <w:t>včetně 21 % DPH).</w:t>
      </w:r>
    </w:p>
    <w:p w14:paraId="575808EB" w14:textId="54E72E92" w:rsidR="00997EA9" w:rsidRPr="004F6519" w:rsidRDefault="00997EA9" w:rsidP="0043542F">
      <w:pPr>
        <w:numPr>
          <w:ilvl w:val="0"/>
          <w:numId w:val="10"/>
        </w:numPr>
        <w:tabs>
          <w:tab w:val="clear" w:pos="720"/>
        </w:tabs>
        <w:spacing w:before="120"/>
        <w:ind w:left="284" w:hanging="284"/>
        <w:rPr>
          <w:rFonts w:ascii="Arial" w:eastAsia="Times New Roman" w:hAnsi="Arial" w:cs="Arial"/>
          <w:color w:val="auto"/>
          <w:lang w:eastAsia="cs-CZ"/>
        </w:rPr>
      </w:pPr>
      <w:r w:rsidRPr="001F1BFF">
        <w:rPr>
          <w:rFonts w:ascii="Arial" w:eastAsia="Times New Roman" w:hAnsi="Arial" w:cs="Arial"/>
          <w:color w:val="auto"/>
          <w:lang w:eastAsia="cs-CZ"/>
        </w:rPr>
        <w:t>Cena za dílo podle odst. 1 tohoto článku smlouvy</w:t>
      </w:r>
      <w:r w:rsidRPr="004F6519">
        <w:rPr>
          <w:rFonts w:ascii="Arial" w:eastAsia="Times New Roman" w:hAnsi="Arial" w:cs="Arial"/>
          <w:color w:val="auto"/>
          <w:lang w:eastAsia="cs-CZ"/>
        </w:rPr>
        <w:t xml:space="preserve"> zahrnuje veškeré náklady zhotovitele spojené se splněním jeho závazku z této smlouvy</w:t>
      </w:r>
      <w:r w:rsidR="007A3454">
        <w:rPr>
          <w:rFonts w:ascii="Arial" w:eastAsia="Times New Roman" w:hAnsi="Arial" w:cs="Arial"/>
          <w:color w:val="auto"/>
          <w:lang w:eastAsia="cs-CZ"/>
        </w:rPr>
        <w:t xml:space="preserve">. </w:t>
      </w:r>
      <w:r w:rsidRPr="004F6519">
        <w:rPr>
          <w:rFonts w:ascii="Arial" w:eastAsia="Times New Roman" w:hAnsi="Arial" w:cs="Arial"/>
          <w:color w:val="auto"/>
          <w:lang w:eastAsia="cs-CZ"/>
        </w:rPr>
        <w:t>Cena za dílo je stanovena jako pevná, nejvýše pří</w:t>
      </w:r>
      <w:r w:rsidR="003D64D5" w:rsidRPr="004F6519">
        <w:rPr>
          <w:rFonts w:ascii="Arial" w:eastAsia="Times New Roman" w:hAnsi="Arial" w:cs="Arial"/>
          <w:color w:val="auto"/>
          <w:lang w:eastAsia="cs-CZ"/>
        </w:rPr>
        <w:t xml:space="preserve">pustná </w:t>
      </w:r>
      <w:r w:rsidRPr="004F6519">
        <w:rPr>
          <w:rFonts w:ascii="Arial" w:eastAsia="Times New Roman" w:hAnsi="Arial" w:cs="Arial"/>
          <w:color w:val="auto"/>
          <w:lang w:eastAsia="cs-CZ"/>
        </w:rPr>
        <w:t>a není ji možné překročit.</w:t>
      </w:r>
    </w:p>
    <w:p w14:paraId="675B03C6" w14:textId="77777777" w:rsidR="00997EA9" w:rsidRPr="004F6519" w:rsidRDefault="00997EA9" w:rsidP="0043542F">
      <w:pPr>
        <w:numPr>
          <w:ilvl w:val="0"/>
          <w:numId w:val="10"/>
        </w:numPr>
        <w:tabs>
          <w:tab w:val="clear" w:pos="720"/>
        </w:tabs>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lastRenderedPageBreak/>
        <w:t>Je-li zhotovitel plátce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výši DPH v rozporu s platnými právními předpisy, je povinen uhradit objednateli veškerou škodu, která mu v souvislosti s tím vznikla.</w:t>
      </w:r>
    </w:p>
    <w:p w14:paraId="0C3C7BD0" w14:textId="77777777" w:rsidR="00871F63" w:rsidRPr="004F6519" w:rsidRDefault="00871F63" w:rsidP="00997EA9">
      <w:pPr>
        <w:spacing w:line="259" w:lineRule="auto"/>
        <w:ind w:left="284" w:hanging="284"/>
        <w:rPr>
          <w:rFonts w:ascii="Arial" w:hAnsi="Arial" w:cs="Arial"/>
          <w:color w:val="auto"/>
        </w:rPr>
      </w:pPr>
    </w:p>
    <w:p w14:paraId="605168DB" w14:textId="1B953684" w:rsidR="00997EA9" w:rsidRPr="004F6519" w:rsidRDefault="002C120F" w:rsidP="00997EA9">
      <w:pPr>
        <w:keepNext/>
        <w:keepLines/>
        <w:ind w:left="284" w:hanging="284"/>
        <w:jc w:val="center"/>
        <w:rPr>
          <w:rFonts w:ascii="Arial" w:eastAsia="Times New Roman" w:hAnsi="Arial" w:cs="Arial"/>
          <w:b/>
          <w:color w:val="auto"/>
          <w:lang w:eastAsia="cs-CZ"/>
        </w:rPr>
      </w:pPr>
      <w:r>
        <w:rPr>
          <w:rFonts w:ascii="Arial" w:eastAsia="Times New Roman" w:hAnsi="Arial" w:cs="Arial"/>
          <w:b/>
          <w:color w:val="auto"/>
          <w:lang w:eastAsia="cs-CZ"/>
        </w:rPr>
        <w:t>Článek IV.</w:t>
      </w:r>
    </w:p>
    <w:p w14:paraId="2E30763F" w14:textId="77777777" w:rsidR="00997EA9" w:rsidRPr="00AA4294" w:rsidRDefault="00997EA9" w:rsidP="00997EA9">
      <w:pPr>
        <w:keepNext/>
        <w:keepLines/>
        <w:ind w:left="284" w:hanging="284"/>
        <w:jc w:val="center"/>
        <w:rPr>
          <w:rFonts w:ascii="Arial" w:eastAsia="Times New Roman" w:hAnsi="Arial" w:cs="Arial"/>
          <w:b/>
          <w:color w:val="auto"/>
          <w:lang w:eastAsia="cs-CZ"/>
        </w:rPr>
      </w:pPr>
      <w:r w:rsidRPr="00AA4294">
        <w:rPr>
          <w:rFonts w:ascii="Arial" w:eastAsia="Times New Roman" w:hAnsi="Arial" w:cs="Arial"/>
          <w:b/>
          <w:color w:val="auto"/>
          <w:lang w:eastAsia="cs-CZ"/>
        </w:rPr>
        <w:t>Místo a doba plnění, metoda zpracování</w:t>
      </w:r>
    </w:p>
    <w:p w14:paraId="14351CD1" w14:textId="75E4EE78" w:rsidR="00997EA9" w:rsidRPr="00AA4294" w:rsidRDefault="00997EA9" w:rsidP="00B075CE">
      <w:pPr>
        <w:numPr>
          <w:ilvl w:val="0"/>
          <w:numId w:val="11"/>
        </w:numPr>
        <w:spacing w:before="120"/>
        <w:ind w:left="284" w:hanging="284"/>
        <w:rPr>
          <w:rFonts w:ascii="Arial" w:eastAsia="Times New Roman" w:hAnsi="Arial" w:cs="Arial"/>
          <w:color w:val="auto"/>
          <w:lang w:eastAsia="cs-CZ"/>
        </w:rPr>
      </w:pPr>
      <w:r w:rsidRPr="00AA4294">
        <w:rPr>
          <w:rFonts w:ascii="Arial" w:eastAsia="Times New Roman" w:hAnsi="Arial" w:cs="Arial"/>
          <w:color w:val="auto"/>
          <w:lang w:eastAsia="cs-CZ"/>
        </w:rPr>
        <w:t xml:space="preserve">Zhotovitel je povinen předat objednateli dílo </w:t>
      </w:r>
      <w:r w:rsidR="003E51C4" w:rsidRPr="00AA4294">
        <w:rPr>
          <w:rFonts w:ascii="Arial" w:eastAsia="Times New Roman" w:hAnsi="Arial" w:cs="Arial"/>
          <w:color w:val="auto"/>
          <w:lang w:eastAsia="cs-CZ"/>
        </w:rPr>
        <w:t xml:space="preserve">buď </w:t>
      </w:r>
      <w:r w:rsidRPr="00AA4294">
        <w:rPr>
          <w:rFonts w:ascii="Arial" w:eastAsia="Times New Roman" w:hAnsi="Arial" w:cs="Arial"/>
          <w:color w:val="auto"/>
          <w:lang w:eastAsia="cs-CZ"/>
        </w:rPr>
        <w:t xml:space="preserve">v místě předání, kterým je Městský úřad </w:t>
      </w:r>
      <w:r w:rsidR="00B075CE" w:rsidRPr="00AA4294">
        <w:rPr>
          <w:rFonts w:ascii="Arial" w:eastAsia="Times New Roman" w:hAnsi="Arial" w:cs="Arial"/>
          <w:color w:val="auto"/>
          <w:lang w:eastAsia="cs-CZ"/>
        </w:rPr>
        <w:t>Aš</w:t>
      </w:r>
      <w:r w:rsidRPr="00AA4294">
        <w:rPr>
          <w:rFonts w:ascii="Arial" w:eastAsia="Times New Roman" w:hAnsi="Arial" w:cs="Arial"/>
          <w:color w:val="auto"/>
          <w:lang w:eastAsia="cs-CZ"/>
        </w:rPr>
        <w:t xml:space="preserve">, </w:t>
      </w:r>
      <w:r w:rsidR="00B075CE" w:rsidRPr="00AA4294">
        <w:rPr>
          <w:rFonts w:ascii="Arial" w:eastAsia="Times New Roman" w:hAnsi="Arial" w:cs="Arial"/>
          <w:color w:val="auto"/>
          <w:lang w:eastAsia="cs-CZ"/>
        </w:rPr>
        <w:t>Kamenná 52, Aš</w:t>
      </w:r>
      <w:r w:rsidR="003E51C4" w:rsidRPr="00AA4294">
        <w:rPr>
          <w:rFonts w:ascii="Arial" w:eastAsia="Times New Roman" w:hAnsi="Arial" w:cs="Arial"/>
          <w:color w:val="auto"/>
          <w:lang w:eastAsia="cs-CZ"/>
        </w:rPr>
        <w:t>, nebo poštou na adresu</w:t>
      </w:r>
      <w:r w:rsidR="005B3B9A" w:rsidRPr="00AA4294">
        <w:rPr>
          <w:rFonts w:ascii="Arial" w:eastAsia="Times New Roman" w:hAnsi="Arial" w:cs="Arial"/>
          <w:color w:val="auto"/>
          <w:lang w:eastAsia="cs-CZ"/>
        </w:rPr>
        <w:t xml:space="preserve"> </w:t>
      </w:r>
      <w:r w:rsidR="00B075CE" w:rsidRPr="00AA4294">
        <w:rPr>
          <w:rFonts w:ascii="Arial" w:eastAsia="Times New Roman" w:hAnsi="Arial" w:cs="Arial"/>
          <w:color w:val="auto"/>
          <w:lang w:eastAsia="cs-CZ"/>
        </w:rPr>
        <w:t>Městský úřad Aš, Kamenná 52, Aš</w:t>
      </w:r>
      <w:r w:rsidRPr="00AA4294">
        <w:rPr>
          <w:rFonts w:ascii="Arial" w:eastAsia="Times New Roman" w:hAnsi="Arial" w:cs="Arial"/>
          <w:color w:val="auto"/>
          <w:lang w:eastAsia="cs-CZ"/>
        </w:rPr>
        <w:t>.</w:t>
      </w:r>
      <w:r w:rsidR="00943419" w:rsidRPr="00AA4294">
        <w:rPr>
          <w:rFonts w:ascii="Arial" w:eastAsia="Times New Roman" w:hAnsi="Arial" w:cs="Arial"/>
          <w:color w:val="auto"/>
          <w:lang w:eastAsia="cs-CZ"/>
        </w:rPr>
        <w:t xml:space="preserve"> D</w:t>
      </w:r>
      <w:r w:rsidR="00222775" w:rsidRPr="00AA4294">
        <w:rPr>
          <w:rFonts w:ascii="Arial" w:eastAsia="Times New Roman" w:hAnsi="Arial" w:cs="Arial"/>
          <w:color w:val="auto"/>
          <w:lang w:eastAsia="cs-CZ"/>
        </w:rPr>
        <w:t>í</w:t>
      </w:r>
      <w:r w:rsidR="00943419" w:rsidRPr="00AA4294">
        <w:rPr>
          <w:rFonts w:ascii="Arial" w:eastAsia="Times New Roman" w:hAnsi="Arial" w:cs="Arial"/>
          <w:color w:val="auto"/>
          <w:lang w:eastAsia="cs-CZ"/>
        </w:rPr>
        <w:t xml:space="preserve">lo bude předáno </w:t>
      </w:r>
      <w:r w:rsidR="00197ADF" w:rsidRPr="00AA4294">
        <w:rPr>
          <w:rFonts w:ascii="Arial" w:eastAsia="Times New Roman" w:hAnsi="Arial" w:cs="Arial"/>
          <w:color w:val="auto"/>
          <w:lang w:eastAsia="cs-CZ"/>
        </w:rPr>
        <w:t xml:space="preserve">v </w:t>
      </w:r>
      <w:r w:rsidR="005B3B9A" w:rsidRPr="00AA4294">
        <w:rPr>
          <w:rFonts w:ascii="Arial" w:eastAsia="Times New Roman" w:hAnsi="Arial" w:cs="Arial"/>
          <w:color w:val="auto"/>
          <w:lang w:eastAsia="cs-CZ"/>
        </w:rPr>
        <w:t>jednom vyhotovení v listinné podobě a v</w:t>
      </w:r>
      <w:r w:rsidR="00943419" w:rsidRPr="00AA4294">
        <w:rPr>
          <w:rFonts w:ascii="Arial" w:eastAsia="Times New Roman" w:hAnsi="Arial" w:cs="Arial"/>
          <w:color w:val="auto"/>
          <w:lang w:eastAsia="cs-CZ"/>
        </w:rPr>
        <w:t xml:space="preserve"> </w:t>
      </w:r>
      <w:r w:rsidR="005B3B9A" w:rsidRPr="00AA4294">
        <w:rPr>
          <w:rFonts w:ascii="Arial" w:eastAsia="Times New Roman" w:hAnsi="Arial" w:cs="Arial"/>
          <w:color w:val="auto"/>
          <w:lang w:eastAsia="cs-CZ"/>
        </w:rPr>
        <w:t>jednom vyhotovení</w:t>
      </w:r>
      <w:r w:rsidR="00943419" w:rsidRPr="00AA4294">
        <w:rPr>
          <w:rFonts w:ascii="Arial" w:eastAsia="Times New Roman" w:hAnsi="Arial" w:cs="Arial"/>
          <w:color w:val="auto"/>
          <w:lang w:eastAsia="cs-CZ"/>
        </w:rPr>
        <w:t xml:space="preserve"> v elektronické podobě, </w:t>
      </w:r>
      <w:r w:rsidR="007A3454" w:rsidRPr="00AA4294">
        <w:rPr>
          <w:rFonts w:ascii="Arial" w:eastAsia="Times New Roman" w:hAnsi="Arial" w:cs="Arial"/>
          <w:color w:val="auto"/>
          <w:lang w:eastAsia="cs-CZ"/>
        </w:rPr>
        <w:t>a to</w:t>
      </w:r>
      <w:r w:rsidR="00943419" w:rsidRPr="00AA4294">
        <w:rPr>
          <w:rFonts w:ascii="Arial" w:eastAsia="Times New Roman" w:hAnsi="Arial" w:cs="Arial"/>
          <w:color w:val="auto"/>
          <w:lang w:eastAsia="cs-CZ"/>
        </w:rPr>
        <w:t xml:space="preserve"> ve </w:t>
      </w:r>
      <w:r w:rsidR="005C2CCF" w:rsidRPr="00AA4294">
        <w:rPr>
          <w:rFonts w:ascii="Arial" w:eastAsia="Times New Roman" w:hAnsi="Arial" w:cs="Arial"/>
          <w:color w:val="auto"/>
          <w:lang w:eastAsia="cs-CZ"/>
        </w:rPr>
        <w:t>formátu pdf a</w:t>
      </w:r>
      <w:r w:rsidR="005B3B9A" w:rsidRPr="00AA4294">
        <w:rPr>
          <w:rFonts w:ascii="Arial" w:eastAsia="Times New Roman" w:hAnsi="Arial" w:cs="Arial"/>
          <w:color w:val="auto"/>
          <w:lang w:eastAsia="cs-CZ"/>
        </w:rPr>
        <w:t xml:space="preserve"> </w:t>
      </w:r>
      <w:r w:rsidR="005C2CCF" w:rsidRPr="00AA4294">
        <w:rPr>
          <w:rFonts w:ascii="Arial" w:eastAsia="Times New Roman" w:hAnsi="Arial" w:cs="Arial"/>
          <w:color w:val="auto"/>
          <w:lang w:eastAsia="cs-CZ"/>
        </w:rPr>
        <w:t>docx</w:t>
      </w:r>
      <w:r w:rsidR="004F612D" w:rsidRPr="00AA4294">
        <w:rPr>
          <w:rFonts w:ascii="Arial" w:eastAsia="Times New Roman" w:hAnsi="Arial" w:cs="Arial"/>
          <w:color w:val="auto"/>
          <w:lang w:eastAsia="cs-CZ"/>
        </w:rPr>
        <w:t>.</w:t>
      </w:r>
    </w:p>
    <w:p w14:paraId="549F2DCE" w14:textId="77777777" w:rsidR="00997EA9" w:rsidRPr="00AA4294" w:rsidRDefault="00997EA9" w:rsidP="0043542F">
      <w:pPr>
        <w:numPr>
          <w:ilvl w:val="0"/>
          <w:numId w:val="11"/>
        </w:numPr>
        <w:spacing w:before="120"/>
        <w:ind w:left="284" w:hanging="284"/>
        <w:rPr>
          <w:rFonts w:ascii="Arial" w:eastAsia="Times New Roman" w:hAnsi="Arial" w:cs="Arial"/>
          <w:color w:val="auto"/>
          <w:lang w:eastAsia="cs-CZ"/>
        </w:rPr>
      </w:pPr>
      <w:r w:rsidRPr="00AA4294">
        <w:rPr>
          <w:rFonts w:ascii="Arial" w:eastAsia="Times New Roman" w:hAnsi="Arial" w:cs="Arial"/>
          <w:color w:val="auto"/>
          <w:lang w:eastAsia="cs-CZ"/>
        </w:rPr>
        <w:t>Smluvní strany se dohodly, že dílo v celém rozsahu bude provedeno v časovém rámci (zahájení a ukončení prací), jednotlivé dílčí činnosti budou provedeny ve stanovených etapách.</w:t>
      </w:r>
    </w:p>
    <w:p w14:paraId="79AD144B" w14:textId="39588FEA" w:rsidR="00997EA9" w:rsidRPr="00AA4294" w:rsidRDefault="00997EA9" w:rsidP="00997EA9">
      <w:pPr>
        <w:spacing w:before="120"/>
        <w:ind w:left="284"/>
        <w:rPr>
          <w:rFonts w:ascii="Arial" w:eastAsia="Times New Roman" w:hAnsi="Arial" w:cs="Arial"/>
          <w:color w:val="auto"/>
          <w:lang w:eastAsia="cs-CZ"/>
        </w:rPr>
      </w:pPr>
      <w:r w:rsidRPr="00AA4294">
        <w:rPr>
          <w:rFonts w:ascii="Arial" w:eastAsia="Times New Roman" w:hAnsi="Arial" w:cs="Arial"/>
          <w:color w:val="auto"/>
          <w:lang w:eastAsia="cs-CZ"/>
        </w:rPr>
        <w:t xml:space="preserve">Zahájení prací: </w:t>
      </w:r>
      <w:r w:rsidR="00B075CE" w:rsidRPr="00AA4294">
        <w:rPr>
          <w:rFonts w:ascii="Arial" w:eastAsia="Times New Roman" w:hAnsi="Arial" w:cs="Arial"/>
          <w:color w:val="auto"/>
          <w:lang w:eastAsia="cs-CZ"/>
        </w:rPr>
        <w:t>22. 01. 2024</w:t>
      </w:r>
      <w:r w:rsidRPr="00AA4294">
        <w:rPr>
          <w:rFonts w:ascii="Arial" w:eastAsia="Times New Roman" w:hAnsi="Arial" w:cs="Arial"/>
          <w:color w:val="auto"/>
          <w:lang w:eastAsia="cs-CZ"/>
        </w:rPr>
        <w:t>, nejdříve však dnem nabytí účinnosti této smlouvy</w:t>
      </w:r>
    </w:p>
    <w:p w14:paraId="7FF086FD" w14:textId="711A5FAE" w:rsidR="00AB7608" w:rsidRPr="00AA4294" w:rsidRDefault="00AB7608" w:rsidP="00AB7608">
      <w:pPr>
        <w:spacing w:before="120"/>
        <w:ind w:left="284"/>
        <w:rPr>
          <w:rFonts w:ascii="Arial" w:eastAsia="Times New Roman" w:hAnsi="Arial" w:cs="Arial"/>
          <w:color w:val="auto"/>
          <w:lang w:eastAsia="cs-CZ"/>
        </w:rPr>
      </w:pPr>
      <w:r w:rsidRPr="00AA4294">
        <w:rPr>
          <w:rFonts w:ascii="Arial" w:eastAsia="Times New Roman" w:hAnsi="Arial" w:cs="Arial"/>
          <w:color w:val="auto"/>
          <w:lang w:eastAsia="cs-CZ"/>
        </w:rPr>
        <w:t xml:space="preserve">Ukončení prací: </w:t>
      </w:r>
      <w:r w:rsidR="009F6E89" w:rsidRPr="00AA4294">
        <w:rPr>
          <w:rFonts w:ascii="Arial" w:eastAsia="Times New Roman" w:hAnsi="Arial" w:cs="Arial"/>
          <w:color w:val="auto"/>
          <w:lang w:eastAsia="cs-CZ"/>
        </w:rPr>
        <w:t>30</w:t>
      </w:r>
      <w:r w:rsidRPr="00AA4294">
        <w:rPr>
          <w:rFonts w:ascii="Arial" w:eastAsia="Times New Roman" w:hAnsi="Arial" w:cs="Arial"/>
          <w:color w:val="auto"/>
          <w:lang w:eastAsia="cs-CZ"/>
        </w:rPr>
        <w:t xml:space="preserve">. </w:t>
      </w:r>
      <w:r w:rsidR="003E6309" w:rsidRPr="00AA4294">
        <w:rPr>
          <w:rFonts w:ascii="Arial" w:eastAsia="Times New Roman" w:hAnsi="Arial" w:cs="Arial"/>
          <w:color w:val="auto"/>
          <w:lang w:eastAsia="cs-CZ"/>
        </w:rPr>
        <w:t>0</w:t>
      </w:r>
      <w:r w:rsidR="009F6E89" w:rsidRPr="00AA4294">
        <w:rPr>
          <w:rFonts w:ascii="Arial" w:eastAsia="Times New Roman" w:hAnsi="Arial" w:cs="Arial"/>
          <w:color w:val="auto"/>
          <w:lang w:eastAsia="cs-CZ"/>
        </w:rPr>
        <w:t>6</w:t>
      </w:r>
      <w:r w:rsidRPr="00AA4294">
        <w:rPr>
          <w:rFonts w:ascii="Arial" w:eastAsia="Times New Roman" w:hAnsi="Arial" w:cs="Arial"/>
          <w:color w:val="auto"/>
          <w:lang w:eastAsia="cs-CZ"/>
        </w:rPr>
        <w:t>. 20</w:t>
      </w:r>
      <w:r w:rsidR="005B3B9A" w:rsidRPr="00AA4294">
        <w:rPr>
          <w:rFonts w:ascii="Arial" w:eastAsia="Times New Roman" w:hAnsi="Arial" w:cs="Arial"/>
          <w:color w:val="auto"/>
          <w:lang w:eastAsia="cs-CZ"/>
        </w:rPr>
        <w:t>24</w:t>
      </w:r>
    </w:p>
    <w:p w14:paraId="4977A0F4" w14:textId="77777777" w:rsidR="00AB7608" w:rsidRPr="00AA4294" w:rsidRDefault="00AB7608" w:rsidP="00AB7608">
      <w:pPr>
        <w:numPr>
          <w:ilvl w:val="0"/>
          <w:numId w:val="11"/>
        </w:numPr>
        <w:spacing w:before="120"/>
        <w:ind w:left="284" w:hanging="284"/>
        <w:rPr>
          <w:rFonts w:ascii="Arial" w:eastAsia="Times New Roman" w:hAnsi="Arial" w:cs="Arial"/>
          <w:color w:val="auto"/>
          <w:lang w:eastAsia="cs-CZ"/>
        </w:rPr>
      </w:pPr>
      <w:r w:rsidRPr="00AA4294">
        <w:rPr>
          <w:rFonts w:ascii="Arial" w:eastAsia="Times New Roman" w:hAnsi="Arial" w:cs="Arial"/>
          <w:color w:val="auto"/>
          <w:lang w:eastAsia="cs-CZ"/>
        </w:rPr>
        <w:t>Zhotovitel je povinen provést dílo a předat objednateli jednotlivé etapy díla v následujících lhůtách:</w:t>
      </w:r>
    </w:p>
    <w:p w14:paraId="0D669306" w14:textId="11F939C8" w:rsidR="007C14E8" w:rsidRPr="00AA4294" w:rsidRDefault="005B3B9A" w:rsidP="005B3B9A">
      <w:pPr>
        <w:keepNext/>
        <w:keepLines/>
        <w:spacing w:before="120" w:line="240" w:lineRule="exact"/>
        <w:ind w:left="426"/>
        <w:rPr>
          <w:rFonts w:ascii="Arial" w:eastAsia="Arial" w:hAnsi="Arial" w:cs="Arial"/>
          <w:color w:val="auto"/>
        </w:rPr>
      </w:pPr>
      <w:r w:rsidRPr="00AA4294">
        <w:rPr>
          <w:rFonts w:ascii="Arial" w:eastAsia="Arial" w:hAnsi="Arial" w:cs="Arial"/>
          <w:color w:val="auto"/>
        </w:rPr>
        <w:t>E</w:t>
      </w:r>
      <w:r w:rsidR="007C14E8" w:rsidRPr="00AA4294">
        <w:rPr>
          <w:rFonts w:ascii="Arial" w:eastAsia="Arial" w:hAnsi="Arial" w:cs="Arial"/>
          <w:color w:val="auto"/>
        </w:rPr>
        <w:t>tapa</w:t>
      </w:r>
      <w:r w:rsidRPr="00AA4294">
        <w:rPr>
          <w:rFonts w:ascii="Arial" w:eastAsia="Arial" w:hAnsi="Arial" w:cs="Arial"/>
          <w:color w:val="auto"/>
        </w:rPr>
        <w:t xml:space="preserve"> 1</w:t>
      </w:r>
      <w:r w:rsidR="007C14E8" w:rsidRPr="00AA4294">
        <w:rPr>
          <w:rFonts w:ascii="Arial" w:eastAsia="Arial" w:hAnsi="Arial" w:cs="Arial"/>
          <w:color w:val="auto"/>
        </w:rPr>
        <w:t xml:space="preserve"> –</w:t>
      </w:r>
      <w:r w:rsidR="00A96FDC" w:rsidRPr="00AA4294">
        <w:rPr>
          <w:rFonts w:ascii="Arial" w:eastAsia="Arial" w:hAnsi="Arial" w:cs="Arial"/>
          <w:color w:val="auto"/>
        </w:rPr>
        <w:t xml:space="preserve"> </w:t>
      </w:r>
      <w:r w:rsidR="007C14E8" w:rsidRPr="00AA4294">
        <w:rPr>
          <w:rFonts w:ascii="Arial" w:eastAsia="Arial" w:hAnsi="Arial" w:cs="Arial"/>
          <w:color w:val="auto"/>
        </w:rPr>
        <w:t xml:space="preserve">předání do </w:t>
      </w:r>
      <w:r w:rsidR="00A96FDC" w:rsidRPr="00AA4294">
        <w:rPr>
          <w:rFonts w:ascii="Arial" w:eastAsia="Arial" w:hAnsi="Arial" w:cs="Arial"/>
          <w:color w:val="auto"/>
        </w:rPr>
        <w:t>3</w:t>
      </w:r>
      <w:r w:rsidRPr="00AA4294">
        <w:rPr>
          <w:rFonts w:ascii="Arial" w:eastAsia="Arial" w:hAnsi="Arial" w:cs="Arial"/>
          <w:color w:val="auto"/>
        </w:rPr>
        <w:t>1</w:t>
      </w:r>
      <w:r w:rsidR="007C14E8" w:rsidRPr="00AA4294">
        <w:rPr>
          <w:rFonts w:ascii="Arial" w:eastAsia="Arial" w:hAnsi="Arial" w:cs="Arial"/>
          <w:color w:val="auto"/>
        </w:rPr>
        <w:t xml:space="preserve">. </w:t>
      </w:r>
      <w:r w:rsidR="00B075CE" w:rsidRPr="00AA4294">
        <w:rPr>
          <w:rFonts w:ascii="Arial" w:eastAsia="Arial" w:hAnsi="Arial" w:cs="Arial"/>
          <w:color w:val="auto"/>
        </w:rPr>
        <w:t>03</w:t>
      </w:r>
      <w:r w:rsidR="00A96FDC" w:rsidRPr="00AA4294">
        <w:rPr>
          <w:rFonts w:ascii="Arial" w:eastAsia="Arial" w:hAnsi="Arial" w:cs="Arial"/>
          <w:color w:val="auto"/>
        </w:rPr>
        <w:t>. 202</w:t>
      </w:r>
      <w:r w:rsidR="00B075CE" w:rsidRPr="00AA4294">
        <w:rPr>
          <w:rFonts w:ascii="Arial" w:eastAsia="Arial" w:hAnsi="Arial" w:cs="Arial"/>
          <w:color w:val="auto"/>
        </w:rPr>
        <w:t>4</w:t>
      </w:r>
    </w:p>
    <w:p w14:paraId="3323139D" w14:textId="37432454" w:rsidR="007C14E8" w:rsidRPr="00AA4294" w:rsidRDefault="005B3B9A" w:rsidP="005B3B9A">
      <w:pPr>
        <w:keepNext/>
        <w:keepLines/>
        <w:spacing w:before="120" w:after="240" w:line="240" w:lineRule="exact"/>
        <w:ind w:left="425"/>
        <w:contextualSpacing/>
        <w:rPr>
          <w:rFonts w:ascii="Arial" w:eastAsia="Arial" w:hAnsi="Arial" w:cs="Arial"/>
          <w:color w:val="auto"/>
        </w:rPr>
      </w:pPr>
      <w:r w:rsidRPr="00AA4294">
        <w:rPr>
          <w:rFonts w:ascii="Arial" w:eastAsia="Arial" w:hAnsi="Arial" w:cs="Arial"/>
          <w:color w:val="auto"/>
        </w:rPr>
        <w:t>E</w:t>
      </w:r>
      <w:r w:rsidR="007C14E8" w:rsidRPr="00AA4294">
        <w:rPr>
          <w:rFonts w:ascii="Arial" w:eastAsia="Arial" w:hAnsi="Arial" w:cs="Arial"/>
          <w:color w:val="auto"/>
        </w:rPr>
        <w:t xml:space="preserve">tapa </w:t>
      </w:r>
      <w:r w:rsidRPr="00AA4294">
        <w:rPr>
          <w:rFonts w:ascii="Arial" w:eastAsia="Arial" w:hAnsi="Arial" w:cs="Arial"/>
          <w:color w:val="auto"/>
        </w:rPr>
        <w:t xml:space="preserve">2 </w:t>
      </w:r>
      <w:r w:rsidR="007C14E8" w:rsidRPr="00AA4294">
        <w:rPr>
          <w:rFonts w:ascii="Arial" w:eastAsia="Arial" w:hAnsi="Arial" w:cs="Arial"/>
          <w:color w:val="auto"/>
        </w:rPr>
        <w:t>–</w:t>
      </w:r>
      <w:r w:rsidR="00A96FDC" w:rsidRPr="00AA4294">
        <w:rPr>
          <w:rFonts w:ascii="Arial" w:eastAsia="Arial" w:hAnsi="Arial" w:cs="Arial"/>
          <w:color w:val="auto"/>
        </w:rPr>
        <w:t xml:space="preserve"> </w:t>
      </w:r>
      <w:r w:rsidR="008835E2" w:rsidRPr="00AA4294">
        <w:rPr>
          <w:rFonts w:ascii="Arial" w:eastAsia="Arial" w:hAnsi="Arial" w:cs="Arial"/>
          <w:color w:val="auto"/>
        </w:rPr>
        <w:t xml:space="preserve">předání do </w:t>
      </w:r>
      <w:r w:rsidRPr="00AA4294">
        <w:rPr>
          <w:rFonts w:ascii="Arial" w:eastAsia="Arial" w:hAnsi="Arial" w:cs="Arial"/>
          <w:color w:val="auto"/>
        </w:rPr>
        <w:t>3</w:t>
      </w:r>
      <w:r w:rsidR="009F6E89" w:rsidRPr="00AA4294">
        <w:rPr>
          <w:rFonts w:ascii="Arial" w:eastAsia="Arial" w:hAnsi="Arial" w:cs="Arial"/>
          <w:color w:val="auto"/>
        </w:rPr>
        <w:t>0</w:t>
      </w:r>
      <w:r w:rsidR="008835E2" w:rsidRPr="00AA4294">
        <w:rPr>
          <w:rFonts w:ascii="Arial" w:eastAsia="Arial" w:hAnsi="Arial" w:cs="Arial"/>
          <w:color w:val="auto"/>
        </w:rPr>
        <w:t xml:space="preserve">. </w:t>
      </w:r>
      <w:r w:rsidR="00B075CE" w:rsidRPr="00AA4294">
        <w:rPr>
          <w:rFonts w:ascii="Arial" w:eastAsia="Arial" w:hAnsi="Arial" w:cs="Arial"/>
          <w:color w:val="auto"/>
        </w:rPr>
        <w:t>0</w:t>
      </w:r>
      <w:r w:rsidR="009F6E89" w:rsidRPr="00AA4294">
        <w:rPr>
          <w:rFonts w:ascii="Arial" w:eastAsia="Arial" w:hAnsi="Arial" w:cs="Arial"/>
          <w:color w:val="auto"/>
        </w:rPr>
        <w:t>6</w:t>
      </w:r>
      <w:r w:rsidRPr="00AA4294">
        <w:rPr>
          <w:rFonts w:ascii="Arial" w:eastAsia="Arial" w:hAnsi="Arial" w:cs="Arial"/>
          <w:color w:val="auto"/>
        </w:rPr>
        <w:t>. 2024</w:t>
      </w:r>
    </w:p>
    <w:p w14:paraId="001912EC" w14:textId="77777777" w:rsidR="00871F63" w:rsidRPr="00AA4294" w:rsidRDefault="00871F63" w:rsidP="00871F63">
      <w:pPr>
        <w:keepNext/>
        <w:keepLines/>
        <w:spacing w:before="120" w:after="240" w:line="240" w:lineRule="exact"/>
        <w:ind w:left="709"/>
        <w:contextualSpacing/>
        <w:rPr>
          <w:rFonts w:ascii="Arial" w:eastAsia="Arial" w:hAnsi="Arial" w:cs="Arial"/>
          <w:color w:val="auto"/>
        </w:rPr>
      </w:pPr>
    </w:p>
    <w:p w14:paraId="14BABF1F" w14:textId="08838ACC" w:rsidR="00997EA9" w:rsidRPr="004F6519" w:rsidRDefault="00997EA9" w:rsidP="0043542F">
      <w:pPr>
        <w:numPr>
          <w:ilvl w:val="0"/>
          <w:numId w:val="11"/>
        </w:numPr>
        <w:spacing w:before="120"/>
        <w:ind w:left="284" w:hanging="284"/>
        <w:rPr>
          <w:rFonts w:ascii="Arial" w:eastAsia="Times New Roman" w:hAnsi="Arial" w:cs="Arial"/>
          <w:color w:val="auto"/>
          <w:lang w:eastAsia="cs-CZ"/>
        </w:rPr>
      </w:pPr>
      <w:r w:rsidRPr="00AA4294">
        <w:rPr>
          <w:rFonts w:ascii="Arial" w:eastAsia="Times New Roman" w:hAnsi="Arial" w:cs="Arial"/>
          <w:color w:val="auto"/>
          <w:lang w:eastAsia="cs-CZ"/>
        </w:rPr>
        <w:t xml:space="preserve">Dílo je provedeno </w:t>
      </w:r>
      <w:r w:rsidR="00197ADF" w:rsidRPr="00AA4294">
        <w:rPr>
          <w:rFonts w:ascii="Arial" w:eastAsia="Times New Roman" w:hAnsi="Arial" w:cs="Arial"/>
          <w:color w:val="auto"/>
          <w:lang w:eastAsia="cs-CZ"/>
        </w:rPr>
        <w:t xml:space="preserve">řádným </w:t>
      </w:r>
      <w:r w:rsidRPr="00AA4294">
        <w:rPr>
          <w:rFonts w:ascii="Arial" w:eastAsia="Times New Roman" w:hAnsi="Arial" w:cs="Arial"/>
          <w:color w:val="auto"/>
          <w:lang w:eastAsia="cs-CZ"/>
        </w:rPr>
        <w:t>dokončením a předáním</w:t>
      </w:r>
      <w:r w:rsidRPr="004F6519">
        <w:rPr>
          <w:rFonts w:ascii="Arial" w:eastAsia="Times New Roman" w:hAnsi="Arial" w:cs="Arial"/>
          <w:color w:val="auto"/>
          <w:lang w:eastAsia="cs-CZ"/>
        </w:rPr>
        <w:t xml:space="preserve"> všech etap objednateli. Smluvní strany se dohodly, že objednatel není povinen dílo nebo jeho část (etapu) převzít, pokud toto vykazuje vady či nedodělky.</w:t>
      </w:r>
    </w:p>
    <w:p w14:paraId="5B42C22E" w14:textId="77777777" w:rsidR="00997EA9" w:rsidRDefault="00997EA9" w:rsidP="00997EA9">
      <w:pPr>
        <w:spacing w:before="120"/>
        <w:ind w:left="284"/>
        <w:rPr>
          <w:rFonts w:ascii="Arial" w:eastAsia="Times New Roman" w:hAnsi="Arial" w:cs="Arial"/>
          <w:color w:val="auto"/>
          <w:lang w:eastAsia="cs-CZ"/>
        </w:rPr>
      </w:pPr>
    </w:p>
    <w:p w14:paraId="2B204836"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V.</w:t>
      </w:r>
    </w:p>
    <w:p w14:paraId="107F0FDE" w14:textId="64F78E33"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Prá</w:t>
      </w:r>
      <w:r w:rsidR="002C120F">
        <w:rPr>
          <w:rFonts w:ascii="Arial" w:eastAsia="Times New Roman" w:hAnsi="Arial" w:cs="Arial"/>
          <w:b/>
          <w:color w:val="auto"/>
          <w:lang w:eastAsia="cs-CZ"/>
        </w:rPr>
        <w:t>va a povinnosti smluvních stran</w:t>
      </w:r>
    </w:p>
    <w:p w14:paraId="75907FBA" w14:textId="77777777" w:rsidR="00997EA9" w:rsidRPr="004F6519" w:rsidRDefault="00997EA9" w:rsidP="0043542F">
      <w:pPr>
        <w:pStyle w:val="rltextlnkuslovan"/>
        <w:numPr>
          <w:ilvl w:val="0"/>
          <w:numId w:val="12"/>
        </w:numPr>
        <w:spacing w:before="120" w:line="240" w:lineRule="exact"/>
        <w:ind w:left="284" w:hanging="284"/>
        <w:rPr>
          <w:rFonts w:ascii="Arial" w:eastAsia="Calibri" w:hAnsi="Arial" w:cs="Arial"/>
          <w:sz w:val="22"/>
          <w:szCs w:val="22"/>
          <w:lang w:eastAsia="en-US"/>
        </w:rPr>
      </w:pPr>
      <w:r w:rsidRPr="004F6519">
        <w:rPr>
          <w:rFonts w:ascii="Arial" w:hAnsi="Arial" w:cs="Arial"/>
          <w:sz w:val="22"/>
          <w:szCs w:val="22"/>
        </w:rPr>
        <w:t>Není-li stanoveno touto smlouvou výslovně jinak, řídí se vzájemná práva a povinnosti smluvních stran ustanovením § 2586 a následujícími občanského zákoníku.</w:t>
      </w:r>
    </w:p>
    <w:p w14:paraId="4380F8BB" w14:textId="77777777" w:rsidR="00997EA9" w:rsidRPr="004F6519" w:rsidRDefault="00997EA9" w:rsidP="0043542F">
      <w:pPr>
        <w:pStyle w:val="rltextlnkuslovan"/>
        <w:numPr>
          <w:ilvl w:val="0"/>
          <w:numId w:val="12"/>
        </w:numPr>
        <w:spacing w:before="120" w:line="240" w:lineRule="exact"/>
        <w:ind w:left="284" w:hanging="284"/>
        <w:rPr>
          <w:rFonts w:ascii="Arial" w:eastAsia="Calibri" w:hAnsi="Arial" w:cs="Arial"/>
          <w:sz w:val="22"/>
          <w:szCs w:val="22"/>
          <w:lang w:eastAsia="en-US"/>
        </w:rPr>
      </w:pPr>
      <w:r w:rsidRPr="004F6519">
        <w:rPr>
          <w:rFonts w:ascii="Arial" w:hAnsi="Arial" w:cs="Arial"/>
          <w:sz w:val="22"/>
          <w:szCs w:val="22"/>
        </w:rPr>
        <w:t>Zhotovitel je povinen:</w:t>
      </w:r>
    </w:p>
    <w:p w14:paraId="45D30902" w14:textId="77777777" w:rsidR="00997EA9" w:rsidRPr="004F6519" w:rsidRDefault="00997EA9" w:rsidP="0043542F">
      <w:pPr>
        <w:numPr>
          <w:ilvl w:val="0"/>
          <w:numId w:val="6"/>
        </w:numPr>
        <w:ind w:left="567" w:hanging="283"/>
        <w:contextualSpacing/>
        <w:rPr>
          <w:rFonts w:ascii="Arial" w:hAnsi="Arial" w:cs="Arial"/>
          <w:color w:val="auto"/>
        </w:rPr>
      </w:pPr>
      <w:r w:rsidRPr="004F6519">
        <w:rPr>
          <w:rFonts w:ascii="Arial" w:hAnsi="Arial" w:cs="Arial"/>
          <w:color w:val="auto"/>
        </w:rPr>
        <w:t>Provést dílo řádně a včas, za použití postupů odpovídajících právním předpisům. Dílo musí ke dni předání odpovídat požadavkům uvedeným v této smlouvě a umožňovat užívání, k němuž bylo určeno a zhotoveno.</w:t>
      </w:r>
    </w:p>
    <w:p w14:paraId="4C0D5ADB" w14:textId="77777777" w:rsidR="00997EA9" w:rsidRPr="00A96FDC" w:rsidRDefault="00997EA9" w:rsidP="0043542F">
      <w:pPr>
        <w:numPr>
          <w:ilvl w:val="0"/>
          <w:numId w:val="6"/>
        </w:numPr>
        <w:ind w:left="567" w:hanging="283"/>
        <w:contextualSpacing/>
        <w:rPr>
          <w:rFonts w:ascii="Arial" w:hAnsi="Arial" w:cs="Arial"/>
          <w:color w:val="auto"/>
        </w:rPr>
      </w:pPr>
      <w:r w:rsidRPr="00A96FDC">
        <w:rPr>
          <w:rFonts w:ascii="Arial" w:hAnsi="Arial" w:cs="Arial"/>
          <w:color w:val="auto"/>
        </w:rPr>
        <w:t>Řídit se při provádění díla pokyny objednatele.</w:t>
      </w:r>
    </w:p>
    <w:p w14:paraId="7D439DF9" w14:textId="77777777" w:rsidR="00997EA9" w:rsidRPr="004F6519" w:rsidRDefault="00997EA9" w:rsidP="0043542F">
      <w:pPr>
        <w:numPr>
          <w:ilvl w:val="0"/>
          <w:numId w:val="6"/>
        </w:numPr>
        <w:spacing w:before="240" w:line="259" w:lineRule="auto"/>
        <w:ind w:left="567" w:hanging="283"/>
        <w:contextualSpacing/>
        <w:rPr>
          <w:rFonts w:ascii="Arial" w:hAnsi="Arial" w:cs="Arial"/>
          <w:color w:val="auto"/>
        </w:rPr>
      </w:pPr>
      <w:r w:rsidRPr="00A96FDC">
        <w:rPr>
          <w:rFonts w:ascii="Arial" w:hAnsi="Arial" w:cs="Arial"/>
          <w:color w:val="auto"/>
        </w:rPr>
        <w:t>Umožnit objednateli kontrolu provádění díla. Pokud objednatel zjistí, že zhotovitel neprovádí dílo řádně či</w:t>
      </w:r>
      <w:r w:rsidRPr="004F6519">
        <w:rPr>
          <w:rFonts w:ascii="Arial" w:hAnsi="Arial" w:cs="Arial"/>
          <w:color w:val="auto"/>
        </w:rPr>
        <w:t xml:space="preserve"> jinak porušuje svou povinnost, poskytne zhotoviteli lhůtu k nápravě. Neučiní-li tak zhotovitel ve stanovené lhůtě, je objednatel oprávněn od smlouvy odstoupit.</w:t>
      </w:r>
    </w:p>
    <w:p w14:paraId="261060DB" w14:textId="77777777" w:rsidR="00997EA9" w:rsidRPr="004F6519" w:rsidRDefault="00997EA9" w:rsidP="0043542F">
      <w:pPr>
        <w:numPr>
          <w:ilvl w:val="0"/>
          <w:numId w:val="6"/>
        </w:numPr>
        <w:spacing w:before="240" w:line="259" w:lineRule="auto"/>
        <w:ind w:left="567" w:hanging="283"/>
        <w:contextualSpacing/>
        <w:rPr>
          <w:rFonts w:ascii="Arial" w:hAnsi="Arial" w:cs="Arial"/>
          <w:color w:val="auto"/>
        </w:rPr>
      </w:pPr>
      <w:r w:rsidRPr="004F6519">
        <w:rPr>
          <w:rFonts w:ascii="Arial" w:hAnsi="Arial" w:cs="Arial"/>
          <w:color w:val="auto"/>
        </w:rPr>
        <w:t>Užít předané podklady pouze pro provedení předmětu plnění.</w:t>
      </w:r>
    </w:p>
    <w:p w14:paraId="5D606DB9" w14:textId="77777777" w:rsidR="00997EA9" w:rsidRPr="004F6519" w:rsidRDefault="00997EA9" w:rsidP="0043542F">
      <w:pPr>
        <w:numPr>
          <w:ilvl w:val="0"/>
          <w:numId w:val="6"/>
        </w:numPr>
        <w:spacing w:before="240" w:line="259" w:lineRule="auto"/>
        <w:ind w:left="567" w:hanging="283"/>
        <w:contextualSpacing/>
        <w:rPr>
          <w:rFonts w:ascii="Arial" w:hAnsi="Arial" w:cs="Arial"/>
          <w:color w:val="auto"/>
        </w:rPr>
      </w:pPr>
      <w:r w:rsidRPr="004F6519">
        <w:rPr>
          <w:rFonts w:ascii="Arial" w:hAnsi="Arial" w:cs="Arial"/>
          <w:color w:val="auto"/>
        </w:rPr>
        <w:t>Neposkytovat předané podklady třetím osobám, nestanoví-li tato smlouva jinak.</w:t>
      </w:r>
    </w:p>
    <w:p w14:paraId="57BA8142" w14:textId="77777777" w:rsidR="00997EA9" w:rsidRPr="004F6519" w:rsidRDefault="00997EA9" w:rsidP="0043542F">
      <w:pPr>
        <w:numPr>
          <w:ilvl w:val="0"/>
          <w:numId w:val="6"/>
        </w:numPr>
        <w:spacing w:before="240" w:line="259" w:lineRule="auto"/>
        <w:ind w:left="567" w:hanging="283"/>
        <w:contextualSpacing/>
        <w:rPr>
          <w:rFonts w:ascii="Arial" w:hAnsi="Arial" w:cs="Arial"/>
          <w:color w:val="auto"/>
        </w:rPr>
      </w:pPr>
      <w:r w:rsidRPr="004F6519">
        <w:rPr>
          <w:rFonts w:ascii="Arial" w:hAnsi="Arial" w:cs="Arial"/>
          <w:color w:val="auto"/>
        </w:rPr>
        <w:t>Postupovat při provádění předmětu plnění s odbornou péčí.</w:t>
      </w:r>
    </w:p>
    <w:p w14:paraId="28FD944C" w14:textId="77777777" w:rsidR="00997EA9" w:rsidRPr="004F6519" w:rsidRDefault="00997EA9" w:rsidP="00997EA9">
      <w:pPr>
        <w:spacing w:before="240" w:line="259" w:lineRule="auto"/>
        <w:ind w:left="567"/>
        <w:contextualSpacing/>
        <w:rPr>
          <w:rFonts w:ascii="Arial" w:hAnsi="Arial" w:cs="Arial"/>
          <w:color w:val="auto"/>
        </w:rPr>
      </w:pPr>
    </w:p>
    <w:p w14:paraId="232F00DA" w14:textId="77777777" w:rsidR="00997EA9" w:rsidRPr="004F6519" w:rsidRDefault="00997EA9" w:rsidP="0043542F">
      <w:pPr>
        <w:numPr>
          <w:ilvl w:val="0"/>
          <w:numId w:val="12"/>
        </w:numPr>
        <w:spacing w:before="120"/>
        <w:ind w:left="284" w:hanging="284"/>
        <w:rPr>
          <w:rFonts w:ascii="Arial" w:hAnsi="Arial" w:cs="Arial"/>
          <w:color w:val="auto"/>
        </w:rPr>
      </w:pPr>
      <w:r w:rsidRPr="004F6519">
        <w:rPr>
          <w:rFonts w:ascii="Arial" w:hAnsi="Arial" w:cs="Arial"/>
          <w:color w:val="auto"/>
        </w:rPr>
        <w:lastRenderedPageBreak/>
        <w:t>Zhotovitel je povinen objednateli poskytnout neomezenou bezplatnou licenci/licence k užití práv duševního vlastnictví, které vznikly v souvislosti s realizací předmětu smlouvy, včetně možnosti zcela nebo zčásti poskytnout třetí osobě oprávnění tvořící součást licence, a to bez zbytečného odkladu po vzniku takových práv.</w:t>
      </w:r>
    </w:p>
    <w:p w14:paraId="5D406B7B" w14:textId="1EFF29A8" w:rsidR="00997EA9" w:rsidRPr="00871F63" w:rsidRDefault="00997EA9" w:rsidP="0026184F">
      <w:pPr>
        <w:numPr>
          <w:ilvl w:val="0"/>
          <w:numId w:val="12"/>
        </w:numPr>
        <w:spacing w:before="120"/>
        <w:ind w:left="284" w:hanging="284"/>
        <w:rPr>
          <w:rFonts w:ascii="Arial" w:hAnsi="Arial" w:cs="Arial"/>
          <w:color w:val="auto"/>
        </w:rPr>
      </w:pPr>
      <w:r w:rsidRPr="004F6519">
        <w:rPr>
          <w:rFonts w:ascii="Arial" w:hAnsi="Arial" w:cs="Arial"/>
          <w:color w:val="auto"/>
        </w:rPr>
        <w:t xml:space="preserve">Zhotovitel je </w:t>
      </w:r>
      <w:r w:rsidRPr="00871F63">
        <w:rPr>
          <w:rFonts w:ascii="Arial" w:hAnsi="Arial" w:cs="Arial"/>
          <w:color w:val="auto"/>
        </w:rPr>
        <w:t xml:space="preserve">povinen všechny účetní doklady vystavené objednateli v rámci realizace akce označit názvem </w:t>
      </w:r>
      <w:r w:rsidRPr="0044745F">
        <w:rPr>
          <w:rFonts w:ascii="Arial" w:hAnsi="Arial" w:cs="Arial"/>
          <w:color w:val="auto"/>
        </w:rPr>
        <w:t>akce</w:t>
      </w:r>
      <w:r w:rsidRPr="0044745F">
        <w:rPr>
          <w:rFonts w:ascii="Arial" w:hAnsi="Arial" w:cs="Arial"/>
          <w:b/>
          <w:color w:val="auto"/>
        </w:rPr>
        <w:t xml:space="preserve"> </w:t>
      </w:r>
      <w:r w:rsidR="0044745F" w:rsidRPr="0044745F">
        <w:rPr>
          <w:rFonts w:ascii="Arial" w:hAnsi="Arial" w:cs="Arial"/>
          <w:b/>
          <w:color w:val="auto"/>
        </w:rPr>
        <w:t>„</w:t>
      </w:r>
      <w:r w:rsidR="0026184F" w:rsidRPr="0026184F">
        <w:rPr>
          <w:rFonts w:ascii="Arial" w:hAnsi="Arial" w:cs="Arial"/>
          <w:b/>
          <w:color w:val="auto"/>
        </w:rPr>
        <w:t>Strategický plán spolupráce v příhraniční oblasti Aš – Selb</w:t>
      </w:r>
      <w:r w:rsidR="0044745F" w:rsidRPr="0044745F">
        <w:rPr>
          <w:rFonts w:ascii="Arial" w:hAnsi="Arial" w:cs="Arial"/>
          <w:b/>
          <w:color w:val="auto"/>
        </w:rPr>
        <w:t>“</w:t>
      </w:r>
      <w:r w:rsidR="007A3454" w:rsidRPr="0044745F">
        <w:rPr>
          <w:rFonts w:ascii="Arial" w:hAnsi="Arial" w:cs="Arial"/>
          <w:color w:val="auto"/>
        </w:rPr>
        <w:t>.</w:t>
      </w:r>
    </w:p>
    <w:p w14:paraId="0B68480C" w14:textId="77777777" w:rsidR="00997EA9" w:rsidRPr="004F6519" w:rsidRDefault="00997EA9" w:rsidP="0043542F">
      <w:pPr>
        <w:numPr>
          <w:ilvl w:val="0"/>
          <w:numId w:val="12"/>
        </w:numPr>
        <w:spacing w:before="120"/>
        <w:ind w:left="284" w:hanging="284"/>
        <w:rPr>
          <w:rFonts w:ascii="Arial" w:hAnsi="Arial" w:cs="Arial"/>
          <w:color w:val="auto"/>
        </w:rPr>
      </w:pPr>
      <w:r w:rsidRPr="00871F63">
        <w:rPr>
          <w:rFonts w:ascii="Arial" w:hAnsi="Arial" w:cs="Arial"/>
          <w:color w:val="auto"/>
        </w:rPr>
        <w:t>Zhotovitel je povinen uchovávat</w:t>
      </w:r>
      <w:r w:rsidRPr="004F6519">
        <w:rPr>
          <w:rFonts w:ascii="Arial" w:hAnsi="Arial" w:cs="Arial"/>
          <w:color w:val="auto"/>
        </w:rPr>
        <w:t xml:space="preserve"> veškerou dokumentaci související s realizací předmětu smlouvy včetně účetních dokladů</w:t>
      </w:r>
      <w:r w:rsidRPr="004F6519" w:rsidDel="00DB2B6A">
        <w:rPr>
          <w:rFonts w:ascii="Arial" w:hAnsi="Arial" w:cs="Arial"/>
          <w:color w:val="auto"/>
        </w:rPr>
        <w:t xml:space="preserve"> </w:t>
      </w:r>
      <w:r w:rsidRPr="004F6519">
        <w:rPr>
          <w:rFonts w:ascii="Arial" w:hAnsi="Arial" w:cs="Arial"/>
          <w:color w:val="auto"/>
        </w:rPr>
        <w:t xml:space="preserve">nejméně po dobu 10 let od finančního ukončení realizace, a to zejména pro účely případné kontroly oprávněnými kontrolními orgány. </w:t>
      </w:r>
      <w:r w:rsidRPr="004F6519">
        <w:rPr>
          <w:rFonts w:ascii="Arial" w:eastAsia="Times New Roman" w:hAnsi="Arial" w:cs="Arial"/>
          <w:color w:val="auto"/>
          <w:lang w:eastAsia="cs-CZ"/>
        </w:rPr>
        <w:t>Pokud je v českých právních předpisech stanovena lhůta delší, musí ji příjemce použít.</w:t>
      </w:r>
    </w:p>
    <w:p w14:paraId="3AA0993A" w14:textId="77777777" w:rsidR="00997EA9" w:rsidRPr="004F6519" w:rsidRDefault="00997EA9" w:rsidP="0043542F">
      <w:pPr>
        <w:numPr>
          <w:ilvl w:val="0"/>
          <w:numId w:val="12"/>
        </w:numPr>
        <w:spacing w:before="120" w:line="240" w:lineRule="exact"/>
        <w:ind w:left="284" w:hanging="284"/>
        <w:rPr>
          <w:rFonts w:ascii="Arial" w:hAnsi="Arial" w:cs="Arial"/>
          <w:color w:val="auto"/>
        </w:rPr>
      </w:pPr>
      <w:r w:rsidRPr="004F6519">
        <w:rPr>
          <w:rFonts w:ascii="Arial" w:hAnsi="Arial" w:cs="Arial"/>
          <w:color w:val="auto"/>
        </w:rPr>
        <w:t>Zhotovitel je povinen umožnit kontrolu dokladů souvisejících s předmětem plnění ze strany objednatele a jiných orgánů oprávněných k provádění kontroly po dobu danou právními předpisy České republiky k jejich archivaci (zákon č. 563/1991 Sb., o účetnictví, ve znění pozdějších předpisů a zákon č. 235/2004 Sb., o dani z přidané hodnoty, ve znění pozdějších předpisů), Ministerstva financí ČR, územních finančních orgánů, Nejvyššího kontrolního úřadu, případně dalších orgánů oprávněných k výkonu kontroly a ze strany třetích osob, které tyto orgány ke kontrole pověří nebo zmocní.</w:t>
      </w:r>
    </w:p>
    <w:p w14:paraId="3E2307A2" w14:textId="2B5A5B61" w:rsidR="00997EA9" w:rsidRPr="004F6519" w:rsidRDefault="00997EA9" w:rsidP="0043542F">
      <w:pPr>
        <w:numPr>
          <w:ilvl w:val="0"/>
          <w:numId w:val="12"/>
        </w:numPr>
        <w:spacing w:before="120" w:line="240" w:lineRule="exact"/>
        <w:ind w:left="284" w:hanging="284"/>
        <w:rPr>
          <w:rFonts w:ascii="Arial" w:hAnsi="Arial" w:cs="Arial"/>
          <w:color w:val="auto"/>
        </w:rPr>
      </w:pPr>
      <w:r w:rsidRPr="004F6519">
        <w:rPr>
          <w:rFonts w:ascii="Arial" w:hAnsi="Arial" w:cs="Arial"/>
          <w:color w:val="auto"/>
        </w:rPr>
        <w:t>V případě, že projekt bude plněn v prostorách objednatele, zavazuje se zhotovitel a jeho zaměstnanci či osoby spolupracující s poskytovatelem na projektu dodržovat platné předpisy o bezpečnosti a další navazující právní normy a vnitřní předpisy objednatele, o</w:t>
      </w:r>
      <w:r w:rsidR="003E51C4">
        <w:rPr>
          <w:rFonts w:ascii="Arial" w:hAnsi="Arial" w:cs="Arial"/>
          <w:color w:val="auto"/>
        </w:rPr>
        <w:t> </w:t>
      </w:r>
      <w:r w:rsidRPr="004F6519">
        <w:rPr>
          <w:rFonts w:ascii="Arial" w:hAnsi="Arial" w:cs="Arial"/>
          <w:color w:val="auto"/>
        </w:rPr>
        <w:t>kterém budou objednatelem poučeni.</w:t>
      </w:r>
    </w:p>
    <w:p w14:paraId="60E8A937" w14:textId="77777777" w:rsidR="00997EA9" w:rsidRPr="004F6519" w:rsidRDefault="00997EA9" w:rsidP="0043542F">
      <w:pPr>
        <w:numPr>
          <w:ilvl w:val="0"/>
          <w:numId w:val="12"/>
        </w:numPr>
        <w:tabs>
          <w:tab w:val="left" w:pos="426"/>
        </w:tabs>
        <w:spacing w:before="120" w:line="240" w:lineRule="exact"/>
        <w:ind w:left="284" w:hanging="284"/>
        <w:rPr>
          <w:rFonts w:ascii="Arial" w:hAnsi="Arial" w:cs="Arial"/>
          <w:color w:val="auto"/>
        </w:rPr>
      </w:pPr>
      <w:r w:rsidRPr="004F6519">
        <w:rPr>
          <w:rFonts w:ascii="Arial" w:hAnsi="Arial" w:cs="Arial"/>
          <w:color w:val="auto"/>
        </w:rPr>
        <w:t>Objednatel se zavazuje poskytnout zhotoviteli potřebnou a nezbytně nutnou součinnost při plnění této smlouvy. Objednatel předá podklady pro zpracování předmětu plnění zhotoviteli</w:t>
      </w:r>
      <w:r w:rsidR="00F75021" w:rsidRPr="004F6519">
        <w:rPr>
          <w:rFonts w:ascii="Arial" w:hAnsi="Arial" w:cs="Arial"/>
          <w:color w:val="auto"/>
        </w:rPr>
        <w:t>,</w:t>
      </w:r>
      <w:r w:rsidRPr="004F6519">
        <w:rPr>
          <w:rFonts w:ascii="Arial" w:hAnsi="Arial" w:cs="Arial"/>
          <w:color w:val="auto"/>
        </w:rPr>
        <w:t xml:space="preserve"> a to do 10 pracovních dnů od jeho písemné žádosti.</w:t>
      </w:r>
    </w:p>
    <w:p w14:paraId="1E7C9777" w14:textId="77777777" w:rsidR="00997EA9" w:rsidRPr="004F6519" w:rsidRDefault="00997EA9" w:rsidP="0043542F">
      <w:pPr>
        <w:pStyle w:val="rltextlnkuslovan"/>
        <w:numPr>
          <w:ilvl w:val="0"/>
          <w:numId w:val="12"/>
        </w:numPr>
        <w:tabs>
          <w:tab w:val="left" w:pos="426"/>
        </w:tabs>
        <w:spacing w:before="120" w:line="240" w:lineRule="exact"/>
        <w:ind w:left="284" w:hanging="284"/>
        <w:rPr>
          <w:rFonts w:ascii="Arial" w:eastAsia="Calibri" w:hAnsi="Arial" w:cs="Arial"/>
          <w:sz w:val="22"/>
          <w:szCs w:val="22"/>
          <w:lang w:eastAsia="en-US"/>
        </w:rPr>
      </w:pPr>
      <w:r w:rsidRPr="004F6519">
        <w:rPr>
          <w:rFonts w:ascii="Arial" w:eastAsia="Calibri" w:hAnsi="Arial" w:cs="Arial"/>
          <w:sz w:val="22"/>
          <w:szCs w:val="22"/>
          <w:lang w:eastAsia="en-US"/>
        </w:rPr>
        <w:t>Objednatel se zavazuje bez zbytečného prodlení po předání jednotlivých výstupů projektu zajistit jejich připomínkování. Pokud se objednatel nevyjádří do 14 dnů ode dne předání, jsou výstupy považovány za akceptované bez připomínek.</w:t>
      </w:r>
    </w:p>
    <w:p w14:paraId="2CCB776A" w14:textId="77777777" w:rsidR="00997EA9" w:rsidRPr="004F6519" w:rsidRDefault="00997EA9" w:rsidP="0043542F">
      <w:pPr>
        <w:pStyle w:val="rltextlnkuslovan"/>
        <w:numPr>
          <w:ilvl w:val="0"/>
          <w:numId w:val="12"/>
        </w:numPr>
        <w:tabs>
          <w:tab w:val="left" w:pos="360"/>
          <w:tab w:val="left" w:pos="540"/>
        </w:tabs>
        <w:spacing w:before="120" w:line="240" w:lineRule="exact"/>
        <w:ind w:left="284" w:hanging="284"/>
        <w:rPr>
          <w:rFonts w:ascii="Arial" w:eastAsia="Calibri" w:hAnsi="Arial" w:cs="Arial"/>
          <w:sz w:val="22"/>
          <w:szCs w:val="22"/>
          <w:lang w:eastAsia="en-US"/>
        </w:rPr>
      </w:pPr>
      <w:r w:rsidRPr="004F6519">
        <w:rPr>
          <w:rFonts w:ascii="Arial" w:eastAsia="Calibri" w:hAnsi="Arial" w:cs="Arial"/>
          <w:sz w:val="22"/>
          <w:szCs w:val="22"/>
          <w:lang w:eastAsia="en-US"/>
        </w:rPr>
        <w:t>Zhotovitel je povinen vady díla odstranit bezplatně a bez zbytečného prodlení.</w:t>
      </w:r>
    </w:p>
    <w:p w14:paraId="14B0E66A" w14:textId="77777777" w:rsidR="00997EA9" w:rsidRPr="004F6519" w:rsidRDefault="00997EA9" w:rsidP="0043542F">
      <w:pPr>
        <w:pStyle w:val="rltextlnkuslovan"/>
        <w:numPr>
          <w:ilvl w:val="0"/>
          <w:numId w:val="12"/>
        </w:numPr>
        <w:tabs>
          <w:tab w:val="left" w:pos="284"/>
          <w:tab w:val="left" w:pos="360"/>
        </w:tabs>
        <w:spacing w:before="120" w:line="240" w:lineRule="exact"/>
        <w:ind w:left="284" w:hanging="284"/>
        <w:rPr>
          <w:rFonts w:ascii="Arial" w:eastAsia="Calibri" w:hAnsi="Arial" w:cs="Arial"/>
          <w:sz w:val="22"/>
          <w:szCs w:val="22"/>
          <w:lang w:eastAsia="en-US"/>
        </w:rPr>
      </w:pPr>
      <w:r w:rsidRPr="004F6519">
        <w:rPr>
          <w:rFonts w:ascii="Arial" w:eastAsia="Calibri" w:hAnsi="Arial" w:cs="Arial"/>
          <w:sz w:val="22"/>
          <w:szCs w:val="22"/>
          <w:lang w:eastAsia="en-US"/>
        </w:rPr>
        <w:t>Dokumenty, které budou na základě této smlouvy vytvořeny, budou ve výlučném vlastnictví objednatele. Zhotovitel není oprávněn je poskytnout třetí osobě a dále není oprávněn s nimi nakládat bez souhlasu objednatele.</w:t>
      </w:r>
    </w:p>
    <w:p w14:paraId="29A0FB77" w14:textId="77777777" w:rsidR="00997EA9" w:rsidRDefault="00997EA9" w:rsidP="00997EA9">
      <w:pPr>
        <w:pStyle w:val="rltextlnkuslovan"/>
        <w:tabs>
          <w:tab w:val="left" w:pos="284"/>
          <w:tab w:val="left" w:pos="360"/>
          <w:tab w:val="left" w:pos="540"/>
        </w:tabs>
        <w:spacing w:before="120" w:line="240" w:lineRule="exact"/>
        <w:ind w:left="284" w:firstLine="0"/>
        <w:rPr>
          <w:rFonts w:ascii="Arial" w:eastAsia="Calibri" w:hAnsi="Arial" w:cs="Arial"/>
          <w:sz w:val="22"/>
          <w:szCs w:val="22"/>
          <w:lang w:eastAsia="en-US"/>
        </w:rPr>
      </w:pPr>
    </w:p>
    <w:p w14:paraId="1FDBCA84" w14:textId="77777777" w:rsidR="00997EA9" w:rsidRPr="00AA4294" w:rsidRDefault="00997EA9" w:rsidP="00997EA9">
      <w:pPr>
        <w:keepNext/>
        <w:keepLines/>
        <w:ind w:left="284" w:hanging="284"/>
        <w:jc w:val="center"/>
        <w:rPr>
          <w:rFonts w:ascii="Arial" w:eastAsia="Times New Roman" w:hAnsi="Arial" w:cs="Arial"/>
          <w:b/>
          <w:color w:val="auto"/>
          <w:lang w:eastAsia="cs-CZ"/>
        </w:rPr>
      </w:pPr>
      <w:r w:rsidRPr="00AA4294">
        <w:rPr>
          <w:rFonts w:ascii="Arial" w:eastAsia="Times New Roman" w:hAnsi="Arial" w:cs="Arial"/>
          <w:b/>
          <w:color w:val="auto"/>
          <w:lang w:eastAsia="cs-CZ"/>
        </w:rPr>
        <w:t>Článek VI.</w:t>
      </w:r>
    </w:p>
    <w:p w14:paraId="4DF4EBF7" w14:textId="77777777" w:rsidR="00997EA9" w:rsidRPr="00AA4294" w:rsidRDefault="00997EA9" w:rsidP="00997EA9">
      <w:pPr>
        <w:keepNext/>
        <w:keepLines/>
        <w:ind w:left="284" w:hanging="284"/>
        <w:jc w:val="center"/>
        <w:rPr>
          <w:rFonts w:ascii="Arial" w:eastAsia="Times New Roman" w:hAnsi="Arial" w:cs="Arial"/>
          <w:b/>
          <w:color w:val="auto"/>
          <w:lang w:eastAsia="cs-CZ"/>
        </w:rPr>
      </w:pPr>
      <w:r w:rsidRPr="00AA4294">
        <w:rPr>
          <w:rFonts w:ascii="Arial" w:eastAsia="Times New Roman" w:hAnsi="Arial" w:cs="Arial"/>
          <w:b/>
          <w:color w:val="auto"/>
          <w:lang w:eastAsia="cs-CZ"/>
        </w:rPr>
        <w:t>Předání díla, vlastnické právo k předmětu díla a nebezpečí škody</w:t>
      </w:r>
    </w:p>
    <w:p w14:paraId="480D3D8B" w14:textId="7F2B20DB" w:rsidR="00997EA9" w:rsidRPr="00AA4294" w:rsidRDefault="00997EA9" w:rsidP="0026184F">
      <w:pPr>
        <w:numPr>
          <w:ilvl w:val="0"/>
          <w:numId w:val="13"/>
        </w:numPr>
        <w:spacing w:before="120"/>
        <w:rPr>
          <w:rFonts w:ascii="Arial" w:eastAsia="Times New Roman" w:hAnsi="Arial" w:cs="Arial"/>
          <w:color w:val="auto"/>
          <w:lang w:eastAsia="cs-CZ"/>
        </w:rPr>
      </w:pPr>
      <w:r w:rsidRPr="00AA4294">
        <w:rPr>
          <w:rFonts w:ascii="Arial" w:eastAsia="Times New Roman" w:hAnsi="Arial" w:cs="Arial"/>
          <w:color w:val="auto"/>
          <w:lang w:eastAsia="cs-CZ"/>
        </w:rPr>
        <w:t>Strategický dokument</w:t>
      </w:r>
      <w:r w:rsidR="0044745F" w:rsidRPr="00AA4294">
        <w:rPr>
          <w:rFonts w:ascii="Arial" w:eastAsia="Times New Roman" w:hAnsi="Arial" w:cs="Arial"/>
          <w:color w:val="auto"/>
          <w:lang w:eastAsia="cs-CZ"/>
        </w:rPr>
        <w:t xml:space="preserve"> </w:t>
      </w:r>
      <w:r w:rsidR="0044745F" w:rsidRPr="00AA4294">
        <w:rPr>
          <w:rFonts w:ascii="Arial" w:hAnsi="Arial" w:cs="Arial"/>
          <w:color w:val="auto"/>
        </w:rPr>
        <w:t>„</w:t>
      </w:r>
      <w:r w:rsidR="0026184F" w:rsidRPr="00AA4294">
        <w:rPr>
          <w:rFonts w:ascii="Arial" w:hAnsi="Arial" w:cs="Arial"/>
          <w:b/>
          <w:color w:val="auto"/>
        </w:rPr>
        <w:t>Strategický plán spolupráce v příhraniční oblasti Aš – Selb</w:t>
      </w:r>
      <w:r w:rsidR="0044745F" w:rsidRPr="00AA4294">
        <w:rPr>
          <w:rFonts w:ascii="Arial" w:hAnsi="Arial" w:cs="Arial"/>
          <w:color w:val="auto"/>
        </w:rPr>
        <w:t>“</w:t>
      </w:r>
      <w:r w:rsidRPr="00AA4294">
        <w:rPr>
          <w:rFonts w:ascii="Arial" w:eastAsia="Times New Roman" w:hAnsi="Arial" w:cs="Arial"/>
          <w:color w:val="auto"/>
          <w:lang w:eastAsia="cs-CZ"/>
        </w:rPr>
        <w:t xml:space="preserve"> bude předán objednateli na základě protokolu o předání a převzetí díla. Protokol bude podkladem pro fakturaci.</w:t>
      </w:r>
    </w:p>
    <w:p w14:paraId="52724616" w14:textId="77777777" w:rsidR="00997EA9" w:rsidRPr="00AA4294" w:rsidRDefault="00997EA9" w:rsidP="0043542F">
      <w:pPr>
        <w:numPr>
          <w:ilvl w:val="0"/>
          <w:numId w:val="13"/>
        </w:numPr>
        <w:spacing w:before="120"/>
        <w:ind w:left="284" w:hanging="284"/>
        <w:rPr>
          <w:rFonts w:ascii="Arial" w:eastAsia="Times New Roman" w:hAnsi="Arial" w:cs="Arial"/>
          <w:color w:val="auto"/>
          <w:lang w:eastAsia="cs-CZ"/>
        </w:rPr>
      </w:pPr>
      <w:r w:rsidRPr="00AA4294">
        <w:rPr>
          <w:rFonts w:ascii="Arial" w:eastAsia="Times New Roman" w:hAnsi="Arial" w:cs="Arial"/>
          <w:color w:val="auto"/>
          <w:lang w:eastAsia="cs-CZ"/>
        </w:rPr>
        <w:t>Protokol o předání a převzetí díla nebo části díla (etapy) bude obsahovat:</w:t>
      </w:r>
    </w:p>
    <w:p w14:paraId="04F78D17" w14:textId="77777777" w:rsidR="00997EA9" w:rsidRPr="00AA4294" w:rsidRDefault="00997EA9" w:rsidP="0043542F">
      <w:pPr>
        <w:numPr>
          <w:ilvl w:val="0"/>
          <w:numId w:val="14"/>
        </w:numPr>
        <w:spacing w:line="259" w:lineRule="auto"/>
        <w:ind w:left="284" w:firstLine="142"/>
        <w:contextualSpacing/>
        <w:rPr>
          <w:rFonts w:ascii="Arial" w:hAnsi="Arial" w:cs="Arial"/>
          <w:color w:val="auto"/>
        </w:rPr>
      </w:pPr>
      <w:r w:rsidRPr="00AA4294">
        <w:rPr>
          <w:rFonts w:ascii="Arial" w:hAnsi="Arial" w:cs="Arial"/>
          <w:color w:val="auto"/>
        </w:rPr>
        <w:t>označení předmětu díla,</w:t>
      </w:r>
    </w:p>
    <w:p w14:paraId="27EC6FB1" w14:textId="77777777" w:rsidR="00997EA9" w:rsidRPr="004F6519" w:rsidRDefault="00997EA9" w:rsidP="0043542F">
      <w:pPr>
        <w:numPr>
          <w:ilvl w:val="0"/>
          <w:numId w:val="14"/>
        </w:numPr>
        <w:spacing w:line="259" w:lineRule="auto"/>
        <w:ind w:left="284" w:firstLine="142"/>
        <w:contextualSpacing/>
        <w:rPr>
          <w:rFonts w:ascii="Arial" w:hAnsi="Arial" w:cs="Arial"/>
          <w:color w:val="auto"/>
        </w:rPr>
      </w:pPr>
      <w:r w:rsidRPr="004F6519">
        <w:rPr>
          <w:rFonts w:ascii="Arial" w:hAnsi="Arial" w:cs="Arial"/>
          <w:color w:val="auto"/>
        </w:rPr>
        <w:t>označení objednavatele a zhotovitele,</w:t>
      </w:r>
    </w:p>
    <w:p w14:paraId="3485A5F4" w14:textId="77777777" w:rsidR="00997EA9" w:rsidRPr="004F6519" w:rsidRDefault="00997EA9" w:rsidP="0043542F">
      <w:pPr>
        <w:numPr>
          <w:ilvl w:val="0"/>
          <w:numId w:val="14"/>
        </w:numPr>
        <w:spacing w:line="259" w:lineRule="auto"/>
        <w:ind w:left="284" w:firstLine="142"/>
        <w:contextualSpacing/>
        <w:rPr>
          <w:rFonts w:ascii="Arial" w:hAnsi="Arial" w:cs="Arial"/>
          <w:color w:val="auto"/>
        </w:rPr>
      </w:pPr>
      <w:r w:rsidRPr="004F6519">
        <w:rPr>
          <w:rFonts w:ascii="Arial" w:hAnsi="Arial" w:cs="Arial"/>
          <w:color w:val="auto"/>
        </w:rPr>
        <w:t>číslo smlouvy o dílo a datum jejího uzavření,</w:t>
      </w:r>
    </w:p>
    <w:p w14:paraId="063C5484" w14:textId="77777777" w:rsidR="00997EA9" w:rsidRPr="004F6519" w:rsidRDefault="00997EA9" w:rsidP="0043542F">
      <w:pPr>
        <w:numPr>
          <w:ilvl w:val="0"/>
          <w:numId w:val="14"/>
        </w:numPr>
        <w:spacing w:line="259" w:lineRule="auto"/>
        <w:ind w:left="284" w:firstLine="142"/>
        <w:contextualSpacing/>
        <w:rPr>
          <w:rFonts w:ascii="Arial" w:hAnsi="Arial" w:cs="Arial"/>
          <w:color w:val="auto"/>
        </w:rPr>
      </w:pPr>
      <w:r w:rsidRPr="004F6519">
        <w:rPr>
          <w:rFonts w:ascii="Arial" w:hAnsi="Arial" w:cs="Arial"/>
          <w:color w:val="auto"/>
        </w:rPr>
        <w:t>datum zahájení a ukončení prací na díle</w:t>
      </w:r>
      <w:r w:rsidR="003D64D5" w:rsidRPr="004F6519">
        <w:rPr>
          <w:rFonts w:ascii="Arial" w:hAnsi="Arial" w:cs="Arial"/>
          <w:color w:val="auto"/>
        </w:rPr>
        <w:t xml:space="preserve"> nebo části díla</w:t>
      </w:r>
      <w:r w:rsidRPr="004F6519">
        <w:rPr>
          <w:rFonts w:ascii="Arial" w:hAnsi="Arial" w:cs="Arial"/>
          <w:color w:val="auto"/>
        </w:rPr>
        <w:t>,</w:t>
      </w:r>
    </w:p>
    <w:p w14:paraId="5382FB62" w14:textId="77777777" w:rsidR="00997EA9" w:rsidRPr="004F6519" w:rsidRDefault="00997EA9" w:rsidP="0043542F">
      <w:pPr>
        <w:numPr>
          <w:ilvl w:val="0"/>
          <w:numId w:val="14"/>
        </w:numPr>
        <w:spacing w:line="259" w:lineRule="auto"/>
        <w:ind w:left="284" w:firstLine="142"/>
        <w:contextualSpacing/>
        <w:rPr>
          <w:rFonts w:ascii="Arial" w:hAnsi="Arial" w:cs="Arial"/>
          <w:color w:val="auto"/>
        </w:rPr>
      </w:pPr>
      <w:r w:rsidRPr="004F6519">
        <w:rPr>
          <w:rFonts w:ascii="Arial" w:hAnsi="Arial" w:cs="Arial"/>
          <w:color w:val="auto"/>
        </w:rPr>
        <w:t>prohlášení objednatele, že dílo</w:t>
      </w:r>
      <w:r w:rsidR="003D64D5" w:rsidRPr="004F6519">
        <w:rPr>
          <w:rFonts w:ascii="Arial" w:hAnsi="Arial" w:cs="Arial"/>
          <w:color w:val="auto"/>
        </w:rPr>
        <w:t xml:space="preserve"> nebo část díla</w:t>
      </w:r>
      <w:r w:rsidRPr="004F6519">
        <w:rPr>
          <w:rFonts w:ascii="Arial" w:hAnsi="Arial" w:cs="Arial"/>
          <w:color w:val="auto"/>
        </w:rPr>
        <w:t xml:space="preserve"> přejímá (nepřejímá),</w:t>
      </w:r>
    </w:p>
    <w:p w14:paraId="62F2B79D" w14:textId="77777777" w:rsidR="00997EA9" w:rsidRPr="004F6519" w:rsidRDefault="00997EA9" w:rsidP="0043542F">
      <w:pPr>
        <w:numPr>
          <w:ilvl w:val="0"/>
          <w:numId w:val="14"/>
        </w:numPr>
        <w:spacing w:line="259" w:lineRule="auto"/>
        <w:ind w:left="284" w:firstLine="142"/>
        <w:contextualSpacing/>
        <w:rPr>
          <w:rFonts w:ascii="Arial" w:hAnsi="Arial" w:cs="Arial"/>
          <w:color w:val="auto"/>
        </w:rPr>
      </w:pPr>
      <w:r w:rsidRPr="004F6519">
        <w:rPr>
          <w:rFonts w:ascii="Arial" w:hAnsi="Arial" w:cs="Arial"/>
          <w:color w:val="auto"/>
        </w:rPr>
        <w:t>datum a místo sepsání protokolu,</w:t>
      </w:r>
    </w:p>
    <w:p w14:paraId="147AFA26" w14:textId="77777777" w:rsidR="00997EA9" w:rsidRPr="004F6519" w:rsidRDefault="00997EA9" w:rsidP="0043542F">
      <w:pPr>
        <w:numPr>
          <w:ilvl w:val="0"/>
          <w:numId w:val="14"/>
        </w:numPr>
        <w:spacing w:before="120"/>
        <w:ind w:left="709" w:hanging="283"/>
        <w:contextualSpacing/>
        <w:rPr>
          <w:rFonts w:ascii="Arial" w:eastAsia="Times New Roman" w:hAnsi="Arial" w:cs="Arial"/>
          <w:color w:val="auto"/>
          <w:lang w:eastAsia="cs-CZ"/>
        </w:rPr>
      </w:pPr>
      <w:r w:rsidRPr="004F6519">
        <w:rPr>
          <w:rFonts w:ascii="Arial" w:eastAsia="Times New Roman" w:hAnsi="Arial" w:cs="Arial"/>
          <w:color w:val="auto"/>
          <w:lang w:eastAsia="cs-CZ"/>
        </w:rPr>
        <w:lastRenderedPageBreak/>
        <w:t>jména a podpisy zástupců objednatele a zhotovitele.</w:t>
      </w:r>
    </w:p>
    <w:p w14:paraId="4CDB3DCC" w14:textId="77777777" w:rsidR="00997EA9" w:rsidRPr="004F6519" w:rsidRDefault="00997EA9" w:rsidP="00997EA9">
      <w:pPr>
        <w:spacing w:before="120"/>
        <w:ind w:left="284"/>
        <w:rPr>
          <w:rFonts w:ascii="Arial" w:eastAsia="Times New Roman" w:hAnsi="Arial" w:cs="Arial"/>
          <w:color w:val="auto"/>
          <w:lang w:eastAsia="cs-CZ"/>
        </w:rPr>
      </w:pPr>
    </w:p>
    <w:p w14:paraId="11DEAB94" w14:textId="77777777" w:rsidR="00997EA9" w:rsidRPr="004F6519" w:rsidRDefault="00997EA9" w:rsidP="0043542F">
      <w:pPr>
        <w:numPr>
          <w:ilvl w:val="0"/>
          <w:numId w:val="13"/>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Zhotovitel a objednatel jsou oprávněni uvést v protokolu o předání a převzetí díla</w:t>
      </w:r>
      <w:r w:rsidRPr="004F6519" w:rsidDel="00F01C07">
        <w:rPr>
          <w:rFonts w:ascii="Arial" w:eastAsia="Times New Roman" w:hAnsi="Arial" w:cs="Arial"/>
          <w:color w:val="auto"/>
          <w:lang w:eastAsia="cs-CZ"/>
        </w:rPr>
        <w:t xml:space="preserve"> </w:t>
      </w:r>
      <w:r w:rsidRPr="004F6519">
        <w:rPr>
          <w:rFonts w:ascii="Arial" w:eastAsia="Times New Roman" w:hAnsi="Arial" w:cs="Arial"/>
          <w:color w:val="auto"/>
          <w:lang w:eastAsia="cs-CZ"/>
        </w:rPr>
        <w:t>cokoliv, co budou považovat za nutné.</w:t>
      </w:r>
    </w:p>
    <w:p w14:paraId="266918E5" w14:textId="77777777" w:rsidR="00997EA9" w:rsidRPr="004F6519" w:rsidRDefault="00997EA9" w:rsidP="0043542F">
      <w:pPr>
        <w:numPr>
          <w:ilvl w:val="0"/>
          <w:numId w:val="13"/>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Vlastnické právo k věci, která je předmětem díla a nebezpečí škody na ní přechází na objednatele dnem převzetí díla nebo jeho části objednatelem.</w:t>
      </w:r>
    </w:p>
    <w:p w14:paraId="28ECD1A6" w14:textId="77777777" w:rsidR="00997EA9" w:rsidRDefault="00997EA9" w:rsidP="00997EA9">
      <w:pPr>
        <w:spacing w:line="259" w:lineRule="auto"/>
        <w:ind w:left="284" w:hanging="284"/>
        <w:jc w:val="center"/>
        <w:rPr>
          <w:rFonts w:ascii="Arial" w:hAnsi="Arial" w:cs="Arial"/>
          <w:b/>
          <w:color w:val="auto"/>
        </w:rPr>
      </w:pPr>
    </w:p>
    <w:p w14:paraId="2033999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VII.</w:t>
      </w:r>
    </w:p>
    <w:p w14:paraId="7697BF8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Platební a fakturační podmínky</w:t>
      </w:r>
    </w:p>
    <w:p w14:paraId="369B3BB7" w14:textId="67752F12" w:rsidR="00997EA9" w:rsidRPr="00871F63" w:rsidRDefault="00191980" w:rsidP="0043542F">
      <w:pPr>
        <w:pStyle w:val="Default"/>
        <w:numPr>
          <w:ilvl w:val="0"/>
          <w:numId w:val="24"/>
        </w:numPr>
        <w:spacing w:before="120" w:after="120" w:line="240" w:lineRule="exact"/>
        <w:ind w:left="284" w:hanging="284"/>
        <w:jc w:val="both"/>
        <w:rPr>
          <w:color w:val="auto"/>
          <w:sz w:val="22"/>
          <w:szCs w:val="22"/>
        </w:rPr>
      </w:pPr>
      <w:r w:rsidRPr="00F51F82">
        <w:rPr>
          <w:color w:val="auto"/>
          <w:sz w:val="22"/>
          <w:szCs w:val="22"/>
        </w:rPr>
        <w:t xml:space="preserve">Předmět smlouvy bude uhrazen zhotoviteli </w:t>
      </w:r>
      <w:r w:rsidR="003F1A25" w:rsidRPr="00F51F82">
        <w:rPr>
          <w:color w:val="auto"/>
          <w:sz w:val="22"/>
          <w:szCs w:val="22"/>
        </w:rPr>
        <w:t xml:space="preserve">po předání </w:t>
      </w:r>
      <w:r w:rsidR="00E27843" w:rsidRPr="00F51F82">
        <w:rPr>
          <w:color w:val="auto"/>
          <w:sz w:val="22"/>
          <w:szCs w:val="22"/>
        </w:rPr>
        <w:t xml:space="preserve">jednotlivých </w:t>
      </w:r>
      <w:r w:rsidR="003E51C4">
        <w:rPr>
          <w:color w:val="auto"/>
          <w:sz w:val="22"/>
          <w:szCs w:val="22"/>
        </w:rPr>
        <w:t xml:space="preserve">částí díla </w:t>
      </w:r>
      <w:r w:rsidRPr="00F51F82">
        <w:rPr>
          <w:color w:val="auto"/>
          <w:sz w:val="22"/>
          <w:szCs w:val="22"/>
        </w:rPr>
        <w:t xml:space="preserve">na </w:t>
      </w:r>
      <w:r w:rsidRPr="00871F63">
        <w:rPr>
          <w:color w:val="auto"/>
          <w:sz w:val="22"/>
          <w:szCs w:val="22"/>
        </w:rPr>
        <w:t>základě vystavených faktur dle článku III., odst. 1.</w:t>
      </w:r>
      <w:r w:rsidR="003F1A25" w:rsidRPr="00871F63">
        <w:rPr>
          <w:color w:val="auto"/>
          <w:sz w:val="22"/>
          <w:szCs w:val="22"/>
        </w:rPr>
        <w:t xml:space="preserve"> této</w:t>
      </w:r>
      <w:r w:rsidR="00E27843" w:rsidRPr="00871F63">
        <w:rPr>
          <w:color w:val="auto"/>
          <w:sz w:val="22"/>
          <w:szCs w:val="22"/>
        </w:rPr>
        <w:t xml:space="preserve"> smlouvy; fakturace proběhne ve dvou fázích</w:t>
      </w:r>
      <w:r w:rsidR="00F55FB3" w:rsidRPr="00871F63">
        <w:rPr>
          <w:color w:val="auto"/>
          <w:sz w:val="22"/>
          <w:szCs w:val="22"/>
        </w:rPr>
        <w:t>.</w:t>
      </w:r>
      <w:r w:rsidR="00E27843" w:rsidRPr="00871F63">
        <w:rPr>
          <w:color w:val="auto"/>
          <w:sz w:val="22"/>
          <w:szCs w:val="22"/>
        </w:rPr>
        <w:t xml:space="preserve"> První faktura bude zhotovitelem vystavena po </w:t>
      </w:r>
      <w:r w:rsidR="0044745F">
        <w:rPr>
          <w:color w:val="auto"/>
          <w:sz w:val="22"/>
          <w:szCs w:val="22"/>
        </w:rPr>
        <w:t>realizaci E</w:t>
      </w:r>
      <w:r w:rsidR="00F55FB3" w:rsidRPr="00871F63">
        <w:rPr>
          <w:color w:val="auto"/>
          <w:sz w:val="22"/>
          <w:szCs w:val="22"/>
        </w:rPr>
        <w:t>tapy</w:t>
      </w:r>
      <w:r w:rsidR="0044745F">
        <w:rPr>
          <w:color w:val="auto"/>
          <w:sz w:val="22"/>
          <w:szCs w:val="22"/>
        </w:rPr>
        <w:t xml:space="preserve"> 1</w:t>
      </w:r>
      <w:r w:rsidR="00F55FB3" w:rsidRPr="00871F63">
        <w:rPr>
          <w:color w:val="auto"/>
          <w:sz w:val="22"/>
          <w:szCs w:val="22"/>
        </w:rPr>
        <w:t>, druhá fakt</w:t>
      </w:r>
      <w:r w:rsidR="0044745F">
        <w:rPr>
          <w:color w:val="auto"/>
          <w:sz w:val="22"/>
          <w:szCs w:val="22"/>
        </w:rPr>
        <w:t>ura bude vystavena po realizaci E</w:t>
      </w:r>
      <w:r w:rsidR="00F55FB3" w:rsidRPr="00871F63">
        <w:rPr>
          <w:color w:val="auto"/>
          <w:sz w:val="22"/>
          <w:szCs w:val="22"/>
        </w:rPr>
        <w:t>tapy</w:t>
      </w:r>
      <w:r w:rsidR="0044745F">
        <w:rPr>
          <w:color w:val="auto"/>
          <w:sz w:val="22"/>
          <w:szCs w:val="22"/>
        </w:rPr>
        <w:t xml:space="preserve"> 2</w:t>
      </w:r>
      <w:r w:rsidR="00F51F82" w:rsidRPr="00871F63">
        <w:rPr>
          <w:color w:val="auto"/>
          <w:sz w:val="22"/>
          <w:szCs w:val="22"/>
        </w:rPr>
        <w:t>.</w:t>
      </w:r>
      <w:r w:rsidRPr="00871F63">
        <w:rPr>
          <w:color w:val="auto"/>
          <w:sz w:val="22"/>
          <w:szCs w:val="22"/>
        </w:rPr>
        <w:t xml:space="preserve"> </w:t>
      </w:r>
      <w:r w:rsidR="00997EA9" w:rsidRPr="00871F63">
        <w:rPr>
          <w:color w:val="auto"/>
          <w:sz w:val="22"/>
          <w:szCs w:val="22"/>
        </w:rPr>
        <w:t>Zálohové platby nebudou poskytovány.</w:t>
      </w:r>
    </w:p>
    <w:p w14:paraId="7C4EB29E" w14:textId="77777777" w:rsidR="00997EA9" w:rsidRPr="004F6519" w:rsidRDefault="00997EA9" w:rsidP="0043542F">
      <w:pPr>
        <w:pStyle w:val="Default"/>
        <w:numPr>
          <w:ilvl w:val="0"/>
          <w:numId w:val="24"/>
        </w:numPr>
        <w:spacing w:before="120" w:after="120" w:line="240" w:lineRule="exact"/>
        <w:ind w:left="284" w:hanging="284"/>
        <w:jc w:val="both"/>
        <w:rPr>
          <w:color w:val="auto"/>
          <w:sz w:val="22"/>
          <w:szCs w:val="22"/>
        </w:rPr>
      </w:pPr>
      <w:r w:rsidRPr="004F6519">
        <w:rPr>
          <w:color w:val="auto"/>
          <w:sz w:val="22"/>
          <w:szCs w:val="22"/>
        </w:rPr>
        <w:t>Je-li zhotovitel plátce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w:t>
      </w:r>
      <w:r w:rsidR="00F51F82">
        <w:rPr>
          <w:color w:val="auto"/>
          <w:sz w:val="22"/>
          <w:szCs w:val="22"/>
        </w:rPr>
        <w:t>ně závaznými právními předpisy.</w:t>
      </w:r>
    </w:p>
    <w:p w14:paraId="7227611D" w14:textId="77777777" w:rsidR="00997EA9" w:rsidRPr="004F6519" w:rsidRDefault="00F51F82" w:rsidP="0043542F">
      <w:pPr>
        <w:pStyle w:val="Default"/>
        <w:numPr>
          <w:ilvl w:val="0"/>
          <w:numId w:val="24"/>
        </w:numPr>
        <w:spacing w:before="120" w:after="120" w:line="240" w:lineRule="exact"/>
        <w:ind w:left="284" w:hanging="284"/>
        <w:jc w:val="both"/>
        <w:rPr>
          <w:color w:val="auto"/>
          <w:sz w:val="22"/>
          <w:szCs w:val="22"/>
        </w:rPr>
      </w:pPr>
      <w:r>
        <w:rPr>
          <w:color w:val="auto"/>
          <w:sz w:val="22"/>
          <w:szCs w:val="22"/>
        </w:rPr>
        <w:t>Faktura musí dále obsahovat:</w:t>
      </w:r>
    </w:p>
    <w:p w14:paraId="6BC59057" w14:textId="77777777" w:rsidR="00997EA9" w:rsidRPr="003E51C4" w:rsidRDefault="00997EA9" w:rsidP="0044745F">
      <w:pPr>
        <w:numPr>
          <w:ilvl w:val="0"/>
          <w:numId w:val="15"/>
        </w:numPr>
        <w:spacing w:line="259" w:lineRule="auto"/>
        <w:ind w:left="567" w:hanging="283"/>
        <w:contextualSpacing/>
        <w:rPr>
          <w:rFonts w:ascii="Arial" w:hAnsi="Arial" w:cs="Arial"/>
          <w:color w:val="auto"/>
        </w:rPr>
      </w:pPr>
      <w:r w:rsidRPr="004F6519">
        <w:rPr>
          <w:rFonts w:ascii="Arial" w:hAnsi="Arial" w:cs="Arial"/>
          <w:color w:val="auto"/>
        </w:rPr>
        <w:t xml:space="preserve">číslo </w:t>
      </w:r>
      <w:r w:rsidRPr="003E51C4">
        <w:rPr>
          <w:rFonts w:ascii="Arial" w:hAnsi="Arial" w:cs="Arial"/>
          <w:color w:val="auto"/>
        </w:rPr>
        <w:t>smlouvy objednatele,</w:t>
      </w:r>
    </w:p>
    <w:p w14:paraId="153F4EB9" w14:textId="25B3E7C5" w:rsidR="00997EA9" w:rsidRPr="00AA4294" w:rsidRDefault="00997EA9" w:rsidP="0026184F">
      <w:pPr>
        <w:numPr>
          <w:ilvl w:val="0"/>
          <w:numId w:val="15"/>
        </w:numPr>
        <w:spacing w:line="259" w:lineRule="auto"/>
        <w:ind w:left="567" w:hanging="283"/>
        <w:contextualSpacing/>
        <w:rPr>
          <w:rFonts w:ascii="Arial" w:hAnsi="Arial" w:cs="Arial"/>
          <w:color w:val="auto"/>
        </w:rPr>
      </w:pPr>
      <w:r w:rsidRPr="003E51C4">
        <w:rPr>
          <w:rFonts w:ascii="Arial" w:hAnsi="Arial" w:cs="Arial"/>
          <w:color w:val="auto"/>
        </w:rPr>
        <w:t>předmět smlouvy (tj</w:t>
      </w:r>
      <w:r w:rsidRPr="00AA4294">
        <w:rPr>
          <w:rFonts w:ascii="Arial" w:hAnsi="Arial" w:cs="Arial"/>
          <w:color w:val="auto"/>
        </w:rPr>
        <w:t xml:space="preserve">. </w:t>
      </w:r>
      <w:r w:rsidR="0044745F" w:rsidRPr="00AA4294">
        <w:rPr>
          <w:rFonts w:ascii="Arial" w:hAnsi="Arial" w:cs="Arial"/>
          <w:color w:val="auto"/>
        </w:rPr>
        <w:t>„</w:t>
      </w:r>
      <w:r w:rsidR="0026184F" w:rsidRPr="00AA4294">
        <w:rPr>
          <w:rFonts w:ascii="Arial" w:hAnsi="Arial" w:cs="Arial"/>
          <w:color w:val="auto"/>
        </w:rPr>
        <w:t>Strategický plán spolupráce v příhraniční oblasti Aš – Selb</w:t>
      </w:r>
      <w:r w:rsidR="0044745F" w:rsidRPr="00AA4294">
        <w:rPr>
          <w:rFonts w:ascii="Arial" w:hAnsi="Arial" w:cs="Arial"/>
          <w:color w:val="auto"/>
        </w:rPr>
        <w:t>“</w:t>
      </w:r>
      <w:r w:rsidRPr="00AA4294">
        <w:rPr>
          <w:rFonts w:ascii="Arial" w:hAnsi="Arial" w:cs="Arial"/>
          <w:color w:val="auto"/>
        </w:rPr>
        <w:t>),</w:t>
      </w:r>
    </w:p>
    <w:p w14:paraId="38BBBF16" w14:textId="77777777" w:rsidR="00997EA9" w:rsidRPr="00AA4294" w:rsidRDefault="00997EA9" w:rsidP="0044745F">
      <w:pPr>
        <w:numPr>
          <w:ilvl w:val="0"/>
          <w:numId w:val="15"/>
        </w:numPr>
        <w:spacing w:line="259" w:lineRule="auto"/>
        <w:ind w:left="567" w:hanging="283"/>
        <w:contextualSpacing/>
        <w:rPr>
          <w:rFonts w:ascii="Arial" w:hAnsi="Arial" w:cs="Arial"/>
          <w:color w:val="auto"/>
        </w:rPr>
      </w:pPr>
      <w:r w:rsidRPr="00AA4294">
        <w:rPr>
          <w:rFonts w:ascii="Arial" w:hAnsi="Arial" w:cs="Arial"/>
          <w:color w:val="auto"/>
        </w:rPr>
        <w:t>fakturovanou částku,</w:t>
      </w:r>
    </w:p>
    <w:p w14:paraId="159E8B75" w14:textId="77777777" w:rsidR="00997EA9" w:rsidRDefault="00997EA9" w:rsidP="0044745F">
      <w:pPr>
        <w:numPr>
          <w:ilvl w:val="0"/>
          <w:numId w:val="15"/>
        </w:numPr>
        <w:spacing w:line="259" w:lineRule="auto"/>
        <w:ind w:left="567" w:hanging="283"/>
        <w:contextualSpacing/>
        <w:rPr>
          <w:rFonts w:ascii="Arial" w:hAnsi="Arial" w:cs="Arial"/>
          <w:color w:val="auto"/>
        </w:rPr>
      </w:pPr>
      <w:r w:rsidRPr="004F6519">
        <w:rPr>
          <w:rFonts w:ascii="Arial" w:hAnsi="Arial" w:cs="Arial"/>
          <w:color w:val="auto"/>
        </w:rPr>
        <w:t>lhůtu splatnosti faktury,</w:t>
      </w:r>
    </w:p>
    <w:p w14:paraId="7E58C085" w14:textId="77777777" w:rsidR="00997EA9" w:rsidRPr="00F51F82" w:rsidRDefault="00997EA9" w:rsidP="0044745F">
      <w:pPr>
        <w:numPr>
          <w:ilvl w:val="0"/>
          <w:numId w:val="15"/>
        </w:numPr>
        <w:spacing w:line="259" w:lineRule="auto"/>
        <w:ind w:left="567" w:hanging="283"/>
        <w:contextualSpacing/>
        <w:rPr>
          <w:rFonts w:ascii="Arial" w:hAnsi="Arial" w:cs="Arial"/>
          <w:color w:val="auto"/>
        </w:rPr>
      </w:pPr>
      <w:r w:rsidRPr="00F51F82">
        <w:rPr>
          <w:rFonts w:ascii="Arial" w:hAnsi="Arial" w:cs="Arial"/>
          <w:color w:val="auto"/>
        </w:rPr>
        <w:t>označení osoby, která fakturu vystavila, včetně jejího podpisu a kontaktního telefonu,</w:t>
      </w:r>
    </w:p>
    <w:p w14:paraId="2DDEB749" w14:textId="6F7B4415" w:rsidR="00997EA9" w:rsidRPr="004F6519" w:rsidRDefault="00F75021" w:rsidP="0044745F">
      <w:pPr>
        <w:numPr>
          <w:ilvl w:val="0"/>
          <w:numId w:val="15"/>
        </w:numPr>
        <w:spacing w:line="259" w:lineRule="auto"/>
        <w:ind w:left="567" w:hanging="283"/>
        <w:contextualSpacing/>
        <w:rPr>
          <w:rFonts w:ascii="Arial" w:hAnsi="Arial" w:cs="Arial"/>
          <w:color w:val="auto"/>
        </w:rPr>
      </w:pPr>
      <w:r w:rsidRPr="004F6519">
        <w:rPr>
          <w:rFonts w:ascii="Arial" w:hAnsi="Arial" w:cs="Arial"/>
          <w:color w:val="auto"/>
        </w:rPr>
        <w:t>č</w:t>
      </w:r>
      <w:r w:rsidR="00997EA9" w:rsidRPr="004F6519">
        <w:rPr>
          <w:rFonts w:ascii="Arial" w:hAnsi="Arial" w:cs="Arial"/>
          <w:color w:val="auto"/>
        </w:rPr>
        <w:t>íslo protokol</w:t>
      </w:r>
      <w:r w:rsidR="003E51C4">
        <w:rPr>
          <w:rFonts w:ascii="Arial" w:hAnsi="Arial" w:cs="Arial"/>
          <w:color w:val="auto"/>
        </w:rPr>
        <w:t>u</w:t>
      </w:r>
      <w:r w:rsidR="00997EA9" w:rsidRPr="004F6519">
        <w:rPr>
          <w:rFonts w:ascii="Arial" w:hAnsi="Arial" w:cs="Arial"/>
          <w:color w:val="auto"/>
        </w:rPr>
        <w:t xml:space="preserve"> o předání a převzetí díla a datum jeho podpisu. Protokol o předání a převzetí díla, uvedený v článku VI. odst. 3 této smlouvy, bude přílohou faktury.</w:t>
      </w:r>
    </w:p>
    <w:p w14:paraId="542A46DB" w14:textId="77777777" w:rsidR="00E5395E" w:rsidRPr="004F6519" w:rsidRDefault="00E5395E" w:rsidP="00E5395E">
      <w:pPr>
        <w:spacing w:line="259" w:lineRule="auto"/>
        <w:ind w:left="426"/>
        <w:contextualSpacing/>
        <w:rPr>
          <w:rFonts w:ascii="Arial" w:hAnsi="Arial" w:cs="Arial"/>
          <w:color w:val="auto"/>
        </w:rPr>
      </w:pPr>
    </w:p>
    <w:p w14:paraId="74ED2981" w14:textId="77777777" w:rsidR="00997EA9" w:rsidRPr="004F6519" w:rsidRDefault="00997EA9" w:rsidP="0043542F">
      <w:pPr>
        <w:numPr>
          <w:ilvl w:val="0"/>
          <w:numId w:val="24"/>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Povinnost zaplatit cenu za dílo je splněna dnem odeslání příslušné částky z účtu objednatele na účet zhotovitele.</w:t>
      </w:r>
    </w:p>
    <w:p w14:paraId="495E33EC" w14:textId="5C2016F0" w:rsidR="00997EA9" w:rsidRPr="004F6519" w:rsidRDefault="003E51C4" w:rsidP="0043542F">
      <w:pPr>
        <w:numPr>
          <w:ilvl w:val="0"/>
          <w:numId w:val="24"/>
        </w:numPr>
        <w:spacing w:before="120"/>
        <w:ind w:left="284" w:hanging="284"/>
        <w:rPr>
          <w:rFonts w:ascii="Arial" w:eastAsia="Times New Roman" w:hAnsi="Arial" w:cs="Arial"/>
          <w:color w:val="auto"/>
          <w:lang w:eastAsia="cs-CZ"/>
        </w:rPr>
      </w:pPr>
      <w:r>
        <w:rPr>
          <w:rFonts w:ascii="Arial" w:eastAsia="Times New Roman" w:hAnsi="Arial" w:cs="Arial"/>
          <w:color w:val="auto"/>
          <w:lang w:eastAsia="cs-CZ"/>
        </w:rPr>
        <w:t>Lhůta splatnosti faktury činí 21</w:t>
      </w:r>
      <w:r w:rsidR="00997EA9" w:rsidRPr="004F6519">
        <w:rPr>
          <w:rFonts w:ascii="Arial" w:eastAsia="Times New Roman" w:hAnsi="Arial" w:cs="Arial"/>
          <w:color w:val="auto"/>
          <w:lang w:eastAsia="cs-CZ"/>
        </w:rPr>
        <w:t xml:space="preserve"> kalendářních dnů ode dne jejího prokazatelného doručení objednateli.</w:t>
      </w:r>
    </w:p>
    <w:p w14:paraId="3DFABA87" w14:textId="70584481" w:rsidR="00997EA9" w:rsidRPr="004F6519" w:rsidRDefault="00997EA9" w:rsidP="0043542F">
      <w:pPr>
        <w:numPr>
          <w:ilvl w:val="0"/>
          <w:numId w:val="24"/>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w:t>
      </w:r>
      <w:r w:rsidR="003E51C4">
        <w:rPr>
          <w:rFonts w:ascii="Arial" w:hAnsi="Arial" w:cs="Arial"/>
          <w:color w:val="auto"/>
        </w:rPr>
        <w:t>Nová lhůta splatnosti v délce 21</w:t>
      </w:r>
      <w:r w:rsidRPr="004F6519">
        <w:rPr>
          <w:rFonts w:ascii="Arial" w:hAnsi="Arial" w:cs="Arial"/>
          <w:color w:val="auto"/>
        </w:rPr>
        <w:t xml:space="preserve"> dnů začne běžet od doručení nové nebo opravené faktury. Do doby doručení nové nebo opravené faktury není </w:t>
      </w:r>
      <w:r w:rsidRPr="004F6519">
        <w:rPr>
          <w:rFonts w:ascii="Arial" w:eastAsia="Times New Roman" w:hAnsi="Arial" w:cs="Arial"/>
          <w:color w:val="auto"/>
          <w:lang w:eastAsia="cs-CZ"/>
        </w:rPr>
        <w:t>objednatel v prodlení s placením ceny.</w:t>
      </w:r>
    </w:p>
    <w:p w14:paraId="56D2A60F" w14:textId="77777777" w:rsidR="00997EA9" w:rsidRPr="004F6519" w:rsidRDefault="00997EA9" w:rsidP="0043542F">
      <w:pPr>
        <w:numPr>
          <w:ilvl w:val="0"/>
          <w:numId w:val="24"/>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Objednatel, příjemce plnění, čestně prohlašuje, že plnění, které je předmětem smlouvy, nepoužije pro svou ekonomickou činnost, ale výlučně pro účely související s jeho činností při výkonu veřejné správy, při níž se nepovažuje za osobu povinnou k dani dle § 5 odst. 3 zákona č. 235/2004Sb., o dani z přidané hodnoty, ve znění pozdějších předpisů (dále jen „zákon o DPH“). Z uvedeného důvodu se na plnění, podléhá-li režimu přenesené daňové povinnosti dle příslušných ustanovení </w:t>
      </w:r>
      <w:r w:rsidRPr="004F6519">
        <w:rPr>
          <w:rFonts w:ascii="Arial" w:eastAsia="Times New Roman" w:hAnsi="Arial" w:cs="Arial"/>
          <w:color w:val="auto"/>
          <w:lang w:eastAsia="cs-CZ"/>
        </w:rPr>
        <w:lastRenderedPageBreak/>
        <w:t>uvedeného zákona, tento daňový režim nevztahuje a zhotovitelem, je-li plátcem DPH, bude vystavena faktura za zdanitelné plnění včetně daně z přidané hodnoty.</w:t>
      </w:r>
    </w:p>
    <w:p w14:paraId="6A395F32" w14:textId="77777777" w:rsidR="00997EA9" w:rsidRPr="004F6519" w:rsidRDefault="00997EA9" w:rsidP="0043542F">
      <w:pPr>
        <w:numPr>
          <w:ilvl w:val="0"/>
          <w:numId w:val="24"/>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Je-li zhotovitel plátcem DPH, prohlašuje, že bankovní účet uvedený zhotovitelem v této smlouvě je bankovním účtem zveřejněným ve smyslu zákona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1072D407" w14:textId="77777777" w:rsidR="00871F63" w:rsidRPr="004F6519" w:rsidRDefault="00871F63" w:rsidP="00997EA9">
      <w:pPr>
        <w:spacing w:line="259" w:lineRule="auto"/>
        <w:ind w:left="284" w:hanging="284"/>
        <w:rPr>
          <w:rFonts w:ascii="Arial" w:hAnsi="Arial" w:cs="Arial"/>
          <w:color w:val="auto"/>
          <w:lang w:eastAsia="cs-CZ"/>
        </w:rPr>
      </w:pPr>
    </w:p>
    <w:p w14:paraId="1AA99BC9"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VIII.</w:t>
      </w:r>
    </w:p>
    <w:p w14:paraId="77CA3A2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Práva z vadného plnění</w:t>
      </w:r>
    </w:p>
    <w:p w14:paraId="24258C43" w14:textId="77777777" w:rsidR="00997EA9" w:rsidRPr="004F6519" w:rsidRDefault="00997EA9" w:rsidP="0043542F">
      <w:pPr>
        <w:numPr>
          <w:ilvl w:val="0"/>
          <w:numId w:val="16"/>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Dílo má vadu, jestliže neodpovídá požadavkům uvedeným v této smlouvě.</w:t>
      </w:r>
    </w:p>
    <w:p w14:paraId="4F82B2B1" w14:textId="350B592C" w:rsidR="00997EA9" w:rsidRPr="004F6519" w:rsidRDefault="00997EA9" w:rsidP="0043542F">
      <w:pPr>
        <w:numPr>
          <w:ilvl w:val="0"/>
          <w:numId w:val="16"/>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Veškeré vady díla je objednatel povinen uplatnit u zhotovitele bez zbytečného odkladu poté, kdy vadu zjistil, a to formou písemného oznámení obsahujícím co nejpodrobn</w:t>
      </w:r>
      <w:r w:rsidR="002C120F">
        <w:rPr>
          <w:rFonts w:ascii="Arial" w:eastAsia="Times New Roman" w:hAnsi="Arial" w:cs="Arial"/>
          <w:color w:val="auto"/>
          <w:lang w:eastAsia="cs-CZ"/>
        </w:rPr>
        <w:t>ější specifikaci zjištěné vady.</w:t>
      </w:r>
    </w:p>
    <w:p w14:paraId="640E0DA9" w14:textId="77777777" w:rsidR="00997EA9" w:rsidRPr="004F6519" w:rsidRDefault="00997EA9" w:rsidP="0043542F">
      <w:pPr>
        <w:numPr>
          <w:ilvl w:val="0"/>
          <w:numId w:val="16"/>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Zhotovitel je povinen odstranit vadu díla nejpozději do 14 dnů od jejího oznámení objednatelem, pokud se smluvní strany v konkrétním případě nedohodnou písemně jinak.</w:t>
      </w:r>
      <w:r w:rsidR="004F1521" w:rsidRPr="004F6519">
        <w:rPr>
          <w:rFonts w:ascii="Arial" w:eastAsia="Times New Roman" w:hAnsi="Arial" w:cs="Arial"/>
          <w:color w:val="auto"/>
          <w:lang w:eastAsia="cs-CZ"/>
        </w:rPr>
        <w:t xml:space="preserve"> Vady díla budou zhotovitelem odstraněny bezplatně.</w:t>
      </w:r>
    </w:p>
    <w:p w14:paraId="0A2EF2AD" w14:textId="77777777" w:rsidR="00997EA9" w:rsidRPr="004F6519" w:rsidRDefault="00997EA9" w:rsidP="0043542F">
      <w:pPr>
        <w:numPr>
          <w:ilvl w:val="0"/>
          <w:numId w:val="16"/>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Provedenou opravu vady díla zhotovitel objednateli předá písemným protokolem.</w:t>
      </w:r>
    </w:p>
    <w:p w14:paraId="49D877A5" w14:textId="77777777" w:rsidR="00871F63" w:rsidRPr="004F6519" w:rsidRDefault="00871F63" w:rsidP="003E5C92">
      <w:pPr>
        <w:spacing w:before="120"/>
        <w:ind w:left="284"/>
        <w:rPr>
          <w:rFonts w:ascii="Arial" w:eastAsia="Times New Roman" w:hAnsi="Arial" w:cs="Arial"/>
          <w:color w:val="auto"/>
          <w:lang w:eastAsia="cs-CZ"/>
        </w:rPr>
      </w:pPr>
    </w:p>
    <w:p w14:paraId="690E47D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IX.</w:t>
      </w:r>
    </w:p>
    <w:p w14:paraId="63E69C6E"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Smluvní pokuty</w:t>
      </w:r>
    </w:p>
    <w:p w14:paraId="210C10F0" w14:textId="77777777" w:rsidR="00997EA9" w:rsidRPr="004F6519" w:rsidRDefault="00997EA9" w:rsidP="0043542F">
      <w:pPr>
        <w:numPr>
          <w:ilvl w:val="0"/>
          <w:numId w:val="17"/>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V případě, že zhotovitel nedodrží harmonogram jednotlivých etap projektu uvedený v článku IV. odst. 3 této smlouvy, má objednatel právo uplatnit smluvní pokutu ve výši</w:t>
      </w:r>
      <w:r w:rsidR="00F51F82">
        <w:rPr>
          <w:rFonts w:ascii="Arial" w:eastAsia="Times New Roman" w:hAnsi="Arial" w:cs="Arial"/>
          <w:color w:val="auto"/>
          <w:lang w:eastAsia="cs-CZ"/>
        </w:rPr>
        <w:t xml:space="preserve"> </w:t>
      </w:r>
      <w:r w:rsidRPr="004F6519">
        <w:rPr>
          <w:rFonts w:ascii="Arial" w:eastAsia="Times New Roman" w:hAnsi="Arial" w:cs="Arial"/>
          <w:color w:val="auto"/>
          <w:lang w:eastAsia="cs-CZ"/>
        </w:rPr>
        <w:t>0,05 % z celkové ceny díla včetně DPH za každý den prodlení.</w:t>
      </w:r>
    </w:p>
    <w:p w14:paraId="66F28D05" w14:textId="77777777" w:rsidR="00997EA9" w:rsidRPr="004F6519" w:rsidRDefault="00997EA9" w:rsidP="0043542F">
      <w:pPr>
        <w:numPr>
          <w:ilvl w:val="0"/>
          <w:numId w:val="17"/>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V případě prodlení objednatele s úhradou ceny za dílo má zhotovitel právo požadovat uhrazení úroku z prodlení ve výši 0,05 % z fakturované částky za každý den prodlení.</w:t>
      </w:r>
    </w:p>
    <w:p w14:paraId="0EFFB591" w14:textId="77777777" w:rsidR="00997EA9" w:rsidRPr="004F6519" w:rsidRDefault="00997EA9" w:rsidP="0043542F">
      <w:pPr>
        <w:numPr>
          <w:ilvl w:val="0"/>
          <w:numId w:val="17"/>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Smluvní pokuty se nezapočítávají na náhradu případně vzniklé škody, kterou lze vymáhat samostatně vedle smluvní pokuty, a to v plné výši.</w:t>
      </w:r>
    </w:p>
    <w:p w14:paraId="02E5329B" w14:textId="77777777" w:rsidR="00997EA9" w:rsidRDefault="00997EA9" w:rsidP="00997EA9">
      <w:pPr>
        <w:spacing w:line="259" w:lineRule="auto"/>
        <w:ind w:left="284" w:hanging="284"/>
        <w:contextualSpacing/>
        <w:rPr>
          <w:rFonts w:ascii="Arial" w:hAnsi="Arial" w:cs="Arial"/>
          <w:color w:val="auto"/>
        </w:rPr>
      </w:pPr>
    </w:p>
    <w:p w14:paraId="14C8DCC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X.</w:t>
      </w:r>
    </w:p>
    <w:p w14:paraId="78CA1C1F"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Ukončení smlouvy</w:t>
      </w:r>
    </w:p>
    <w:p w14:paraId="7CA5D80E" w14:textId="77777777" w:rsidR="00997EA9" w:rsidRPr="004F6519" w:rsidRDefault="00997EA9" w:rsidP="0043542F">
      <w:pPr>
        <w:numPr>
          <w:ilvl w:val="0"/>
          <w:numId w:val="18"/>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Smluvní strany se dohodly, že tato smlouva může být ukončena:</w:t>
      </w:r>
    </w:p>
    <w:p w14:paraId="015E889A" w14:textId="77777777" w:rsidR="00997EA9" w:rsidRPr="004F6519" w:rsidRDefault="00997EA9" w:rsidP="0043542F">
      <w:pPr>
        <w:numPr>
          <w:ilvl w:val="0"/>
          <w:numId w:val="19"/>
        </w:numPr>
        <w:spacing w:before="120" w:line="240" w:lineRule="exact"/>
        <w:ind w:left="567" w:hanging="283"/>
        <w:contextualSpacing/>
        <w:rPr>
          <w:rFonts w:ascii="Arial" w:eastAsia="Times New Roman" w:hAnsi="Arial" w:cs="Arial"/>
          <w:color w:val="auto"/>
          <w:lang w:eastAsia="cs-CZ"/>
        </w:rPr>
      </w:pPr>
      <w:r w:rsidRPr="004F6519">
        <w:rPr>
          <w:rFonts w:ascii="Arial" w:eastAsia="Times New Roman" w:hAnsi="Arial" w:cs="Arial"/>
          <w:color w:val="auto"/>
          <w:lang w:eastAsia="cs-CZ"/>
        </w:rPr>
        <w:t>dohodou smluvních stran,</w:t>
      </w:r>
    </w:p>
    <w:p w14:paraId="22AB24A2" w14:textId="03F83A89" w:rsidR="00997EA9" w:rsidRPr="004F6519" w:rsidRDefault="00997EA9" w:rsidP="0043542F">
      <w:pPr>
        <w:numPr>
          <w:ilvl w:val="0"/>
          <w:numId w:val="19"/>
        </w:numPr>
        <w:spacing w:before="120" w:line="240" w:lineRule="exact"/>
        <w:ind w:left="567" w:hanging="283"/>
        <w:contextualSpacing/>
        <w:rPr>
          <w:rFonts w:ascii="Arial" w:eastAsia="Times New Roman" w:hAnsi="Arial" w:cs="Arial"/>
          <w:color w:val="auto"/>
          <w:lang w:eastAsia="cs-CZ"/>
        </w:rPr>
      </w:pPr>
      <w:r w:rsidRPr="004F6519">
        <w:rPr>
          <w:rFonts w:ascii="Arial" w:eastAsia="Times New Roman" w:hAnsi="Arial" w:cs="Arial"/>
          <w:color w:val="auto"/>
          <w:lang w:eastAsia="cs-CZ"/>
        </w:rPr>
        <w:t>písemným odstoupením objednatele zejména v případě opakovaných zjištěných nedostatků ve zpracování díla a nedodržování časového harmonogramu jednotlivých etap dle článku IV. odst. 3, dále v případě opakovaných neplnění povinností zhotovitele vyplývajících mu z této smlouvy, pokud byl zhotovitel objednatelem vyzván k nápravě a na možnost odstoupení od smlou</w:t>
      </w:r>
      <w:r w:rsidR="002C120F">
        <w:rPr>
          <w:rFonts w:ascii="Arial" w:eastAsia="Times New Roman" w:hAnsi="Arial" w:cs="Arial"/>
          <w:color w:val="auto"/>
          <w:lang w:eastAsia="cs-CZ"/>
        </w:rPr>
        <w:t>vy byl předem písemně upozorněn,</w:t>
      </w:r>
    </w:p>
    <w:p w14:paraId="1AA92688" w14:textId="0CB62F26" w:rsidR="00997EA9" w:rsidRPr="004F6519" w:rsidRDefault="00997EA9" w:rsidP="0043542F">
      <w:pPr>
        <w:numPr>
          <w:ilvl w:val="0"/>
          <w:numId w:val="19"/>
        </w:numPr>
        <w:spacing w:before="120" w:line="240" w:lineRule="exact"/>
        <w:ind w:left="567" w:hanging="283"/>
        <w:contextualSpacing/>
        <w:rPr>
          <w:rFonts w:ascii="Arial" w:hAnsi="Arial" w:cs="Arial"/>
          <w:color w:val="auto"/>
        </w:rPr>
      </w:pPr>
      <w:r w:rsidRPr="004F6519">
        <w:rPr>
          <w:rFonts w:ascii="Arial" w:hAnsi="Arial" w:cs="Arial"/>
          <w:color w:val="auto"/>
        </w:rPr>
        <w:t xml:space="preserve">písemným odstoupením zhotovitele, jestliže objednatel opakovaně nevytvořil podmínky pro realizaci předmětu smlouvy v dohodnutém nebo adekvátním rozsahu a zhotoviteli hrozí, že by tímto nastala nemožnost plnění z jeho strany, anebo prodlením objednatele s úhradou </w:t>
      </w:r>
      <w:r w:rsidRPr="004F6519">
        <w:rPr>
          <w:rFonts w:ascii="Arial" w:hAnsi="Arial" w:cs="Arial"/>
          <w:color w:val="auto"/>
        </w:rPr>
        <w:lastRenderedPageBreak/>
        <w:t>oprávněně vystavené faktury delším než 30 dnů, pokud byl objednatel vyzván k nápravě a na možnost odstoupení od smlouvy byl předem písemně upozo</w:t>
      </w:r>
      <w:r w:rsidR="002C120F">
        <w:rPr>
          <w:rFonts w:ascii="Arial" w:hAnsi="Arial" w:cs="Arial"/>
          <w:color w:val="auto"/>
        </w:rPr>
        <w:t>rněn,</w:t>
      </w:r>
    </w:p>
    <w:p w14:paraId="6637FFEA" w14:textId="6CAA3B0B" w:rsidR="00997EA9" w:rsidRDefault="00997EA9" w:rsidP="0043542F">
      <w:pPr>
        <w:pStyle w:val="textvelnku-ODRKA"/>
        <w:numPr>
          <w:ilvl w:val="0"/>
          <w:numId w:val="19"/>
        </w:numPr>
        <w:tabs>
          <w:tab w:val="clear" w:pos="720"/>
        </w:tabs>
        <w:spacing w:before="120" w:after="120" w:line="240" w:lineRule="exact"/>
        <w:ind w:left="567" w:hanging="283"/>
        <w:jc w:val="both"/>
      </w:pPr>
      <w:r w:rsidRPr="004F6519">
        <w:t>písemným odstoupením smluvních stran ze zákonem stanovených důvodů.</w:t>
      </w:r>
    </w:p>
    <w:p w14:paraId="5A4E5621" w14:textId="2BE588D7" w:rsidR="00197ADF" w:rsidRPr="008947C9" w:rsidRDefault="00197ADF" w:rsidP="00197ADF">
      <w:pPr>
        <w:pStyle w:val="Odstavecseseznamem"/>
        <w:numPr>
          <w:ilvl w:val="0"/>
          <w:numId w:val="19"/>
        </w:numPr>
        <w:suppressAutoHyphens/>
      </w:pPr>
      <w:r>
        <w:t>Objednatel</w:t>
      </w:r>
      <w:r w:rsidRPr="008947C9">
        <w:t xml:space="preserve"> je oprávněn tuto smlouvu písemně vypovědět bez udání důvodu s tím, že výpovědní doba činí 14 dnů a počne běžet 1. dnem následujícím po doručení výpovědi </w:t>
      </w:r>
      <w:r>
        <w:t>Zhotoviteli.</w:t>
      </w:r>
    </w:p>
    <w:p w14:paraId="59A80E14" w14:textId="77777777" w:rsidR="00197ADF" w:rsidRPr="004F6519" w:rsidRDefault="00197ADF" w:rsidP="00CE1D2E">
      <w:pPr>
        <w:pStyle w:val="textvelnku-ODRKA"/>
        <w:tabs>
          <w:tab w:val="clear" w:pos="720"/>
        </w:tabs>
        <w:spacing w:before="120" w:after="120" w:line="240" w:lineRule="exact"/>
        <w:jc w:val="both"/>
      </w:pPr>
    </w:p>
    <w:p w14:paraId="0D61A7AA" w14:textId="3F3C19DF" w:rsidR="00997EA9" w:rsidRPr="004F6519" w:rsidRDefault="00997EA9" w:rsidP="0043542F">
      <w:pPr>
        <w:numPr>
          <w:ilvl w:val="0"/>
          <w:numId w:val="18"/>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Pro nároky vzniklé odstoupením od smlouvy platí příslušná </w:t>
      </w:r>
      <w:r w:rsidR="002C120F">
        <w:rPr>
          <w:rFonts w:ascii="Arial" w:eastAsia="Times New Roman" w:hAnsi="Arial" w:cs="Arial"/>
          <w:color w:val="auto"/>
          <w:lang w:eastAsia="cs-CZ"/>
        </w:rPr>
        <w:t>ustanovení občanského zákoníku.</w:t>
      </w:r>
    </w:p>
    <w:p w14:paraId="7669D2E9" w14:textId="77777777" w:rsidR="00997EA9" w:rsidRPr="004F6519" w:rsidRDefault="00997EA9" w:rsidP="0043542F">
      <w:pPr>
        <w:numPr>
          <w:ilvl w:val="0"/>
          <w:numId w:val="18"/>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Objednatel je dále oprávněn od této smlouvy odstoupit v těchto případech:</w:t>
      </w:r>
    </w:p>
    <w:p w14:paraId="54CD30A6" w14:textId="77777777" w:rsidR="00997EA9" w:rsidRPr="004F6519" w:rsidRDefault="00997EA9" w:rsidP="0043542F">
      <w:pPr>
        <w:numPr>
          <w:ilvl w:val="0"/>
          <w:numId w:val="20"/>
        </w:numPr>
        <w:spacing w:line="259" w:lineRule="auto"/>
        <w:ind w:left="567" w:hanging="283"/>
        <w:contextualSpacing/>
        <w:rPr>
          <w:rFonts w:ascii="Arial" w:hAnsi="Arial" w:cs="Arial"/>
          <w:color w:val="auto"/>
        </w:rPr>
      </w:pPr>
      <w:r w:rsidRPr="004F6519">
        <w:rPr>
          <w:rFonts w:ascii="Arial" w:hAnsi="Arial" w:cs="Arial"/>
          <w:color w:val="auto"/>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5ED041D2" w14:textId="77777777" w:rsidR="00997EA9" w:rsidRPr="004F6519" w:rsidRDefault="00997EA9" w:rsidP="00997EA9">
      <w:pPr>
        <w:spacing w:before="120"/>
        <w:ind w:left="284"/>
        <w:contextualSpacing/>
        <w:rPr>
          <w:rFonts w:ascii="Arial" w:eastAsia="Times New Roman" w:hAnsi="Arial" w:cs="Arial"/>
          <w:color w:val="auto"/>
          <w:lang w:eastAsia="cs-CZ"/>
        </w:rPr>
      </w:pPr>
      <w:r w:rsidRPr="004F6519">
        <w:rPr>
          <w:rFonts w:ascii="Arial" w:hAnsi="Arial" w:cs="Arial"/>
          <w:color w:val="auto"/>
        </w:rPr>
        <w:t>b) podá-li zhotovitel sám na sebe insolvenční návrh.</w:t>
      </w:r>
    </w:p>
    <w:p w14:paraId="7679F63E" w14:textId="36A5094C" w:rsidR="00997EA9" w:rsidRPr="004F6519" w:rsidRDefault="00997EA9" w:rsidP="0043542F">
      <w:pPr>
        <w:pStyle w:val="textvelnku-ODRKA"/>
        <w:numPr>
          <w:ilvl w:val="0"/>
          <w:numId w:val="18"/>
        </w:numPr>
        <w:tabs>
          <w:tab w:val="clear" w:pos="720"/>
        </w:tabs>
        <w:spacing w:before="120" w:after="120" w:line="240" w:lineRule="exact"/>
        <w:ind w:left="284" w:hanging="284"/>
        <w:jc w:val="both"/>
      </w:pPr>
      <w:r w:rsidRPr="004F6519">
        <w:t>V případě ukončení této smlouvy se zhotovitel zavazuje poskytnout a předat objednateli veškerý předmět plnění dle tét</w:t>
      </w:r>
      <w:r w:rsidR="002C120F">
        <w:t>o smlouvy do této doby učiněný.</w:t>
      </w:r>
    </w:p>
    <w:p w14:paraId="3FE8AA60" w14:textId="77777777" w:rsidR="00997EA9" w:rsidRPr="004F6519" w:rsidRDefault="00997EA9" w:rsidP="0043542F">
      <w:pPr>
        <w:pStyle w:val="textvelnku-ODRKA"/>
        <w:numPr>
          <w:ilvl w:val="0"/>
          <w:numId w:val="18"/>
        </w:numPr>
        <w:tabs>
          <w:tab w:val="clear" w:pos="720"/>
        </w:tabs>
        <w:spacing w:before="120" w:after="120" w:line="240" w:lineRule="exact"/>
        <w:ind w:left="284" w:hanging="284"/>
        <w:jc w:val="both"/>
      </w:pPr>
      <w:r w:rsidRPr="004F6519">
        <w:t>V případě ukončení této smlouvy se objednatel zavazuje zaplatit zhotoviteli veškerý předmět plnění dle této smlouvy do této doby poskytnutý objednateli.</w:t>
      </w:r>
    </w:p>
    <w:p w14:paraId="5BDCF678" w14:textId="77777777" w:rsidR="00997EA9" w:rsidRDefault="00997EA9" w:rsidP="00997EA9">
      <w:pPr>
        <w:spacing w:line="259" w:lineRule="auto"/>
        <w:ind w:left="284" w:hanging="284"/>
        <w:contextualSpacing/>
        <w:jc w:val="center"/>
        <w:rPr>
          <w:rFonts w:ascii="Arial" w:hAnsi="Arial" w:cs="Arial"/>
          <w:b/>
          <w:color w:val="auto"/>
        </w:rPr>
      </w:pPr>
    </w:p>
    <w:p w14:paraId="59AD2595"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Článek XI.</w:t>
      </w:r>
    </w:p>
    <w:p w14:paraId="6287B6DE" w14:textId="77777777" w:rsidR="00997EA9" w:rsidRPr="004F6519" w:rsidRDefault="00997EA9" w:rsidP="00997EA9">
      <w:pPr>
        <w:keepNext/>
        <w:keepLines/>
        <w:ind w:left="284" w:hanging="284"/>
        <w:jc w:val="center"/>
        <w:rPr>
          <w:rFonts w:ascii="Arial" w:eastAsia="Times New Roman" w:hAnsi="Arial" w:cs="Arial"/>
          <w:b/>
          <w:color w:val="auto"/>
          <w:lang w:eastAsia="cs-CZ"/>
        </w:rPr>
      </w:pPr>
      <w:r w:rsidRPr="004F6519">
        <w:rPr>
          <w:rFonts w:ascii="Arial" w:eastAsia="Times New Roman" w:hAnsi="Arial" w:cs="Arial"/>
          <w:b/>
          <w:color w:val="auto"/>
          <w:lang w:eastAsia="cs-CZ"/>
        </w:rPr>
        <w:t>Závěrečná ustanovení</w:t>
      </w:r>
    </w:p>
    <w:p w14:paraId="0B7F5884" w14:textId="77777777"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Práva a povinnosti neupravené touto smlouvou se řídí příslušnými ustanoveními občanského zákoníku a ostatními právními předpisy českého právního řádu platnými v době realizace předmětu díla.</w:t>
      </w:r>
    </w:p>
    <w:p w14:paraId="2F7368B7" w14:textId="012AD35A"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Tato smlouva nabývá platnosti dnem podpisu oprávněných zástupců smluvních stran a účinnosti dnem jejího zveřejnění v registru smluv a končí splněním všech sm</w:t>
      </w:r>
      <w:r w:rsidR="002C120F">
        <w:rPr>
          <w:rFonts w:ascii="Arial" w:eastAsia="Times New Roman" w:hAnsi="Arial" w:cs="Arial"/>
          <w:color w:val="auto"/>
          <w:lang w:eastAsia="cs-CZ"/>
        </w:rPr>
        <w:t>luvních závazků oběma stranami.</w:t>
      </w:r>
    </w:p>
    <w:p w14:paraId="79850720" w14:textId="77777777"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Doplnění nebo změnu smlouvy lze provádět jen se souhlasem obou smluvních stran, a to formou písemných, vzestupně číslovaných a oboustranně podepsaných dodatků osobami oprávněnými k podpisu této smlouvy.</w:t>
      </w:r>
    </w:p>
    <w:p w14:paraId="7F6F3DDF" w14:textId="77777777"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Zhotovitel nemůže bez souhlasu objednatele postoupit svá práva a povinnosti plynoucí z této smlouvy třetí straně.</w:t>
      </w:r>
    </w:p>
    <w:p w14:paraId="69A59FE7" w14:textId="77777777"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Tato smlouva je vyhotovena ve čtyřech stejnopisech s platností originálu, přičemž každá smluvní strana obdrží dva z nich.</w:t>
      </w:r>
    </w:p>
    <w:p w14:paraId="11F43F8E" w14:textId="4B658CEF"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 xml:space="preserve">Zhotovitel bezvýhradně souhlasí se zveřejněním své identifikace a této smlouvy a bere na vědomí, že obsah smlouvy není obchodním tajemstvím ve smyslu </w:t>
      </w:r>
      <w:r w:rsidR="002C120F">
        <w:rPr>
          <w:rFonts w:ascii="Arial" w:eastAsia="Times New Roman" w:hAnsi="Arial" w:cs="Arial"/>
          <w:color w:val="auto"/>
          <w:lang w:eastAsia="cs-CZ"/>
        </w:rPr>
        <w:t>ust. § 504 občanského zákoníku.</w:t>
      </w:r>
    </w:p>
    <w:p w14:paraId="70506232" w14:textId="77777777" w:rsidR="00997EA9" w:rsidRPr="004F6519" w:rsidRDefault="00997EA9" w:rsidP="0043542F">
      <w:pPr>
        <w:numPr>
          <w:ilvl w:val="0"/>
          <w:numId w:val="21"/>
        </w:numPr>
        <w:spacing w:before="120"/>
        <w:ind w:left="284" w:hanging="284"/>
        <w:rPr>
          <w:rFonts w:ascii="Arial" w:eastAsia="Times New Roman" w:hAnsi="Arial" w:cs="Arial"/>
          <w:color w:val="auto"/>
          <w:lang w:eastAsia="cs-CZ"/>
        </w:rPr>
      </w:pPr>
      <w:r w:rsidRPr="004F6519">
        <w:rPr>
          <w:rFonts w:ascii="Arial" w:eastAsia="Times New Roman" w:hAnsi="Arial" w:cs="Arial"/>
          <w:color w:val="auto"/>
          <w:lang w:eastAsia="cs-CZ"/>
        </w:rPr>
        <w:t>Pokud se ve smlouvě stanou některá oddělitelná ujednání nebo část smlouvy neplatnými, nemá tato skutečnost vliv na platnost ostatních ujednání smlouvy.</w:t>
      </w:r>
    </w:p>
    <w:p w14:paraId="56D3FE5D" w14:textId="06210E97" w:rsidR="00997EA9" w:rsidRDefault="00997EA9" w:rsidP="0043542F">
      <w:pPr>
        <w:numPr>
          <w:ilvl w:val="0"/>
          <w:numId w:val="21"/>
        </w:numPr>
        <w:tabs>
          <w:tab w:val="left" w:pos="426"/>
        </w:tabs>
        <w:suppressAutoHyphens/>
        <w:spacing w:line="240" w:lineRule="atLeast"/>
        <w:ind w:left="284" w:hanging="284"/>
        <w:rPr>
          <w:rFonts w:ascii="Arial" w:eastAsia="Times New Roman" w:hAnsi="Arial" w:cs="Arial"/>
          <w:color w:val="auto"/>
          <w:lang w:eastAsia="ar-SA"/>
        </w:rPr>
      </w:pPr>
      <w:r w:rsidRPr="004F6519">
        <w:rPr>
          <w:rFonts w:ascii="Arial" w:eastAsia="Times New Roman" w:hAnsi="Arial" w:cs="Arial"/>
          <w:color w:val="auto"/>
          <w:lang w:eastAsia="cs-CZ"/>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vlastnoručními podpisy.</w:t>
      </w:r>
    </w:p>
    <w:p w14:paraId="68DFD0A5" w14:textId="0E7F5473" w:rsidR="00197ADF" w:rsidRPr="00197ADF" w:rsidRDefault="00197ADF" w:rsidP="00197ADF">
      <w:pPr>
        <w:pStyle w:val="Odstavecseseznamem"/>
        <w:numPr>
          <w:ilvl w:val="0"/>
          <w:numId w:val="21"/>
        </w:numPr>
        <w:suppressAutoHyphens/>
        <w:rPr>
          <w:snapToGrid w:val="0"/>
        </w:rPr>
      </w:pPr>
      <w:r w:rsidRPr="00197ADF">
        <w:rPr>
          <w:snapToGrid w:val="0"/>
        </w:rPr>
        <w:lastRenderedPageBreak/>
        <w:t xml:space="preserve">Město Aš podle § 41 odst. 1 zákona č. 128/2000 Sb., o obcích (obecní zřízení), ve znění pozdějších předpisů, potvrzuje, že podmínky platnosti tohoto právního jednání stanovené uvedeným zákonem byly splněny, a uzavření této smlouvy schválila Rada města Aš usnesením č. </w:t>
      </w:r>
      <w:r w:rsidR="00B65502">
        <w:rPr>
          <w:snapToGrid w:val="0"/>
        </w:rPr>
        <w:t>84</w:t>
      </w:r>
      <w:r w:rsidR="00931A6A">
        <w:rPr>
          <w:snapToGrid w:val="0"/>
        </w:rPr>
        <w:t xml:space="preserve">/24 </w:t>
      </w:r>
      <w:r w:rsidRPr="00197ADF">
        <w:rPr>
          <w:snapToGrid w:val="0"/>
        </w:rPr>
        <w:t xml:space="preserve">ze dne </w:t>
      </w:r>
      <w:r w:rsidR="005B1C5C">
        <w:rPr>
          <w:snapToGrid w:val="0"/>
        </w:rPr>
        <w:t>22.01.2024</w:t>
      </w:r>
      <w:r w:rsidR="00E57C61">
        <w:rPr>
          <w:snapToGrid w:val="0"/>
        </w:rPr>
        <w:t>.</w:t>
      </w:r>
    </w:p>
    <w:p w14:paraId="3D396B75" w14:textId="77777777" w:rsidR="00197ADF" w:rsidRPr="004F6519" w:rsidRDefault="00197ADF" w:rsidP="00D81492">
      <w:pPr>
        <w:tabs>
          <w:tab w:val="left" w:pos="426"/>
        </w:tabs>
        <w:suppressAutoHyphens/>
        <w:spacing w:line="240" w:lineRule="atLeast"/>
        <w:ind w:left="284"/>
        <w:rPr>
          <w:rFonts w:ascii="Arial" w:eastAsia="Times New Roman" w:hAnsi="Arial" w:cs="Arial"/>
          <w:color w:val="auto"/>
          <w:lang w:eastAsia="ar-SA"/>
        </w:rPr>
      </w:pPr>
    </w:p>
    <w:p w14:paraId="23098C9F" w14:textId="77777777" w:rsidR="00997EA9" w:rsidRDefault="00997EA9" w:rsidP="00997EA9">
      <w:pPr>
        <w:tabs>
          <w:tab w:val="left" w:pos="708"/>
        </w:tabs>
        <w:suppressAutoHyphens/>
        <w:spacing w:line="240" w:lineRule="atLeast"/>
        <w:ind w:left="284" w:hanging="284"/>
        <w:rPr>
          <w:rFonts w:ascii="Arial" w:eastAsia="Times New Roman" w:hAnsi="Arial" w:cs="Arial"/>
          <w:color w:val="auto"/>
          <w:lang w:eastAsia="ar-SA"/>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3"/>
      </w:tblGrid>
      <w:tr w:rsidR="00430EBC" w14:paraId="5CA13063" w14:textId="77777777" w:rsidTr="00430EBC">
        <w:trPr>
          <w:trHeight w:val="1065"/>
        </w:trPr>
        <w:tc>
          <w:tcPr>
            <w:tcW w:w="4111" w:type="dxa"/>
          </w:tcPr>
          <w:p w14:paraId="5E8971DF" w14:textId="70D7FB72" w:rsidR="00430EBC" w:rsidRDefault="00430EBC" w:rsidP="0026184F">
            <w:pPr>
              <w:tabs>
                <w:tab w:val="left" w:pos="708"/>
              </w:tabs>
              <w:suppressAutoHyphens/>
              <w:spacing w:line="240" w:lineRule="atLeast"/>
              <w:jc w:val="center"/>
              <w:rPr>
                <w:rFonts w:ascii="Arial" w:eastAsia="Times New Roman" w:hAnsi="Arial" w:cs="Arial"/>
                <w:color w:val="auto"/>
                <w:lang w:eastAsia="ar-SA"/>
              </w:rPr>
            </w:pPr>
            <w:r w:rsidRPr="00871F63">
              <w:rPr>
                <w:rFonts w:ascii="Arial" w:eastAsia="Times New Roman" w:hAnsi="Arial" w:cs="Arial"/>
                <w:color w:val="auto"/>
                <w:lang w:eastAsia="ar-SA"/>
              </w:rPr>
              <w:t>V</w:t>
            </w:r>
            <w:r w:rsidR="000F01C0">
              <w:rPr>
                <w:rFonts w:ascii="Arial" w:eastAsia="Times New Roman" w:hAnsi="Arial" w:cs="Arial"/>
                <w:color w:val="auto"/>
                <w:lang w:eastAsia="ar-SA"/>
              </w:rPr>
              <w:t xml:space="preserve"> </w:t>
            </w:r>
            <w:r w:rsidR="0026184F">
              <w:rPr>
                <w:rFonts w:ascii="Arial" w:eastAsia="Times New Roman" w:hAnsi="Arial" w:cs="Arial"/>
                <w:color w:val="auto"/>
                <w:lang w:eastAsia="ar-SA"/>
              </w:rPr>
              <w:t xml:space="preserve">Aši </w:t>
            </w:r>
            <w:r>
              <w:rPr>
                <w:rFonts w:ascii="Arial" w:eastAsia="Times New Roman" w:hAnsi="Arial" w:cs="Arial"/>
                <w:color w:val="auto"/>
                <w:lang w:eastAsia="ar-SA"/>
              </w:rPr>
              <w:t>dne ……………….</w:t>
            </w:r>
          </w:p>
        </w:tc>
        <w:tc>
          <w:tcPr>
            <w:tcW w:w="5233" w:type="dxa"/>
          </w:tcPr>
          <w:p w14:paraId="59E2609C" w14:textId="55E8AC2F"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sidRPr="00871F63">
              <w:rPr>
                <w:rFonts w:ascii="Arial" w:eastAsia="Times New Roman" w:hAnsi="Arial" w:cs="Arial"/>
                <w:color w:val="auto"/>
                <w:lang w:eastAsia="ar-SA"/>
              </w:rPr>
              <w:t>V Ostravě dne ……………….</w:t>
            </w:r>
          </w:p>
        </w:tc>
      </w:tr>
      <w:tr w:rsidR="00430EBC" w14:paraId="430D935E" w14:textId="77777777" w:rsidTr="00430EBC">
        <w:tc>
          <w:tcPr>
            <w:tcW w:w="4111" w:type="dxa"/>
          </w:tcPr>
          <w:p w14:paraId="2ECA3F80" w14:textId="761E4B32"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sidRPr="00871F63">
              <w:rPr>
                <w:rFonts w:ascii="Arial" w:eastAsia="Times New Roman" w:hAnsi="Arial" w:cs="Arial"/>
                <w:color w:val="auto"/>
                <w:lang w:eastAsia="cs-CZ"/>
              </w:rPr>
              <w:t>Objednatel:</w:t>
            </w:r>
          </w:p>
        </w:tc>
        <w:tc>
          <w:tcPr>
            <w:tcW w:w="5233" w:type="dxa"/>
          </w:tcPr>
          <w:p w14:paraId="1FF2DCCE" w14:textId="7F788C85"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sidRPr="00871F63">
              <w:rPr>
                <w:rFonts w:ascii="Arial" w:eastAsia="Times New Roman" w:hAnsi="Arial" w:cs="Arial"/>
                <w:color w:val="auto"/>
                <w:lang w:eastAsia="cs-CZ"/>
              </w:rPr>
              <w:t>Zhotovitel:</w:t>
            </w:r>
          </w:p>
        </w:tc>
      </w:tr>
      <w:tr w:rsidR="00430EBC" w14:paraId="2AD33C4B" w14:textId="77777777" w:rsidTr="00430EBC">
        <w:trPr>
          <w:trHeight w:val="1054"/>
        </w:trPr>
        <w:tc>
          <w:tcPr>
            <w:tcW w:w="4111" w:type="dxa"/>
            <w:vAlign w:val="bottom"/>
          </w:tcPr>
          <w:p w14:paraId="7ADB5064" w14:textId="4306561A"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Pr>
                <w:rFonts w:ascii="Arial" w:eastAsia="Times New Roman" w:hAnsi="Arial" w:cs="Arial"/>
                <w:color w:val="auto"/>
                <w:lang w:eastAsia="ar-SA"/>
              </w:rPr>
              <w:t>……………….</w:t>
            </w:r>
            <w:r w:rsidRPr="00871F63">
              <w:rPr>
                <w:rFonts w:ascii="Arial" w:eastAsia="Times New Roman" w:hAnsi="Arial" w:cs="Arial"/>
                <w:color w:val="auto"/>
                <w:lang w:eastAsia="ar-SA"/>
              </w:rPr>
              <w:t>……………….</w:t>
            </w:r>
          </w:p>
        </w:tc>
        <w:tc>
          <w:tcPr>
            <w:tcW w:w="5233" w:type="dxa"/>
            <w:vAlign w:val="bottom"/>
          </w:tcPr>
          <w:p w14:paraId="4AA804F6" w14:textId="2B98C532"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Pr>
                <w:rFonts w:ascii="Arial" w:eastAsia="Times New Roman" w:hAnsi="Arial" w:cs="Arial"/>
                <w:color w:val="auto"/>
                <w:lang w:eastAsia="ar-SA"/>
              </w:rPr>
              <w:t>……………….</w:t>
            </w:r>
            <w:r w:rsidRPr="00871F63">
              <w:rPr>
                <w:rFonts w:ascii="Arial" w:eastAsia="Times New Roman" w:hAnsi="Arial" w:cs="Arial"/>
                <w:color w:val="auto"/>
                <w:lang w:eastAsia="ar-SA"/>
              </w:rPr>
              <w:t>……………….</w:t>
            </w:r>
          </w:p>
        </w:tc>
      </w:tr>
      <w:tr w:rsidR="00430EBC" w14:paraId="2EB4E9DE" w14:textId="77777777" w:rsidTr="00430EBC">
        <w:tc>
          <w:tcPr>
            <w:tcW w:w="4111" w:type="dxa"/>
          </w:tcPr>
          <w:p w14:paraId="04BCC472" w14:textId="1F29116A" w:rsidR="00430EBC" w:rsidRPr="00AA4294" w:rsidRDefault="00FC5287" w:rsidP="00430EBC">
            <w:pPr>
              <w:tabs>
                <w:tab w:val="left" w:pos="708"/>
              </w:tabs>
              <w:suppressAutoHyphens/>
              <w:spacing w:line="240" w:lineRule="atLeast"/>
              <w:jc w:val="center"/>
              <w:rPr>
                <w:rFonts w:ascii="Arial" w:eastAsia="Times New Roman" w:hAnsi="Arial" w:cs="Arial"/>
                <w:color w:val="auto"/>
                <w:lang w:eastAsia="ar-SA"/>
              </w:rPr>
            </w:pPr>
            <w:r w:rsidRPr="00AA4294">
              <w:rPr>
                <w:rFonts w:ascii="Arial" w:eastAsia="Times New Roman" w:hAnsi="Arial" w:cs="Arial"/>
                <w:color w:val="auto"/>
                <w:lang w:eastAsia="ar-SA"/>
              </w:rPr>
              <w:t>Vítězslav Kokoř</w:t>
            </w:r>
          </w:p>
        </w:tc>
        <w:tc>
          <w:tcPr>
            <w:tcW w:w="5233" w:type="dxa"/>
          </w:tcPr>
          <w:p w14:paraId="58C8E98F" w14:textId="341F0B4B"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Pr>
                <w:rFonts w:ascii="Arial" w:eastAsia="Times New Roman" w:hAnsi="Arial" w:cs="Arial"/>
                <w:color w:val="auto"/>
                <w:lang w:eastAsia="cs-CZ"/>
              </w:rPr>
              <w:t>Ing. Ivana Foldynová, Ph.D.</w:t>
            </w:r>
          </w:p>
        </w:tc>
      </w:tr>
      <w:tr w:rsidR="00430EBC" w14:paraId="3A9173CA" w14:textId="77777777" w:rsidTr="00430EBC">
        <w:tc>
          <w:tcPr>
            <w:tcW w:w="4111" w:type="dxa"/>
          </w:tcPr>
          <w:p w14:paraId="6D7CB819" w14:textId="587BCFB7" w:rsidR="00430EBC" w:rsidRPr="00AA4294" w:rsidRDefault="00FC5287" w:rsidP="00430EBC">
            <w:pPr>
              <w:tabs>
                <w:tab w:val="left" w:pos="708"/>
              </w:tabs>
              <w:suppressAutoHyphens/>
              <w:spacing w:line="240" w:lineRule="atLeast"/>
              <w:jc w:val="center"/>
              <w:rPr>
                <w:rFonts w:ascii="Arial" w:eastAsia="Times New Roman" w:hAnsi="Arial" w:cs="Arial"/>
                <w:color w:val="auto"/>
                <w:lang w:eastAsia="ar-SA"/>
              </w:rPr>
            </w:pPr>
            <w:r w:rsidRPr="00AA4294">
              <w:rPr>
                <w:rFonts w:ascii="Arial" w:eastAsia="Times New Roman" w:hAnsi="Arial" w:cs="Arial"/>
                <w:color w:val="auto"/>
                <w:lang w:eastAsia="ar-SA"/>
              </w:rPr>
              <w:t>Starosta města Aš</w:t>
            </w:r>
          </w:p>
        </w:tc>
        <w:tc>
          <w:tcPr>
            <w:tcW w:w="5233" w:type="dxa"/>
          </w:tcPr>
          <w:p w14:paraId="64AF77BD" w14:textId="1528C894" w:rsidR="00430EBC" w:rsidRDefault="00430EBC" w:rsidP="00430EBC">
            <w:pPr>
              <w:tabs>
                <w:tab w:val="left" w:pos="708"/>
              </w:tabs>
              <w:suppressAutoHyphens/>
              <w:spacing w:line="240" w:lineRule="atLeast"/>
              <w:jc w:val="center"/>
              <w:rPr>
                <w:rFonts w:ascii="Arial" w:eastAsia="Times New Roman" w:hAnsi="Arial" w:cs="Arial"/>
                <w:color w:val="auto"/>
                <w:lang w:eastAsia="ar-SA"/>
              </w:rPr>
            </w:pPr>
            <w:r>
              <w:rPr>
                <w:rFonts w:ascii="Arial" w:eastAsia="Times New Roman" w:hAnsi="Arial" w:cs="Arial"/>
                <w:color w:val="auto"/>
                <w:lang w:eastAsia="cs-CZ"/>
              </w:rPr>
              <w:t>prokurista</w:t>
            </w:r>
          </w:p>
        </w:tc>
      </w:tr>
    </w:tbl>
    <w:p w14:paraId="5841CC68" w14:textId="77777777" w:rsidR="00430EBC" w:rsidRDefault="00430EBC" w:rsidP="00997EA9">
      <w:pPr>
        <w:tabs>
          <w:tab w:val="left" w:pos="708"/>
        </w:tabs>
        <w:suppressAutoHyphens/>
        <w:spacing w:line="240" w:lineRule="atLeast"/>
        <w:ind w:left="284" w:hanging="284"/>
        <w:rPr>
          <w:rFonts w:ascii="Arial" w:eastAsia="Times New Roman" w:hAnsi="Arial" w:cs="Arial"/>
          <w:color w:val="auto"/>
          <w:lang w:eastAsia="ar-SA"/>
        </w:rPr>
      </w:pPr>
    </w:p>
    <w:sectPr w:rsidR="00430EBC" w:rsidSect="005B3B9A">
      <w:headerReference w:type="default" r:id="rId8"/>
      <w:footerReference w:type="default" r:id="rId9"/>
      <w:headerReference w:type="first" r:id="rId10"/>
      <w:footerReference w:type="first" r:id="rId11"/>
      <w:pgSz w:w="11906" w:h="16838" w:code="9"/>
      <w:pgMar w:top="851" w:right="1134" w:bottom="851"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216E" w14:textId="77777777" w:rsidR="0046444B" w:rsidRDefault="0046444B" w:rsidP="00744469">
      <w:pPr>
        <w:spacing w:after="0"/>
      </w:pPr>
      <w:r>
        <w:separator/>
      </w:r>
    </w:p>
  </w:endnote>
  <w:endnote w:type="continuationSeparator" w:id="0">
    <w:p w14:paraId="49611E2D" w14:textId="77777777" w:rsidR="0046444B" w:rsidRDefault="0046444B"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4"/>
      <w:gridCol w:w="3213"/>
      <w:gridCol w:w="3211"/>
    </w:tblGrid>
    <w:tr w:rsidR="00A86C5C" w14:paraId="2B49D5C4" w14:textId="77777777" w:rsidTr="00830A79">
      <w:tc>
        <w:tcPr>
          <w:tcW w:w="5000" w:type="pct"/>
          <w:gridSpan w:val="3"/>
          <w:shd w:val="clear" w:color="auto" w:fill="auto"/>
          <w:vAlign w:val="center"/>
        </w:tcPr>
        <w:p w14:paraId="346895DC" w14:textId="77777777" w:rsidR="00A86C5C" w:rsidRDefault="00A86C5C" w:rsidP="00F543E8">
          <w:pPr>
            <w:pStyle w:val="Tabulkazhlav"/>
          </w:pPr>
        </w:p>
      </w:tc>
    </w:tr>
    <w:tr w:rsidR="00A86C5C" w14:paraId="351A6119" w14:textId="77777777" w:rsidTr="00830A79">
      <w:tc>
        <w:tcPr>
          <w:tcW w:w="1667" w:type="pct"/>
          <w:shd w:val="clear" w:color="auto" w:fill="auto"/>
          <w:vAlign w:val="center"/>
        </w:tcPr>
        <w:p w14:paraId="4A9A868F" w14:textId="77777777" w:rsidR="00A86C5C" w:rsidRDefault="00A86C5C" w:rsidP="00E073EC">
          <w:pPr>
            <w:pStyle w:val="Tabulkatext"/>
          </w:pPr>
        </w:p>
      </w:tc>
      <w:tc>
        <w:tcPr>
          <w:tcW w:w="1667" w:type="pct"/>
          <w:shd w:val="clear" w:color="auto" w:fill="auto"/>
          <w:vAlign w:val="center"/>
        </w:tcPr>
        <w:p w14:paraId="25290B4B" w14:textId="77777777" w:rsidR="00A86C5C" w:rsidRDefault="00A86C5C" w:rsidP="00015461">
          <w:pPr>
            <w:pStyle w:val="Tabulkatext"/>
            <w:jc w:val="center"/>
          </w:pPr>
        </w:p>
      </w:tc>
      <w:tc>
        <w:tcPr>
          <w:tcW w:w="1667" w:type="pct"/>
          <w:shd w:val="clear" w:color="auto" w:fill="auto"/>
          <w:vAlign w:val="center"/>
        </w:tcPr>
        <w:p w14:paraId="32A312F0" w14:textId="247CA365" w:rsidR="00A86C5C" w:rsidRDefault="00A86C5C" w:rsidP="00E073EC">
          <w:pPr>
            <w:pStyle w:val="Tabulkatext"/>
            <w:jc w:val="right"/>
          </w:pPr>
          <w:r>
            <w:t xml:space="preserve">Strana: </w:t>
          </w:r>
          <w:r w:rsidR="005D3029">
            <w:fldChar w:fldCharType="begin"/>
          </w:r>
          <w:r>
            <w:instrText xml:space="preserve"> PAGE   \* MERGEFORMAT </w:instrText>
          </w:r>
          <w:r w:rsidR="005D3029">
            <w:fldChar w:fldCharType="separate"/>
          </w:r>
          <w:r w:rsidR="000E2B88">
            <w:rPr>
              <w:noProof/>
            </w:rPr>
            <w:t>8</w:t>
          </w:r>
          <w:r w:rsidR="005D3029">
            <w:fldChar w:fldCharType="end"/>
          </w:r>
          <w:r>
            <w:t xml:space="preserve"> z </w:t>
          </w:r>
          <w:r w:rsidR="007300C0">
            <w:rPr>
              <w:noProof/>
            </w:rPr>
            <w:fldChar w:fldCharType="begin"/>
          </w:r>
          <w:r w:rsidR="007300C0">
            <w:rPr>
              <w:noProof/>
            </w:rPr>
            <w:instrText xml:space="preserve"> NUMPAGES   \* MERGEFORMAT </w:instrText>
          </w:r>
          <w:r w:rsidR="007300C0">
            <w:rPr>
              <w:noProof/>
            </w:rPr>
            <w:fldChar w:fldCharType="separate"/>
          </w:r>
          <w:r w:rsidR="000E2B88">
            <w:rPr>
              <w:noProof/>
            </w:rPr>
            <w:t>8</w:t>
          </w:r>
          <w:r w:rsidR="007300C0">
            <w:rPr>
              <w:noProof/>
            </w:rPr>
            <w:fldChar w:fldCharType="end"/>
          </w:r>
        </w:p>
      </w:tc>
    </w:tr>
  </w:tbl>
  <w:p w14:paraId="500BC2BD" w14:textId="77777777" w:rsidR="00A86C5C" w:rsidRDefault="00A86C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4"/>
      <w:gridCol w:w="3022"/>
    </w:tblGrid>
    <w:tr w:rsidR="00A86C5C" w:rsidRPr="007B628A" w14:paraId="3CF2D508" w14:textId="77777777" w:rsidTr="00A34F9E">
      <w:tc>
        <w:tcPr>
          <w:tcW w:w="5000" w:type="pct"/>
          <w:gridSpan w:val="3"/>
          <w:shd w:val="clear" w:color="auto" w:fill="auto"/>
          <w:vAlign w:val="center"/>
        </w:tcPr>
        <w:p w14:paraId="03D5D256" w14:textId="77777777" w:rsidR="00A86C5C" w:rsidRPr="00A34F9E" w:rsidRDefault="00A86C5C" w:rsidP="00A34F9E">
          <w:pPr>
            <w:pStyle w:val="Tabulkazhlav"/>
            <w:rPr>
              <w:b w:val="0"/>
            </w:rPr>
          </w:pPr>
        </w:p>
      </w:tc>
    </w:tr>
    <w:tr w:rsidR="00A86C5C" w14:paraId="44048F5A" w14:textId="77777777" w:rsidTr="00A34F9E">
      <w:tc>
        <w:tcPr>
          <w:tcW w:w="1667" w:type="pct"/>
          <w:shd w:val="clear" w:color="auto" w:fill="auto"/>
          <w:vAlign w:val="center"/>
        </w:tcPr>
        <w:p w14:paraId="4AE358B1" w14:textId="77777777" w:rsidR="00A86C5C" w:rsidRDefault="00A86C5C" w:rsidP="00A86C5C">
          <w:pPr>
            <w:pStyle w:val="Tabulkatext"/>
          </w:pPr>
        </w:p>
      </w:tc>
      <w:tc>
        <w:tcPr>
          <w:tcW w:w="1667" w:type="pct"/>
          <w:shd w:val="clear" w:color="auto" w:fill="auto"/>
          <w:vAlign w:val="center"/>
        </w:tcPr>
        <w:p w14:paraId="0ECE4E67" w14:textId="77777777" w:rsidR="00A86C5C" w:rsidRDefault="00A86C5C" w:rsidP="00A86C5C">
          <w:pPr>
            <w:pStyle w:val="Tabulkatext"/>
            <w:jc w:val="center"/>
          </w:pPr>
        </w:p>
      </w:tc>
      <w:tc>
        <w:tcPr>
          <w:tcW w:w="1666" w:type="pct"/>
          <w:shd w:val="clear" w:color="auto" w:fill="auto"/>
          <w:vAlign w:val="center"/>
        </w:tcPr>
        <w:p w14:paraId="1BA27F91" w14:textId="77777777" w:rsidR="00A86C5C" w:rsidRDefault="00A86C5C" w:rsidP="00A86C5C">
          <w:pPr>
            <w:pStyle w:val="Tabulkatext"/>
            <w:jc w:val="right"/>
          </w:pPr>
          <w:r>
            <w:t xml:space="preserve">Strana: </w:t>
          </w:r>
          <w:r w:rsidR="005D3029">
            <w:fldChar w:fldCharType="begin"/>
          </w:r>
          <w:r>
            <w:instrText xml:space="preserve"> PAGE   \* MERGEFORMAT </w:instrText>
          </w:r>
          <w:r w:rsidR="005D3029">
            <w:fldChar w:fldCharType="separate"/>
          </w:r>
          <w:r>
            <w:rPr>
              <w:noProof/>
            </w:rPr>
            <w:t>1</w:t>
          </w:r>
          <w:r w:rsidR="005D3029">
            <w:fldChar w:fldCharType="end"/>
          </w:r>
          <w:r>
            <w:t xml:space="preserve"> z </w:t>
          </w:r>
          <w:r w:rsidR="007300C0">
            <w:rPr>
              <w:noProof/>
            </w:rPr>
            <w:fldChar w:fldCharType="begin"/>
          </w:r>
          <w:r w:rsidR="007300C0">
            <w:rPr>
              <w:noProof/>
            </w:rPr>
            <w:instrText xml:space="preserve"> NUMPAGES   \* MERGEFORMAT </w:instrText>
          </w:r>
          <w:r w:rsidR="007300C0">
            <w:rPr>
              <w:noProof/>
            </w:rPr>
            <w:fldChar w:fldCharType="separate"/>
          </w:r>
          <w:r w:rsidR="00503CFC">
            <w:rPr>
              <w:noProof/>
            </w:rPr>
            <w:t>1</w:t>
          </w:r>
          <w:r w:rsidR="007300C0">
            <w:rPr>
              <w:noProof/>
            </w:rPr>
            <w:fldChar w:fldCharType="end"/>
          </w:r>
        </w:p>
      </w:tc>
    </w:tr>
  </w:tbl>
  <w:p w14:paraId="7DFC59F1" w14:textId="77777777" w:rsidR="00A86C5C" w:rsidRDefault="00A86C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9898" w14:textId="77777777" w:rsidR="0046444B" w:rsidRDefault="0046444B" w:rsidP="00744469">
      <w:pPr>
        <w:spacing w:after="0"/>
      </w:pPr>
      <w:r>
        <w:separator/>
      </w:r>
    </w:p>
  </w:footnote>
  <w:footnote w:type="continuationSeparator" w:id="0">
    <w:p w14:paraId="1CCB2E9A" w14:textId="77777777" w:rsidR="0046444B" w:rsidRDefault="0046444B" w:rsidP="007444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2008"/>
      <w:gridCol w:w="1520"/>
    </w:tblGrid>
    <w:tr w:rsidR="00B075CE" w14:paraId="289E9785" w14:textId="77777777" w:rsidTr="00B075CE">
      <w:tc>
        <w:tcPr>
          <w:tcW w:w="6100" w:type="dxa"/>
          <w:vAlign w:val="center"/>
        </w:tcPr>
        <w:p w14:paraId="7C1B7927" w14:textId="476F137C" w:rsidR="00B075CE" w:rsidRDefault="00B075CE" w:rsidP="00B075CE">
          <w:pPr>
            <w:pStyle w:val="Zhlav"/>
            <w:jc w:val="center"/>
          </w:pPr>
          <w:r>
            <w:rPr>
              <w:noProof/>
              <w:lang w:eastAsia="cs-CZ"/>
            </w:rPr>
            <w:drawing>
              <wp:inline distT="0" distB="0" distL="0" distR="0" wp14:anchorId="0B4B60FB" wp14:editId="65D423FF">
                <wp:extent cx="3867150" cy="1209315"/>
                <wp:effectExtent l="0" t="0" r="0" b="0"/>
                <wp:docPr id="198" name="Obrázek 198" descr="C:\Users\soc8\AppData\Local\Microsoft\Windows\INetCache\Content.Word\Bavorsko–Česko_rgb_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c8\AppData\Local\Microsoft\Windows\INetCache\Content.Word\Bavorsko–Česko_rgb_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0108" cy="1219621"/>
                        </a:xfrm>
                        <a:prstGeom prst="rect">
                          <a:avLst/>
                        </a:prstGeom>
                        <a:noFill/>
                        <a:ln>
                          <a:noFill/>
                        </a:ln>
                      </pic:spPr>
                    </pic:pic>
                  </a:graphicData>
                </a:graphic>
              </wp:inline>
            </w:drawing>
          </w:r>
        </w:p>
      </w:tc>
      <w:tc>
        <w:tcPr>
          <w:tcW w:w="2008" w:type="dxa"/>
          <w:vAlign w:val="center"/>
        </w:tcPr>
        <w:p w14:paraId="4503C248" w14:textId="4C977B7C" w:rsidR="00B075CE" w:rsidRDefault="00B075CE" w:rsidP="00B075CE">
          <w:pPr>
            <w:pStyle w:val="Zhlav"/>
            <w:jc w:val="center"/>
          </w:pPr>
          <w:r>
            <w:rPr>
              <w:noProof/>
              <w:lang w:eastAsia="cs-CZ"/>
            </w:rPr>
            <w:drawing>
              <wp:inline distT="0" distB="0" distL="0" distR="0" wp14:anchorId="6A6929DF" wp14:editId="6735C8FD">
                <wp:extent cx="770659" cy="571500"/>
                <wp:effectExtent l="0" t="0" r="0" b="0"/>
                <wp:docPr id="199" name="Obrázek 199" descr="C:\Users\soc8\AppData\Local\Microsoft\Windows\INetCache\Content.Word\Flagg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c8\AppData\Local\Microsoft\Windows\INetCache\Content.Word\Flaggen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961" cy="576915"/>
                        </a:xfrm>
                        <a:prstGeom prst="rect">
                          <a:avLst/>
                        </a:prstGeom>
                        <a:noFill/>
                        <a:ln>
                          <a:noFill/>
                        </a:ln>
                      </pic:spPr>
                    </pic:pic>
                  </a:graphicData>
                </a:graphic>
              </wp:inline>
            </w:drawing>
          </w:r>
        </w:p>
      </w:tc>
      <w:tc>
        <w:tcPr>
          <w:tcW w:w="1520" w:type="dxa"/>
          <w:vAlign w:val="center"/>
        </w:tcPr>
        <w:p w14:paraId="3C411A66" w14:textId="5FC9BC88" w:rsidR="00B075CE" w:rsidRDefault="00B075CE" w:rsidP="00B075CE">
          <w:pPr>
            <w:pStyle w:val="Zhlav"/>
            <w:jc w:val="center"/>
          </w:pPr>
          <w:r w:rsidRPr="00332A0B">
            <w:rPr>
              <w:noProof/>
              <w:lang w:eastAsia="cs-CZ"/>
            </w:rPr>
            <w:drawing>
              <wp:inline distT="0" distB="0" distL="0" distR="0" wp14:anchorId="59529029" wp14:editId="4F715E2B">
                <wp:extent cx="374015" cy="393700"/>
                <wp:effectExtent l="0" t="0" r="6985" b="6350"/>
                <wp:docPr id="200" name="Obrázek 200" descr="C:\Users\soc8\Documents\Grantová schémata\Cíl EÚS\Dis. fond\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c8\Documents\Grantová schémata\Cíl EÚS\Dis. fond\E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4015" cy="393700"/>
                        </a:xfrm>
                        <a:prstGeom prst="rect">
                          <a:avLst/>
                        </a:prstGeom>
                        <a:noFill/>
                        <a:ln>
                          <a:noFill/>
                        </a:ln>
                      </pic:spPr>
                    </pic:pic>
                  </a:graphicData>
                </a:graphic>
              </wp:inline>
            </w:drawing>
          </w:r>
        </w:p>
      </w:tc>
    </w:tr>
  </w:tbl>
  <w:p w14:paraId="5FA05BF5" w14:textId="1ABB8CCE" w:rsidR="00A86C5C" w:rsidRDefault="00A86C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DB29" w14:textId="77777777" w:rsidR="00A86C5C" w:rsidRDefault="00A86C5C">
    <w:pPr>
      <w:pStyle w:val="Zhlav"/>
    </w:pPr>
    <w:r>
      <w:rPr>
        <w:noProof/>
        <w:lang w:eastAsia="cs-CZ"/>
      </w:rPr>
      <w:drawing>
        <wp:inline distT="0" distB="0" distL="0" distR="0" wp14:anchorId="3FC42F8E" wp14:editId="64611E3F">
          <wp:extent cx="2867025" cy="591193"/>
          <wp:effectExtent l="0" t="0" r="0" b="0"/>
          <wp:docPr id="30" name="Obrázek 30"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3ABC9560" w14:textId="77777777" w:rsidR="00A86C5C" w:rsidRDefault="00A86C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74E"/>
    <w:multiLevelType w:val="hybridMultilevel"/>
    <w:tmpl w:val="B0702AF4"/>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5333" w:hanging="360"/>
      </w:pPr>
    </w:lvl>
    <w:lvl w:ilvl="2" w:tplc="0405001B" w:tentative="1">
      <w:start w:val="1"/>
      <w:numFmt w:val="lowerRoman"/>
      <w:lvlText w:val="%3."/>
      <w:lvlJc w:val="right"/>
      <w:pPr>
        <w:ind w:left="6053" w:hanging="180"/>
      </w:pPr>
    </w:lvl>
    <w:lvl w:ilvl="3" w:tplc="0405000F" w:tentative="1">
      <w:start w:val="1"/>
      <w:numFmt w:val="decimal"/>
      <w:lvlText w:val="%4."/>
      <w:lvlJc w:val="left"/>
      <w:pPr>
        <w:ind w:left="6773" w:hanging="360"/>
      </w:pPr>
    </w:lvl>
    <w:lvl w:ilvl="4" w:tplc="04050019" w:tentative="1">
      <w:start w:val="1"/>
      <w:numFmt w:val="lowerLetter"/>
      <w:lvlText w:val="%5."/>
      <w:lvlJc w:val="left"/>
      <w:pPr>
        <w:ind w:left="7493" w:hanging="360"/>
      </w:pPr>
    </w:lvl>
    <w:lvl w:ilvl="5" w:tplc="0405001B" w:tentative="1">
      <w:start w:val="1"/>
      <w:numFmt w:val="lowerRoman"/>
      <w:lvlText w:val="%6."/>
      <w:lvlJc w:val="right"/>
      <w:pPr>
        <w:ind w:left="8213" w:hanging="180"/>
      </w:pPr>
    </w:lvl>
    <w:lvl w:ilvl="6" w:tplc="0405000F" w:tentative="1">
      <w:start w:val="1"/>
      <w:numFmt w:val="decimal"/>
      <w:lvlText w:val="%7."/>
      <w:lvlJc w:val="left"/>
      <w:pPr>
        <w:ind w:left="8933" w:hanging="360"/>
      </w:pPr>
    </w:lvl>
    <w:lvl w:ilvl="7" w:tplc="04050019" w:tentative="1">
      <w:start w:val="1"/>
      <w:numFmt w:val="lowerLetter"/>
      <w:lvlText w:val="%8."/>
      <w:lvlJc w:val="left"/>
      <w:pPr>
        <w:ind w:left="9653" w:hanging="360"/>
      </w:pPr>
    </w:lvl>
    <w:lvl w:ilvl="8" w:tplc="0405001B" w:tentative="1">
      <w:start w:val="1"/>
      <w:numFmt w:val="lowerRoman"/>
      <w:lvlText w:val="%9."/>
      <w:lvlJc w:val="right"/>
      <w:pPr>
        <w:ind w:left="10373" w:hanging="180"/>
      </w:pPr>
    </w:lvl>
  </w:abstractNum>
  <w:abstractNum w:abstractNumId="1"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620195"/>
    <w:multiLevelType w:val="hybridMultilevel"/>
    <w:tmpl w:val="BF8857CC"/>
    <w:lvl w:ilvl="0" w:tplc="9F6A272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80D00"/>
    <w:multiLevelType w:val="hybridMultilevel"/>
    <w:tmpl w:val="B1CC6256"/>
    <w:lvl w:ilvl="0" w:tplc="46162A04">
      <w:start w:val="1"/>
      <w:numFmt w:val="decimal"/>
      <w:lvlText w:val="%1."/>
      <w:lvlJc w:val="left"/>
      <w:pPr>
        <w:ind w:left="4188"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1B2849"/>
    <w:multiLevelType w:val="hybridMultilevel"/>
    <w:tmpl w:val="771CD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A4548E1"/>
    <w:multiLevelType w:val="hybridMultilevel"/>
    <w:tmpl w:val="2DB86C1E"/>
    <w:lvl w:ilvl="0" w:tplc="BCCA4A9C">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1B3C4148">
      <w:numFmt w:val="bullet"/>
      <w:lvlText w:val="-"/>
      <w:lvlJc w:val="left"/>
      <w:pPr>
        <w:tabs>
          <w:tab w:val="num" w:pos="2520"/>
        </w:tabs>
        <w:ind w:left="2520" w:hanging="360"/>
      </w:pPr>
      <w:rPr>
        <w:rFonts w:ascii="Calibri" w:eastAsia="Calibri" w:hAnsi="Calibri"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F47A26"/>
    <w:multiLevelType w:val="hybridMultilevel"/>
    <w:tmpl w:val="9B0E0946"/>
    <w:lvl w:ilvl="0" w:tplc="A11656F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4C1194"/>
    <w:multiLevelType w:val="hybridMultilevel"/>
    <w:tmpl w:val="6E9A6C86"/>
    <w:lvl w:ilvl="0" w:tplc="DBDC11FE">
      <w:start w:val="1"/>
      <w:numFmt w:val="decimal"/>
      <w:lvlText w:val="%1."/>
      <w:lvlJc w:val="left"/>
      <w:pPr>
        <w:ind w:left="720" w:hanging="360"/>
      </w:pPr>
      <w:rPr>
        <w:rFonts w:ascii="Arial" w:eastAsia="Times New Roman" w:hAnsi="Arial" w:cs="Arial"/>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014E51"/>
    <w:multiLevelType w:val="hybridMultilevel"/>
    <w:tmpl w:val="FFF26BDE"/>
    <w:lvl w:ilvl="0" w:tplc="99FCE13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8A7823"/>
    <w:multiLevelType w:val="hybridMultilevel"/>
    <w:tmpl w:val="543A8CC2"/>
    <w:lvl w:ilvl="0" w:tplc="3E3856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4DFF761F"/>
    <w:multiLevelType w:val="hybridMultilevel"/>
    <w:tmpl w:val="85465BBA"/>
    <w:lvl w:ilvl="0" w:tplc="39D61C7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EC6136"/>
    <w:multiLevelType w:val="hybridMultilevel"/>
    <w:tmpl w:val="2976E1FA"/>
    <w:lvl w:ilvl="0" w:tplc="E140FEF6">
      <w:start w:val="1"/>
      <w:numFmt w:val="lowerLetter"/>
      <w:lvlText w:val="%1)"/>
      <w:lvlJc w:val="left"/>
      <w:pPr>
        <w:ind w:left="1080" w:hanging="360"/>
      </w:pPr>
      <w:rPr>
        <w:rFonts w:ascii="Arial" w:eastAsia="Calibri"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E250C43"/>
    <w:multiLevelType w:val="hybridMultilevel"/>
    <w:tmpl w:val="10584434"/>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F132FF3"/>
    <w:multiLevelType w:val="hybridMultilevel"/>
    <w:tmpl w:val="74B819C0"/>
    <w:lvl w:ilvl="0" w:tplc="6FEE5D7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2C97E6C"/>
    <w:multiLevelType w:val="hybridMultilevel"/>
    <w:tmpl w:val="4FEECAC0"/>
    <w:lvl w:ilvl="0" w:tplc="0000000B">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23C57"/>
    <w:multiLevelType w:val="hybridMultilevel"/>
    <w:tmpl w:val="6F6A9006"/>
    <w:lvl w:ilvl="0" w:tplc="D9504ED0">
      <w:start w:val="1"/>
      <w:numFmt w:val="decimal"/>
      <w:lvlText w:val="%1."/>
      <w:lvlJc w:val="left"/>
      <w:pPr>
        <w:ind w:left="1440" w:hanging="360"/>
      </w:pPr>
      <w:rPr>
        <w:rFonts w:ascii="Arial" w:eastAsia="Arial" w:hAnsi="Arial" w:cs="Arial"/>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8A01114"/>
    <w:multiLevelType w:val="hybridMultilevel"/>
    <w:tmpl w:val="B900A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9940D80"/>
    <w:multiLevelType w:val="hybridMultilevel"/>
    <w:tmpl w:val="397494FE"/>
    <w:lvl w:ilvl="0" w:tplc="3D30EAF6">
      <w:start w:val="1"/>
      <w:numFmt w:val="decimal"/>
      <w:lvlText w:val="%1."/>
      <w:lvlJc w:val="left"/>
      <w:pPr>
        <w:ind w:left="360" w:hanging="360"/>
      </w:pPr>
      <w:rPr>
        <w:rFonts w:ascii="Arial" w:eastAsia="Calibri" w:hAnsi="Arial" w:cs="Arial"/>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D3B3062"/>
    <w:multiLevelType w:val="hybridMultilevel"/>
    <w:tmpl w:val="4E268D8C"/>
    <w:lvl w:ilvl="0" w:tplc="04050001">
      <w:start w:val="1"/>
      <w:numFmt w:val="decimal"/>
      <w:lvlText w:val="%1."/>
      <w:lvlJc w:val="left"/>
      <w:pPr>
        <w:ind w:left="780" w:hanging="420"/>
      </w:pPr>
      <w:rPr>
        <w:rFonts w:cs="Times New Roman" w:hint="default"/>
      </w:rPr>
    </w:lvl>
    <w:lvl w:ilvl="1" w:tplc="04050003" w:tentative="1">
      <w:start w:val="1"/>
      <w:numFmt w:val="lowerLetter"/>
      <w:lvlText w:val="%2."/>
      <w:lvlJc w:val="left"/>
      <w:pPr>
        <w:ind w:left="1440" w:hanging="360"/>
      </w:pPr>
      <w:rPr>
        <w:rFonts w:cs="Times New Roman"/>
      </w:rPr>
    </w:lvl>
    <w:lvl w:ilvl="2" w:tplc="04050001"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23" w15:restartNumberingAfterBreak="0">
    <w:nsid w:val="736F3223"/>
    <w:multiLevelType w:val="hybridMultilevel"/>
    <w:tmpl w:val="50A2E7BE"/>
    <w:lvl w:ilvl="0" w:tplc="863C1E18">
      <w:start w:val="1"/>
      <w:numFmt w:val="lowerLetter"/>
      <w:lvlText w:val="%1)"/>
      <w:lvlJc w:val="left"/>
      <w:pPr>
        <w:ind w:left="1080" w:hanging="360"/>
      </w:pPr>
      <w:rPr>
        <w:rFonts w:ascii="Arial" w:eastAsia="Calibri"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AA5982"/>
    <w:multiLevelType w:val="hybridMultilevel"/>
    <w:tmpl w:val="AC70EF4C"/>
    <w:lvl w:ilvl="0" w:tplc="D6C867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FE7F3F"/>
    <w:multiLevelType w:val="hybridMultilevel"/>
    <w:tmpl w:val="809EB67A"/>
    <w:lvl w:ilvl="0" w:tplc="02281724">
      <w:start w:val="1"/>
      <w:numFmt w:val="lowerLetter"/>
      <w:lvlText w:val="%1)"/>
      <w:lvlJc w:val="left"/>
      <w:pPr>
        <w:ind w:left="1080" w:hanging="360"/>
      </w:pPr>
      <w:rPr>
        <w:rFonts w:ascii="Arial" w:eastAsia="Calibri"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A310D80"/>
    <w:multiLevelType w:val="hybridMultilevel"/>
    <w:tmpl w:val="2B0E0CC2"/>
    <w:lvl w:ilvl="0" w:tplc="B91053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7" w15:restartNumberingAfterBreak="0">
    <w:nsid w:val="7B3F70FD"/>
    <w:multiLevelType w:val="hybridMultilevel"/>
    <w:tmpl w:val="0AF0DDAE"/>
    <w:lvl w:ilvl="0" w:tplc="0405000F">
      <w:start w:val="1"/>
      <w:numFmt w:val="decimal"/>
      <w:lvlText w:val="%1."/>
      <w:lvlJc w:val="left"/>
      <w:pPr>
        <w:tabs>
          <w:tab w:val="num" w:pos="502"/>
        </w:tabs>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8465C9"/>
    <w:multiLevelType w:val="hybridMultilevel"/>
    <w:tmpl w:val="E2046CA4"/>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2"/>
  </w:num>
  <w:num w:numId="5">
    <w:abstractNumId w:val="8"/>
  </w:num>
  <w:num w:numId="6">
    <w:abstractNumId w:val="25"/>
  </w:num>
  <w:num w:numId="7">
    <w:abstractNumId w:val="20"/>
  </w:num>
  <w:num w:numId="8">
    <w:abstractNumId w:val="27"/>
  </w:num>
  <w:num w:numId="9">
    <w:abstractNumId w:val="26"/>
  </w:num>
  <w:num w:numId="10">
    <w:abstractNumId w:val="28"/>
  </w:num>
  <w:num w:numId="11">
    <w:abstractNumId w:val="18"/>
  </w:num>
  <w:num w:numId="12">
    <w:abstractNumId w:val="9"/>
  </w:num>
  <w:num w:numId="13">
    <w:abstractNumId w:val="21"/>
  </w:num>
  <w:num w:numId="14">
    <w:abstractNumId w:val="23"/>
  </w:num>
  <w:num w:numId="15">
    <w:abstractNumId w:val="15"/>
  </w:num>
  <w:num w:numId="16">
    <w:abstractNumId w:val="4"/>
  </w:num>
  <w:num w:numId="17">
    <w:abstractNumId w:val="3"/>
  </w:num>
  <w:num w:numId="18">
    <w:abstractNumId w:val="14"/>
  </w:num>
  <w:num w:numId="19">
    <w:abstractNumId w:val="7"/>
  </w:num>
  <w:num w:numId="20">
    <w:abstractNumId w:val="17"/>
  </w:num>
  <w:num w:numId="21">
    <w:abstractNumId w:val="6"/>
  </w:num>
  <w:num w:numId="22">
    <w:abstractNumId w:val="0"/>
  </w:num>
  <w:num w:numId="23">
    <w:abstractNumId w:val="19"/>
  </w:num>
  <w:num w:numId="24">
    <w:abstractNumId w:val="24"/>
  </w:num>
  <w:num w:numId="25">
    <w:abstractNumId w:val="5"/>
  </w:num>
  <w:num w:numId="26">
    <w:abstractNumId w:val="22"/>
  </w:num>
  <w:num w:numId="27">
    <w:abstractNumId w:val="13"/>
  </w:num>
  <w:num w:numId="28">
    <w:abstractNumId w:val="16"/>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5461"/>
    <w:rsid w:val="00015581"/>
    <w:rsid w:val="0001584E"/>
    <w:rsid w:val="000217DF"/>
    <w:rsid w:val="00030E3A"/>
    <w:rsid w:val="00046D32"/>
    <w:rsid w:val="000532DA"/>
    <w:rsid w:val="00055362"/>
    <w:rsid w:val="00057C9B"/>
    <w:rsid w:val="00065731"/>
    <w:rsid w:val="0006791E"/>
    <w:rsid w:val="00067F8E"/>
    <w:rsid w:val="00084CE4"/>
    <w:rsid w:val="00084E77"/>
    <w:rsid w:val="00096D4D"/>
    <w:rsid w:val="00096D61"/>
    <w:rsid w:val="000A1FE3"/>
    <w:rsid w:val="000A644B"/>
    <w:rsid w:val="000B25D8"/>
    <w:rsid w:val="000C11ED"/>
    <w:rsid w:val="000C5514"/>
    <w:rsid w:val="000D1C62"/>
    <w:rsid w:val="000D7C04"/>
    <w:rsid w:val="000E11BF"/>
    <w:rsid w:val="000E2B88"/>
    <w:rsid w:val="000E6071"/>
    <w:rsid w:val="000F0056"/>
    <w:rsid w:val="000F01C0"/>
    <w:rsid w:val="000F5592"/>
    <w:rsid w:val="001062B3"/>
    <w:rsid w:val="0011753D"/>
    <w:rsid w:val="001208D4"/>
    <w:rsid w:val="00121E84"/>
    <w:rsid w:val="00142F67"/>
    <w:rsid w:val="001509AB"/>
    <w:rsid w:val="00153438"/>
    <w:rsid w:val="001641A3"/>
    <w:rsid w:val="001673AF"/>
    <w:rsid w:val="001776A7"/>
    <w:rsid w:val="001819EE"/>
    <w:rsid w:val="00184F3F"/>
    <w:rsid w:val="00185596"/>
    <w:rsid w:val="001864B6"/>
    <w:rsid w:val="00191980"/>
    <w:rsid w:val="00194656"/>
    <w:rsid w:val="00195969"/>
    <w:rsid w:val="00197ADF"/>
    <w:rsid w:val="001B184D"/>
    <w:rsid w:val="001B3328"/>
    <w:rsid w:val="001B4C24"/>
    <w:rsid w:val="001B55D7"/>
    <w:rsid w:val="001C08A2"/>
    <w:rsid w:val="001C26D3"/>
    <w:rsid w:val="001C26D8"/>
    <w:rsid w:val="001C79CE"/>
    <w:rsid w:val="001D3DFE"/>
    <w:rsid w:val="001D5560"/>
    <w:rsid w:val="001E46CB"/>
    <w:rsid w:val="001F1BFF"/>
    <w:rsid w:val="00202271"/>
    <w:rsid w:val="0020570D"/>
    <w:rsid w:val="00211C5C"/>
    <w:rsid w:val="00222775"/>
    <w:rsid w:val="0022284F"/>
    <w:rsid w:val="00230BB0"/>
    <w:rsid w:val="002319F2"/>
    <w:rsid w:val="0025323A"/>
    <w:rsid w:val="00260EDB"/>
    <w:rsid w:val="0026184F"/>
    <w:rsid w:val="00265578"/>
    <w:rsid w:val="00265BDF"/>
    <w:rsid w:val="002671A0"/>
    <w:rsid w:val="0027044F"/>
    <w:rsid w:val="002714AB"/>
    <w:rsid w:val="00277DDC"/>
    <w:rsid w:val="0028245C"/>
    <w:rsid w:val="00283A91"/>
    <w:rsid w:val="00284EFD"/>
    <w:rsid w:val="0028620C"/>
    <w:rsid w:val="002866E8"/>
    <w:rsid w:val="00287DE2"/>
    <w:rsid w:val="002921D1"/>
    <w:rsid w:val="00292CB8"/>
    <w:rsid w:val="00294C29"/>
    <w:rsid w:val="00295516"/>
    <w:rsid w:val="002A32C6"/>
    <w:rsid w:val="002B3FC2"/>
    <w:rsid w:val="002B6E2F"/>
    <w:rsid w:val="002C120F"/>
    <w:rsid w:val="002C4D5F"/>
    <w:rsid w:val="002D7766"/>
    <w:rsid w:val="00302400"/>
    <w:rsid w:val="00306C59"/>
    <w:rsid w:val="00330790"/>
    <w:rsid w:val="00334D40"/>
    <w:rsid w:val="0033753B"/>
    <w:rsid w:val="0034288D"/>
    <w:rsid w:val="00342EB6"/>
    <w:rsid w:val="003471C6"/>
    <w:rsid w:val="00354CDB"/>
    <w:rsid w:val="00361FFC"/>
    <w:rsid w:val="0037446F"/>
    <w:rsid w:val="003851E9"/>
    <w:rsid w:val="00394C90"/>
    <w:rsid w:val="00394E65"/>
    <w:rsid w:val="0039616F"/>
    <w:rsid w:val="003A5621"/>
    <w:rsid w:val="003A5981"/>
    <w:rsid w:val="003A79CD"/>
    <w:rsid w:val="003B1163"/>
    <w:rsid w:val="003B1702"/>
    <w:rsid w:val="003B2F78"/>
    <w:rsid w:val="003B6F5A"/>
    <w:rsid w:val="003C6E17"/>
    <w:rsid w:val="003D64D5"/>
    <w:rsid w:val="003E1560"/>
    <w:rsid w:val="003E51C4"/>
    <w:rsid w:val="003E5795"/>
    <w:rsid w:val="003E5C92"/>
    <w:rsid w:val="003E6309"/>
    <w:rsid w:val="003F02C5"/>
    <w:rsid w:val="003F07E2"/>
    <w:rsid w:val="003F1A25"/>
    <w:rsid w:val="0041094E"/>
    <w:rsid w:val="004162EF"/>
    <w:rsid w:val="00430EBC"/>
    <w:rsid w:val="00432708"/>
    <w:rsid w:val="00434A89"/>
    <w:rsid w:val="0043542F"/>
    <w:rsid w:val="004354DE"/>
    <w:rsid w:val="004415B1"/>
    <w:rsid w:val="004461FB"/>
    <w:rsid w:val="0044745F"/>
    <w:rsid w:val="004548E9"/>
    <w:rsid w:val="00455567"/>
    <w:rsid w:val="0046444B"/>
    <w:rsid w:val="0047311D"/>
    <w:rsid w:val="00475C89"/>
    <w:rsid w:val="00497ED7"/>
    <w:rsid w:val="004A7A93"/>
    <w:rsid w:val="004C721F"/>
    <w:rsid w:val="004D73F0"/>
    <w:rsid w:val="004E18DB"/>
    <w:rsid w:val="004E2AA4"/>
    <w:rsid w:val="004E58A7"/>
    <w:rsid w:val="004E5D87"/>
    <w:rsid w:val="004F1521"/>
    <w:rsid w:val="004F4E4A"/>
    <w:rsid w:val="004F612D"/>
    <w:rsid w:val="004F6519"/>
    <w:rsid w:val="00503CFC"/>
    <w:rsid w:val="00510EB6"/>
    <w:rsid w:val="00512C01"/>
    <w:rsid w:val="005338DB"/>
    <w:rsid w:val="00536184"/>
    <w:rsid w:val="00536CEE"/>
    <w:rsid w:val="00544932"/>
    <w:rsid w:val="00551E0D"/>
    <w:rsid w:val="0055203F"/>
    <w:rsid w:val="00556F01"/>
    <w:rsid w:val="00560613"/>
    <w:rsid w:val="00567C05"/>
    <w:rsid w:val="0057058E"/>
    <w:rsid w:val="00573732"/>
    <w:rsid w:val="0058065E"/>
    <w:rsid w:val="005831FB"/>
    <w:rsid w:val="005842FA"/>
    <w:rsid w:val="00597E60"/>
    <w:rsid w:val="005A480A"/>
    <w:rsid w:val="005B0BEF"/>
    <w:rsid w:val="005B1C5C"/>
    <w:rsid w:val="005B3B9A"/>
    <w:rsid w:val="005B66CA"/>
    <w:rsid w:val="005B7AFA"/>
    <w:rsid w:val="005C19CB"/>
    <w:rsid w:val="005C28D2"/>
    <w:rsid w:val="005C2CCF"/>
    <w:rsid w:val="005D3029"/>
    <w:rsid w:val="005D7987"/>
    <w:rsid w:val="005E0F84"/>
    <w:rsid w:val="005E2D0C"/>
    <w:rsid w:val="005E72E4"/>
    <w:rsid w:val="00605AF1"/>
    <w:rsid w:val="00614C2D"/>
    <w:rsid w:val="0062246E"/>
    <w:rsid w:val="00622741"/>
    <w:rsid w:val="00636795"/>
    <w:rsid w:val="00640D76"/>
    <w:rsid w:val="006429F2"/>
    <w:rsid w:val="00644A59"/>
    <w:rsid w:val="00647088"/>
    <w:rsid w:val="00653116"/>
    <w:rsid w:val="00655E3A"/>
    <w:rsid w:val="00671782"/>
    <w:rsid w:val="006718E7"/>
    <w:rsid w:val="006760E1"/>
    <w:rsid w:val="0068462F"/>
    <w:rsid w:val="00685750"/>
    <w:rsid w:val="00687734"/>
    <w:rsid w:val="006926AF"/>
    <w:rsid w:val="00694A19"/>
    <w:rsid w:val="006A133A"/>
    <w:rsid w:val="006B3320"/>
    <w:rsid w:val="006B7AD7"/>
    <w:rsid w:val="006C0387"/>
    <w:rsid w:val="006C4ECF"/>
    <w:rsid w:val="006D2EC2"/>
    <w:rsid w:val="006D3DAC"/>
    <w:rsid w:val="006D7FBF"/>
    <w:rsid w:val="006D7FC5"/>
    <w:rsid w:val="006E727B"/>
    <w:rsid w:val="006F114E"/>
    <w:rsid w:val="006F7E2F"/>
    <w:rsid w:val="007021C1"/>
    <w:rsid w:val="00706BD4"/>
    <w:rsid w:val="00714B11"/>
    <w:rsid w:val="0071660A"/>
    <w:rsid w:val="00727D68"/>
    <w:rsid w:val="007300C0"/>
    <w:rsid w:val="0073352B"/>
    <w:rsid w:val="00737635"/>
    <w:rsid w:val="00744469"/>
    <w:rsid w:val="00747312"/>
    <w:rsid w:val="007566EB"/>
    <w:rsid w:val="007701DC"/>
    <w:rsid w:val="00773D72"/>
    <w:rsid w:val="00782D4C"/>
    <w:rsid w:val="00787A52"/>
    <w:rsid w:val="00797E60"/>
    <w:rsid w:val="007A0075"/>
    <w:rsid w:val="007A2774"/>
    <w:rsid w:val="007A3454"/>
    <w:rsid w:val="007A5382"/>
    <w:rsid w:val="007B1C3C"/>
    <w:rsid w:val="007C14E8"/>
    <w:rsid w:val="007C37D6"/>
    <w:rsid w:val="007D0935"/>
    <w:rsid w:val="007E35B9"/>
    <w:rsid w:val="007E732D"/>
    <w:rsid w:val="007F4699"/>
    <w:rsid w:val="007F59A4"/>
    <w:rsid w:val="007F6F32"/>
    <w:rsid w:val="00800F34"/>
    <w:rsid w:val="008053D8"/>
    <w:rsid w:val="00815800"/>
    <w:rsid w:val="00815F47"/>
    <w:rsid w:val="0082068B"/>
    <w:rsid w:val="008255F6"/>
    <w:rsid w:val="00830A79"/>
    <w:rsid w:val="00843C88"/>
    <w:rsid w:val="00844670"/>
    <w:rsid w:val="00846249"/>
    <w:rsid w:val="00847203"/>
    <w:rsid w:val="0085395A"/>
    <w:rsid w:val="00863917"/>
    <w:rsid w:val="008647B8"/>
    <w:rsid w:val="00867A3A"/>
    <w:rsid w:val="00871F63"/>
    <w:rsid w:val="008819E7"/>
    <w:rsid w:val="008835E2"/>
    <w:rsid w:val="008842D3"/>
    <w:rsid w:val="00884C08"/>
    <w:rsid w:val="00885F1D"/>
    <w:rsid w:val="00890FAA"/>
    <w:rsid w:val="008A1BF6"/>
    <w:rsid w:val="008A2A18"/>
    <w:rsid w:val="008A6EB8"/>
    <w:rsid w:val="008B1E99"/>
    <w:rsid w:val="008B4998"/>
    <w:rsid w:val="008B607A"/>
    <w:rsid w:val="008B77F5"/>
    <w:rsid w:val="008C4C6F"/>
    <w:rsid w:val="008C6214"/>
    <w:rsid w:val="008F7D9B"/>
    <w:rsid w:val="00905EEA"/>
    <w:rsid w:val="00907CA7"/>
    <w:rsid w:val="00910732"/>
    <w:rsid w:val="009117F1"/>
    <w:rsid w:val="00911819"/>
    <w:rsid w:val="009121EF"/>
    <w:rsid w:val="00931A6A"/>
    <w:rsid w:val="00933D81"/>
    <w:rsid w:val="00933E8A"/>
    <w:rsid w:val="009343A7"/>
    <w:rsid w:val="00934A32"/>
    <w:rsid w:val="00942E26"/>
    <w:rsid w:val="00942F74"/>
    <w:rsid w:val="00943419"/>
    <w:rsid w:val="0094576B"/>
    <w:rsid w:val="00952645"/>
    <w:rsid w:val="00953511"/>
    <w:rsid w:val="00957173"/>
    <w:rsid w:val="009574F9"/>
    <w:rsid w:val="0096525E"/>
    <w:rsid w:val="00965519"/>
    <w:rsid w:val="00967D4A"/>
    <w:rsid w:val="009822A6"/>
    <w:rsid w:val="00983867"/>
    <w:rsid w:val="00995BB4"/>
    <w:rsid w:val="00997EA9"/>
    <w:rsid w:val="009A7345"/>
    <w:rsid w:val="009A755D"/>
    <w:rsid w:val="009B3AA7"/>
    <w:rsid w:val="009C6048"/>
    <w:rsid w:val="009C6899"/>
    <w:rsid w:val="009C71CB"/>
    <w:rsid w:val="009D0A99"/>
    <w:rsid w:val="009D2FF2"/>
    <w:rsid w:val="009D6602"/>
    <w:rsid w:val="009E1C91"/>
    <w:rsid w:val="009F2DA3"/>
    <w:rsid w:val="009F6939"/>
    <w:rsid w:val="009F6E89"/>
    <w:rsid w:val="009F6F83"/>
    <w:rsid w:val="00A01F51"/>
    <w:rsid w:val="00A05864"/>
    <w:rsid w:val="00A05EA3"/>
    <w:rsid w:val="00A076EC"/>
    <w:rsid w:val="00A15D10"/>
    <w:rsid w:val="00A16328"/>
    <w:rsid w:val="00A16D3D"/>
    <w:rsid w:val="00A338EB"/>
    <w:rsid w:val="00A33A3D"/>
    <w:rsid w:val="00A33D15"/>
    <w:rsid w:val="00A34F9E"/>
    <w:rsid w:val="00A36264"/>
    <w:rsid w:val="00A47AD2"/>
    <w:rsid w:val="00A47B09"/>
    <w:rsid w:val="00A67723"/>
    <w:rsid w:val="00A86C5C"/>
    <w:rsid w:val="00A87668"/>
    <w:rsid w:val="00A93811"/>
    <w:rsid w:val="00A93F8E"/>
    <w:rsid w:val="00A96FDC"/>
    <w:rsid w:val="00AA3E99"/>
    <w:rsid w:val="00AA4294"/>
    <w:rsid w:val="00AA45A4"/>
    <w:rsid w:val="00AB2EFF"/>
    <w:rsid w:val="00AB7608"/>
    <w:rsid w:val="00AC0451"/>
    <w:rsid w:val="00AC3356"/>
    <w:rsid w:val="00AD04D6"/>
    <w:rsid w:val="00AE446B"/>
    <w:rsid w:val="00AE70A0"/>
    <w:rsid w:val="00AF79C3"/>
    <w:rsid w:val="00B04C20"/>
    <w:rsid w:val="00B075CE"/>
    <w:rsid w:val="00B11883"/>
    <w:rsid w:val="00B12E8B"/>
    <w:rsid w:val="00B13085"/>
    <w:rsid w:val="00B131C3"/>
    <w:rsid w:val="00B17535"/>
    <w:rsid w:val="00B258F8"/>
    <w:rsid w:val="00B32C5C"/>
    <w:rsid w:val="00B34D61"/>
    <w:rsid w:val="00B372B6"/>
    <w:rsid w:val="00B50733"/>
    <w:rsid w:val="00B539D6"/>
    <w:rsid w:val="00B560BC"/>
    <w:rsid w:val="00B56267"/>
    <w:rsid w:val="00B56786"/>
    <w:rsid w:val="00B57C7F"/>
    <w:rsid w:val="00B65502"/>
    <w:rsid w:val="00B67A5C"/>
    <w:rsid w:val="00B70C0C"/>
    <w:rsid w:val="00B72395"/>
    <w:rsid w:val="00B90AFE"/>
    <w:rsid w:val="00B921E9"/>
    <w:rsid w:val="00B9435E"/>
    <w:rsid w:val="00BA0F0F"/>
    <w:rsid w:val="00BA2400"/>
    <w:rsid w:val="00BA40A6"/>
    <w:rsid w:val="00BA5CD3"/>
    <w:rsid w:val="00BC1B43"/>
    <w:rsid w:val="00BD26E4"/>
    <w:rsid w:val="00BD5598"/>
    <w:rsid w:val="00BD6D0A"/>
    <w:rsid w:val="00C1026C"/>
    <w:rsid w:val="00C1671F"/>
    <w:rsid w:val="00C171F5"/>
    <w:rsid w:val="00C203E7"/>
    <w:rsid w:val="00C26A71"/>
    <w:rsid w:val="00C31902"/>
    <w:rsid w:val="00C3218C"/>
    <w:rsid w:val="00C548F0"/>
    <w:rsid w:val="00C54BB9"/>
    <w:rsid w:val="00C628B6"/>
    <w:rsid w:val="00C669C8"/>
    <w:rsid w:val="00C70F57"/>
    <w:rsid w:val="00C72443"/>
    <w:rsid w:val="00C805C2"/>
    <w:rsid w:val="00C817E3"/>
    <w:rsid w:val="00C824CA"/>
    <w:rsid w:val="00C920D4"/>
    <w:rsid w:val="00CA16FD"/>
    <w:rsid w:val="00CB2444"/>
    <w:rsid w:val="00CB5643"/>
    <w:rsid w:val="00CC4F5A"/>
    <w:rsid w:val="00CD05F2"/>
    <w:rsid w:val="00CD4548"/>
    <w:rsid w:val="00CE1D2E"/>
    <w:rsid w:val="00CE2B93"/>
    <w:rsid w:val="00CE6FA4"/>
    <w:rsid w:val="00CE70CC"/>
    <w:rsid w:val="00CF1BC0"/>
    <w:rsid w:val="00CF4D15"/>
    <w:rsid w:val="00D02889"/>
    <w:rsid w:val="00D02999"/>
    <w:rsid w:val="00D03867"/>
    <w:rsid w:val="00D05457"/>
    <w:rsid w:val="00D1085E"/>
    <w:rsid w:val="00D117E6"/>
    <w:rsid w:val="00D162A0"/>
    <w:rsid w:val="00D171F1"/>
    <w:rsid w:val="00D1729C"/>
    <w:rsid w:val="00D41340"/>
    <w:rsid w:val="00D4291B"/>
    <w:rsid w:val="00D43324"/>
    <w:rsid w:val="00D46310"/>
    <w:rsid w:val="00D521DE"/>
    <w:rsid w:val="00D55B22"/>
    <w:rsid w:val="00D6700A"/>
    <w:rsid w:val="00D750A4"/>
    <w:rsid w:val="00D7542C"/>
    <w:rsid w:val="00D778B2"/>
    <w:rsid w:val="00D81492"/>
    <w:rsid w:val="00D82397"/>
    <w:rsid w:val="00D8466C"/>
    <w:rsid w:val="00D90F1D"/>
    <w:rsid w:val="00D91F9F"/>
    <w:rsid w:val="00DB3EA3"/>
    <w:rsid w:val="00DB40C5"/>
    <w:rsid w:val="00DC370F"/>
    <w:rsid w:val="00DC558E"/>
    <w:rsid w:val="00DC6D0E"/>
    <w:rsid w:val="00DF3D75"/>
    <w:rsid w:val="00E073EC"/>
    <w:rsid w:val="00E201FD"/>
    <w:rsid w:val="00E20828"/>
    <w:rsid w:val="00E22633"/>
    <w:rsid w:val="00E261AE"/>
    <w:rsid w:val="00E27843"/>
    <w:rsid w:val="00E4229E"/>
    <w:rsid w:val="00E44390"/>
    <w:rsid w:val="00E45CF5"/>
    <w:rsid w:val="00E5395E"/>
    <w:rsid w:val="00E539B2"/>
    <w:rsid w:val="00E57C61"/>
    <w:rsid w:val="00E61DEE"/>
    <w:rsid w:val="00E62B56"/>
    <w:rsid w:val="00E66055"/>
    <w:rsid w:val="00E75009"/>
    <w:rsid w:val="00E8112C"/>
    <w:rsid w:val="00E81664"/>
    <w:rsid w:val="00E85A57"/>
    <w:rsid w:val="00E90E13"/>
    <w:rsid w:val="00E91117"/>
    <w:rsid w:val="00E915D8"/>
    <w:rsid w:val="00E945CF"/>
    <w:rsid w:val="00EA17D9"/>
    <w:rsid w:val="00EA3190"/>
    <w:rsid w:val="00EA35B3"/>
    <w:rsid w:val="00EB1A20"/>
    <w:rsid w:val="00EB62F1"/>
    <w:rsid w:val="00ED7068"/>
    <w:rsid w:val="00EF181F"/>
    <w:rsid w:val="00EF7C15"/>
    <w:rsid w:val="00F10AAA"/>
    <w:rsid w:val="00F14015"/>
    <w:rsid w:val="00F2041D"/>
    <w:rsid w:val="00F25FB9"/>
    <w:rsid w:val="00F27F6D"/>
    <w:rsid w:val="00F311FD"/>
    <w:rsid w:val="00F332DB"/>
    <w:rsid w:val="00F37E18"/>
    <w:rsid w:val="00F4441B"/>
    <w:rsid w:val="00F51093"/>
    <w:rsid w:val="00F51F82"/>
    <w:rsid w:val="00F54015"/>
    <w:rsid w:val="00F543E8"/>
    <w:rsid w:val="00F544CF"/>
    <w:rsid w:val="00F55FB3"/>
    <w:rsid w:val="00F56014"/>
    <w:rsid w:val="00F61DB6"/>
    <w:rsid w:val="00F73108"/>
    <w:rsid w:val="00F75021"/>
    <w:rsid w:val="00F77D64"/>
    <w:rsid w:val="00F91466"/>
    <w:rsid w:val="00F91844"/>
    <w:rsid w:val="00F9194D"/>
    <w:rsid w:val="00FA0CCD"/>
    <w:rsid w:val="00FA388B"/>
    <w:rsid w:val="00FA5583"/>
    <w:rsid w:val="00FA5BE7"/>
    <w:rsid w:val="00FA6F66"/>
    <w:rsid w:val="00FC0AE3"/>
    <w:rsid w:val="00FC4FB9"/>
    <w:rsid w:val="00FC50EB"/>
    <w:rsid w:val="00FC5287"/>
    <w:rsid w:val="00FC7F62"/>
    <w:rsid w:val="00FE009C"/>
    <w:rsid w:val="00FE1471"/>
    <w:rsid w:val="00FE7E7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BFD2"/>
  <w15:docId w15:val="{21681AA7-49FC-4FC3-8292-2910991D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B9A"/>
    <w:pPr>
      <w:spacing w:after="1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uiPriority w:val="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rPr>
      <w:color w:val="000000"/>
    </w:rPr>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rPr>
      <w:color w:val="000000"/>
    </w:rPr>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rPr>
      <w:color w:val="000000"/>
    </w:rPr>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rPr>
      <w:color w:val="000000"/>
    </w:rPr>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rPr>
      <w:color w:val="000000"/>
    </w:rPr>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rPr>
      <w:color w:val="000000"/>
    </w:rPr>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rPr>
      <w:color w:val="000000"/>
    </w:rPr>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rPr>
      <w:color w:val="000000"/>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rPr>
      <w:color w:val="000000"/>
    </w:rPr>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rPr>
      <w:color w:val="000000"/>
    </w:rPr>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customStyle="1" w:styleId="A-ZprvaCSP-ods1dek">
    <w:name w:val="A-ZprávaCSP-ods.1.řádek"/>
    <w:basedOn w:val="Normln"/>
    <w:rsid w:val="00CF4D15"/>
    <w:pPr>
      <w:spacing w:after="0"/>
      <w:ind w:firstLine="709"/>
    </w:pPr>
    <w:rPr>
      <w:rFonts w:ascii="Arial Narrow" w:eastAsia="Times New Roman" w:hAnsi="Arial Narrow" w:cs="Arial Narrow"/>
      <w:color w:val="auto"/>
      <w:sz w:val="24"/>
      <w:szCs w:val="24"/>
      <w:lang w:eastAsia="cs-CZ"/>
    </w:rPr>
  </w:style>
  <w:style w:type="paragraph" w:styleId="Zkladntext">
    <w:name w:val="Body Text"/>
    <w:basedOn w:val="Normln"/>
    <w:link w:val="ZkladntextChar"/>
    <w:semiHidden/>
    <w:rsid w:val="00CF4D15"/>
    <w:pPr>
      <w:tabs>
        <w:tab w:val="left" w:pos="5954"/>
      </w:tabs>
      <w:spacing w:after="0"/>
    </w:pPr>
    <w:rPr>
      <w:rFonts w:ascii="Arial" w:eastAsia="Times New Roman" w:hAnsi="Arial" w:cs="Arial"/>
      <w:color w:val="auto"/>
      <w:sz w:val="24"/>
      <w:szCs w:val="24"/>
      <w:lang w:eastAsia="cs-CZ"/>
    </w:rPr>
  </w:style>
  <w:style w:type="character" w:customStyle="1" w:styleId="ZkladntextChar">
    <w:name w:val="Základní text Char"/>
    <w:basedOn w:val="Standardnpsmoodstavce"/>
    <w:link w:val="Zkladntext"/>
    <w:semiHidden/>
    <w:rsid w:val="00CF4D15"/>
    <w:rPr>
      <w:rFonts w:ascii="Arial" w:eastAsia="Times New Roman" w:hAnsi="Arial" w:cs="Arial"/>
      <w:sz w:val="24"/>
      <w:szCs w:val="24"/>
      <w:lang w:eastAsia="cs-CZ"/>
    </w:rPr>
  </w:style>
  <w:style w:type="paragraph" w:styleId="Zkladntext2">
    <w:name w:val="Body Text 2"/>
    <w:basedOn w:val="Normln"/>
    <w:link w:val="Zkladntext2Char"/>
    <w:semiHidden/>
    <w:rsid w:val="00CF4D15"/>
    <w:pPr>
      <w:spacing w:after="0"/>
      <w:jc w:val="center"/>
    </w:pPr>
    <w:rPr>
      <w:rFonts w:ascii="Helvetica" w:eastAsia="Times New Roman" w:hAnsi="Helvetica" w:cs="Helvetica"/>
      <w:color w:val="000080"/>
      <w:sz w:val="60"/>
      <w:szCs w:val="60"/>
      <w:lang w:eastAsia="cs-CZ"/>
    </w:rPr>
  </w:style>
  <w:style w:type="character" w:customStyle="1" w:styleId="Zkladntext2Char">
    <w:name w:val="Základní text 2 Char"/>
    <w:basedOn w:val="Standardnpsmoodstavce"/>
    <w:link w:val="Zkladntext2"/>
    <w:semiHidden/>
    <w:rsid w:val="00CF4D15"/>
    <w:rPr>
      <w:rFonts w:ascii="Helvetica" w:eastAsia="Times New Roman" w:hAnsi="Helvetica" w:cs="Helvetica"/>
      <w:color w:val="000080"/>
      <w:sz w:val="60"/>
      <w:szCs w:val="60"/>
      <w:lang w:eastAsia="cs-CZ"/>
    </w:rPr>
  </w:style>
  <w:style w:type="paragraph" w:styleId="Zkladntextodsazen2">
    <w:name w:val="Body Text Indent 2"/>
    <w:basedOn w:val="Normln"/>
    <w:link w:val="Zkladntextodsazen2Char"/>
    <w:semiHidden/>
    <w:rsid w:val="00CF4D15"/>
    <w:pPr>
      <w:ind w:hanging="7"/>
      <w:jc w:val="center"/>
    </w:pPr>
    <w:rPr>
      <w:rFonts w:ascii="Arial" w:eastAsia="Times New Roman" w:hAnsi="Arial" w:cs="Arial"/>
      <w:b/>
      <w:bCs/>
      <w:color w:val="auto"/>
      <w:lang w:eastAsia="cs-CZ"/>
    </w:rPr>
  </w:style>
  <w:style w:type="character" w:customStyle="1" w:styleId="Zkladntextodsazen2Char">
    <w:name w:val="Základní text odsazený 2 Char"/>
    <w:basedOn w:val="Standardnpsmoodstavce"/>
    <w:link w:val="Zkladntextodsazen2"/>
    <w:semiHidden/>
    <w:rsid w:val="00CF4D15"/>
    <w:rPr>
      <w:rFonts w:ascii="Arial" w:eastAsia="Times New Roman" w:hAnsi="Arial" w:cs="Arial"/>
      <w:b/>
      <w:bCs/>
      <w:lang w:eastAsia="cs-CZ"/>
    </w:rPr>
  </w:style>
  <w:style w:type="character" w:styleId="Odkaznakoment">
    <w:name w:val="annotation reference"/>
    <w:basedOn w:val="Standardnpsmoodstavce"/>
    <w:semiHidden/>
    <w:unhideWhenUsed/>
    <w:rsid w:val="00AA45A4"/>
    <w:rPr>
      <w:sz w:val="16"/>
      <w:szCs w:val="16"/>
    </w:rPr>
  </w:style>
  <w:style w:type="paragraph" w:styleId="Textkomente">
    <w:name w:val="annotation text"/>
    <w:basedOn w:val="Normln"/>
    <w:link w:val="TextkomenteChar"/>
    <w:uiPriority w:val="99"/>
    <w:semiHidden/>
    <w:unhideWhenUsed/>
    <w:rsid w:val="00AA45A4"/>
    <w:rPr>
      <w:sz w:val="20"/>
      <w:szCs w:val="20"/>
    </w:rPr>
  </w:style>
  <w:style w:type="character" w:customStyle="1" w:styleId="TextkomenteChar">
    <w:name w:val="Text komentáře Char"/>
    <w:basedOn w:val="Standardnpsmoodstavce"/>
    <w:link w:val="Textkomente"/>
    <w:uiPriority w:val="99"/>
    <w:semiHidden/>
    <w:rsid w:val="00AA45A4"/>
    <w:rPr>
      <w:color w:val="000000"/>
      <w:sz w:val="20"/>
      <w:szCs w:val="20"/>
    </w:rPr>
  </w:style>
  <w:style w:type="paragraph" w:styleId="Pedmtkomente">
    <w:name w:val="annotation subject"/>
    <w:basedOn w:val="Textkomente"/>
    <w:next w:val="Textkomente"/>
    <w:link w:val="PedmtkomenteChar"/>
    <w:uiPriority w:val="99"/>
    <w:semiHidden/>
    <w:unhideWhenUsed/>
    <w:rsid w:val="00AA45A4"/>
    <w:rPr>
      <w:b/>
      <w:bCs/>
    </w:rPr>
  </w:style>
  <w:style w:type="character" w:customStyle="1" w:styleId="PedmtkomenteChar">
    <w:name w:val="Předmět komentáře Char"/>
    <w:basedOn w:val="TextkomenteChar"/>
    <w:link w:val="Pedmtkomente"/>
    <w:uiPriority w:val="99"/>
    <w:semiHidden/>
    <w:rsid w:val="00AA45A4"/>
    <w:rPr>
      <w:b/>
      <w:bCs/>
      <w:color w:val="000000"/>
      <w:sz w:val="20"/>
      <w:szCs w:val="20"/>
    </w:rPr>
  </w:style>
  <w:style w:type="paragraph" w:styleId="Revize">
    <w:name w:val="Revision"/>
    <w:hidden/>
    <w:uiPriority w:val="99"/>
    <w:semiHidden/>
    <w:rsid w:val="002714AB"/>
    <w:pPr>
      <w:spacing w:after="0" w:line="240" w:lineRule="auto"/>
    </w:pPr>
    <w:rPr>
      <w:color w:val="000000"/>
    </w:rPr>
  </w:style>
  <w:style w:type="paragraph" w:customStyle="1" w:styleId="Default">
    <w:name w:val="Default"/>
    <w:link w:val="DefaultChar"/>
    <w:uiPriority w:val="99"/>
    <w:rsid w:val="000A644B"/>
    <w:pPr>
      <w:autoSpaceDE w:val="0"/>
      <w:autoSpaceDN w:val="0"/>
      <w:adjustRightInd w:val="0"/>
      <w:spacing w:after="0" w:line="240" w:lineRule="auto"/>
    </w:pPr>
    <w:rPr>
      <w:rFonts w:ascii="Arial" w:hAnsi="Arial" w:cs="Arial"/>
      <w:color w:val="000000"/>
      <w:sz w:val="24"/>
      <w:szCs w:val="24"/>
    </w:rPr>
  </w:style>
  <w:style w:type="paragraph" w:customStyle="1" w:styleId="textvelnku-ODRKA">
    <w:name w:val="text v elánku-ODRÁŽKA"/>
    <w:basedOn w:val="Normln"/>
    <w:uiPriority w:val="99"/>
    <w:rsid w:val="00997EA9"/>
    <w:pPr>
      <w:tabs>
        <w:tab w:val="left" w:pos="720"/>
      </w:tabs>
      <w:overflowPunct w:val="0"/>
      <w:autoSpaceDE w:val="0"/>
      <w:autoSpaceDN w:val="0"/>
      <w:adjustRightInd w:val="0"/>
      <w:spacing w:before="240" w:after="60"/>
      <w:ind w:left="720" w:hanging="360"/>
      <w:jc w:val="left"/>
      <w:textAlignment w:val="baseline"/>
    </w:pPr>
    <w:rPr>
      <w:rFonts w:ascii="Arial" w:eastAsia="Times New Roman" w:hAnsi="Arial" w:cs="Arial"/>
      <w:color w:val="auto"/>
      <w:lang w:eastAsia="cs-CZ"/>
    </w:rPr>
  </w:style>
  <w:style w:type="character" w:customStyle="1" w:styleId="DefaultChar">
    <w:name w:val="Default Char"/>
    <w:link w:val="Default"/>
    <w:uiPriority w:val="99"/>
    <w:locked/>
    <w:rsid w:val="00997EA9"/>
    <w:rPr>
      <w:rFonts w:ascii="Arial" w:hAnsi="Arial" w:cs="Arial"/>
      <w:color w:val="000000"/>
      <w:sz w:val="24"/>
      <w:szCs w:val="24"/>
    </w:rPr>
  </w:style>
  <w:style w:type="paragraph" w:customStyle="1" w:styleId="rltextlnkuslovan">
    <w:name w:val="rltextlnkuslovan"/>
    <w:basedOn w:val="Normln"/>
    <w:uiPriority w:val="99"/>
    <w:rsid w:val="00997EA9"/>
    <w:pPr>
      <w:spacing w:line="280" w:lineRule="atLeast"/>
      <w:ind w:left="1474" w:hanging="737"/>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C74A-15D5-4960-A216-8DD36757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2493</Words>
  <Characters>14715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Strnadová Danuše</dc:creator>
  <cp:lastModifiedBy>Miroslava Petříková</cp:lastModifiedBy>
  <cp:revision>2</cp:revision>
  <cp:lastPrinted>2022-01-13T11:03:00Z</cp:lastPrinted>
  <dcterms:created xsi:type="dcterms:W3CDTF">2024-01-26T11:34:00Z</dcterms:created>
  <dcterms:modified xsi:type="dcterms:W3CDTF">2024-01-26T11:34:00Z</dcterms:modified>
</cp:coreProperties>
</file>