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23E6" w14:textId="77777777" w:rsidR="0032550F" w:rsidRDefault="0086205B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02A5A22" wp14:editId="13D093EF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43C7F9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A5A1D39" w14:textId="77777777" w:rsidR="0032550F" w:rsidRDefault="0086205B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14:paraId="7E1FF868" w14:textId="77777777" w:rsidR="0032550F" w:rsidRDefault="0086205B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B89B2C8" w14:textId="77777777" w:rsidR="0032550F" w:rsidRDefault="0086205B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C9C6604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pict w14:anchorId="69BCE212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CD139CD" w14:textId="77777777" w:rsidR="0032550F" w:rsidRDefault="0032550F"/>
              </w:txbxContent>
            </v:textbox>
            <w10:wrap anchorx="margin"/>
          </v:shape>
        </w:pict>
      </w:r>
    </w:p>
    <w:p w14:paraId="77028C9A" w14:textId="77777777" w:rsidR="0032550F" w:rsidRDefault="0032550F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37D8F864" w14:textId="77777777" w:rsidR="0032550F" w:rsidRDefault="0086205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Alfred Směja</w:t>
      </w:r>
    </w:p>
    <w:p w14:paraId="19BDE554" w14:textId="754256EE" w:rsidR="0032550F" w:rsidRDefault="0032550F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</w:p>
    <w:p w14:paraId="2513888E" w14:textId="7BD525BF" w:rsidR="0032550F" w:rsidRDefault="0086205B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96A7C89" w14:textId="77777777" w:rsidR="0032550F" w:rsidRDefault="0032550F">
      <w:pPr>
        <w:rPr>
          <w:rFonts w:ascii="Arial" w:eastAsia="Arial" w:hAnsi="Arial" w:cs="Arial"/>
          <w:sz w:val="18"/>
          <w:szCs w:val="18"/>
        </w:rPr>
      </w:pPr>
    </w:p>
    <w:p w14:paraId="05388284" w14:textId="77777777" w:rsidR="0032550F" w:rsidRDefault="0086205B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3F3C769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A35EF99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032677/2024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2357C01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spudms00000014287319</w:t>
      </w:r>
      <w:r>
        <w:rPr>
          <w:rFonts w:ascii="Arial" w:hAnsi="Arial" w:cs="Arial"/>
          <w:sz w:val="18"/>
          <w:szCs w:val="18"/>
        </w:rPr>
        <w:fldChar w:fldCharType="end"/>
      </w:r>
    </w:p>
    <w:p w14:paraId="78E2E769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SP1283/2024-571101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3D49810" w14:textId="77777777" w:rsidR="0032550F" w:rsidRDefault="0032550F">
      <w:pPr>
        <w:rPr>
          <w:rFonts w:ascii="Arial" w:eastAsia="Arial" w:hAnsi="Arial" w:cs="Arial"/>
          <w:sz w:val="18"/>
          <w:szCs w:val="18"/>
        </w:rPr>
      </w:pPr>
    </w:p>
    <w:p w14:paraId="7DDA6D75" w14:textId="3B161BD4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</w:p>
    <w:p w14:paraId="3FA624EE" w14:textId="5A366F34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63E38903" w14:textId="77777777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B0C2E07" w14:textId="7554F9E6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D4E98A4" w14:textId="77777777" w:rsidR="0032550F" w:rsidRDefault="0086205B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B4273BE" w14:textId="5803EEDB" w:rsidR="0032550F" w:rsidRDefault="0086205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26. 1. 2024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F5F0149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5AC12F60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40435842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729DA268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246C6618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6D95795D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1A5DCC0A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1B695ACD" w14:textId="77777777" w:rsidR="0032550F" w:rsidRDefault="008620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Malířské práce spojené s předáním budovy Libušina 10, Ostrava</w:t>
      </w:r>
      <w:r>
        <w:rPr>
          <w:rFonts w:ascii="Arial" w:eastAsia="Arial" w:hAnsi="Arial" w:cs="Arial"/>
          <w:b/>
        </w:rPr>
        <w:fldChar w:fldCharType="end"/>
      </w:r>
    </w:p>
    <w:p w14:paraId="33CD22AC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5FB7DCCD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2B9E86C8" w14:textId="77777777" w:rsidR="0032550F" w:rsidRDefault="0086205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pane,</w:t>
      </w:r>
    </w:p>
    <w:p w14:paraId="7BA5661E" w14:textId="77777777" w:rsidR="0032550F" w:rsidRDefault="0032550F">
      <w:pPr>
        <w:jc w:val="both"/>
        <w:rPr>
          <w:rFonts w:ascii="Arial" w:eastAsia="Arial" w:hAnsi="Arial" w:cs="Arial"/>
          <w:sz w:val="22"/>
          <w:szCs w:val="22"/>
        </w:rPr>
      </w:pPr>
    </w:p>
    <w:p w14:paraId="134B8756" w14:textId="77777777" w:rsidR="0032550F" w:rsidRDefault="0086205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 u Vás objednává na základě Vaší nabídky ze dne 25.1.2024 službu malířských prací v budově sídla SPÚ na ulici Libušina 594/10, Ostrava. Tyto práce jsou nutné </w:t>
      </w:r>
      <w:r>
        <w:rPr>
          <w:rFonts w:ascii="Arial" w:eastAsia="Arial" w:hAnsi="Arial" w:cs="Arial"/>
          <w:sz w:val="22"/>
          <w:szCs w:val="22"/>
        </w:rPr>
        <w:br/>
        <w:t xml:space="preserve">k řádnému předání prostor na základě ukončeného nájmu k 29.2.2024. Jedná se </w:t>
      </w:r>
      <w:r>
        <w:rPr>
          <w:rFonts w:ascii="Arial" w:eastAsia="Arial" w:hAnsi="Arial" w:cs="Arial"/>
          <w:sz w:val="22"/>
          <w:szCs w:val="22"/>
        </w:rPr>
        <w:t xml:space="preserve">o 1380 m2. V ceně je zahrnuto 2x vymalování vč. bílé barvy, zakrytí a oblepení, hrubý úklid, doprava. </w:t>
      </w:r>
    </w:p>
    <w:p w14:paraId="53939A39" w14:textId="77777777" w:rsidR="0032550F" w:rsidRDefault="0032550F">
      <w:pPr>
        <w:jc w:val="both"/>
        <w:rPr>
          <w:rFonts w:ascii="Arial" w:eastAsia="Arial" w:hAnsi="Arial" w:cs="Arial"/>
          <w:sz w:val="22"/>
          <w:szCs w:val="22"/>
        </w:rPr>
      </w:pPr>
    </w:p>
    <w:p w14:paraId="60906E72" w14:textId="77777777" w:rsidR="0032550F" w:rsidRDefault="0086205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dle Vaší nabídky:</w:t>
      </w:r>
    </w:p>
    <w:p w14:paraId="1FEA0147" w14:textId="77777777" w:rsidR="0032550F" w:rsidRDefault="0086205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1380 m2 x 40,- Kč = 55 200,- Kč bez DPH (cena za 1 m2 = 40,- Kč)</w:t>
      </w:r>
    </w:p>
    <w:p w14:paraId="6F3FCFEA" w14:textId="77777777" w:rsidR="0032550F" w:rsidRDefault="0086205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21%</w:t>
      </w:r>
      <w:r>
        <w:rPr>
          <w:rFonts w:ascii="Arial" w:eastAsia="Arial" w:hAnsi="Arial" w:cs="Arial"/>
          <w:sz w:val="22"/>
          <w:szCs w:val="22"/>
        </w:rPr>
        <w:tab/>
        <w:t xml:space="preserve">          11 592,- Kč</w:t>
      </w:r>
    </w:p>
    <w:p w14:paraId="7E183D03" w14:textId="77777777" w:rsidR="0032550F" w:rsidRDefault="0086205B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Cena vč. DPH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 xml:space="preserve">          66 792,- Kč</w:t>
      </w:r>
    </w:p>
    <w:p w14:paraId="02E9A9C9" w14:textId="77777777" w:rsidR="0032550F" w:rsidRDefault="0032550F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</w:p>
    <w:p w14:paraId="592323B7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 xml:space="preserve">Termín realizace služeb: </w:t>
      </w:r>
      <w:r>
        <w:rPr>
          <w:rFonts w:ascii="Arial2" w:hAnsi="Arial2" w:cs="Arial2"/>
          <w:b/>
          <w:bCs/>
          <w:color w:val="000000"/>
          <w:sz w:val="22"/>
          <w:szCs w:val="22"/>
        </w:rPr>
        <w:t>23. – 26.2.2024</w:t>
      </w:r>
    </w:p>
    <w:p w14:paraId="341DF6F4" w14:textId="77777777" w:rsidR="0032550F" w:rsidRDefault="0032550F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</w:p>
    <w:p w14:paraId="7C97C674" w14:textId="77777777" w:rsidR="0032550F" w:rsidRDefault="0032550F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  <w:u w:val="single"/>
        </w:rPr>
      </w:pPr>
    </w:p>
    <w:p w14:paraId="65A54BD8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  <w:u w:val="single"/>
        </w:rPr>
      </w:pPr>
      <w:r>
        <w:rPr>
          <w:rFonts w:ascii="Arial2" w:hAnsi="Arial2" w:cs="Arial2"/>
          <w:color w:val="000000"/>
          <w:sz w:val="22"/>
          <w:szCs w:val="22"/>
          <w:u w:val="single"/>
        </w:rPr>
        <w:t>Fakturační údaje:</w:t>
      </w:r>
    </w:p>
    <w:p w14:paraId="115B997A" w14:textId="77777777" w:rsidR="0032550F" w:rsidRDefault="0032550F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2"/>
          <w:szCs w:val="22"/>
        </w:rPr>
      </w:pPr>
    </w:p>
    <w:p w14:paraId="021BA867" w14:textId="77777777" w:rsidR="0032550F" w:rsidRDefault="0086205B">
      <w:pPr>
        <w:autoSpaceDE w:val="0"/>
        <w:autoSpaceDN w:val="0"/>
        <w:adjustRightInd w:val="0"/>
        <w:rPr>
          <w:rFonts w:ascii="Arial,Italic2" w:hAnsi="Arial,Italic2" w:cs="Arial,Italic2"/>
          <w:i/>
          <w:iCs/>
          <w:color w:val="000000"/>
          <w:sz w:val="22"/>
          <w:szCs w:val="22"/>
        </w:rPr>
      </w:pP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 xml:space="preserve">Objednatel: </w:t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ab/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ab/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ab/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ab/>
      </w:r>
      <w:r>
        <w:rPr>
          <w:rFonts w:ascii="Arial,Italic" w:hAnsi="Arial,Italic" w:cs="Arial,Italic"/>
          <w:i/>
          <w:iCs/>
          <w:color w:val="000000"/>
          <w:sz w:val="22"/>
          <w:szCs w:val="22"/>
        </w:rPr>
        <w:tab/>
      </w:r>
      <w:r>
        <w:rPr>
          <w:rFonts w:ascii="Arial,Italic2" w:hAnsi="Arial,Italic2" w:cs="Arial,Italic2"/>
          <w:i/>
          <w:iCs/>
          <w:color w:val="000000"/>
          <w:sz w:val="22"/>
          <w:szCs w:val="22"/>
        </w:rPr>
        <w:t>Příjemce/konečný příjemce:</w:t>
      </w:r>
    </w:p>
    <w:p w14:paraId="7A182B0A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 xml:space="preserve">Státní pozemkový úřad </w:t>
      </w:r>
      <w:r>
        <w:rPr>
          <w:rFonts w:ascii="Arial2" w:hAnsi="Arial2" w:cs="Arial2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ab/>
        <w:t>Státní pozemkový úřad</w:t>
      </w:r>
    </w:p>
    <w:p w14:paraId="0C38249C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 xml:space="preserve">Husinecká 1024/11a </w:t>
      </w:r>
      <w:r>
        <w:rPr>
          <w:rFonts w:ascii="Arial2" w:hAnsi="Arial2" w:cs="Arial2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ab/>
        <w:t>Krajský pozemkový úřad pro MSK</w:t>
      </w:r>
    </w:p>
    <w:p w14:paraId="60E13688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130 00 Praha 3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2" w:hAnsi="Arial2" w:cs="Arial2"/>
          <w:color w:val="000000"/>
          <w:sz w:val="22"/>
          <w:szCs w:val="22"/>
        </w:rPr>
        <w:t>Libušina 502/5, 702 00 Ostrava</w:t>
      </w:r>
    </w:p>
    <w:p w14:paraId="3AF5F2A6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>IČO: 01312774 (neplátce DPH)</w:t>
      </w:r>
    </w:p>
    <w:p w14:paraId="086A8BB9" w14:textId="77777777" w:rsidR="0032550F" w:rsidRDefault="008620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>Bankovní spojení: 19</w:t>
      </w:r>
      <w:r>
        <w:rPr>
          <w:rFonts w:ascii="Arial" w:hAnsi="Arial" w:cs="Arial"/>
          <w:color w:val="000000"/>
          <w:sz w:val="22"/>
          <w:szCs w:val="22"/>
        </w:rPr>
        <w:t>-37230001/0710</w:t>
      </w:r>
    </w:p>
    <w:p w14:paraId="7A7EDB45" w14:textId="77777777" w:rsidR="0032550F" w:rsidRDefault="0032550F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</w:p>
    <w:p w14:paraId="6FAEE691" w14:textId="77777777" w:rsidR="0032550F" w:rsidRDefault="0086205B">
      <w:pPr>
        <w:autoSpaceDE w:val="0"/>
        <w:autoSpaceDN w:val="0"/>
        <w:adjustRightInd w:val="0"/>
        <w:rPr>
          <w:rFonts w:ascii="Arial2" w:hAnsi="Arial2" w:cs="Arial2"/>
          <w:color w:val="000000"/>
          <w:sz w:val="22"/>
          <w:szCs w:val="22"/>
        </w:rPr>
      </w:pPr>
      <w:r>
        <w:rPr>
          <w:rFonts w:ascii="Arial2" w:hAnsi="Arial2" w:cs="Arial2"/>
          <w:color w:val="000000"/>
          <w:sz w:val="22"/>
          <w:szCs w:val="22"/>
        </w:rPr>
        <w:t>Žádáme Vás tímto o provedení akceptace objednávky a zaslání Vámi podepsané objednávky zpět</w:t>
      </w:r>
    </w:p>
    <w:p w14:paraId="23D0364C" w14:textId="29EF1C9B" w:rsidR="0032550F" w:rsidRDefault="008620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e-mail: </w:t>
      </w:r>
    </w:p>
    <w:p w14:paraId="05BFD190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D72D86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FA279A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CE0214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32AFE1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9212D2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8D216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D080FD" w14:textId="412E3BCC" w:rsidR="0032550F" w:rsidRDefault="00862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Akceptuji dne: 28.1.2024</w:t>
      </w:r>
    </w:p>
    <w:p w14:paraId="14F15270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F45527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737111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C55FFD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0012F9" w14:textId="77777777" w:rsidR="0032550F" w:rsidRDefault="00325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E4BECA" w14:textId="77777777" w:rsidR="0032550F" w:rsidRDefault="00862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578072C" w14:textId="77777777" w:rsidR="0032550F" w:rsidRDefault="00862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zhotovitele: Alfred Směja</w:t>
      </w:r>
    </w:p>
    <w:p w14:paraId="18B8213E" w14:textId="77777777" w:rsidR="0032550F" w:rsidRDefault="0032550F">
      <w:pPr>
        <w:jc w:val="both"/>
        <w:rPr>
          <w:rFonts w:ascii="Arial" w:eastAsia="Arial" w:hAnsi="Arial" w:cs="Arial"/>
          <w:sz w:val="22"/>
          <w:szCs w:val="22"/>
        </w:rPr>
      </w:pPr>
    </w:p>
    <w:p w14:paraId="6ADFFD8B" w14:textId="77777777" w:rsidR="0032550F" w:rsidRDefault="0032550F">
      <w:pPr>
        <w:jc w:val="both"/>
        <w:rPr>
          <w:rFonts w:ascii="Arial" w:eastAsia="Arial" w:hAnsi="Arial" w:cs="Arial"/>
          <w:sz w:val="22"/>
          <w:szCs w:val="22"/>
        </w:rPr>
      </w:pPr>
    </w:p>
    <w:p w14:paraId="2E0EBC47" w14:textId="77777777" w:rsidR="0032550F" w:rsidRDefault="0086205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659B029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39C7C97F" w14:textId="77777777" w:rsidR="0032550F" w:rsidRDefault="0032550F">
      <w:pPr>
        <w:ind w:right="621"/>
        <w:rPr>
          <w:rFonts w:ascii="Arial" w:eastAsia="Arial" w:hAnsi="Arial" w:cs="Arial"/>
          <w:sz w:val="22"/>
          <w:szCs w:val="22"/>
        </w:rPr>
      </w:pPr>
    </w:p>
    <w:p w14:paraId="4089D43E" w14:textId="77777777" w:rsidR="0032550F" w:rsidRDefault="0032550F">
      <w:pPr>
        <w:ind w:right="621"/>
        <w:rPr>
          <w:rFonts w:ascii="Arial" w:eastAsia="Arial" w:hAnsi="Arial" w:cs="Arial"/>
          <w:sz w:val="22"/>
          <w:szCs w:val="22"/>
        </w:rPr>
      </w:pPr>
    </w:p>
    <w:p w14:paraId="02A036D4" w14:textId="77777777" w:rsidR="0032550F" w:rsidRDefault="0032550F">
      <w:pPr>
        <w:ind w:right="621"/>
        <w:rPr>
          <w:rFonts w:ascii="Arial" w:eastAsia="Arial" w:hAnsi="Arial" w:cs="Arial"/>
          <w:sz w:val="22"/>
          <w:szCs w:val="22"/>
        </w:rPr>
      </w:pPr>
    </w:p>
    <w:p w14:paraId="5764107F" w14:textId="77777777" w:rsidR="0032550F" w:rsidRDefault="0032550F">
      <w:pPr>
        <w:ind w:right="621"/>
        <w:rPr>
          <w:rFonts w:ascii="Arial" w:eastAsia="Arial" w:hAnsi="Arial" w:cs="Arial"/>
          <w:sz w:val="22"/>
          <w:szCs w:val="22"/>
        </w:rPr>
      </w:pPr>
    </w:p>
    <w:p w14:paraId="34D9BBCB" w14:textId="77777777" w:rsidR="0032550F" w:rsidRDefault="0032550F">
      <w:pPr>
        <w:ind w:right="621"/>
        <w:rPr>
          <w:rFonts w:ascii="Arial" w:eastAsia="Arial" w:hAnsi="Arial" w:cs="Arial"/>
          <w:sz w:val="22"/>
          <w:szCs w:val="22"/>
        </w:rPr>
      </w:pPr>
    </w:p>
    <w:p w14:paraId="20063B8E" w14:textId="77777777" w:rsidR="0032550F" w:rsidRDefault="0086205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Mgr. Dana Lišková</w:t>
      </w:r>
    </w:p>
    <w:p w14:paraId="2A278423" w14:textId="77777777" w:rsidR="0032550F" w:rsidRDefault="0086205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14:paraId="49050C7B" w14:textId="77777777" w:rsidR="0032550F" w:rsidRDefault="0086205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1BC9563" w14:textId="77777777" w:rsidR="0032550F" w:rsidRDefault="0086205B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ABBD47A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32D31A2C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679FD942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7A5E998E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p w14:paraId="1A35E1F6" w14:textId="77777777" w:rsidR="0032550F" w:rsidRDefault="0032550F">
      <w:pPr>
        <w:rPr>
          <w:rFonts w:ascii="Arial" w:eastAsia="Arial" w:hAnsi="Arial" w:cs="Arial"/>
          <w:sz w:val="22"/>
          <w:szCs w:val="22"/>
        </w:rPr>
      </w:pPr>
    </w:p>
    <w:sectPr w:rsidR="0032550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CF43" w14:textId="77777777" w:rsidR="00B811A4" w:rsidRDefault="00B811A4">
      <w:r>
        <w:separator/>
      </w:r>
    </w:p>
  </w:endnote>
  <w:endnote w:type="continuationSeparator" w:id="0">
    <w:p w14:paraId="35BEB62B" w14:textId="77777777" w:rsidR="00B811A4" w:rsidRDefault="00B8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1D5A" w14:textId="77777777" w:rsidR="0032550F" w:rsidRDefault="0086205B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776CC3E2" w14:textId="77777777" w:rsidR="0032550F" w:rsidRDefault="0032550F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E746" w14:textId="77777777" w:rsidR="0032550F" w:rsidRDefault="0086205B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41536290" w14:textId="77777777" w:rsidR="0032550F" w:rsidRDefault="0086205B">
    <w:pPr>
      <w:pStyle w:val="Zpat"/>
    </w:pPr>
    <w:r>
      <w:rPr>
        <w:noProof/>
        <w:lang w:eastAsia="cs-CZ"/>
      </w:rPr>
      <w:drawing>
        <wp:inline distT="0" distB="0" distL="0" distR="0" wp14:anchorId="602405C4" wp14:editId="60FE09F7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3018" w14:textId="77777777" w:rsidR="00B811A4" w:rsidRDefault="00B811A4">
      <w:r>
        <w:separator/>
      </w:r>
    </w:p>
  </w:footnote>
  <w:footnote w:type="continuationSeparator" w:id="0">
    <w:p w14:paraId="4DD6D94B" w14:textId="77777777" w:rsidR="00B811A4" w:rsidRDefault="00B8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8570" w14:textId="77777777" w:rsidR="0032550F" w:rsidRDefault="0086205B">
    <w:pPr>
      <w:pStyle w:val="Zhlav"/>
    </w:pPr>
    <w:r>
      <w:pict w14:anchorId="10ED76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75332df-2679-4a4f-ae9f-18036266ed72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00E1C412" wp14:editId="702B9F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5495138E" wp14:editId="761C15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2E7038C5" wp14:editId="223E9C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8FE4" w14:textId="77777777" w:rsidR="0032550F" w:rsidRDefault="0086205B">
    <w:pPr>
      <w:pStyle w:val="Zhlav"/>
    </w:pPr>
    <w:r>
      <w:pict w14:anchorId="570411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55a31cf-611f-48f6-a90f-c46889f52967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520D6C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4E04174F" w14:textId="77777777" w:rsidR="0032550F" w:rsidRDefault="0032550F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92DB" w14:textId="77777777" w:rsidR="0032550F" w:rsidRDefault="0086205B">
    <w:pPr>
      <w:pStyle w:val="Zhlav"/>
      <w:tabs>
        <w:tab w:val="left" w:pos="7290"/>
      </w:tabs>
      <w:ind w:left="-1350"/>
    </w:pPr>
    <w:r>
      <w:pict w14:anchorId="681747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1eec99e-d9ce-4a0f-bfce-be9650026e16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84647C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7B0A95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D11E13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BAFA99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21588B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9A3801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0292FE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6DEEBA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F2206B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D8585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B91AAE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B2C6CC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55FE8B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856ACA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44AA7A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279863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CF9E66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C088D7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2ADC9A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6242D4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7520B1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A1A6F9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66BA77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23421F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3F38DC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B38698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8F66D0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66A8D8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5B02D0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7D8AB4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96796960">
    <w:abstractNumId w:val="0"/>
  </w:num>
  <w:num w:numId="2" w16cid:durableId="1852375575">
    <w:abstractNumId w:val="1"/>
  </w:num>
  <w:num w:numId="3" w16cid:durableId="616302682">
    <w:abstractNumId w:val="2"/>
  </w:num>
  <w:num w:numId="4" w16cid:durableId="214246502">
    <w:abstractNumId w:val="3"/>
  </w:num>
  <w:num w:numId="5" w16cid:durableId="1788305024">
    <w:abstractNumId w:val="4"/>
  </w:num>
  <w:num w:numId="6" w16cid:durableId="7682138">
    <w:abstractNumId w:val="5"/>
  </w:num>
  <w:num w:numId="7" w16cid:durableId="2044552894">
    <w:abstractNumId w:val="6"/>
  </w:num>
  <w:num w:numId="8" w16cid:durableId="74978826">
    <w:abstractNumId w:val="7"/>
  </w:num>
  <w:num w:numId="9" w16cid:durableId="1806392621">
    <w:abstractNumId w:val="8"/>
  </w:num>
  <w:num w:numId="10" w16cid:durableId="643661263">
    <w:abstractNumId w:val="9"/>
  </w:num>
  <w:num w:numId="11" w16cid:durableId="1335377151">
    <w:abstractNumId w:val="10"/>
  </w:num>
  <w:num w:numId="12" w16cid:durableId="458187354">
    <w:abstractNumId w:val="11"/>
  </w:num>
  <w:num w:numId="13" w16cid:durableId="168914528">
    <w:abstractNumId w:val="12"/>
  </w:num>
  <w:num w:numId="14" w16cid:durableId="2101220200">
    <w:abstractNumId w:val="13"/>
  </w:num>
  <w:num w:numId="15" w16cid:durableId="836965055">
    <w:abstractNumId w:val="14"/>
  </w:num>
  <w:num w:numId="16" w16cid:durableId="1620601566">
    <w:abstractNumId w:val="15"/>
  </w:num>
  <w:num w:numId="17" w16cid:durableId="790320615">
    <w:abstractNumId w:val="16"/>
  </w:num>
  <w:num w:numId="18" w16cid:durableId="495655231">
    <w:abstractNumId w:val="17"/>
  </w:num>
  <w:num w:numId="19" w16cid:durableId="2049523276">
    <w:abstractNumId w:val="18"/>
  </w:num>
  <w:num w:numId="20" w16cid:durableId="865093644">
    <w:abstractNumId w:val="19"/>
  </w:num>
  <w:num w:numId="21" w16cid:durableId="1276064259">
    <w:abstractNumId w:val="20"/>
  </w:num>
  <w:num w:numId="22" w16cid:durableId="1933970486">
    <w:abstractNumId w:val="21"/>
  </w:num>
  <w:num w:numId="23" w16cid:durableId="391656530">
    <w:abstractNumId w:val="22"/>
  </w:num>
  <w:num w:numId="24" w16cid:durableId="1861239724">
    <w:abstractNumId w:val="23"/>
  </w:num>
  <w:num w:numId="25" w16cid:durableId="444814138">
    <w:abstractNumId w:val="24"/>
  </w:num>
  <w:num w:numId="26" w16cid:durableId="512499054">
    <w:abstractNumId w:val="25"/>
  </w:num>
  <w:num w:numId="27" w16cid:durableId="724069315">
    <w:abstractNumId w:val="26"/>
  </w:num>
  <w:num w:numId="28" w16cid:durableId="1358846026">
    <w:abstractNumId w:val="27"/>
  </w:num>
  <w:num w:numId="29" w16cid:durableId="529100788">
    <w:abstractNumId w:val="28"/>
  </w:num>
  <w:num w:numId="30" w16cid:durableId="11278924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lfred Směja_x000d__x000a_Osvobození 338/2_x000d__x000a_747 21 Kravaře"/>
    <w:docVar w:name="dms_adresat_adresa" w:val="Osvobození 338/2_x000d__x000a_747 21 Kravaře"/>
    <w:docVar w:name="dms_adresat_dat_narozeni" w:val="17.08.1963"/>
    <w:docVar w:name="dms_adresat_ic" w:val="15485382"/>
    <w:docVar w:name="dms_adresat_jmeno" w:val="Alfred Směja"/>
    <w:docVar w:name="dms_carovy_kod" w:val="000735371447SPU 032677/2024"/>
    <w:docVar w:name="dms_cj" w:val="SPU 032677/2024"/>
    <w:docVar w:name="dms_datum" w:val="26. 1. 2024"/>
    <w:docVar w:name="dms_datum_textem" w:val="pátek 26. ledna 2024"/>
    <w:docVar w:name="dms_datum_vzniku" w:val="26. 1. 2024 8:25:0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283/2024-571101"/>
    <w:docVar w:name="dms_spravce_jmeno" w:val="Ing. Přemysl Ulrich"/>
    <w:docVar w:name="dms_spravce_mail" w:val="p.ulrich@spucr.cz"/>
    <w:docVar w:name="dms_spravce_telefon" w:val="602194809"/>
    <w:docVar w:name="dms_statni_symbol" w:val="statni_symbol"/>
    <w:docVar w:name="dms_SZSSpravce" w:val=" "/>
    <w:docVar w:name="dms_text" w:val=" "/>
    <w:docVar w:name="dms_uid" w:val="spudms00000014287319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Malířské práce spojené s předáním budovy Libušina 10, Ostrava"/>
    <w:docVar w:name="dms_VNVSpravce" w:val=" "/>
    <w:docVar w:name="dms_zpracoval_jmeno" w:val="Ing. Přemysl Ulrich"/>
    <w:docVar w:name="dms_zpracoval_mail" w:val="p.ulrich@spucr.cz"/>
    <w:docVar w:name="dms_zpracoval_telefon" w:val="602194809"/>
  </w:docVars>
  <w:rsids>
    <w:rsidRoot w:val="0032550F"/>
    <w:rsid w:val="0032550F"/>
    <w:rsid w:val="007F6091"/>
    <w:rsid w:val="0086205B"/>
    <w:rsid w:val="00B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2,3"/>
      <o:rules v:ext="edit">
        <o:r id="V:Rule2" type="connector" idref="#_x0000_s3076"/>
      </o:rules>
    </o:shapelayout>
  </w:shapeDefaults>
  <w:decimalSymbol w:val=","/>
  <w:listSeparator w:val=";"/>
  <w14:docId w14:val="075717F4"/>
  <w15:docId w15:val="{85978A07-524F-4A9F-A683-91858C38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Ulrich Přemysl Ing.</cp:lastModifiedBy>
  <cp:revision>3</cp:revision>
  <cp:lastPrinted>2017-05-24T22:20:00Z</cp:lastPrinted>
  <dcterms:created xsi:type="dcterms:W3CDTF">2024-01-29T08:04:00Z</dcterms:created>
  <dcterms:modified xsi:type="dcterms:W3CDTF">2024-01-29T08:15:00Z</dcterms:modified>
</cp:coreProperties>
</file>