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99743" w14:textId="2A29837C" w:rsidR="0077026D" w:rsidRDefault="0077026D" w:rsidP="00E82920">
      <w:pPr>
        <w:pStyle w:val="Zkladntext"/>
        <w:spacing w:line="276" w:lineRule="auto"/>
        <w:ind w:right="0"/>
        <w:jc w:val="center"/>
        <w:rPr>
          <w:rFonts w:ascii="Arial" w:hAnsi="Arial" w:cs="Arial"/>
          <w:b/>
          <w:sz w:val="28"/>
          <w:szCs w:val="28"/>
        </w:rPr>
      </w:pPr>
      <w:r w:rsidRPr="001426D2">
        <w:rPr>
          <w:rFonts w:ascii="Arial" w:hAnsi="Arial" w:cs="Arial"/>
          <w:b/>
          <w:sz w:val="28"/>
          <w:szCs w:val="28"/>
        </w:rPr>
        <w:t>Smlouva o poskytnutí dotace</w:t>
      </w:r>
    </w:p>
    <w:p w14:paraId="507C9DAF" w14:textId="286CD4CF" w:rsidR="0077026D" w:rsidRPr="001426D2" w:rsidRDefault="0077026D" w:rsidP="00E82920">
      <w:pPr>
        <w:tabs>
          <w:tab w:val="left" w:pos="8928"/>
        </w:tabs>
        <w:spacing w:beforeLines="50" w:before="120" w:after="120" w:line="276" w:lineRule="auto"/>
        <w:jc w:val="center"/>
        <w:rPr>
          <w:rFonts w:cs="Arial"/>
          <w:i/>
          <w:szCs w:val="20"/>
        </w:rPr>
      </w:pPr>
      <w:r w:rsidRPr="001426D2">
        <w:rPr>
          <w:rFonts w:cs="Arial"/>
          <w:b/>
        </w:rPr>
        <w:t xml:space="preserve">č. </w:t>
      </w:r>
      <w:r w:rsidR="00BB1CB6" w:rsidRPr="00BB1CB6">
        <w:rPr>
          <w:rFonts w:cs="Arial"/>
          <w:b/>
        </w:rPr>
        <w:t>D/4828/2023/STR</w:t>
      </w:r>
    </w:p>
    <w:p w14:paraId="57BA3331" w14:textId="77777777" w:rsidR="0077026D" w:rsidRPr="001426D2" w:rsidRDefault="0077026D" w:rsidP="00E82920">
      <w:pPr>
        <w:tabs>
          <w:tab w:val="left" w:pos="8928"/>
        </w:tabs>
        <w:spacing w:beforeLines="30" w:before="72" w:after="120" w:line="276" w:lineRule="auto"/>
        <w:jc w:val="center"/>
        <w:rPr>
          <w:rFonts w:cs="Arial"/>
          <w:sz w:val="24"/>
          <w:szCs w:val="24"/>
        </w:rPr>
      </w:pPr>
      <w:r w:rsidRPr="001426D2">
        <w:rPr>
          <w:rFonts w:cs="Arial"/>
          <w:szCs w:val="20"/>
        </w:rPr>
        <w:t xml:space="preserve"> (uzavřená dle § 159 a násl. zákona č. 500/2004 Sb., správní řád, ve znění pozdějších předpisů)</w:t>
      </w:r>
    </w:p>
    <w:p w14:paraId="1D4AB8DE" w14:textId="77777777" w:rsidR="00CB1B5B" w:rsidRDefault="00CB1B5B" w:rsidP="00E82920">
      <w:pPr>
        <w:pStyle w:val="Bezmezer"/>
        <w:spacing w:line="276" w:lineRule="auto"/>
        <w:jc w:val="center"/>
      </w:pPr>
      <w:r>
        <w:t>mezi:</w:t>
      </w:r>
    </w:p>
    <w:p w14:paraId="56A2DCDC" w14:textId="77777777" w:rsidR="00CB1B5B" w:rsidRDefault="00CB1B5B" w:rsidP="00E82920">
      <w:pPr>
        <w:pStyle w:val="Bezmezer"/>
        <w:spacing w:line="276" w:lineRule="auto"/>
        <w:jc w:val="center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2321A0" w14:paraId="5F130106" w14:textId="77777777" w:rsidTr="002321A0">
        <w:tc>
          <w:tcPr>
            <w:tcW w:w="2122" w:type="dxa"/>
          </w:tcPr>
          <w:p w14:paraId="4BF23ED6" w14:textId="33BD4E3B" w:rsidR="002321A0" w:rsidRDefault="002321A0" w:rsidP="00E82920">
            <w:pPr>
              <w:pStyle w:val="Bezmezer"/>
              <w:spacing w:line="276" w:lineRule="auto"/>
            </w:pPr>
            <w:r w:rsidRPr="00BC0BE0">
              <w:t>Poskytovatel dotace</w:t>
            </w:r>
            <w:r>
              <w:t>:</w:t>
            </w:r>
          </w:p>
        </w:tc>
        <w:tc>
          <w:tcPr>
            <w:tcW w:w="6940" w:type="dxa"/>
          </w:tcPr>
          <w:p w14:paraId="1962ED3C" w14:textId="77777777" w:rsidR="002321A0" w:rsidRDefault="002321A0" w:rsidP="002321A0">
            <w:pPr>
              <w:pStyle w:val="Bezmezer"/>
              <w:spacing w:line="276" w:lineRule="auto"/>
            </w:pPr>
            <w:r>
              <w:t>Zlínský kraj</w:t>
            </w:r>
          </w:p>
          <w:p w14:paraId="0333D464" w14:textId="56AAEE44" w:rsidR="002321A0" w:rsidRDefault="002321A0" w:rsidP="002321A0">
            <w:pPr>
              <w:pStyle w:val="Bezmezer"/>
              <w:spacing w:line="276" w:lineRule="auto"/>
            </w:pPr>
            <w:r w:rsidRPr="00BC0BE0">
              <w:t>se sídlem ve Zlíně, tř. T. Bati 21, PSČ 761 90</w:t>
            </w:r>
          </w:p>
          <w:p w14:paraId="3E7B55D8" w14:textId="77777777" w:rsidR="000A657B" w:rsidRDefault="000A657B" w:rsidP="000A657B">
            <w:pPr>
              <w:pStyle w:val="Bezmezer"/>
              <w:spacing w:line="276" w:lineRule="auto"/>
            </w:pPr>
            <w:r w:rsidRPr="00BC0BE0">
              <w:t>zastupuje:</w:t>
            </w:r>
            <w:r>
              <w:t> Ing. Radim Holiš</w:t>
            </w:r>
            <w:r w:rsidRPr="00BC0BE0">
              <w:t>, hejtman</w:t>
            </w:r>
            <w:r>
              <w:t xml:space="preserve"> </w:t>
            </w:r>
          </w:p>
          <w:p w14:paraId="1C990F7F" w14:textId="77777777" w:rsidR="000A657B" w:rsidRDefault="000A657B" w:rsidP="000A657B">
            <w:pPr>
              <w:pStyle w:val="Bezmezer"/>
              <w:spacing w:line="276" w:lineRule="auto"/>
            </w:pPr>
            <w:r>
              <w:t>IČO: 70891320</w:t>
            </w:r>
          </w:p>
          <w:p w14:paraId="36F42E50" w14:textId="77777777" w:rsidR="000A657B" w:rsidRDefault="000A657B" w:rsidP="000A657B">
            <w:pPr>
              <w:pStyle w:val="Bezmezer"/>
              <w:spacing w:line="276" w:lineRule="auto"/>
            </w:pPr>
            <w:r w:rsidRPr="00BC0BE0">
              <w:t>bankovní spojení:</w:t>
            </w:r>
            <w:r>
              <w:t> </w:t>
            </w:r>
            <w:r>
              <w:rPr>
                <w:rFonts w:cs="Arial"/>
                <w:szCs w:val="20"/>
              </w:rPr>
              <w:t xml:space="preserve">Česká spořitelna, a.s. </w:t>
            </w:r>
            <w:proofErr w:type="spellStart"/>
            <w:r>
              <w:rPr>
                <w:rFonts w:cs="Arial"/>
                <w:szCs w:val="20"/>
              </w:rPr>
              <w:t>č.ú</w:t>
            </w:r>
            <w:proofErr w:type="spellEnd"/>
            <w:r>
              <w:rPr>
                <w:rFonts w:cs="Arial"/>
                <w:szCs w:val="20"/>
              </w:rPr>
              <w:t>. 1827552/0800</w:t>
            </w:r>
          </w:p>
          <w:p w14:paraId="27616957" w14:textId="50A18F39" w:rsidR="002321A0" w:rsidRDefault="000A657B" w:rsidP="000A657B">
            <w:pPr>
              <w:pStyle w:val="Bezmezer"/>
              <w:spacing w:line="276" w:lineRule="auto"/>
            </w:pPr>
            <w:r w:rsidRPr="00BC0BE0">
              <w:t>(dále</w:t>
            </w:r>
            <w:r>
              <w:t xml:space="preserve"> i</w:t>
            </w:r>
            <w:r w:rsidRPr="00BC0BE0">
              <w:t xml:space="preserve"> jen „</w:t>
            </w:r>
            <w:r w:rsidRPr="002563AC">
              <w:rPr>
                <w:b/>
              </w:rPr>
              <w:t>poskytovatel</w:t>
            </w:r>
            <w:r w:rsidRPr="00BC0BE0">
              <w:t>“)</w:t>
            </w:r>
          </w:p>
        </w:tc>
      </w:tr>
    </w:tbl>
    <w:p w14:paraId="2727947E" w14:textId="77777777" w:rsidR="00CB1B5B" w:rsidRDefault="0077026D" w:rsidP="00E82920">
      <w:pPr>
        <w:pStyle w:val="Bezmezer"/>
        <w:spacing w:line="276" w:lineRule="auto"/>
      </w:pPr>
      <w:r>
        <w:t>a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2321A0" w14:paraId="116E2AE0" w14:textId="77777777" w:rsidTr="00347047">
        <w:tc>
          <w:tcPr>
            <w:tcW w:w="2122" w:type="dxa"/>
          </w:tcPr>
          <w:p w14:paraId="1D18D164" w14:textId="19B88555" w:rsidR="002321A0" w:rsidRDefault="002321A0" w:rsidP="00347047">
            <w:pPr>
              <w:pStyle w:val="Bezmezer"/>
              <w:spacing w:line="276" w:lineRule="auto"/>
            </w:pPr>
            <w:r w:rsidRPr="00BC0BE0">
              <w:t>Příjemce dotace</w:t>
            </w:r>
            <w:r>
              <w:t>:</w:t>
            </w:r>
          </w:p>
        </w:tc>
        <w:tc>
          <w:tcPr>
            <w:tcW w:w="6940" w:type="dxa"/>
          </w:tcPr>
          <w:p w14:paraId="4B929BAA" w14:textId="77777777" w:rsidR="001410BF" w:rsidRDefault="001410BF" w:rsidP="001410BF">
            <w:pPr>
              <w:pStyle w:val="Bezmezer"/>
              <w:spacing w:line="276" w:lineRule="auto"/>
              <w:rPr>
                <w:rFonts w:cs="Arial"/>
                <w:b/>
                <w:szCs w:val="20"/>
              </w:rPr>
            </w:pPr>
            <w:proofErr w:type="gramStart"/>
            <w:r>
              <w:rPr>
                <w:rFonts w:cs="Arial"/>
                <w:b/>
                <w:szCs w:val="20"/>
              </w:rPr>
              <w:t>KROMĚŘÍŽSKO - sdružení</w:t>
            </w:r>
            <w:proofErr w:type="gramEnd"/>
            <w:r>
              <w:rPr>
                <w:rFonts w:cs="Arial"/>
                <w:b/>
                <w:szCs w:val="20"/>
              </w:rPr>
              <w:t xml:space="preserve"> pro cestovní ruch, </w:t>
            </w:r>
            <w:proofErr w:type="spellStart"/>
            <w:r>
              <w:rPr>
                <w:rFonts w:cs="Arial"/>
                <w:b/>
                <w:szCs w:val="20"/>
              </w:rPr>
              <w:t>z.s</w:t>
            </w:r>
            <w:proofErr w:type="spellEnd"/>
            <w:r>
              <w:rPr>
                <w:rFonts w:cs="Arial"/>
                <w:b/>
                <w:szCs w:val="20"/>
              </w:rPr>
              <w:t>.</w:t>
            </w:r>
          </w:p>
          <w:p w14:paraId="526A9988" w14:textId="77777777" w:rsidR="001410BF" w:rsidRDefault="001410BF" w:rsidP="001410BF">
            <w:pPr>
              <w:pStyle w:val="Bezmezer"/>
              <w:spacing w:line="276" w:lineRule="auto"/>
            </w:pPr>
            <w:r>
              <w:t xml:space="preserve">sídlo: </w:t>
            </w:r>
            <w:r>
              <w:rPr>
                <w:rFonts w:cs="Arial"/>
                <w:szCs w:val="20"/>
              </w:rPr>
              <w:t>Velké Náměstí 115/1, 767 01 Kroměříž</w:t>
            </w:r>
          </w:p>
          <w:p w14:paraId="5E90C8E7" w14:textId="77777777" w:rsidR="001410BF" w:rsidRDefault="001410BF" w:rsidP="001410BF">
            <w:pPr>
              <w:pStyle w:val="Bezmezer"/>
              <w:spacing w:line="276" w:lineRule="auto"/>
              <w:rPr>
                <w:i/>
                <w:color w:val="5B9BD5" w:themeColor="accent1"/>
                <w:sz w:val="16"/>
                <w:szCs w:val="16"/>
              </w:rPr>
            </w:pPr>
            <w:r>
              <w:t>typ příjemce: spolek</w:t>
            </w:r>
          </w:p>
          <w:p w14:paraId="73781F3B" w14:textId="77777777" w:rsidR="001410BF" w:rsidRDefault="001410BF" w:rsidP="001410BF">
            <w:pPr>
              <w:pStyle w:val="Bezmezer"/>
              <w:spacing w:line="276" w:lineRule="auto"/>
              <w:rPr>
                <w:i/>
                <w:color w:val="5B9BD5" w:themeColor="accent1"/>
                <w:sz w:val="16"/>
                <w:szCs w:val="16"/>
              </w:rPr>
            </w:pPr>
            <w:r>
              <w:t>IČO: </w:t>
            </w:r>
            <w:r>
              <w:rPr>
                <w:rFonts w:cs="Arial"/>
                <w:szCs w:val="20"/>
              </w:rPr>
              <w:t>60575654</w:t>
            </w:r>
          </w:p>
          <w:p w14:paraId="6253080D" w14:textId="77777777" w:rsidR="001410BF" w:rsidRDefault="001410BF" w:rsidP="001410BF">
            <w:pPr>
              <w:pStyle w:val="Bezmezer"/>
              <w:spacing w:line="276" w:lineRule="auto"/>
            </w:pPr>
            <w:r>
              <w:t>bankovní spojení: </w:t>
            </w:r>
            <w:r>
              <w:rPr>
                <w:rFonts w:cs="Arial"/>
                <w:szCs w:val="20"/>
              </w:rPr>
              <w:t xml:space="preserve">ČSOB, a.s. </w:t>
            </w:r>
            <w:proofErr w:type="spellStart"/>
            <w:r>
              <w:rPr>
                <w:rFonts w:cs="Arial"/>
                <w:szCs w:val="20"/>
              </w:rPr>
              <w:t>č.ú</w:t>
            </w:r>
            <w:proofErr w:type="spellEnd"/>
            <w:r>
              <w:rPr>
                <w:rFonts w:cs="Arial"/>
                <w:szCs w:val="20"/>
              </w:rPr>
              <w:t>. 153385802/0300</w:t>
            </w:r>
          </w:p>
          <w:p w14:paraId="2668D109" w14:textId="77777777" w:rsidR="001410BF" w:rsidRDefault="001410BF" w:rsidP="001410BF">
            <w:pPr>
              <w:pStyle w:val="Bezmezer"/>
              <w:spacing w:line="276" w:lineRule="auto"/>
              <w:rPr>
                <w:i/>
                <w:color w:val="5B9BD5" w:themeColor="accent1"/>
                <w:sz w:val="16"/>
                <w:szCs w:val="16"/>
              </w:rPr>
            </w:pPr>
            <w:r>
              <w:t xml:space="preserve">zapsaný </w:t>
            </w:r>
            <w:proofErr w:type="gramStart"/>
            <w:r>
              <w:t xml:space="preserve">u </w:t>
            </w:r>
            <w:r w:rsidRPr="00F23774">
              <w:rPr>
                <w:rFonts w:cs="Arial"/>
              </w:rPr>
              <w:t xml:space="preserve"> KS</w:t>
            </w:r>
            <w:proofErr w:type="gramEnd"/>
            <w:r w:rsidRPr="00F23774">
              <w:rPr>
                <w:rFonts w:cs="Arial"/>
              </w:rPr>
              <w:t xml:space="preserve"> v </w:t>
            </w:r>
            <w:r>
              <w:rPr>
                <w:rFonts w:cs="Arial"/>
              </w:rPr>
              <w:t>Brně</w:t>
            </w:r>
            <w:r w:rsidRPr="00F23774">
              <w:rPr>
                <w:rFonts w:cs="Arial"/>
              </w:rPr>
              <w:t>, oddíl</w:t>
            </w:r>
            <w:r>
              <w:rPr>
                <w:rFonts w:cs="Arial"/>
              </w:rPr>
              <w:t xml:space="preserve"> L</w:t>
            </w:r>
            <w:r w:rsidRPr="00F23774">
              <w:rPr>
                <w:rFonts w:cs="Arial"/>
              </w:rPr>
              <w:t>, vložka</w:t>
            </w:r>
            <w:r>
              <w:rPr>
                <w:rFonts w:cs="Arial"/>
              </w:rPr>
              <w:t xml:space="preserve"> 7027</w:t>
            </w:r>
            <w:r>
              <w:rPr>
                <w:i/>
                <w:color w:val="5B9BD5" w:themeColor="accent1"/>
                <w:sz w:val="16"/>
                <w:szCs w:val="16"/>
              </w:rPr>
              <w:t xml:space="preserve"> </w:t>
            </w:r>
          </w:p>
          <w:p w14:paraId="1E2818D8" w14:textId="3555918B" w:rsidR="001410BF" w:rsidRPr="00E82920" w:rsidRDefault="001410BF" w:rsidP="001410BF">
            <w:pPr>
              <w:pStyle w:val="Bezmezer"/>
              <w:spacing w:line="276" w:lineRule="auto"/>
            </w:pPr>
            <w:r>
              <w:t>zastoupen: </w:t>
            </w:r>
            <w:r w:rsidR="00316213">
              <w:rPr>
                <w:rFonts w:cs="Arial"/>
                <w:szCs w:val="20"/>
              </w:rPr>
              <w:t>Jiří Kašík</w:t>
            </w:r>
            <w:r>
              <w:rPr>
                <w:rFonts w:cs="Arial"/>
                <w:szCs w:val="20"/>
              </w:rPr>
              <w:t>, předsed</w:t>
            </w:r>
            <w:r w:rsidR="00316213">
              <w:rPr>
                <w:rFonts w:cs="Arial"/>
                <w:szCs w:val="20"/>
              </w:rPr>
              <w:t>a</w:t>
            </w:r>
          </w:p>
          <w:p w14:paraId="27F8DE20" w14:textId="034DD064" w:rsidR="002321A0" w:rsidRDefault="001410BF" w:rsidP="001410BF">
            <w:pPr>
              <w:pStyle w:val="Bezmezer"/>
              <w:spacing w:line="276" w:lineRule="auto"/>
            </w:pPr>
            <w:r w:rsidRPr="00BC0BE0">
              <w:t>(dále</w:t>
            </w:r>
            <w:r>
              <w:t xml:space="preserve"> i</w:t>
            </w:r>
            <w:r w:rsidRPr="00BC0BE0">
              <w:t xml:space="preserve"> jen „</w:t>
            </w:r>
            <w:r w:rsidRPr="002563AC">
              <w:rPr>
                <w:b/>
              </w:rPr>
              <w:t>příjemce</w:t>
            </w:r>
            <w:r w:rsidRPr="00BC0BE0">
              <w:t>“)</w:t>
            </w:r>
          </w:p>
        </w:tc>
      </w:tr>
    </w:tbl>
    <w:p w14:paraId="3CA0C8B2" w14:textId="77777777" w:rsidR="0077026D" w:rsidRPr="00C7203C" w:rsidRDefault="0077026D" w:rsidP="00C7203C">
      <w:pPr>
        <w:pStyle w:val="Nadpis1"/>
      </w:pPr>
      <w:r w:rsidRPr="00C7203C">
        <w:t>Předmět smlouvy</w:t>
      </w:r>
    </w:p>
    <w:p w14:paraId="7F4039BD" w14:textId="12133BDC" w:rsidR="0077026D" w:rsidRDefault="0077026D" w:rsidP="00CC5658">
      <w:pPr>
        <w:pStyle w:val="2rove"/>
      </w:pPr>
      <w:r w:rsidRPr="0013520D">
        <w:t xml:space="preserve">Poskytovatel se zavazuje poskytnout příjemci </w:t>
      </w:r>
      <w:r w:rsidRPr="003D6A1A">
        <w:rPr>
          <w:b/>
        </w:rPr>
        <w:t>neinvestiční dotaci</w:t>
      </w:r>
      <w:r w:rsidRPr="0013520D">
        <w:t xml:space="preserve"> z Fondu Zlínského kraje (dále jen „</w:t>
      </w:r>
      <w:r w:rsidRPr="002563AC">
        <w:rPr>
          <w:b/>
        </w:rPr>
        <w:t>dotace</w:t>
      </w:r>
      <w:r w:rsidRPr="0013520D">
        <w:t>“) do výše</w:t>
      </w:r>
      <w:r w:rsidR="002321A0">
        <w:t> </w:t>
      </w:r>
      <w:proofErr w:type="gramStart"/>
      <w:r w:rsidR="00CC5658">
        <w:t>900.000,-</w:t>
      </w:r>
      <w:proofErr w:type="gramEnd"/>
      <w:r w:rsidRPr="0013520D">
        <w:t xml:space="preserve"> Kč, (</w:t>
      </w:r>
      <w:proofErr w:type="spellStart"/>
      <w:r w:rsidRPr="0013520D">
        <w:t>slovy:</w:t>
      </w:r>
      <w:r w:rsidR="00CC5658">
        <w:t>devetsettisíckorunčeských</w:t>
      </w:r>
      <w:proofErr w:type="spellEnd"/>
      <w:r w:rsidRPr="0013520D">
        <w:t xml:space="preserve">), současně však </w:t>
      </w:r>
      <w:r w:rsidRPr="003D6A1A">
        <w:rPr>
          <w:b/>
        </w:rPr>
        <w:t>maximálně</w:t>
      </w:r>
      <w:r w:rsidR="002321A0">
        <w:rPr>
          <w:b/>
        </w:rPr>
        <w:t> </w:t>
      </w:r>
      <w:r w:rsidR="00CC5658">
        <w:rPr>
          <w:b/>
        </w:rPr>
        <w:t xml:space="preserve">70 </w:t>
      </w:r>
      <w:r w:rsidRPr="003D6A1A">
        <w:rPr>
          <w:b/>
        </w:rPr>
        <w:t>% celkových způsobilých výdajů</w:t>
      </w:r>
      <w:r w:rsidR="00CC5658">
        <w:t xml:space="preserve"> projektu </w:t>
      </w:r>
      <w:r w:rsidR="00CC5658" w:rsidRPr="00CC5658">
        <w:t xml:space="preserve"> </w:t>
      </w:r>
      <w:r w:rsidR="00CC5658">
        <w:t>„</w:t>
      </w:r>
      <w:r w:rsidR="0091278A">
        <w:t>Podpora oblastní destinační společnosti Kroměřížsko 2024</w:t>
      </w:r>
      <w:r w:rsidR="00CC5658">
        <w:t>“</w:t>
      </w:r>
      <w:r w:rsidRPr="0013520D">
        <w:t xml:space="preserve"> (dále jen „</w:t>
      </w:r>
      <w:r w:rsidRPr="002563AC">
        <w:rPr>
          <w:b/>
        </w:rPr>
        <w:t>projekt</w:t>
      </w:r>
      <w:r w:rsidRPr="0013520D">
        <w:t>“), evidovaného pod registračním číslem žádosti o</w:t>
      </w:r>
      <w:r w:rsidR="002321A0">
        <w:t> </w:t>
      </w:r>
      <w:r w:rsidRPr="0013520D">
        <w:t>poskytnutí dotace</w:t>
      </w:r>
      <w:r w:rsidR="002321A0">
        <w:t> </w:t>
      </w:r>
      <w:r w:rsidR="00CC5658">
        <w:t>IND/2024/1</w:t>
      </w:r>
      <w:r w:rsidR="00933A6C">
        <w:t>4</w:t>
      </w:r>
      <w:r w:rsidR="00CC5658">
        <w:t>.</w:t>
      </w:r>
    </w:p>
    <w:p w14:paraId="3854153E" w14:textId="2F76FBFF" w:rsidR="00F738E9" w:rsidRDefault="00F738E9" w:rsidP="00F738E9">
      <w:pPr>
        <w:pStyle w:val="2rove"/>
      </w:pPr>
      <w:r>
        <w:t>Část dotace ve výši max. 600 000,- Kč je základním příspěvkem a část dotace do max. výše 300 000,- Kč je výkonnostním příspěvkem. Příjemce má na základě této smlouvy při splnění podmínek v ní stanovených nárok na základní příspěvek v plné výši. Celková výše výkonnostního příspěvku bude stanovena dle míry plnění parametrů výkonnostního příspěvku. V případě nutnosti zaokrouhlení konečné výše dotace, bude tato zaokrouhlena na celé koruny dolů. Parametry výkonnostního příspěvku včetně míry plnění jsou uvedeny v příloze č. 1 této smlouvy. Příloha č. 1 je nedílnou součástí této smlouvy.</w:t>
      </w:r>
    </w:p>
    <w:p w14:paraId="008B9C8A" w14:textId="26FCEA65" w:rsidR="00DB0265" w:rsidRPr="002D44F1" w:rsidRDefault="00DB0265" w:rsidP="001727DF">
      <w:pPr>
        <w:pStyle w:val="2rove"/>
      </w:pPr>
      <w:r w:rsidRPr="002D44F1">
        <w:t>Dotace je poskytována na</w:t>
      </w:r>
      <w:r w:rsidR="002321A0">
        <w:t> </w:t>
      </w:r>
      <w:r w:rsidR="00F738E9">
        <w:rPr>
          <w:rFonts w:cs="Arial"/>
        </w:rPr>
        <w:t>financování mzdových, provozních a marketingových výdajů příjemce v roce 2024.</w:t>
      </w:r>
    </w:p>
    <w:p w14:paraId="2CC0F47C" w14:textId="77777777" w:rsidR="00DB0265" w:rsidRDefault="00DB0265" w:rsidP="00C7203C">
      <w:pPr>
        <w:pStyle w:val="2rove"/>
      </w:pPr>
      <w:r w:rsidRPr="00C7203C">
        <w:t>Příjemce</w:t>
      </w:r>
      <w:r w:rsidRPr="0013520D">
        <w:t xml:space="preserve"> se zavazuje zrealizovat projekt tak, jak je popsán v žádosti o poskytnutí dotace.</w:t>
      </w:r>
    </w:p>
    <w:p w14:paraId="45CCEA89" w14:textId="4F4812C8" w:rsidR="00E14143" w:rsidRDefault="00E14143" w:rsidP="00F738E9">
      <w:pPr>
        <w:pStyle w:val="2rove"/>
        <w:numPr>
          <w:ilvl w:val="0"/>
          <w:numId w:val="0"/>
        </w:numPr>
        <w:ind w:left="567"/>
      </w:pPr>
    </w:p>
    <w:p w14:paraId="614E5E83" w14:textId="77777777" w:rsidR="00E14143" w:rsidRPr="00C7203C" w:rsidRDefault="008E7B6E" w:rsidP="00C7203C">
      <w:pPr>
        <w:pStyle w:val="Nadpis1"/>
      </w:pPr>
      <w:r w:rsidRPr="00C7203C">
        <w:t>Doba realizace</w:t>
      </w:r>
    </w:p>
    <w:p w14:paraId="168CB224" w14:textId="5F4003CB" w:rsidR="008E7B6E" w:rsidRDefault="00F575F2" w:rsidP="00C7203C">
      <w:pPr>
        <w:pStyle w:val="2rove"/>
      </w:pPr>
      <w:r>
        <w:t>Doba realizace</w:t>
      </w:r>
      <w:r w:rsidR="00FF0072" w:rsidRPr="00FF0072">
        <w:t xml:space="preserve"> </w:t>
      </w:r>
      <w:r w:rsidRPr="00C7203C">
        <w:t>začíná</w:t>
      </w:r>
      <w:r>
        <w:t xml:space="preserve"> dnem</w:t>
      </w:r>
      <w:r w:rsidR="00335F65">
        <w:t xml:space="preserve"> 1.1.2024</w:t>
      </w:r>
      <w:r w:rsidR="008414F3">
        <w:t>.</w:t>
      </w:r>
      <w:r w:rsidR="00B21DB2">
        <w:t xml:space="preserve"> </w:t>
      </w:r>
    </w:p>
    <w:p w14:paraId="4BA5A893" w14:textId="0009121D" w:rsidR="00D143CD" w:rsidRDefault="00F575F2" w:rsidP="00C7203C">
      <w:pPr>
        <w:pStyle w:val="2rove"/>
      </w:pPr>
      <w:r>
        <w:t>Doba realizace</w:t>
      </w:r>
      <w:r w:rsidR="008E7B6E">
        <w:t xml:space="preserve"> </w:t>
      </w:r>
      <w:proofErr w:type="gramStart"/>
      <w:r>
        <w:t>končí</w:t>
      </w:r>
      <w:proofErr w:type="gramEnd"/>
      <w:r>
        <w:t xml:space="preserve"> dnem</w:t>
      </w:r>
      <w:r w:rsidR="00335F65">
        <w:t xml:space="preserve"> 31.12.2024</w:t>
      </w:r>
      <w:r w:rsidR="008E02B1">
        <w:t>.</w:t>
      </w:r>
    </w:p>
    <w:p w14:paraId="07DE0DEA" w14:textId="215D19F7" w:rsidR="00444289" w:rsidRDefault="002B4723" w:rsidP="00C7203C">
      <w:pPr>
        <w:pStyle w:val="2rove"/>
      </w:pPr>
      <w:r w:rsidRPr="008E7B6E">
        <w:t xml:space="preserve">Způsobilé výdaje musí příjemci vzniknout v době realizace </w:t>
      </w:r>
      <w:r w:rsidR="00D143CD">
        <w:t xml:space="preserve">a </w:t>
      </w:r>
      <w:r w:rsidR="008D1EBC">
        <w:t xml:space="preserve">musí jím být uhrazeny způsobem specifikovaným v odst. 5.2. </w:t>
      </w:r>
    </w:p>
    <w:p w14:paraId="5FF18E6E" w14:textId="77777777" w:rsidR="008E7B6E" w:rsidRDefault="008E7B6E" w:rsidP="00C7203C">
      <w:pPr>
        <w:pStyle w:val="Nadpis1"/>
      </w:pPr>
      <w:r w:rsidRPr="00C7203C">
        <w:t>Monitorovací</w:t>
      </w:r>
      <w:r w:rsidRPr="0013520D">
        <w:t xml:space="preserve"> indikátory</w:t>
      </w:r>
    </w:p>
    <w:p w14:paraId="50F1FF48" w14:textId="35C91A55" w:rsidR="008E7B6E" w:rsidRPr="008E7B6E" w:rsidRDefault="008E7B6E" w:rsidP="00C7203C">
      <w:pPr>
        <w:pStyle w:val="2rove"/>
      </w:pPr>
      <w:r w:rsidRPr="0013520D">
        <w:t xml:space="preserve">Během </w:t>
      </w:r>
      <w:r w:rsidR="00F575F2">
        <w:t xml:space="preserve">doby </w:t>
      </w:r>
      <w:r w:rsidRPr="0013520D">
        <w:t xml:space="preserve">realizace se příjemce zavazuje </w:t>
      </w:r>
      <w:r w:rsidR="00D65F4F">
        <w:t>naplnit</w:t>
      </w:r>
      <w:r w:rsidRPr="0013520D">
        <w:t xml:space="preserve"> monitorovací indikátory projektu, jejichž minimální závazné hodnoty jsou uvedeny v následující tabulce, a to nejpozději k datu ukončení </w:t>
      </w:r>
      <w:r w:rsidR="00F575F2">
        <w:t xml:space="preserve">doby </w:t>
      </w:r>
      <w:r w:rsidRPr="0013520D">
        <w:t>realizace:</w:t>
      </w:r>
    </w:p>
    <w:tbl>
      <w:tblPr>
        <w:tblW w:w="4698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77"/>
        <w:gridCol w:w="4925"/>
        <w:gridCol w:w="1686"/>
        <w:gridCol w:w="1427"/>
      </w:tblGrid>
      <w:tr w:rsidR="008E7B6E" w:rsidRPr="001426D2" w14:paraId="6D539567" w14:textId="77777777" w:rsidTr="00C7203C">
        <w:trPr>
          <w:trHeight w:hRule="exact" w:val="243"/>
        </w:trPr>
        <w:tc>
          <w:tcPr>
            <w:tcW w:w="5000" w:type="pct"/>
            <w:gridSpan w:val="4"/>
            <w:tcBorders>
              <w:top w:val="single" w:sz="4" w:space="0" w:color="808080"/>
              <w:left w:val="single" w:sz="4" w:space="0" w:color="808080"/>
              <w:bottom w:val="dotted" w:sz="4" w:space="0" w:color="auto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6EDB4784" w14:textId="77777777" w:rsidR="008E7B6E" w:rsidRPr="001426D2" w:rsidRDefault="00530D1A" w:rsidP="00E82920">
            <w:pPr>
              <w:widowControl w:val="0"/>
              <w:tabs>
                <w:tab w:val="left" w:pos="360"/>
                <w:tab w:val="left" w:pos="8928"/>
              </w:tabs>
              <w:spacing w:before="60" w:after="60" w:line="276" w:lineRule="auto"/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lastRenderedPageBreak/>
              <w:t>Monitorovací indikátory – výstupy projektu</w:t>
            </w:r>
          </w:p>
        </w:tc>
      </w:tr>
      <w:tr w:rsidR="008E7B6E" w:rsidRPr="001426D2" w14:paraId="26E58FCE" w14:textId="77777777" w:rsidTr="004215B1">
        <w:trPr>
          <w:trHeight w:hRule="exact" w:val="549"/>
        </w:trPr>
        <w:tc>
          <w:tcPr>
            <w:tcW w:w="280" w:type="pct"/>
            <w:tcBorders>
              <w:top w:val="dotted" w:sz="4" w:space="0" w:color="auto"/>
              <w:left w:val="single" w:sz="4" w:space="0" w:color="808080"/>
              <w:bottom w:val="single" w:sz="4" w:space="0" w:color="808080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977366" w14:textId="77777777" w:rsidR="008E7B6E" w:rsidRPr="001426D2" w:rsidRDefault="008E7B6E" w:rsidP="00E82920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center"/>
              <w:rPr>
                <w:rFonts w:cs="Arial"/>
                <w:snapToGrid w:val="0"/>
                <w:sz w:val="16"/>
                <w:szCs w:val="16"/>
              </w:rPr>
            </w:pPr>
            <w:proofErr w:type="spellStart"/>
            <w:r w:rsidRPr="001426D2">
              <w:rPr>
                <w:rFonts w:cs="Arial"/>
                <w:snapToGrid w:val="0"/>
                <w:sz w:val="16"/>
                <w:szCs w:val="16"/>
              </w:rPr>
              <w:t>poř</w:t>
            </w:r>
            <w:proofErr w:type="spellEnd"/>
            <w:r w:rsidRPr="001426D2">
              <w:rPr>
                <w:rFonts w:cs="Arial"/>
                <w:snapToGrid w:val="0"/>
                <w:sz w:val="16"/>
                <w:szCs w:val="16"/>
              </w:rPr>
              <w:t>. číslo</w:t>
            </w:r>
          </w:p>
        </w:tc>
        <w:tc>
          <w:tcPr>
            <w:tcW w:w="2892" w:type="pct"/>
            <w:tcBorders>
              <w:top w:val="dotted" w:sz="4" w:space="0" w:color="auto"/>
              <w:left w:val="dotted" w:sz="4" w:space="0" w:color="auto"/>
              <w:bottom w:val="single" w:sz="4" w:space="0" w:color="808080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32E7F2" w14:textId="77777777" w:rsidR="008E7B6E" w:rsidRPr="001426D2" w:rsidRDefault="008E7B6E" w:rsidP="00E82920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1426D2">
              <w:rPr>
                <w:rFonts w:cs="Arial"/>
                <w:snapToGrid w:val="0"/>
                <w:sz w:val="16"/>
                <w:szCs w:val="16"/>
              </w:rPr>
              <w:t>Výstup</w:t>
            </w:r>
          </w:p>
        </w:tc>
        <w:tc>
          <w:tcPr>
            <w:tcW w:w="990" w:type="pct"/>
            <w:tcBorders>
              <w:top w:val="dotted" w:sz="4" w:space="0" w:color="auto"/>
              <w:left w:val="dotted" w:sz="4" w:space="0" w:color="auto"/>
              <w:bottom w:val="single" w:sz="4" w:space="0" w:color="808080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F90B3A" w14:textId="77777777" w:rsidR="008E7B6E" w:rsidRPr="001426D2" w:rsidRDefault="008E7B6E" w:rsidP="00E82920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1426D2">
              <w:rPr>
                <w:rFonts w:cs="Arial"/>
                <w:snapToGrid w:val="0"/>
                <w:sz w:val="16"/>
                <w:szCs w:val="16"/>
              </w:rPr>
              <w:t>Měrná jednotka</w:t>
            </w:r>
          </w:p>
        </w:tc>
        <w:tc>
          <w:tcPr>
            <w:tcW w:w="838" w:type="pct"/>
            <w:tcBorders>
              <w:top w:val="dotted" w:sz="4" w:space="0" w:color="auto"/>
              <w:left w:val="dotted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73308184" w14:textId="77777777" w:rsidR="008E7B6E" w:rsidRPr="001426D2" w:rsidRDefault="008E7B6E" w:rsidP="00E82920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1426D2">
              <w:rPr>
                <w:rFonts w:cs="Arial"/>
                <w:snapToGrid w:val="0"/>
                <w:sz w:val="16"/>
                <w:szCs w:val="16"/>
              </w:rPr>
              <w:t>Minimální závazná hodnota</w:t>
            </w:r>
          </w:p>
        </w:tc>
      </w:tr>
      <w:tr w:rsidR="004215B1" w:rsidRPr="001426D2" w14:paraId="61D86D70" w14:textId="77777777" w:rsidTr="004215B1">
        <w:trPr>
          <w:trHeight w:hRule="exact" w:val="291"/>
        </w:trPr>
        <w:tc>
          <w:tcPr>
            <w:tcW w:w="280" w:type="pct"/>
            <w:tcBorders>
              <w:top w:val="single" w:sz="4" w:space="0" w:color="808080"/>
              <w:left w:val="single" w:sz="4" w:space="0" w:color="808080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4FCA8636" w14:textId="7BB6B8D0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 xml:space="preserve">1. </w:t>
            </w:r>
          </w:p>
        </w:tc>
        <w:tc>
          <w:tcPr>
            <w:tcW w:w="2892" w:type="pct"/>
            <w:tcBorders>
              <w:top w:val="single" w:sz="4" w:space="0" w:color="80808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278B9E2F" w14:textId="2BDCEAE4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 w:rsidRPr="00236CD9">
              <w:rPr>
                <w:rFonts w:cs="Arial"/>
                <w:snapToGrid w:val="0"/>
                <w:sz w:val="18"/>
                <w:szCs w:val="18"/>
              </w:rPr>
              <w:t>Podklady pro přípravu tiskové zprávy</w:t>
            </w:r>
          </w:p>
        </w:tc>
        <w:tc>
          <w:tcPr>
            <w:tcW w:w="990" w:type="pct"/>
            <w:tcBorders>
              <w:top w:val="single" w:sz="4" w:space="0" w:color="80808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32403F60" w14:textId="552BF2E3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>Ks</w:t>
            </w:r>
          </w:p>
        </w:tc>
        <w:tc>
          <w:tcPr>
            <w:tcW w:w="838" w:type="pct"/>
            <w:tcBorders>
              <w:top w:val="single" w:sz="4" w:space="0" w:color="808080"/>
              <w:left w:val="dotted" w:sz="4" w:space="0" w:color="auto"/>
              <w:bottom w:val="dotted" w:sz="4" w:space="0" w:color="auto"/>
              <w:right w:val="single" w:sz="4" w:space="0" w:color="808080"/>
            </w:tcBorders>
            <w:shd w:val="clear" w:color="auto" w:fill="FFFFFF" w:themeFill="background1"/>
          </w:tcPr>
          <w:p w14:paraId="65CC1898" w14:textId="1211C1F0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>12</w:t>
            </w:r>
          </w:p>
        </w:tc>
      </w:tr>
      <w:tr w:rsidR="004215B1" w:rsidRPr="001426D2" w14:paraId="17E68272" w14:textId="77777777" w:rsidTr="004215B1">
        <w:trPr>
          <w:trHeight w:hRule="exact" w:val="291"/>
        </w:trPr>
        <w:tc>
          <w:tcPr>
            <w:tcW w:w="280" w:type="pct"/>
            <w:tcBorders>
              <w:top w:val="dotted" w:sz="4" w:space="0" w:color="auto"/>
              <w:left w:val="single" w:sz="4" w:space="0" w:color="808080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46EB42F2" w14:textId="4E49D500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>2.</w:t>
            </w:r>
          </w:p>
        </w:tc>
        <w:tc>
          <w:tcPr>
            <w:tcW w:w="28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4A740EE9" w14:textId="017D3F6A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 w:rsidRPr="00236CD9">
              <w:rPr>
                <w:rFonts w:cs="Arial"/>
                <w:snapToGrid w:val="0"/>
                <w:sz w:val="18"/>
                <w:szCs w:val="18"/>
              </w:rPr>
              <w:t>Sledování statistiky návštěvnosti turistických cílů oblasti</w:t>
            </w:r>
          </w:p>
        </w:tc>
        <w:tc>
          <w:tcPr>
            <w:tcW w:w="99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616CE80B" w14:textId="3CF673E4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>Ks</w:t>
            </w:r>
          </w:p>
        </w:tc>
        <w:tc>
          <w:tcPr>
            <w:tcW w:w="8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808080"/>
            </w:tcBorders>
            <w:shd w:val="clear" w:color="auto" w:fill="FFFFFF" w:themeFill="background1"/>
          </w:tcPr>
          <w:p w14:paraId="2A0EE150" w14:textId="55C8B603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>10</w:t>
            </w:r>
          </w:p>
        </w:tc>
      </w:tr>
      <w:tr w:rsidR="004215B1" w:rsidRPr="001426D2" w14:paraId="1D176CE0" w14:textId="77777777" w:rsidTr="003B190C">
        <w:trPr>
          <w:trHeight w:hRule="exact" w:val="478"/>
        </w:trPr>
        <w:tc>
          <w:tcPr>
            <w:tcW w:w="280" w:type="pct"/>
            <w:tcBorders>
              <w:top w:val="dotted" w:sz="4" w:space="0" w:color="auto"/>
              <w:left w:val="single" w:sz="4" w:space="0" w:color="808080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012714BA" w14:textId="0FFB81A3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>3.</w:t>
            </w:r>
          </w:p>
        </w:tc>
        <w:tc>
          <w:tcPr>
            <w:tcW w:w="28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352D7B8" w14:textId="3EA8F6F3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 w:rsidRPr="00236CD9">
              <w:rPr>
                <w:rFonts w:cs="Arial"/>
                <w:snapToGrid w:val="0"/>
                <w:sz w:val="18"/>
                <w:szCs w:val="18"/>
              </w:rPr>
              <w:t>Účast na společných prezentacích, příp. veletrzích</w:t>
            </w:r>
            <w:r>
              <w:rPr>
                <w:rFonts w:cs="Arial"/>
                <w:snapToGrid w:val="0"/>
                <w:sz w:val="18"/>
                <w:szCs w:val="18"/>
              </w:rPr>
              <w:t xml:space="preserve"> pod záštitou CCRVM</w:t>
            </w:r>
          </w:p>
        </w:tc>
        <w:tc>
          <w:tcPr>
            <w:tcW w:w="99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2C2A97DF" w14:textId="73168C9C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>Ks</w:t>
            </w:r>
          </w:p>
        </w:tc>
        <w:tc>
          <w:tcPr>
            <w:tcW w:w="8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808080"/>
            </w:tcBorders>
            <w:shd w:val="clear" w:color="auto" w:fill="FFFFFF" w:themeFill="background1"/>
          </w:tcPr>
          <w:p w14:paraId="791105C6" w14:textId="431D2FB0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>2</w:t>
            </w:r>
          </w:p>
        </w:tc>
      </w:tr>
      <w:tr w:rsidR="004215B1" w:rsidRPr="001426D2" w14:paraId="2F8524A5" w14:textId="77777777" w:rsidTr="004215B1">
        <w:trPr>
          <w:trHeight w:hRule="exact" w:val="291"/>
        </w:trPr>
        <w:tc>
          <w:tcPr>
            <w:tcW w:w="280" w:type="pct"/>
            <w:tcBorders>
              <w:top w:val="dotted" w:sz="4" w:space="0" w:color="auto"/>
              <w:left w:val="single" w:sz="4" w:space="0" w:color="808080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451DF313" w14:textId="51BB45E2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>4.</w:t>
            </w:r>
          </w:p>
        </w:tc>
        <w:tc>
          <w:tcPr>
            <w:tcW w:w="28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2902EB0F" w14:textId="1874CBDE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 w:rsidRPr="00236CD9">
              <w:rPr>
                <w:rFonts w:cs="Arial"/>
                <w:snapToGrid w:val="0"/>
                <w:sz w:val="18"/>
                <w:szCs w:val="18"/>
              </w:rPr>
              <w:t xml:space="preserve">Spolupráce při realizaci </w:t>
            </w:r>
            <w:proofErr w:type="spellStart"/>
            <w:r w:rsidRPr="00236CD9">
              <w:rPr>
                <w:rFonts w:cs="Arial"/>
                <w:snapToGrid w:val="0"/>
                <w:sz w:val="18"/>
                <w:szCs w:val="18"/>
              </w:rPr>
              <w:t>presstripů</w:t>
            </w:r>
            <w:proofErr w:type="spellEnd"/>
          </w:p>
        </w:tc>
        <w:tc>
          <w:tcPr>
            <w:tcW w:w="99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7000590A" w14:textId="53BDB22E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>Ks</w:t>
            </w:r>
          </w:p>
        </w:tc>
        <w:tc>
          <w:tcPr>
            <w:tcW w:w="8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808080"/>
            </w:tcBorders>
            <w:shd w:val="clear" w:color="auto" w:fill="FFFFFF" w:themeFill="background1"/>
          </w:tcPr>
          <w:p w14:paraId="5864D67B" w14:textId="2F6960D5" w:rsidR="004215B1" w:rsidRPr="001426D2" w:rsidRDefault="004215B1" w:rsidP="004215B1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>2</w:t>
            </w:r>
          </w:p>
        </w:tc>
      </w:tr>
    </w:tbl>
    <w:p w14:paraId="115BE40A" w14:textId="77777777" w:rsidR="00530D1A" w:rsidRDefault="00530D1A" w:rsidP="00C7203C">
      <w:pPr>
        <w:pStyle w:val="Nadpis1"/>
      </w:pPr>
      <w:r w:rsidRPr="00C7203C">
        <w:t>Financování</w:t>
      </w:r>
      <w:r>
        <w:t xml:space="preserve"> projektu</w:t>
      </w:r>
    </w:p>
    <w:p w14:paraId="5E6F60AC" w14:textId="77777777" w:rsidR="000E379E" w:rsidRDefault="00530D1A" w:rsidP="000E379E">
      <w:pPr>
        <w:pStyle w:val="2rove"/>
      </w:pPr>
      <w:r w:rsidRPr="0013520D">
        <w:t xml:space="preserve">Dotace bude příjemci poskytnuta na účet uvedený v záhlaví této smlouvy následujícím způsobem: </w:t>
      </w:r>
    </w:p>
    <w:p w14:paraId="1C097517" w14:textId="24929DD7" w:rsidR="00313DE9" w:rsidRPr="0013520D" w:rsidRDefault="000E379E" w:rsidP="000E379E">
      <w:pPr>
        <w:pStyle w:val="2rove"/>
        <w:numPr>
          <w:ilvl w:val="0"/>
          <w:numId w:val="0"/>
        </w:numPr>
        <w:ind w:left="567"/>
      </w:pPr>
      <w:r>
        <w:rPr>
          <w:b/>
        </w:rPr>
        <w:t>do 30 pracovních dnů po nabytí účinnosti této smlouvy</w:t>
      </w:r>
      <w:r>
        <w:t xml:space="preserve"> bude vyplacena </w:t>
      </w:r>
      <w:r>
        <w:rPr>
          <w:b/>
        </w:rPr>
        <w:t>první část</w:t>
      </w:r>
      <w:r>
        <w:t xml:space="preserve"> dotace ve výši </w:t>
      </w:r>
      <w:r w:rsidR="00504A7B">
        <w:t>4</w:t>
      </w:r>
      <w:r>
        <w:rPr>
          <w:rFonts w:cs="Arial"/>
        </w:rPr>
        <w:t>00 000,- </w:t>
      </w:r>
      <w:r w:rsidRPr="00F23774">
        <w:rPr>
          <w:rFonts w:cs="Arial"/>
        </w:rPr>
        <w:t xml:space="preserve">Kč (slovy: </w:t>
      </w:r>
      <w:proofErr w:type="spellStart"/>
      <w:r w:rsidR="00504A7B">
        <w:rPr>
          <w:rFonts w:cs="Arial"/>
        </w:rPr>
        <w:t>čtyřista</w:t>
      </w:r>
      <w:r>
        <w:rPr>
          <w:rFonts w:cs="Arial"/>
        </w:rPr>
        <w:t>tisíckoručeských</w:t>
      </w:r>
      <w:proofErr w:type="spellEnd"/>
      <w:r>
        <w:t xml:space="preserve">), </w:t>
      </w:r>
      <w:r>
        <w:rPr>
          <w:b/>
        </w:rPr>
        <w:t xml:space="preserve">druhá část </w:t>
      </w:r>
      <w:r>
        <w:t>dotace ve výši </w:t>
      </w:r>
      <w:r w:rsidR="00504A7B">
        <w:t>3</w:t>
      </w:r>
      <w:r>
        <w:t>00.000,- Kč (slovy: </w:t>
      </w:r>
      <w:proofErr w:type="spellStart"/>
      <w:r w:rsidR="00504A7B">
        <w:t>třistat</w:t>
      </w:r>
      <w:r>
        <w:t>isíckorunčeských</w:t>
      </w:r>
      <w:proofErr w:type="spellEnd"/>
      <w:r>
        <w:t xml:space="preserve">) bude vyplacena </w:t>
      </w:r>
      <w:r>
        <w:rPr>
          <w:b/>
        </w:rPr>
        <w:t>v termínu do </w:t>
      </w:r>
      <w:r w:rsidR="00033D7B">
        <w:rPr>
          <w:b/>
        </w:rPr>
        <w:t>3</w:t>
      </w:r>
      <w:r>
        <w:rPr>
          <w:b/>
        </w:rPr>
        <w:t xml:space="preserve">1. </w:t>
      </w:r>
      <w:r w:rsidR="00504A7B">
        <w:rPr>
          <w:b/>
        </w:rPr>
        <w:t>3</w:t>
      </w:r>
      <w:r>
        <w:rPr>
          <w:b/>
        </w:rPr>
        <w:t>. 2024</w:t>
      </w:r>
      <w:r>
        <w:t xml:space="preserve">, </w:t>
      </w:r>
      <w:r>
        <w:rPr>
          <w:b/>
        </w:rPr>
        <w:t xml:space="preserve">Zbylých </w:t>
      </w:r>
      <w:proofErr w:type="gramStart"/>
      <w:r w:rsidRPr="009258E8">
        <w:t>2</w:t>
      </w:r>
      <w:r>
        <w:t>00.000,-</w:t>
      </w:r>
      <w:proofErr w:type="gramEnd"/>
      <w:r>
        <w:t xml:space="preserve"> Kč </w:t>
      </w:r>
      <w:proofErr w:type="spellStart"/>
      <w:r>
        <w:t>Kč</w:t>
      </w:r>
      <w:proofErr w:type="spellEnd"/>
      <w:r>
        <w:t xml:space="preserve"> (slovy: </w:t>
      </w:r>
      <w:proofErr w:type="spellStart"/>
      <w:r>
        <w:t>dvěstětisíckorunčeských</w:t>
      </w:r>
      <w:proofErr w:type="spellEnd"/>
      <w:r>
        <w:t xml:space="preserve">), bude příjemci vyplaceno </w:t>
      </w:r>
      <w:r>
        <w:rPr>
          <w:b/>
        </w:rPr>
        <w:t>do 20 pracovních dnů po schválení Závěrečné zprávy</w:t>
      </w:r>
      <w:r>
        <w:t xml:space="preserve"> s vyúčtováním dotace předložené příjemcem dle čl. 4.4. Pokud příjemce na základě této smlouvy nezíská nárok na výkonnostní příspěvek v plné výši dle čl. 1.2, bude přiměřeně snížena poslední splátka (vyplácená po schválení Závěrečné zprávy) a v případě, že již byla příjemci vyplacena část výkonnostního příspěvku, na niž nezískal nárok, je povinen tuto část vrátit poskytovateli </w:t>
      </w:r>
      <w:r>
        <w:rPr>
          <w:noProof/>
        </w:rPr>
        <w:t>nejpozději v termínu pro předložení Závěrečné zprávy dle čl. 4.4</w:t>
      </w:r>
      <w:r w:rsidR="00313DE9">
        <w:rPr>
          <w:b/>
        </w:rPr>
        <w:t>.</w:t>
      </w:r>
    </w:p>
    <w:p w14:paraId="555ADB30" w14:textId="2BFEC322" w:rsidR="00CB78A2" w:rsidRDefault="00CB78A2" w:rsidP="00C7203C">
      <w:pPr>
        <w:pStyle w:val="2rove"/>
      </w:pPr>
      <w:r w:rsidRPr="003D6A1A">
        <w:rPr>
          <w:b/>
        </w:rPr>
        <w:t>Předpokládané celkové způsobilé výdaje</w:t>
      </w:r>
      <w:r w:rsidRPr="0013520D">
        <w:t xml:space="preserve"> projektu činí</w:t>
      </w:r>
      <w:r w:rsidR="002321A0">
        <w:t> </w:t>
      </w:r>
      <w:proofErr w:type="gramStart"/>
      <w:r w:rsidR="00A07AF6">
        <w:t>1.285.715,-</w:t>
      </w:r>
      <w:proofErr w:type="gramEnd"/>
      <w:r w:rsidR="00A07AF6">
        <w:t xml:space="preserve"> </w:t>
      </w:r>
      <w:r w:rsidR="002C00E2">
        <w:t>Kč.</w:t>
      </w:r>
      <w:r w:rsidRPr="0013520D">
        <w:t xml:space="preserve"> Pokud skutečné celkové způsobilé výdaje projektu </w:t>
      </w:r>
      <w:proofErr w:type="gramStart"/>
      <w:r w:rsidRPr="0013520D">
        <w:t>překročí</w:t>
      </w:r>
      <w:proofErr w:type="gramEnd"/>
      <w:r w:rsidRPr="0013520D">
        <w:t xml:space="preserve"> výši předpokládaných celkových způsobilých výdajů uvedenou v předchozí větě, uhradí příjemce částku tohoto překročení z vlastních zdrojů. Pokud budou skutečné celkové způsobilé výdaje projektu nižší než předpokládané celkové způsobilé výdaje, dojde ke snížení částky dotace uvedené v čl. 1.1 smlouvy tak, aby zůstala zachována procentní hranice celkových způsobilých </w:t>
      </w:r>
      <w:r>
        <w:t xml:space="preserve">výdajů projektu stanovená v čl. </w:t>
      </w:r>
      <w:r w:rsidRPr="0013520D">
        <w:t>1.1</w:t>
      </w:r>
      <w:r>
        <w:t xml:space="preserve">. </w:t>
      </w:r>
      <w:r w:rsidRPr="0013520D">
        <w:t>V případě poklesu celkových způsobilých výdajů projektu je příjemce povinen v termínu pro předložení Závěrečné zprávy s vyúčtováním dotace</w:t>
      </w:r>
      <w:r w:rsidR="009514A5">
        <w:t xml:space="preserve"> (dále jen „</w:t>
      </w:r>
      <w:r w:rsidR="009514A5" w:rsidRPr="000B7FE5">
        <w:rPr>
          <w:b/>
        </w:rPr>
        <w:t>závěrečná zpráva</w:t>
      </w:r>
      <w:r w:rsidR="009514A5">
        <w:t>“)</w:t>
      </w:r>
      <w:r w:rsidRPr="0013520D">
        <w:t xml:space="preserve"> vrátit část poskytnutých prostředků, která převyšuje procentní hranici celkových způsobilých výdajů projektu stanovenou v čl. 1.1. </w:t>
      </w:r>
    </w:p>
    <w:p w14:paraId="1997B69A" w14:textId="56B4BA30" w:rsidR="00CB78A2" w:rsidRDefault="00CB78A2" w:rsidP="00C7203C">
      <w:pPr>
        <w:pStyle w:val="2rove"/>
      </w:pPr>
      <w:r w:rsidRPr="00CB78A2">
        <w:t xml:space="preserve">Dojde-li k navýšení skutečných zdrojů financování projektu oproti předpokládaným finančním zdrojům projektu uvedeným v žádosti o poskytnutí dotace, a tyto zdroje </w:t>
      </w:r>
      <w:proofErr w:type="gramStart"/>
      <w:r w:rsidRPr="00CB78A2">
        <w:t>překročí</w:t>
      </w:r>
      <w:proofErr w:type="gramEnd"/>
      <w:r w:rsidRPr="00CB78A2">
        <w:t xml:space="preserve"> skutečné celkové způsobilé výdaje projektu, dojde ke krácení poskytované dotace, a to o částku převyšující 100 % skutečných celkových způsobilých výdajů. Příjemce je povinen tuto částku poskytovateli vrátit v</w:t>
      </w:r>
      <w:r w:rsidR="002321A0">
        <w:t> </w:t>
      </w:r>
      <w:r w:rsidRPr="00CB78A2">
        <w:t>termínu</w:t>
      </w:r>
      <w:r w:rsidR="009514A5">
        <w:t xml:space="preserve"> pro předložení Závěrečné zpráv</w:t>
      </w:r>
      <w:r w:rsidR="00E52928">
        <w:t>y</w:t>
      </w:r>
      <w:r w:rsidRPr="00CB78A2">
        <w:t xml:space="preserve">. </w:t>
      </w:r>
    </w:p>
    <w:p w14:paraId="6C44F694" w14:textId="5D172689" w:rsidR="00CB78A2" w:rsidRDefault="00CB78A2" w:rsidP="00C7203C">
      <w:pPr>
        <w:pStyle w:val="2rove"/>
      </w:pPr>
      <w:r w:rsidRPr="00C557DB">
        <w:t xml:space="preserve">Po </w:t>
      </w:r>
      <w:r w:rsidR="0036448F">
        <w:t>u</w:t>
      </w:r>
      <w:r w:rsidRPr="00C557DB">
        <w:t xml:space="preserve">končení </w:t>
      </w:r>
      <w:r w:rsidR="0036448F">
        <w:t xml:space="preserve">doby </w:t>
      </w:r>
      <w:r w:rsidRPr="00C557DB">
        <w:t xml:space="preserve">realizace </w:t>
      </w:r>
      <w:r w:rsidR="0036448F">
        <w:t>dle odst. 2.2</w:t>
      </w:r>
      <w:r w:rsidRPr="00C557DB">
        <w:t xml:space="preserve"> je příjemce povinen předložit </w:t>
      </w:r>
      <w:r w:rsidR="00430195" w:rsidRPr="00C557DB">
        <w:t>Odboru</w:t>
      </w:r>
      <w:r w:rsidR="00430195">
        <w:t xml:space="preserve"> strategického rozvoje kraje </w:t>
      </w:r>
      <w:r w:rsidR="00430195" w:rsidRPr="00C557DB">
        <w:t xml:space="preserve">Krajského úřadu Zlínského kraje </w:t>
      </w:r>
      <w:r w:rsidR="00430195">
        <w:rPr>
          <w:b/>
        </w:rPr>
        <w:t>z</w:t>
      </w:r>
      <w:r w:rsidR="00430195" w:rsidRPr="003D6A1A">
        <w:rPr>
          <w:b/>
        </w:rPr>
        <w:t>ávěrečnou zprávu, a to nejpozději do</w:t>
      </w:r>
      <w:r w:rsidR="00430195">
        <w:rPr>
          <w:b/>
        </w:rPr>
        <w:t> 28.2.2025.</w:t>
      </w:r>
    </w:p>
    <w:p w14:paraId="21DE23B6" w14:textId="098B7134" w:rsidR="00A439DD" w:rsidRDefault="00A439DD" w:rsidP="00467376">
      <w:pPr>
        <w:pStyle w:val="2rove"/>
      </w:pPr>
      <w:r w:rsidRPr="00C557DB">
        <w:t xml:space="preserve">Závěrečnou zprávou se rozumí předložení formuláře s vyplněnou tabulkou s výčtem všech celkových způsobilých výdajů projektu, a předložení </w:t>
      </w:r>
      <w:r w:rsidR="00F575F2">
        <w:t>všech potřebných</w:t>
      </w:r>
      <w:r w:rsidR="00F575F2" w:rsidRPr="00C557DB">
        <w:t xml:space="preserve"> </w:t>
      </w:r>
      <w:r w:rsidRPr="00C557DB">
        <w:t>dokladů</w:t>
      </w:r>
      <w:r>
        <w:t xml:space="preserve"> </w:t>
      </w:r>
      <w:r w:rsidR="00F575F2">
        <w:t xml:space="preserve">uvedených ve </w:t>
      </w:r>
      <w:r w:rsidR="00F575F2" w:rsidRPr="00F17549">
        <w:rPr>
          <w:b/>
        </w:rPr>
        <w:t>formuláři závěrečné zprávy</w:t>
      </w:r>
      <w:r>
        <w:t xml:space="preserve"> ve výši dotace a dokladů prokazujících jejich úhradu </w:t>
      </w:r>
      <w:r w:rsidRPr="00C557DB">
        <w:t>(tj. výpisy z bankovního účtu, výdajové a příjmové pokladní doklady)</w:t>
      </w:r>
      <w:r>
        <w:t>.</w:t>
      </w:r>
    </w:p>
    <w:p w14:paraId="6DCF458F" w14:textId="15BF4FDF" w:rsidR="00CD2022" w:rsidRDefault="00A439DD" w:rsidP="00F158CC">
      <w:pPr>
        <w:pStyle w:val="2rove"/>
        <w:numPr>
          <w:ilvl w:val="0"/>
          <w:numId w:val="0"/>
        </w:numPr>
        <w:ind w:left="567"/>
      </w:pPr>
      <w:r w:rsidRPr="00F575F2">
        <w:rPr>
          <w:b/>
        </w:rPr>
        <w:t xml:space="preserve">Formulář </w:t>
      </w:r>
      <w:r w:rsidR="00F575F2" w:rsidRPr="00F575F2">
        <w:rPr>
          <w:b/>
        </w:rPr>
        <w:t xml:space="preserve">závěrečné </w:t>
      </w:r>
      <w:r w:rsidRPr="00F575F2">
        <w:rPr>
          <w:b/>
        </w:rPr>
        <w:t>zprávy</w:t>
      </w:r>
      <w:r>
        <w:t xml:space="preserve"> bude příjemci zaslán kontaktní osobou poskytovatele </w:t>
      </w:r>
      <w:r w:rsidR="00F17549">
        <w:t xml:space="preserve">na vyžádání. </w:t>
      </w:r>
      <w:r>
        <w:t xml:space="preserve"> </w:t>
      </w:r>
    </w:p>
    <w:p w14:paraId="5EB47DE6" w14:textId="24013737" w:rsidR="005B1088" w:rsidRDefault="00357941" w:rsidP="00C7203C">
      <w:pPr>
        <w:pStyle w:val="2rove"/>
      </w:pPr>
      <w:r w:rsidRPr="00774F80">
        <w:t>V případě, že poskytovatel neshledá v předložené Závěrečné zprávě nedostatky či nesrovnalosti, schválí ji do 30 pracovních dnů ode dne jejího předložení.</w:t>
      </w:r>
      <w:r>
        <w:t xml:space="preserve"> </w:t>
      </w:r>
      <w:r w:rsidRPr="00774F80">
        <w:t>Budou-li shledány nedostatky či nesrovnalosti, bude příjemce</w:t>
      </w:r>
      <w:r w:rsidR="00B64E1E">
        <w:t xml:space="preserve"> v této lhůtě</w:t>
      </w:r>
      <w:r w:rsidR="00432A5A">
        <w:t xml:space="preserve"> poskytovatelem</w:t>
      </w:r>
      <w:r w:rsidRPr="00774F80">
        <w:t xml:space="preserve"> vyzván k jejich odstranění, a to </w:t>
      </w:r>
      <w:r w:rsidR="00F13C74">
        <w:t xml:space="preserve">do </w:t>
      </w:r>
      <w:r w:rsidRPr="00774F80">
        <w:t>20 pracovních dnů ode dne doručení výzvy.</w:t>
      </w:r>
      <w:r w:rsidR="00B64E1E">
        <w:t xml:space="preserve"> V případě, že</w:t>
      </w:r>
      <w:r w:rsidR="00F13C74">
        <w:t xml:space="preserve"> příjemce v této lhůtě nedostatky či nesrovnalosti neodstraní, bude opětovně poskytovatelem vyzván </w:t>
      </w:r>
      <w:r w:rsidR="00432A5A">
        <w:t>k jejich odstranění v </w:t>
      </w:r>
      <w:r w:rsidR="00F13C74">
        <w:t>náhradní lhůtě do 20 pracovních dnů</w:t>
      </w:r>
      <w:r w:rsidR="00F13C74" w:rsidRPr="00F13C74">
        <w:t xml:space="preserve"> </w:t>
      </w:r>
      <w:r w:rsidR="000B11E0">
        <w:t>ode</w:t>
      </w:r>
      <w:r w:rsidR="00F13C74" w:rsidRPr="00F13C74">
        <w:t xml:space="preserve"> </w:t>
      </w:r>
      <w:r w:rsidR="00F13C74" w:rsidRPr="00774F80">
        <w:t>dne doručení výzvy</w:t>
      </w:r>
      <w:r w:rsidR="00F13C74">
        <w:t xml:space="preserve"> </w:t>
      </w:r>
      <w:r w:rsidR="00432A5A">
        <w:t>příjemci</w:t>
      </w:r>
      <w:r w:rsidR="00F13C74">
        <w:t xml:space="preserve">. </w:t>
      </w:r>
    </w:p>
    <w:p w14:paraId="4B4C1047" w14:textId="7E6CB339" w:rsidR="009514A5" w:rsidRDefault="009514A5" w:rsidP="00C7203C">
      <w:pPr>
        <w:pStyle w:val="2rove"/>
      </w:pPr>
      <w:r>
        <w:t xml:space="preserve">V termínu pro předložení Závěrečné zprávy </w:t>
      </w:r>
      <w:r w:rsidRPr="003D6A1A">
        <w:rPr>
          <w:b/>
        </w:rPr>
        <w:t>dle čl. 4.4 vrátí příjemce nevyčerpané finanční prostředky</w:t>
      </w:r>
      <w:r>
        <w:t xml:space="preserve"> na účet poskytovatele. </w:t>
      </w:r>
    </w:p>
    <w:p w14:paraId="2B24A04C" w14:textId="77777777" w:rsidR="004E4C42" w:rsidRDefault="004E4C42" w:rsidP="004E4C42">
      <w:pPr>
        <w:pStyle w:val="2rove"/>
        <w:numPr>
          <w:ilvl w:val="0"/>
          <w:numId w:val="0"/>
        </w:numPr>
        <w:ind w:left="567"/>
      </w:pPr>
    </w:p>
    <w:p w14:paraId="258D73FC" w14:textId="77777777" w:rsidR="00CB78A2" w:rsidRDefault="00D64AB1" w:rsidP="00C7203C">
      <w:pPr>
        <w:pStyle w:val="Nadpis1"/>
      </w:pPr>
      <w:r>
        <w:lastRenderedPageBreak/>
        <w:t xml:space="preserve">Podmínky </w:t>
      </w:r>
      <w:r w:rsidRPr="00C7203C">
        <w:t>použití</w:t>
      </w:r>
      <w:r>
        <w:t xml:space="preserve"> dotace</w:t>
      </w:r>
    </w:p>
    <w:p w14:paraId="3EA73F26" w14:textId="77777777" w:rsidR="00D64AB1" w:rsidRDefault="00D64AB1" w:rsidP="00C7203C">
      <w:pPr>
        <w:pStyle w:val="2rove"/>
      </w:pPr>
      <w:r w:rsidRPr="00F70832">
        <w:t>Příjemce je oprávněn použít dotaci pouze k účelu uvedenému v</w:t>
      </w:r>
      <w:r>
        <w:t> </w:t>
      </w:r>
      <w:r w:rsidRPr="00F70832">
        <w:t>č</w:t>
      </w:r>
      <w:r>
        <w:t>l.</w:t>
      </w:r>
      <w:r w:rsidRPr="00F70832">
        <w:t xml:space="preserve"> </w:t>
      </w:r>
      <w:r>
        <w:t>1</w:t>
      </w:r>
      <w:r w:rsidRPr="00F70832">
        <w:t>.</w:t>
      </w:r>
    </w:p>
    <w:p w14:paraId="24C77063" w14:textId="0588D232" w:rsidR="00B007CA" w:rsidRDefault="00D64AB1" w:rsidP="00D94DD4">
      <w:pPr>
        <w:pStyle w:val="2rove"/>
      </w:pPr>
      <w:r w:rsidRPr="00A14762">
        <w:rPr>
          <w:b/>
        </w:rPr>
        <w:t>Způsobilými výdaji</w:t>
      </w:r>
      <w:r w:rsidRPr="00D64AB1">
        <w:t xml:space="preserve"> jsou proplacená plnění, jež souvisejí s účelem, na který je dotace poskytnuta, a vyhovují zásadám účelnosti, efektivnosti a hospodárnosti podle zákona č. 320/2001 Sb., o finanční kontrole, ve znění pozdějších předpisů. </w:t>
      </w:r>
      <w:r w:rsidR="00EA1D72" w:rsidRPr="008E7B6E">
        <w:t xml:space="preserve">Způsobilé výdaje musí příjemci vzniknout v době realizace </w:t>
      </w:r>
      <w:r w:rsidR="00EA1D72">
        <w:t>a</w:t>
      </w:r>
      <w:r w:rsidR="00B007CA">
        <w:t xml:space="preserve"> </w:t>
      </w:r>
      <w:r w:rsidR="00D143CD" w:rsidRPr="00B007CA">
        <w:t>být jím uhrazeny do 30 dnů po ukončení doby realizace dle čl. 2.2.</w:t>
      </w:r>
      <w:r w:rsidR="00B007CA">
        <w:t xml:space="preserve"> </w:t>
      </w:r>
    </w:p>
    <w:p w14:paraId="56D64BAD" w14:textId="456452E2" w:rsidR="00BD6C23" w:rsidRPr="009C0D6D" w:rsidRDefault="00430948" w:rsidP="00771A67">
      <w:pPr>
        <w:pStyle w:val="2rove"/>
      </w:pPr>
      <w:r w:rsidRPr="009C0D6D">
        <w:rPr>
          <w:b/>
        </w:rPr>
        <w:t>Nezpůsobilými výdaji</w:t>
      </w:r>
      <w:r w:rsidRPr="009C0D6D">
        <w:t xml:space="preserve"> jsou zejména:</w:t>
      </w:r>
      <w:r w:rsidR="00C93792" w:rsidRPr="009C0D6D">
        <w:t xml:space="preserve"> </w:t>
      </w:r>
    </w:p>
    <w:p w14:paraId="61C06AA7" w14:textId="77777777" w:rsidR="009C0D6D" w:rsidRDefault="009C0D6D" w:rsidP="009C0D6D">
      <w:pPr>
        <w:pStyle w:val="3rove-trval"/>
      </w:pPr>
      <w:r>
        <w:t>v čase a místě neobvyklé mzdy a platy,</w:t>
      </w:r>
    </w:p>
    <w:p w14:paraId="2DC8655B" w14:textId="77777777" w:rsidR="009C0D6D" w:rsidRPr="00B944A7" w:rsidRDefault="009C0D6D" w:rsidP="009C0D6D">
      <w:pPr>
        <w:pStyle w:val="3rove-trval"/>
      </w:pPr>
      <w:r>
        <w:t xml:space="preserve">výdaje na zaměstnance, ke kterým nejsou zaměstnavatelé povinni dle zvláštních právních předpisů (příspěvky na penzijní/životní pojištění, příspěvky na </w:t>
      </w:r>
      <w:proofErr w:type="gramStart"/>
      <w:r>
        <w:t>rekreaci,</w:t>
      </w:r>
      <w:proofErr w:type="gramEnd"/>
      <w:r>
        <w:t xml:space="preserve"> </w:t>
      </w:r>
      <w:r w:rsidRPr="00B944A7">
        <w:t xml:space="preserve">apod.) </w:t>
      </w:r>
      <w:r w:rsidRPr="00B944A7">
        <w:rPr>
          <w:i/>
          <w:color w:val="5B9BD5" w:themeColor="accent1"/>
          <w:sz w:val="16"/>
          <w:szCs w:val="16"/>
        </w:rPr>
        <w:t xml:space="preserve"> </w:t>
      </w:r>
      <w:r w:rsidRPr="00B944A7">
        <w:rPr>
          <w:rFonts w:cs="Arial"/>
          <w:szCs w:val="20"/>
        </w:rPr>
        <w:t>s výjimkou nákupu stravenek,</w:t>
      </w:r>
    </w:p>
    <w:p w14:paraId="7BE521FB" w14:textId="77777777" w:rsidR="009C0D6D" w:rsidRDefault="009C0D6D" w:rsidP="009C0D6D">
      <w:pPr>
        <w:pStyle w:val="3rove-trval"/>
      </w:pPr>
      <w:r>
        <w:t>odstupné ve smyslu zákoníku práce,</w:t>
      </w:r>
    </w:p>
    <w:p w14:paraId="205596CB" w14:textId="77777777" w:rsidR="009C0D6D" w:rsidRDefault="009C0D6D" w:rsidP="009C0D6D">
      <w:pPr>
        <w:pStyle w:val="3rove-trval"/>
      </w:pPr>
      <w:r>
        <w:t xml:space="preserve">výdaje na pořádání teambuildingů, výjezdních </w:t>
      </w:r>
      <w:proofErr w:type="gramStart"/>
      <w:r>
        <w:t>zasedání,</w:t>
      </w:r>
      <w:proofErr w:type="gramEnd"/>
      <w:r>
        <w:t xml:space="preserve"> apod.,</w:t>
      </w:r>
    </w:p>
    <w:p w14:paraId="0E869FEC" w14:textId="77777777" w:rsidR="009C0D6D" w:rsidRDefault="009C0D6D" w:rsidP="009C0D6D">
      <w:pPr>
        <w:pStyle w:val="3rove-trval"/>
      </w:pPr>
      <w:r>
        <w:t>výdaje na školení a kurzy,</w:t>
      </w:r>
      <w:r w:rsidRPr="00240A03">
        <w:t xml:space="preserve"> </w:t>
      </w:r>
      <w:r>
        <w:t>které nesouvisí s účelem, na který je dotace poskytována,</w:t>
      </w:r>
    </w:p>
    <w:p w14:paraId="5DB1E0B9" w14:textId="77777777" w:rsidR="009C0D6D" w:rsidRPr="00D855F0" w:rsidRDefault="009C0D6D" w:rsidP="009C0D6D">
      <w:pPr>
        <w:pStyle w:val="3rove-trval"/>
      </w:pPr>
      <w:r w:rsidRPr="00D855F0">
        <w:t>dlužný úrok, pokuty a finanční sankce,</w:t>
      </w:r>
    </w:p>
    <w:p w14:paraId="0C06F7B2" w14:textId="77777777" w:rsidR="009C0D6D" w:rsidRPr="00D855F0" w:rsidRDefault="009C0D6D" w:rsidP="009C0D6D">
      <w:pPr>
        <w:pStyle w:val="3rove-trval"/>
      </w:pPr>
      <w:r w:rsidRPr="00D855F0">
        <w:t>nákupy pozemků nebo budov,</w:t>
      </w:r>
    </w:p>
    <w:p w14:paraId="02591D04" w14:textId="77777777" w:rsidR="009C0D6D" w:rsidRPr="00D855F0" w:rsidRDefault="009C0D6D" w:rsidP="009C0D6D">
      <w:pPr>
        <w:pStyle w:val="3rove-trval"/>
      </w:pPr>
      <w:r>
        <w:t xml:space="preserve">pořízení nebo technické zhodnocení dlouhodobého hmotného a nehmotného majetku (dlouhodobým hmotným majetkem se rozumí majetek, jehož doba použitelnosti je delší než jeden </w:t>
      </w:r>
      <w:r w:rsidRPr="00B22EDD">
        <w:rPr>
          <w:color w:val="000000" w:themeColor="text1"/>
        </w:rPr>
        <w:t>rok a jehož ocenění převyšuje částku 40 000 Kč; dlouhodobým nehmotným majetkem se rozumí majetek, jehož doba použitelnosti je delší než jeden rok a jehož ocenění převyšuje částku 60 000 Kč),</w:t>
      </w:r>
    </w:p>
    <w:p w14:paraId="2FBAE285" w14:textId="77777777" w:rsidR="009C0D6D" w:rsidRPr="00D855F0" w:rsidRDefault="009C0D6D" w:rsidP="009C0D6D">
      <w:pPr>
        <w:pStyle w:val="3rove-trval"/>
      </w:pPr>
      <w:r w:rsidRPr="00D855F0">
        <w:t xml:space="preserve">pořízení věcí (majetek, </w:t>
      </w:r>
      <w:proofErr w:type="gramStart"/>
      <w:r w:rsidRPr="00D855F0">
        <w:t>materiál,</w:t>
      </w:r>
      <w:proofErr w:type="gramEnd"/>
      <w:r w:rsidRPr="00D855F0">
        <w:t xml:space="preserve"> atd.), jejichž doba použitelnosti je delší než 1 rok (drobný dlouhodobý hmotný a nehmotný majetek),</w:t>
      </w:r>
    </w:p>
    <w:p w14:paraId="2F90C769" w14:textId="77777777" w:rsidR="009C0D6D" w:rsidRDefault="009C0D6D" w:rsidP="009C0D6D">
      <w:pPr>
        <w:pStyle w:val="3rove-trval"/>
      </w:pPr>
      <w:r w:rsidRPr="00D855F0">
        <w:t>oprava</w:t>
      </w:r>
      <w:r>
        <w:t xml:space="preserve"> majetku,</w:t>
      </w:r>
    </w:p>
    <w:p w14:paraId="603ECF60" w14:textId="77777777" w:rsidR="009C0D6D" w:rsidRDefault="009C0D6D" w:rsidP="009C0D6D">
      <w:pPr>
        <w:pStyle w:val="3rove-trval"/>
      </w:pPr>
      <w:r>
        <w:t>účetně nedoložitelné výdaje,</w:t>
      </w:r>
    </w:p>
    <w:p w14:paraId="64A6739C" w14:textId="77777777" w:rsidR="009C0D6D" w:rsidRDefault="009C0D6D" w:rsidP="009C0D6D">
      <w:pPr>
        <w:pStyle w:val="3rove-trval"/>
      </w:pPr>
      <w:r>
        <w:t xml:space="preserve">daň silniční, daň z nemovitých věcí, poplatek za znečištění ovzduší, televizní a rozhlasový </w:t>
      </w:r>
      <w:proofErr w:type="gramStart"/>
      <w:r>
        <w:t>poplatek,</w:t>
      </w:r>
      <w:proofErr w:type="gramEnd"/>
      <w:r>
        <w:t xml:space="preserve"> atp.,</w:t>
      </w:r>
    </w:p>
    <w:p w14:paraId="60AE0A6D" w14:textId="77777777" w:rsidR="009C0D6D" w:rsidRPr="007E01CD" w:rsidRDefault="009C0D6D" w:rsidP="009C0D6D">
      <w:pPr>
        <w:pStyle w:val="3rove-trval"/>
      </w:pPr>
      <w:r w:rsidRPr="00B944A7">
        <w:t xml:space="preserve">výdaje na pohoštění, s výjimkou pohoštění </w:t>
      </w:r>
      <w:r>
        <w:t xml:space="preserve">poskytovaného v rámci </w:t>
      </w:r>
      <w:r w:rsidRPr="00B944A7">
        <w:t xml:space="preserve">veletrhů a prezentačních akci, které jsou definovány jako </w:t>
      </w:r>
      <w:r w:rsidRPr="00D948DE">
        <w:t>monitorovací indikátory v čl. 3.1 smlouvy</w:t>
      </w:r>
      <w:r>
        <w:t xml:space="preserve"> a v rámci pracovních jednání pro členy destinační společnosti či valné hromady.</w:t>
      </w:r>
    </w:p>
    <w:p w14:paraId="34A8F332" w14:textId="77777777" w:rsidR="00963551" w:rsidRDefault="00B24D28" w:rsidP="00963551">
      <w:pPr>
        <w:pStyle w:val="2rove"/>
      </w:pPr>
      <w:r w:rsidRPr="00A103DD">
        <w:t>Příjemce je povinen</w:t>
      </w:r>
      <w:r w:rsidR="00097AA1" w:rsidRPr="00A103DD">
        <w:t xml:space="preserve"> </w:t>
      </w:r>
      <w:r w:rsidR="00097AA1">
        <w:t>v době realizace</w:t>
      </w:r>
      <w:r w:rsidRPr="00A103DD">
        <w:t xml:space="preserve"> vést o projektu oddělenou účetní evidenci a výkaznictví. Musí být jednoznačně prokazatelné, zda konkrétní výdaj nebo příjem je vykazován na podporovaný projekt a skutečně odpovídá charakteru projektu. Subjekty, které vedou daňovou evidenci v souladu se zákonem č. 586/1992 Sb., o daních z příjmů, ve znění pozdějších předpisů, jsou povinny použít jiný prokazatelný způsob vedení evidence o finančních tocích projektu. Doklady prokazující využití dotace musí být viditelně označeny „</w:t>
      </w:r>
      <w:r w:rsidRPr="00641673">
        <w:rPr>
          <w:b/>
        </w:rPr>
        <w:t>Dotace ZK</w:t>
      </w:r>
      <w:r w:rsidRPr="00A103DD">
        <w:t xml:space="preserve">“ (označeny musí být již originály dokladů). Příjemce je povinen umožnit poskytovateli na základě jeho požadavku provedení kontroly všech prvotních účetních dokladů za účelem prověření předloženého vyúčtování projektu. </w:t>
      </w:r>
      <w:r w:rsidR="003A399C">
        <w:t>Poskytovatel</w:t>
      </w:r>
      <w:r w:rsidRPr="00A103DD">
        <w:t xml:space="preserve"> bude vykonávat u příjemce kontrolu vyplývající ze zákona č.</w:t>
      </w:r>
      <w:r w:rsidR="00864DD2">
        <w:t> </w:t>
      </w:r>
      <w:r w:rsidRPr="00A103DD">
        <w:t>320/2001 Sb., o finanční kontrole, ve znění pozdějších předpisů</w:t>
      </w:r>
      <w:r>
        <w:t>.</w:t>
      </w:r>
    </w:p>
    <w:p w14:paraId="646D8E6C" w14:textId="0E2B780B" w:rsidR="00B24D28" w:rsidRDefault="00B24D28" w:rsidP="00963551">
      <w:pPr>
        <w:pStyle w:val="2rove"/>
      </w:pPr>
      <w:r w:rsidRPr="00A103DD">
        <w:t>Ustanovení o dani z přidané hodnoty</w:t>
      </w:r>
      <w:r>
        <w:t xml:space="preserve"> (dále jen „</w:t>
      </w:r>
      <w:r w:rsidRPr="00641673">
        <w:rPr>
          <w:b/>
        </w:rPr>
        <w:t>DPH</w:t>
      </w:r>
      <w:r>
        <w:t>“)</w:t>
      </w:r>
      <w:r w:rsidRPr="00A103DD">
        <w:t xml:space="preserve"> dle zákona č. 235/2004 </w:t>
      </w:r>
      <w:r w:rsidR="004B6331">
        <w:t>Sb., o dani z</w:t>
      </w:r>
      <w:r w:rsidR="002321A0">
        <w:t> </w:t>
      </w:r>
      <w:r w:rsidR="004B6331">
        <w:t>přidané hodnoty, ve znění pozdějších předpisů (dále jen „</w:t>
      </w:r>
      <w:r w:rsidR="004B6331" w:rsidRPr="00641673">
        <w:rPr>
          <w:b/>
        </w:rPr>
        <w:t>zákon o DPH</w:t>
      </w:r>
      <w:r w:rsidR="004B6331">
        <w:t>“)</w:t>
      </w:r>
      <w:r>
        <w:t>:</w:t>
      </w:r>
    </w:p>
    <w:p w14:paraId="59FDC343" w14:textId="50F6C802" w:rsidR="00B24D28" w:rsidRDefault="00B24D28" w:rsidP="00C37053">
      <w:pPr>
        <w:pStyle w:val="3rove-trval"/>
      </w:pPr>
      <w:r w:rsidRPr="00A103DD">
        <w:t>DPH je pro příjemce způsobilým výdajem, pokud příjemce není plátcem DPH nebo příjemci nevzniká nárok na odpočet DPH</w:t>
      </w:r>
      <w:r>
        <w:t>;</w:t>
      </w:r>
    </w:p>
    <w:p w14:paraId="7738CF1B" w14:textId="77777777" w:rsidR="00B24D28" w:rsidRDefault="00B24D28" w:rsidP="00C37053">
      <w:pPr>
        <w:pStyle w:val="3rove-trval"/>
      </w:pPr>
      <w:r>
        <w:t>v</w:t>
      </w:r>
      <w:r w:rsidRPr="00A103DD">
        <w:t> případě, že výdaje projektu jsou způsobilými výdaji pouze z části, pak je DPH způsobilým výdajem ze stejné části</w:t>
      </w:r>
      <w:r>
        <w:t>;</w:t>
      </w:r>
    </w:p>
    <w:p w14:paraId="596E42FB" w14:textId="77777777" w:rsidR="00B24D28" w:rsidRDefault="00B24D28" w:rsidP="00C37053">
      <w:pPr>
        <w:pStyle w:val="3rove-trval"/>
      </w:pPr>
      <w:r>
        <w:t>p</w:t>
      </w:r>
      <w:r w:rsidRPr="00A103DD">
        <w:t>okud má příjemce nárok na odpočet v poměrné části nebo dle koeficientu, bude způsobilým výdajem část oprávněně neuplatněné DPH</w:t>
      </w:r>
      <w:r>
        <w:t>;</w:t>
      </w:r>
    </w:p>
    <w:p w14:paraId="760C80E8" w14:textId="77777777" w:rsidR="00B24D28" w:rsidRDefault="00B24D28" w:rsidP="00C37053">
      <w:pPr>
        <w:pStyle w:val="3rove-trval"/>
      </w:pPr>
      <w:r>
        <w:t>v</w:t>
      </w:r>
      <w:r w:rsidRPr="00A103DD">
        <w:t> případě, že před předložením Závěrečné zprávy dojde ke změně nároku na odpočet, musí příjemce tuto skutečnost promítnout do Závěrečné zprávy. Způsobilým výdajem je pak pouze oprávněně neuplatněná DPH</w:t>
      </w:r>
      <w:r>
        <w:t>;</w:t>
      </w:r>
    </w:p>
    <w:p w14:paraId="58BA296F" w14:textId="605E1541" w:rsidR="00B24D28" w:rsidRDefault="00B24D28" w:rsidP="00C37053">
      <w:pPr>
        <w:pStyle w:val="3rove-trval"/>
      </w:pPr>
      <w:r>
        <w:t>p</w:t>
      </w:r>
      <w:r w:rsidRPr="00A103DD">
        <w:t>okud příjemce není plátcem DPH, ale stane se jím po předložení Závěrečné zprávy, a</w:t>
      </w:r>
      <w:r w:rsidR="002321A0">
        <w:t> </w:t>
      </w:r>
      <w:r w:rsidRPr="00A103DD">
        <w:t xml:space="preserve">vznikne mu ve vztahu ke způsobilým výdajům projektu nárok na uplatnění odpočtu </w:t>
      </w:r>
      <w:r w:rsidRPr="00A103DD">
        <w:lastRenderedPageBreak/>
        <w:t>DPH, je povinen tuto skutečnost neprodleně oznámit poskytovateli a do 30 dnů od podání přiznání k DPH, v němž si nárokuje odpočet, částku DPH vrátit na účet poskytovatele</w:t>
      </w:r>
      <w:r>
        <w:t>;</w:t>
      </w:r>
    </w:p>
    <w:p w14:paraId="78D4698D" w14:textId="1DBED47F" w:rsidR="00B24D28" w:rsidRDefault="00B24D28" w:rsidP="00C37053">
      <w:pPr>
        <w:pStyle w:val="3rove-trval"/>
      </w:pPr>
      <w:r>
        <w:t>j</w:t>
      </w:r>
      <w:r w:rsidRPr="00A103DD">
        <w:t>estliže se příjemce stane plátcem DPH v</w:t>
      </w:r>
      <w:r w:rsidR="003042E9">
        <w:t> </w:t>
      </w:r>
      <w:r w:rsidRPr="00A103DD">
        <w:t>průběhu</w:t>
      </w:r>
      <w:r w:rsidR="003042E9">
        <w:t xml:space="preserve"> doby</w:t>
      </w:r>
      <w:r w:rsidRPr="00A103DD">
        <w:t xml:space="preserve"> realizace, je povinen tuto skutečnost</w:t>
      </w:r>
      <w:r w:rsidR="00A75A68">
        <w:t xml:space="preserve"> </w:t>
      </w:r>
      <w:r w:rsidR="000B11E0">
        <w:t xml:space="preserve">nejpozději se závěrečnou zprávou </w:t>
      </w:r>
      <w:r w:rsidR="00760945">
        <w:t xml:space="preserve">oznámit </w:t>
      </w:r>
      <w:r w:rsidR="00A75A68">
        <w:t>poskytovateli</w:t>
      </w:r>
      <w:r>
        <w:t>;</w:t>
      </w:r>
    </w:p>
    <w:p w14:paraId="4B876FB0" w14:textId="77777777" w:rsidR="00963551" w:rsidRDefault="00B24D28" w:rsidP="00963551">
      <w:pPr>
        <w:pStyle w:val="3rove-trval"/>
      </w:pPr>
      <w:r>
        <w:t>v</w:t>
      </w:r>
      <w:r w:rsidRPr="00A103DD">
        <w:t xml:space="preserve"> případech, kdy je příjemce plátcem DPH a dotace bude použita v rámci ekonomické činnosti pro úhradu výdaje z titulu plnění, pro které je plátce povinen použít režim přenesení daňové povinnosti dle zákona </w:t>
      </w:r>
      <w:r w:rsidR="004B6331">
        <w:t>o DPH</w:t>
      </w:r>
      <w:r w:rsidRPr="00A103DD">
        <w:t xml:space="preserve">, a </w:t>
      </w:r>
      <w:r w:rsidR="0058284A">
        <w:t>DPH</w:t>
      </w:r>
      <w:r w:rsidRPr="00A103DD">
        <w:t xml:space="preserve"> je způsobilým výdajem, </w:t>
      </w:r>
      <w:proofErr w:type="gramStart"/>
      <w:r w:rsidR="00BE451E">
        <w:t>doloží</w:t>
      </w:r>
      <w:proofErr w:type="gramEnd"/>
      <w:r w:rsidR="00BE451E">
        <w:t xml:space="preserve"> příjemce výši DPH</w:t>
      </w:r>
      <w:r>
        <w:t xml:space="preserve"> </w:t>
      </w:r>
      <w:r w:rsidR="00BE451E">
        <w:t xml:space="preserve">poskytovateli </w:t>
      </w:r>
      <w:r>
        <w:t>vnitřním účetním dokladem s vyčíslením částky DPH, daňovým přiznáním k DPH, kontrolním hlášením a bankovním výpisem.</w:t>
      </w:r>
    </w:p>
    <w:p w14:paraId="505CC8A8" w14:textId="3ABEF9F1" w:rsidR="00B64E1E" w:rsidRDefault="00CD2C76" w:rsidP="00963551">
      <w:pPr>
        <w:pStyle w:val="2rove"/>
      </w:pPr>
      <w:r w:rsidRPr="00AC7A82">
        <w:t>U veřejné zakázky, která podléhá zákonu č. 134/2016 Sb., o zadávání veřejných zakázek, ve znění pozdějších předpisů, je příjemce povinen při výběru dodavatelů, kteří se budou podílet na realizaci projektu, postupovat v souladu s tímto zákonem, a na výzvu poskytovatele umožnit kontrolu dokumentace a průběhu výběrového řízení na veřejnou zakázku. U veřejné zakázky, která zákonu č. 134/2016 Sb. nepodléhá, je příjemce povinen poskytnout na výzvu poskytovatele relevantní informace o způsobu zadání zakázky a výběru nejvhodnější nabídky</w:t>
      </w:r>
      <w:r>
        <w:t>.</w:t>
      </w:r>
    </w:p>
    <w:p w14:paraId="25FA9519" w14:textId="0485AF91" w:rsidR="00FC2E44" w:rsidRDefault="00610168" w:rsidP="00C37053">
      <w:pPr>
        <w:pStyle w:val="2rove"/>
      </w:pPr>
      <w:r w:rsidRPr="00AC7A82">
        <w:t>Příjemce je povinen do 15 dnů oznámit poskytovateli vstup právnické osoby do likvidace, zahájení insolvenčního řízení, exekučního řízení, či řízení o výkonu rozhodnutí</w:t>
      </w:r>
      <w:r>
        <w:t xml:space="preserve">. </w:t>
      </w:r>
      <w:r w:rsidR="00FC2E44">
        <w:t xml:space="preserve">Příjemce je povinen oznámit poskytovateli přeměnu právnické osoby do 15 dnů ode dne rozhodnutí příslušného orgánu. </w:t>
      </w:r>
    </w:p>
    <w:p w14:paraId="1936A6D1" w14:textId="77777777" w:rsidR="00FC2E44" w:rsidRDefault="00FC2E44" w:rsidP="00C37053">
      <w:pPr>
        <w:pStyle w:val="2rove"/>
      </w:pPr>
      <w:r>
        <w:t xml:space="preserve"> </w:t>
      </w:r>
      <w:r w:rsidR="00A233FD">
        <w:t>Příjemce je dále povinen:</w:t>
      </w:r>
    </w:p>
    <w:p w14:paraId="60AA6562" w14:textId="77777777" w:rsidR="00A233FD" w:rsidRDefault="00A233FD" w:rsidP="00C37053">
      <w:pPr>
        <w:pStyle w:val="3rove-trval"/>
      </w:pPr>
      <w:r>
        <w:t>zajistit, aby všechny údaje, které uvádí poskytovateli, byly vždy úplné a pravdivé,</w:t>
      </w:r>
    </w:p>
    <w:p w14:paraId="0400490E" w14:textId="5F962050" w:rsidR="00A233FD" w:rsidRDefault="00BD6C23" w:rsidP="00C37053">
      <w:pPr>
        <w:pStyle w:val="3rove-trval"/>
      </w:pPr>
      <w:r>
        <w:t xml:space="preserve">zabezpečit archivaci veškeré dokumentace k projektu včetně účetnictví o projektu po dobu 10 let </w:t>
      </w:r>
      <w:r w:rsidR="00F82245">
        <w:t xml:space="preserve">ode dne </w:t>
      </w:r>
      <w:r w:rsidR="00F82245" w:rsidRPr="00B007CA">
        <w:t>ukončení doby realizace dle čl. 2.2</w:t>
      </w:r>
    </w:p>
    <w:p w14:paraId="19FF5982" w14:textId="364B80A8" w:rsidR="00A233FD" w:rsidRDefault="00A233FD" w:rsidP="00C37053">
      <w:pPr>
        <w:pStyle w:val="3rove-trval"/>
      </w:pPr>
      <w:r>
        <w:t>dohodnout s dodavateli v rámci projektu fakturační podmínky tak, aby byla doložena účelovost faktur včetně specifikace jednotlivých výdajů,</w:t>
      </w:r>
    </w:p>
    <w:p w14:paraId="63EAA9FA" w14:textId="52F3AA25" w:rsidR="00ED5110" w:rsidRDefault="00ED5110" w:rsidP="00ED5110">
      <w:pPr>
        <w:pStyle w:val="2rove"/>
      </w:pPr>
      <w:r>
        <w:t xml:space="preserve">Příjemce prohlašuje, že není účastníkem soudního řízení, jehož jedním z dalších účastníků je poskytovatel, případně právnická osoba zřízená nebo založená poskytovatelem </w:t>
      </w:r>
      <w:r>
        <w:rPr>
          <w:rFonts w:cs="Arial"/>
          <w:szCs w:val="20"/>
        </w:rPr>
        <w:t xml:space="preserve">(tyto osoby jsou uvedené na adrese: </w:t>
      </w:r>
      <w:hyperlink r:id="rId12" w:history="1">
        <w:r>
          <w:rPr>
            <w:rStyle w:val="Hypertextovodkaz"/>
            <w:rFonts w:cs="Arial"/>
            <w:szCs w:val="20"/>
          </w:rPr>
          <w:t>https://zlinskykraj.cz/seznam-zrizovanych-a-zalozenych-organizaci-zlinskym-krajem</w:t>
        </w:r>
      </w:hyperlink>
      <w:proofErr w:type="gramStart"/>
      <w:r>
        <w:rPr>
          <w:rFonts w:cs="Arial"/>
          <w:szCs w:val="20"/>
        </w:rPr>
        <w:t>)</w:t>
      </w:r>
      <w:r>
        <w:t xml:space="preserve"> ,</w:t>
      </w:r>
      <w:proofErr w:type="gramEnd"/>
    </w:p>
    <w:p w14:paraId="272B88FC" w14:textId="661C835D" w:rsidR="00A233FD" w:rsidRDefault="00A233FD" w:rsidP="00A658EB">
      <w:pPr>
        <w:pStyle w:val="2rove"/>
      </w:pPr>
      <w:r>
        <w:t>Příjemce bere na vědomí, že dotace poskytnutá dle této smlouvy je</w:t>
      </w:r>
      <w:r w:rsidR="00417F57">
        <w:t xml:space="preserve"> </w:t>
      </w:r>
      <w:r w:rsidR="005269E1" w:rsidRPr="00417F57">
        <w:rPr>
          <w:b/>
        </w:rPr>
        <w:t>p</w:t>
      </w:r>
      <w:r w:rsidRPr="00417F57">
        <w:rPr>
          <w:b/>
        </w:rPr>
        <w:t>odporou de minimis</w:t>
      </w:r>
      <w:r>
        <w:t xml:space="preserve"> ve smyslu</w:t>
      </w:r>
      <w:r w:rsidRPr="00A233FD">
        <w:t xml:space="preserve"> Nařízení Komise (EU) č. 1407/2013 ze dne 18.</w:t>
      </w:r>
      <w:r>
        <w:t xml:space="preserve"> </w:t>
      </w:r>
      <w:r w:rsidRPr="00A233FD">
        <w:t>12.</w:t>
      </w:r>
      <w:r>
        <w:t xml:space="preserve"> </w:t>
      </w:r>
      <w:r w:rsidRPr="00A233FD">
        <w:t>2013, o použití článků 107 a 108 Smlouvy o fungování Evropské unie na podporu de minimis (zveřejněno v Úředním věstníku L 352/1 dne 24. 12. 2013</w:t>
      </w:r>
      <w:r w:rsidRPr="0099201B">
        <w:t>).</w:t>
      </w:r>
      <w:r w:rsidR="00D87383" w:rsidRPr="0099201B">
        <w:t xml:space="preserve"> V souvislosti s</w:t>
      </w:r>
      <w:r w:rsidR="002321A0">
        <w:t> </w:t>
      </w:r>
      <w:r w:rsidR="00D87383" w:rsidRPr="0099201B">
        <w:t>podporou de minimis se příjemce zavazuje, že v případě, že v období tří účetních let od nabytí účinnosti této smlouvy dojde k jeho rozdělení na dva či více samostatné podniky, respektive v případě</w:t>
      </w:r>
      <w:r w:rsidR="00747C54">
        <w:t xml:space="preserve"> jeho sloučení s jiným podnikem nebo </w:t>
      </w:r>
      <w:r w:rsidR="00D87383" w:rsidRPr="0099201B">
        <w:t xml:space="preserve">převodu jmění podniku na společníka, je povinen </w:t>
      </w:r>
      <w:r w:rsidR="00506961">
        <w:t>do 15 dnů</w:t>
      </w:r>
      <w:r w:rsidR="00D87383" w:rsidRPr="0099201B">
        <w:t xml:space="preserve"> písemně informovat poskytovatele o této skutečnosti a</w:t>
      </w:r>
      <w:r w:rsidR="002321A0">
        <w:t> </w:t>
      </w:r>
      <w:r w:rsidR="00D87383" w:rsidRPr="0099201B">
        <w:t xml:space="preserve">poskytnout mu informace nezbytné pro úpravu záznamu podpory de minimis poskytnuté dle této smlouvy v centrálním registru podpor malého rozsahu. </w:t>
      </w:r>
    </w:p>
    <w:p w14:paraId="41BADFE2" w14:textId="77777777" w:rsidR="00CB78A2" w:rsidRDefault="00703656" w:rsidP="00C37053">
      <w:pPr>
        <w:pStyle w:val="Nadpis1"/>
      </w:pPr>
      <w:r>
        <w:t>Povinnosti příjemce při zajišťování publicity poskytovatele</w:t>
      </w:r>
    </w:p>
    <w:p w14:paraId="392BBF70" w14:textId="77777777" w:rsidR="00703656" w:rsidRDefault="00703656" w:rsidP="00C37053">
      <w:pPr>
        <w:pStyle w:val="2rove"/>
      </w:pPr>
      <w:r w:rsidRPr="00703656">
        <w:t>Příjemce odpovídá za informování o dotaci, kterou obdržel z rozpočtu Zlínského kraje (nikoliv Krajského úřadu Zlínského kraje). Zároveň je příjemce povinen doložit, že dodržel podmínky informačních a propagačních opatření v Závěrečné zprávě</w:t>
      </w:r>
      <w:r>
        <w:t>.</w:t>
      </w:r>
    </w:p>
    <w:p w14:paraId="5E5BF976" w14:textId="77777777" w:rsidR="00703656" w:rsidRDefault="00703656" w:rsidP="00C37053">
      <w:pPr>
        <w:pStyle w:val="2rove"/>
      </w:pPr>
      <w:r>
        <w:t xml:space="preserve">Přijetím </w:t>
      </w:r>
      <w:r w:rsidRPr="00703656">
        <w:t>finančních prostředků z rozpočtu Zlínského kraje dává příjemce souhlas se zveřejněním údajů o aktivitě financované z rozpočtu Zlínského kraje</w:t>
      </w:r>
      <w:r>
        <w:t>.</w:t>
      </w:r>
    </w:p>
    <w:p w14:paraId="097E128A" w14:textId="62421333" w:rsidR="00703656" w:rsidRDefault="00703656" w:rsidP="003A1BEF">
      <w:pPr>
        <w:pStyle w:val="2rove"/>
      </w:pPr>
      <w:r>
        <w:t xml:space="preserve">Přijetím </w:t>
      </w:r>
      <w:r w:rsidRPr="00703656">
        <w:t xml:space="preserve">finančních prostředků z rozpočtu Zlínského kraje získává příjemce souhlas s užitím loga Zlínského kraje, které je k dispozici na </w:t>
      </w:r>
      <w:r w:rsidR="00CB57BD">
        <w:t xml:space="preserve">adrese </w:t>
      </w:r>
      <w:hyperlink r:id="rId13" w:history="1">
        <w:r w:rsidR="003A1BEF" w:rsidRPr="00974ABC">
          <w:rPr>
            <w:rStyle w:val="Hypertextovodkaz"/>
          </w:rPr>
          <w:t>https://zlinskykraj.cz/logo-zlinskeho-kraje</w:t>
        </w:r>
      </w:hyperlink>
      <w:r w:rsidR="003A1BEF">
        <w:t xml:space="preserve"> </w:t>
      </w:r>
      <w:r w:rsidRPr="00703656">
        <w:t>. Logo bude umístěno na všech dokumentech souvisejících s realizací projektu, které budou propagovat aktivitu financovanou z rozpočtu Zlínského kraje</w:t>
      </w:r>
      <w:r>
        <w:t xml:space="preserve">. </w:t>
      </w:r>
    </w:p>
    <w:p w14:paraId="4499F679" w14:textId="097D5C1B" w:rsidR="00703656" w:rsidRDefault="00C92705" w:rsidP="00C37053">
      <w:pPr>
        <w:pStyle w:val="2rove"/>
      </w:pPr>
      <w:r>
        <w:t>Příjemce je povinen opatřit veškeré dokumenty související s realizací projektu (tiskové zprávy, plakáty, letáky, brožury, webové stránky</w:t>
      </w:r>
      <w:r w:rsidR="00376A53">
        <w:t>, prezentace</w:t>
      </w:r>
      <w:r>
        <w:t xml:space="preserve"> apod.) logem Zlínského kraje a/nebo formulací: „Název akce“ je financována/spolufinancována Zlínským krajem.</w:t>
      </w:r>
    </w:p>
    <w:p w14:paraId="32636990" w14:textId="05A186BA" w:rsidR="00C92705" w:rsidRDefault="00C92705" w:rsidP="00C50B09">
      <w:pPr>
        <w:pStyle w:val="2rove"/>
      </w:pPr>
      <w:r>
        <w:t>Příjemce je dále povinen prezentovat poskytovatele s</w:t>
      </w:r>
      <w:r w:rsidR="00C50B09">
        <w:t> </w:t>
      </w:r>
      <w:r>
        <w:t>využitím</w:t>
      </w:r>
      <w:r w:rsidR="00C50B09">
        <w:t xml:space="preserve"> </w:t>
      </w:r>
      <w:r>
        <w:t xml:space="preserve">alespoň 2 </w:t>
      </w:r>
      <w:r w:rsidR="00D53684">
        <w:t xml:space="preserve">z těchto </w:t>
      </w:r>
      <w:r>
        <w:t xml:space="preserve">prostředků komunikace, které </w:t>
      </w:r>
      <w:proofErr w:type="gramStart"/>
      <w:r>
        <w:t>doloží</w:t>
      </w:r>
      <w:proofErr w:type="gramEnd"/>
      <w:r>
        <w:t xml:space="preserve"> v Závěrečné </w:t>
      </w:r>
      <w:r w:rsidR="00FB265A">
        <w:t>zprávě:</w:t>
      </w:r>
    </w:p>
    <w:p w14:paraId="4826970D" w14:textId="56E08445" w:rsidR="000228C3" w:rsidRDefault="000228C3" w:rsidP="00C37053">
      <w:pPr>
        <w:pStyle w:val="3rove-trval"/>
      </w:pPr>
      <w:r w:rsidRPr="00A960B0">
        <w:t>billboard (</w:t>
      </w:r>
      <w:proofErr w:type="gramStart"/>
      <w:r w:rsidRPr="00A960B0">
        <w:t>doloží</w:t>
      </w:r>
      <w:proofErr w:type="gramEnd"/>
      <w:r w:rsidRPr="00A960B0">
        <w:t xml:space="preserve"> se fotografií a informací o období vyvěšení)</w:t>
      </w:r>
      <w:r>
        <w:t>,</w:t>
      </w:r>
    </w:p>
    <w:p w14:paraId="0B7DBA39" w14:textId="77777777" w:rsidR="000228C3" w:rsidRDefault="000228C3" w:rsidP="00C37053">
      <w:pPr>
        <w:pStyle w:val="3rove-trval"/>
      </w:pPr>
      <w:r w:rsidRPr="00A960B0">
        <w:lastRenderedPageBreak/>
        <w:t>informační tabule (</w:t>
      </w:r>
      <w:proofErr w:type="gramStart"/>
      <w:r w:rsidRPr="00A960B0">
        <w:t>nástěnky,</w:t>
      </w:r>
      <w:proofErr w:type="gramEnd"/>
      <w:r w:rsidRPr="00A960B0">
        <w:t xml:space="preserve"> apod.), (doloží se kopií informace, která byla uveřejněna s uvedením doby uveřejnění)</w:t>
      </w:r>
      <w:r>
        <w:t>,</w:t>
      </w:r>
    </w:p>
    <w:p w14:paraId="715DD0C8" w14:textId="77777777" w:rsidR="00FB265A" w:rsidRDefault="001E5A62" w:rsidP="00C37053">
      <w:pPr>
        <w:pStyle w:val="3rove-trval"/>
      </w:pPr>
      <w:r w:rsidRPr="00A960B0">
        <w:t>obecní zpravodaj (</w:t>
      </w:r>
      <w:proofErr w:type="gramStart"/>
      <w:r w:rsidRPr="00A960B0">
        <w:t>doloží</w:t>
      </w:r>
      <w:proofErr w:type="gramEnd"/>
      <w:r w:rsidRPr="00A960B0">
        <w:t xml:space="preserve"> se originálem nebo kopií příslušného článku a informací, kdy byl publikován</w:t>
      </w:r>
      <w:r>
        <w:t>),</w:t>
      </w:r>
    </w:p>
    <w:p w14:paraId="371F6BB6" w14:textId="77777777" w:rsidR="000228C3" w:rsidRDefault="000228C3" w:rsidP="00C37053">
      <w:pPr>
        <w:pStyle w:val="3rove-trval"/>
      </w:pPr>
      <w:r w:rsidRPr="00A960B0">
        <w:t>pamětní deska (</w:t>
      </w:r>
      <w:proofErr w:type="gramStart"/>
      <w:r w:rsidRPr="00A960B0">
        <w:t>doloží</w:t>
      </w:r>
      <w:proofErr w:type="gramEnd"/>
      <w:r w:rsidRPr="00A960B0">
        <w:t xml:space="preserve"> se fotografií a informací o datu umístění této desky)</w:t>
      </w:r>
      <w:r>
        <w:t>,</w:t>
      </w:r>
    </w:p>
    <w:p w14:paraId="4B74040D" w14:textId="77777777" w:rsidR="000228C3" w:rsidRDefault="000228C3" w:rsidP="00C37053">
      <w:pPr>
        <w:pStyle w:val="3rove-trval"/>
      </w:pPr>
      <w:r w:rsidRPr="00A960B0">
        <w:t>periodikum vydávané ve smyslu zákona č. 46/2000 Sb., tiskový zákon, ve znění pozdějších předpisů (</w:t>
      </w:r>
      <w:proofErr w:type="gramStart"/>
      <w:r w:rsidRPr="00A960B0">
        <w:t>doloží</w:t>
      </w:r>
      <w:proofErr w:type="gramEnd"/>
      <w:r w:rsidRPr="00A960B0">
        <w:t xml:space="preserve"> se originálem nebo kopií příslušného článku a informací, kdy byl publikován)</w:t>
      </w:r>
      <w:r>
        <w:t>,</w:t>
      </w:r>
    </w:p>
    <w:p w14:paraId="3CCC45E2" w14:textId="77777777" w:rsidR="000228C3" w:rsidRDefault="000228C3" w:rsidP="00C37053">
      <w:pPr>
        <w:pStyle w:val="3rove-trval"/>
      </w:pPr>
      <w:r w:rsidRPr="00A960B0">
        <w:t>propagační předměty (</w:t>
      </w:r>
      <w:proofErr w:type="gramStart"/>
      <w:r w:rsidRPr="00A960B0">
        <w:t>doloží</w:t>
      </w:r>
      <w:proofErr w:type="gramEnd"/>
      <w:r w:rsidRPr="00A960B0">
        <w:t xml:space="preserve"> se předložením propagačního předmětu)</w:t>
      </w:r>
      <w:r>
        <w:t>,</w:t>
      </w:r>
    </w:p>
    <w:p w14:paraId="03A1BCCE" w14:textId="77777777" w:rsidR="000228C3" w:rsidRDefault="000228C3" w:rsidP="00C37053">
      <w:pPr>
        <w:pStyle w:val="3rove-trval"/>
      </w:pPr>
      <w:r w:rsidRPr="00A960B0">
        <w:t>regionální tisk (</w:t>
      </w:r>
      <w:proofErr w:type="gramStart"/>
      <w:r w:rsidRPr="00A960B0">
        <w:t>doloží</w:t>
      </w:r>
      <w:proofErr w:type="gramEnd"/>
      <w:r w:rsidRPr="00A960B0">
        <w:t xml:space="preserve"> se originálem či kopií příslušného článku a informací, kdy byl publikován)</w:t>
      </w:r>
      <w:r>
        <w:t>,</w:t>
      </w:r>
    </w:p>
    <w:p w14:paraId="6ED4EC2C" w14:textId="2D091DC8" w:rsidR="000228C3" w:rsidRDefault="000228C3" w:rsidP="00C37053">
      <w:pPr>
        <w:pStyle w:val="3rove-trval"/>
      </w:pPr>
      <w:r w:rsidRPr="00A960B0">
        <w:t>rozhlas – obecní či regionální/celoplošné vysílání (</w:t>
      </w:r>
      <w:proofErr w:type="gramStart"/>
      <w:r w:rsidRPr="00A960B0">
        <w:t>doloží</w:t>
      </w:r>
      <w:proofErr w:type="gramEnd"/>
      <w:r w:rsidRPr="00A960B0">
        <w:t xml:space="preserve"> se přepisem hlášeného textu a</w:t>
      </w:r>
      <w:r w:rsidR="002321A0">
        <w:t> </w:t>
      </w:r>
      <w:r w:rsidRPr="00A960B0">
        <w:t>informací o datu, kdy byla informace hlášena)</w:t>
      </w:r>
      <w:r>
        <w:t>,</w:t>
      </w:r>
    </w:p>
    <w:p w14:paraId="79753CCE" w14:textId="77777777" w:rsidR="000228C3" w:rsidRDefault="000228C3" w:rsidP="00C37053">
      <w:pPr>
        <w:pStyle w:val="3rove-trval"/>
      </w:pPr>
      <w:r w:rsidRPr="00A960B0">
        <w:t>televizní informační kanál (</w:t>
      </w:r>
      <w:proofErr w:type="gramStart"/>
      <w:r w:rsidRPr="00A960B0">
        <w:t>doloží</w:t>
      </w:r>
      <w:proofErr w:type="gramEnd"/>
      <w:r w:rsidRPr="00A960B0">
        <w:t xml:space="preserve"> se písemnou informací o datu a čase, kdy byla informace v médiu uvedena a text této informace)</w:t>
      </w:r>
      <w:r>
        <w:t>,</w:t>
      </w:r>
    </w:p>
    <w:p w14:paraId="21AAAF89" w14:textId="77777777" w:rsidR="001E5A62" w:rsidRDefault="001E5A62" w:rsidP="00C37053">
      <w:pPr>
        <w:pStyle w:val="3rove-trval"/>
      </w:pPr>
      <w:r w:rsidRPr="00A960B0">
        <w:t>úřední deska (</w:t>
      </w:r>
      <w:proofErr w:type="gramStart"/>
      <w:r w:rsidRPr="00A960B0">
        <w:t>doloží</w:t>
      </w:r>
      <w:proofErr w:type="gramEnd"/>
      <w:r w:rsidRPr="00A960B0">
        <w:t xml:space="preserve"> se kopií informace, která byla uveřejněna, s uvedením doby uveřejnění)</w:t>
      </w:r>
      <w:r>
        <w:t>,</w:t>
      </w:r>
    </w:p>
    <w:p w14:paraId="2C1CE89F" w14:textId="77777777" w:rsidR="001E5A62" w:rsidRDefault="001E5A62" w:rsidP="00C37053">
      <w:pPr>
        <w:pStyle w:val="3rove-trval"/>
      </w:pPr>
      <w:r w:rsidRPr="00A960B0">
        <w:t>výroční zpráva (</w:t>
      </w:r>
      <w:proofErr w:type="gramStart"/>
      <w:r w:rsidRPr="00A960B0">
        <w:t>doloží</w:t>
      </w:r>
      <w:proofErr w:type="gramEnd"/>
      <w:r w:rsidRPr="00A960B0">
        <w:t xml:space="preserve"> se originálem nebo kopií této zprávy či její části obsahující prezentaci poskytovatele)</w:t>
      </w:r>
      <w:r>
        <w:t>,</w:t>
      </w:r>
    </w:p>
    <w:p w14:paraId="6C14EB09" w14:textId="77777777" w:rsidR="000228C3" w:rsidRDefault="000228C3" w:rsidP="00C37053">
      <w:pPr>
        <w:pStyle w:val="3rove-trval"/>
      </w:pPr>
      <w:r w:rsidRPr="00A960B0">
        <w:t>webové stránky (</w:t>
      </w:r>
      <w:proofErr w:type="gramStart"/>
      <w:r w:rsidRPr="00A960B0">
        <w:t>doloží</w:t>
      </w:r>
      <w:proofErr w:type="gramEnd"/>
      <w:r w:rsidRPr="00A960B0">
        <w:t xml:space="preserve"> se odkazem na příslušné stránky s uvedením, kdy byla informace uveřejněna)</w:t>
      </w:r>
      <w:r>
        <w:t>,</w:t>
      </w:r>
    </w:p>
    <w:p w14:paraId="2EB9C248" w14:textId="5A94E38B" w:rsidR="00CB78A2" w:rsidRDefault="00357941" w:rsidP="00C37053">
      <w:pPr>
        <w:pStyle w:val="Nadpis1"/>
      </w:pPr>
      <w:r w:rsidRPr="00C37053">
        <w:t>Sankce</w:t>
      </w:r>
    </w:p>
    <w:p w14:paraId="275F0AF7" w14:textId="04377C2B" w:rsidR="00D64AB1" w:rsidRDefault="00D64AB1" w:rsidP="00C37053">
      <w:pPr>
        <w:pStyle w:val="2rove"/>
      </w:pPr>
      <w:r>
        <w:t>V případě porušení rozpočtové kázně ze strany příjemce bude poskytovatel postupovat v souladu s § 22 zákona č. 250/2000 Sb., o rozpočtových pravidlech územních rozpočtů, ve znění pozdějších předpisů</w:t>
      </w:r>
      <w:r w:rsidR="001E22BF">
        <w:t xml:space="preserve"> (dále jen „</w:t>
      </w:r>
      <w:r w:rsidR="001E22BF" w:rsidRPr="00641673">
        <w:rPr>
          <w:b/>
        </w:rPr>
        <w:t>zákon o rozpočtových pravidlech územních rozpočtů</w:t>
      </w:r>
      <w:r w:rsidR="001E22BF">
        <w:t>“)</w:t>
      </w:r>
      <w:r>
        <w:t>.</w:t>
      </w:r>
    </w:p>
    <w:p w14:paraId="57785EFB" w14:textId="2F822B19" w:rsidR="002D215A" w:rsidRPr="00C61735" w:rsidRDefault="002D215A" w:rsidP="00C37053">
      <w:pPr>
        <w:pStyle w:val="2rove"/>
      </w:pPr>
      <w:r>
        <w:t xml:space="preserve">Za </w:t>
      </w:r>
      <w:r w:rsidRPr="00B43670">
        <w:rPr>
          <w:b/>
        </w:rPr>
        <w:t>porušení rozpočtové kázně</w:t>
      </w:r>
      <w:r w:rsidRPr="00357941">
        <w:t xml:space="preserve"> </w:t>
      </w:r>
      <w:r>
        <w:t xml:space="preserve">dle § 22 zákona o rozpočtových pravidlech územních rozpočtů, za který bude příjemci uložen </w:t>
      </w:r>
      <w:r w:rsidRPr="00B43670">
        <w:rPr>
          <w:b/>
        </w:rPr>
        <w:t>odvod</w:t>
      </w:r>
      <w:r w:rsidR="00B60582">
        <w:rPr>
          <w:b/>
        </w:rPr>
        <w:t xml:space="preserve"> </w:t>
      </w:r>
      <w:r w:rsidR="00B60582" w:rsidRPr="00B43670">
        <w:rPr>
          <w:b/>
        </w:rPr>
        <w:t>ve výši</w:t>
      </w:r>
      <w:r w:rsidR="00B60582">
        <w:rPr>
          <w:b/>
        </w:rPr>
        <w:t xml:space="preserve"> poskytnuté dotace</w:t>
      </w:r>
      <w:r w:rsidR="00B60582" w:rsidRPr="00C61735">
        <w:t>, se považuje zejména</w:t>
      </w:r>
      <w:r w:rsidR="00B60582">
        <w:t xml:space="preserve"> pokud:</w:t>
      </w:r>
    </w:p>
    <w:p w14:paraId="3FE0B0CE" w14:textId="77777777" w:rsidR="002D215A" w:rsidRDefault="002D215A" w:rsidP="00C37053">
      <w:pPr>
        <w:pStyle w:val="3rove-trval"/>
      </w:pPr>
      <w:r>
        <w:t xml:space="preserve">příjemce </w:t>
      </w:r>
      <w:proofErr w:type="gramStart"/>
      <w:r>
        <w:t>nedodrží</w:t>
      </w:r>
      <w:proofErr w:type="gramEnd"/>
      <w:r>
        <w:t xml:space="preserve"> účel dotace,</w:t>
      </w:r>
    </w:p>
    <w:p w14:paraId="29EB9EB6" w14:textId="77777777" w:rsidR="002D215A" w:rsidRPr="00D11E31" w:rsidRDefault="002D215A" w:rsidP="00C37053">
      <w:pPr>
        <w:pStyle w:val="3rove-trval"/>
      </w:pPr>
      <w:r w:rsidRPr="00D11E31">
        <w:t xml:space="preserve">příjemce </w:t>
      </w:r>
      <w:r>
        <w:t xml:space="preserve">vůbec </w:t>
      </w:r>
      <w:proofErr w:type="gramStart"/>
      <w:r w:rsidRPr="00D11E31">
        <w:t>nedoloží</w:t>
      </w:r>
      <w:proofErr w:type="gramEnd"/>
      <w:r w:rsidRPr="00D11E31">
        <w:t xml:space="preserve"> úhrady výdajů,</w:t>
      </w:r>
    </w:p>
    <w:p w14:paraId="4F3477B8" w14:textId="78EAC44C" w:rsidR="002D215A" w:rsidRPr="00D11E31" w:rsidRDefault="002D215A" w:rsidP="00C37053">
      <w:pPr>
        <w:pStyle w:val="3rove-trval"/>
      </w:pPr>
      <w:r w:rsidRPr="00D11E31">
        <w:t xml:space="preserve">dojde k nenaplnění </w:t>
      </w:r>
      <w:r w:rsidR="00C50B09">
        <w:t xml:space="preserve">jednotlivého </w:t>
      </w:r>
      <w:r w:rsidRPr="00D11E31">
        <w:t>monit</w:t>
      </w:r>
      <w:r>
        <w:t>orovacího indikátoru dle čl. 3.</w:t>
      </w:r>
      <w:r w:rsidR="00C50B09">
        <w:t>1</w:t>
      </w:r>
      <w:r w:rsidRPr="00D11E31">
        <w:t>,</w:t>
      </w:r>
    </w:p>
    <w:p w14:paraId="2AE1B240" w14:textId="77777777" w:rsidR="002D215A" w:rsidRPr="00D11E31" w:rsidRDefault="002D215A" w:rsidP="00C37053">
      <w:pPr>
        <w:pStyle w:val="3rove-trval"/>
      </w:pPr>
      <w:r w:rsidRPr="00D11E31">
        <w:t xml:space="preserve">příjemce </w:t>
      </w:r>
      <w:proofErr w:type="gramStart"/>
      <w:r w:rsidRPr="00D11E31">
        <w:t>nepředloží</w:t>
      </w:r>
      <w:proofErr w:type="gramEnd"/>
      <w:r w:rsidRPr="00D11E31">
        <w:t xml:space="preserve"> Závěrečnou zprávu ani ve lhůtě 30 pracovních dní po uplynutí lhůty dle čl. 4.4,</w:t>
      </w:r>
    </w:p>
    <w:p w14:paraId="2F800403" w14:textId="77777777" w:rsidR="002D215A" w:rsidRDefault="002D215A" w:rsidP="00C37053">
      <w:pPr>
        <w:pStyle w:val="3rove-trval"/>
      </w:pPr>
      <w:r w:rsidRPr="00D11E31">
        <w:t xml:space="preserve">příjemce </w:t>
      </w:r>
      <w:proofErr w:type="gramStart"/>
      <w:r w:rsidRPr="00D11E31">
        <w:t>poruší</w:t>
      </w:r>
      <w:proofErr w:type="gramEnd"/>
      <w:r w:rsidRPr="00D11E31">
        <w:t xml:space="preserve"> povinnost dle čl. 5.7 nebo 5.8,</w:t>
      </w:r>
    </w:p>
    <w:p w14:paraId="5D26BADC" w14:textId="47753992" w:rsidR="002D215A" w:rsidRPr="00B60582" w:rsidRDefault="002D215A" w:rsidP="00C37053">
      <w:pPr>
        <w:pStyle w:val="3rove-trval"/>
      </w:pPr>
      <w:r>
        <w:t xml:space="preserve"> </w:t>
      </w:r>
      <w:r w:rsidRPr="00D11E31">
        <w:t xml:space="preserve">příjemce </w:t>
      </w:r>
      <w:proofErr w:type="gramStart"/>
      <w:r w:rsidRPr="00D11E31">
        <w:t>poruší</w:t>
      </w:r>
      <w:proofErr w:type="gramEnd"/>
      <w:r w:rsidRPr="00D11E31">
        <w:t xml:space="preserve"> pravidla veřejné podpory dle čl. 5.</w:t>
      </w:r>
      <w:r w:rsidR="001D0FE3">
        <w:t>10</w:t>
      </w:r>
      <w:r w:rsidRPr="00D11E31">
        <w:t xml:space="preserve">. </w:t>
      </w:r>
    </w:p>
    <w:p w14:paraId="1E26630F" w14:textId="7896F6F8" w:rsidR="00B60582" w:rsidRPr="00D11E31" w:rsidRDefault="00B60582" w:rsidP="00C37053">
      <w:pPr>
        <w:pStyle w:val="2rove"/>
      </w:pPr>
      <w:r>
        <w:t xml:space="preserve">Za </w:t>
      </w:r>
      <w:r w:rsidRPr="00B43670">
        <w:rPr>
          <w:b/>
        </w:rPr>
        <w:t>porušení rozpočtové kázně</w:t>
      </w:r>
      <w:r w:rsidRPr="00357941">
        <w:t xml:space="preserve"> </w:t>
      </w:r>
      <w:r>
        <w:t xml:space="preserve">dle § 22 zákona o rozpočtových pravidlech územních rozpočtů, za který bude příjemci uložen </w:t>
      </w:r>
      <w:r w:rsidRPr="00B43670">
        <w:rPr>
          <w:b/>
        </w:rPr>
        <w:t>odvod</w:t>
      </w:r>
      <w:r w:rsidRPr="00B60582">
        <w:rPr>
          <w:b/>
        </w:rPr>
        <w:t xml:space="preserve"> </w:t>
      </w:r>
      <w:r w:rsidRPr="00B43670">
        <w:rPr>
          <w:b/>
        </w:rPr>
        <w:t>ve výši</w:t>
      </w:r>
      <w:r>
        <w:rPr>
          <w:b/>
        </w:rPr>
        <w:t xml:space="preserve"> neoprávněně použitých nebo zadržených peněžních prostředků</w:t>
      </w:r>
      <w:r w:rsidRPr="00D262BB">
        <w:t>, se považuje zejména</w:t>
      </w:r>
      <w:r>
        <w:t xml:space="preserve"> pokud:</w:t>
      </w:r>
    </w:p>
    <w:p w14:paraId="48FC3C99" w14:textId="38BFA566" w:rsidR="002D215A" w:rsidRDefault="002D215A" w:rsidP="00C37053">
      <w:pPr>
        <w:pStyle w:val="3rove-trval"/>
        <w:rPr>
          <w:i/>
        </w:rPr>
      </w:pPr>
      <w:r>
        <w:t xml:space="preserve">příjemce neodstraní nedostatky v předložené </w:t>
      </w:r>
      <w:r w:rsidR="001F53B9">
        <w:t xml:space="preserve">závěrečné </w:t>
      </w:r>
      <w:r>
        <w:t>zprávě ani v náhradní lhůtě dle čl. 4.6, výše odvodu se v tomto případě rovná výši neoprávněně použitých nebo zadržených peněžních prostředků,</w:t>
      </w:r>
    </w:p>
    <w:p w14:paraId="0FAD8FD4" w14:textId="6850CE02" w:rsidR="002D215A" w:rsidRPr="00C61735" w:rsidRDefault="000D31A2" w:rsidP="00C37053">
      <w:pPr>
        <w:pStyle w:val="3rove-trval"/>
      </w:pPr>
      <w:r>
        <w:t>příjemce v rozporu s čl. 5.2 uhradí výdaje později než ve lhůtě stanovené pro předložení závěrečné zprávy</w:t>
      </w:r>
      <w:r w:rsidR="007C2258">
        <w:t xml:space="preserve">. Za toto </w:t>
      </w:r>
      <w:r w:rsidR="00EB1154">
        <w:t>porušení bude</w:t>
      </w:r>
      <w:r w:rsidR="002D215A">
        <w:t xml:space="preserve"> příjemci uložen odvod ve výši takto opožděně uhrazené částky způsobilých výdajů.</w:t>
      </w:r>
      <w:r w:rsidR="006120A4">
        <w:t xml:space="preserve"> </w:t>
      </w:r>
    </w:p>
    <w:p w14:paraId="04347229" w14:textId="3704F823" w:rsidR="00357941" w:rsidRDefault="00357941" w:rsidP="00C37053">
      <w:pPr>
        <w:pStyle w:val="2rove"/>
      </w:pPr>
      <w:r>
        <w:t>O</w:t>
      </w:r>
      <w:r w:rsidR="00077168">
        <w:t xml:space="preserve"> </w:t>
      </w:r>
      <w:r w:rsidR="00077168" w:rsidRPr="00B43670">
        <w:rPr>
          <w:b/>
        </w:rPr>
        <w:t>méně závažné</w:t>
      </w:r>
      <w:r w:rsidRPr="00B43670">
        <w:rPr>
          <w:b/>
        </w:rPr>
        <w:t xml:space="preserve"> porušení</w:t>
      </w:r>
      <w:r>
        <w:t xml:space="preserve"> rozpočtové kázně dle § 22 zákona </w:t>
      </w:r>
      <w:r w:rsidR="001E22BF">
        <w:t>o rozpočtových pravidlech územních rozpočtů</w:t>
      </w:r>
      <w:r>
        <w:t xml:space="preserve">, za které bude příjemci uložen snížený </w:t>
      </w:r>
      <w:r w:rsidRPr="00B43670">
        <w:rPr>
          <w:b/>
        </w:rPr>
        <w:t xml:space="preserve">odvod ve výši </w:t>
      </w:r>
      <w:r w:rsidR="008D0B91" w:rsidRPr="00B43670">
        <w:rPr>
          <w:b/>
        </w:rPr>
        <w:t>5</w:t>
      </w:r>
      <w:r w:rsidRPr="00B43670">
        <w:rPr>
          <w:b/>
        </w:rPr>
        <w:t xml:space="preserve"> %</w:t>
      </w:r>
      <w:r>
        <w:t xml:space="preserve"> z poskytnuté dotace</w:t>
      </w:r>
      <w:r w:rsidR="008D0B91">
        <w:t>,</w:t>
      </w:r>
      <w:r w:rsidR="00077168">
        <w:t xml:space="preserve"> se jedná v případě, kdy</w:t>
      </w:r>
      <w:r>
        <w:t>:</w:t>
      </w:r>
    </w:p>
    <w:p w14:paraId="60273C9A" w14:textId="3B5A7764" w:rsidR="008D0B91" w:rsidRDefault="00485683" w:rsidP="00C37053">
      <w:pPr>
        <w:pStyle w:val="3rove-trval"/>
      </w:pPr>
      <w:r>
        <w:t xml:space="preserve">příjemce </w:t>
      </w:r>
      <w:proofErr w:type="gramStart"/>
      <w:r>
        <w:t>předloží</w:t>
      </w:r>
      <w:proofErr w:type="gramEnd"/>
      <w:r>
        <w:t xml:space="preserve"> Závěrečnou zprávu </w:t>
      </w:r>
      <w:r w:rsidR="004D67D0">
        <w:t xml:space="preserve">ve lhůtě </w:t>
      </w:r>
      <w:r w:rsidR="009954FF">
        <w:t xml:space="preserve">do </w:t>
      </w:r>
      <w:r w:rsidR="004D67D0">
        <w:t>30 pracovních dní po uplynutí lhůty dle čl. 4.4</w:t>
      </w:r>
      <w:r w:rsidR="008D0B91">
        <w:t>,</w:t>
      </w:r>
    </w:p>
    <w:p w14:paraId="51ED7614" w14:textId="1A1E80D3" w:rsidR="00485683" w:rsidRDefault="008D0B91" w:rsidP="00C37053">
      <w:pPr>
        <w:pStyle w:val="3rove-trval"/>
      </w:pPr>
      <w:r>
        <w:t xml:space="preserve">příjemce </w:t>
      </w:r>
      <w:proofErr w:type="gramStart"/>
      <w:r>
        <w:t>poruší</w:t>
      </w:r>
      <w:proofErr w:type="gramEnd"/>
      <w:r>
        <w:t xml:space="preserve"> povinnosti dle čl. 6</w:t>
      </w:r>
      <w:r w:rsidR="00126170">
        <w:t>.</w:t>
      </w:r>
    </w:p>
    <w:p w14:paraId="2579FBEB" w14:textId="0004BA53" w:rsidR="004D7E38" w:rsidRDefault="004D7E38" w:rsidP="00C37053">
      <w:pPr>
        <w:pStyle w:val="2rove"/>
      </w:pPr>
      <w:r>
        <w:t xml:space="preserve">O </w:t>
      </w:r>
      <w:r w:rsidRPr="00AD41BD">
        <w:rPr>
          <w:b/>
        </w:rPr>
        <w:t>méně závažné porušení</w:t>
      </w:r>
      <w:r>
        <w:t xml:space="preserve"> rozpočtové kázně dle § 22 zákona o rozpočtových pravidlech územních rozpočtů, </w:t>
      </w:r>
      <w:r w:rsidR="00F50470">
        <w:t>se</w:t>
      </w:r>
      <w:r w:rsidR="0056114B">
        <w:t xml:space="preserve"> dále</w:t>
      </w:r>
      <w:r w:rsidR="00F50470">
        <w:t xml:space="preserve"> jedná v případě, kdy:</w:t>
      </w:r>
    </w:p>
    <w:p w14:paraId="72C5316E" w14:textId="7B02C4A7" w:rsidR="00F50470" w:rsidRDefault="00F50470" w:rsidP="00C37053">
      <w:pPr>
        <w:pStyle w:val="3rove-trval"/>
      </w:pPr>
      <w:r>
        <w:lastRenderedPageBreak/>
        <w:t xml:space="preserve">příjemce odstraní nedostatky či nesrovnalosti v závěrečné zprávě </w:t>
      </w:r>
      <w:r w:rsidR="00C276DF">
        <w:t>až v náhradní lhůtě dle čl. 4.6. Příjemci bude uložen snížený odvod ve výši</w:t>
      </w:r>
      <w:r>
        <w:t xml:space="preserve"> 5 % z částky dotace, které se týkaly odstran</w:t>
      </w:r>
      <w:r w:rsidR="00C276DF">
        <w:t>ěné nedostatky či nesrovnalosti;</w:t>
      </w:r>
      <w:r>
        <w:t xml:space="preserve"> pokud takový rozsah nelze stanovit, bude</w:t>
      </w:r>
      <w:r w:rsidR="00C276DF">
        <w:t xml:space="preserve"> mu</w:t>
      </w:r>
      <w:r>
        <w:t xml:space="preserve"> uložen odvod ve výši </w:t>
      </w:r>
      <w:proofErr w:type="gramStart"/>
      <w:r>
        <w:t>5%</w:t>
      </w:r>
      <w:proofErr w:type="gramEnd"/>
      <w:r>
        <w:t xml:space="preserve"> ze schválené dotace, </w:t>
      </w:r>
    </w:p>
    <w:p w14:paraId="22476C3E" w14:textId="7952C056" w:rsidR="004F1656" w:rsidRDefault="004F1656" w:rsidP="00C37053">
      <w:pPr>
        <w:pStyle w:val="3rove-trval"/>
      </w:pPr>
      <w:r>
        <w:t xml:space="preserve">příjemce v rozporu s čl. </w:t>
      </w:r>
      <w:r w:rsidR="0056114B">
        <w:t>5.2</w:t>
      </w:r>
      <w:r>
        <w:t xml:space="preserve"> uhradí výdaje po uplynutí lhůty </w:t>
      </w:r>
      <w:r w:rsidR="000C5740">
        <w:t xml:space="preserve">pro úhradu výdajů </w:t>
      </w:r>
      <w:r>
        <w:t xml:space="preserve">dle čl. </w:t>
      </w:r>
      <w:r w:rsidR="0056114B">
        <w:t>5.2</w:t>
      </w:r>
      <w:r>
        <w:t>, ale ne později než do lhůty pro předlože</w:t>
      </w:r>
      <w:r w:rsidR="00D11E31">
        <w:t xml:space="preserve">ní </w:t>
      </w:r>
      <w:r w:rsidR="00740741">
        <w:t xml:space="preserve">závěrečné </w:t>
      </w:r>
      <w:r w:rsidR="00D11E31">
        <w:t>zprávy dle čl. 4.4.</w:t>
      </w:r>
      <w:r>
        <w:t xml:space="preserve"> </w:t>
      </w:r>
      <w:r w:rsidR="00D11E31">
        <w:t>P</w:t>
      </w:r>
      <w:r>
        <w:t xml:space="preserve">říjemci </w:t>
      </w:r>
      <w:r w:rsidR="00D11E31">
        <w:t xml:space="preserve">bude </w:t>
      </w:r>
      <w:r>
        <w:t>uložen snížený odvod ve výši 10 % z takto opožděně uhrazené částky způsobilých výdajů.</w:t>
      </w:r>
      <w:r w:rsidR="001E22BF">
        <w:t xml:space="preserve"> </w:t>
      </w:r>
    </w:p>
    <w:p w14:paraId="55CF5BFB" w14:textId="2E018DC1" w:rsidR="005B3156" w:rsidRDefault="005B3156" w:rsidP="00C37053">
      <w:pPr>
        <w:pStyle w:val="2rove"/>
      </w:pPr>
      <w:r>
        <w:t>Nastane-li situace, za kterou by byl příjemci uložen odvod podle tohoto článku, ale peněžní prostředky dotace ještě nebyly poskytnuty, odvod nebude příjemci uložen. Namísto toho bude v odpovídající výši zkrácena dotace.</w:t>
      </w:r>
    </w:p>
    <w:p w14:paraId="07B82C56" w14:textId="77777777" w:rsidR="004E4E47" w:rsidRDefault="004E4E47" w:rsidP="00C37053">
      <w:pPr>
        <w:pStyle w:val="Nadpis1"/>
      </w:pPr>
      <w:r>
        <w:t>Změny podmínek smlouvy</w:t>
      </w:r>
    </w:p>
    <w:p w14:paraId="3F8984DB" w14:textId="77777777" w:rsidR="004E4E47" w:rsidRDefault="00D9597D" w:rsidP="00C37053">
      <w:pPr>
        <w:pStyle w:val="2rove"/>
      </w:pPr>
      <w:r>
        <w:t>Příjemce může</w:t>
      </w:r>
      <w:r w:rsidRPr="00D9597D">
        <w:t xml:space="preserve"> změnit projekt bez předchozího souhlasu poskytovatele za předpokladu, že změny nejsou podstatného charakteru</w:t>
      </w:r>
      <w:r w:rsidR="004A3A15">
        <w:t>, a za podmínky zachování smyslu a účelu projektu. Nepodstatné změny projektu je příjemce povinen písemně oznámit poskytovateli bez zbytečného odkladu, nejpozději v Závěrečné zprávě. Nepodstatnými změnami jsou</w:t>
      </w:r>
      <w:r>
        <w:t>:</w:t>
      </w:r>
    </w:p>
    <w:p w14:paraId="19BAA672" w14:textId="02D8A66C" w:rsidR="00D9597D" w:rsidRDefault="00747C54" w:rsidP="00C37053">
      <w:pPr>
        <w:pStyle w:val="3rove-trval"/>
      </w:pPr>
      <w:r>
        <w:t xml:space="preserve">změna adresy nebo </w:t>
      </w:r>
      <w:r w:rsidR="00D9597D" w:rsidRPr="00A960B0">
        <w:t>sídla příjemce</w:t>
      </w:r>
      <w:r w:rsidR="004E1B14">
        <w:t>,</w:t>
      </w:r>
      <w:r w:rsidRPr="00EB1154">
        <w:t xml:space="preserve"> </w:t>
      </w:r>
    </w:p>
    <w:p w14:paraId="28901192" w14:textId="77777777" w:rsidR="00D9597D" w:rsidRDefault="00747C54" w:rsidP="00C37053">
      <w:pPr>
        <w:pStyle w:val="3rove-trval"/>
      </w:pPr>
      <w:r>
        <w:t xml:space="preserve">změna statutárního orgánu nebo </w:t>
      </w:r>
      <w:r w:rsidR="00D9597D" w:rsidRPr="00A960B0">
        <w:t>kontaktní osoby</w:t>
      </w:r>
      <w:r w:rsidR="00D9597D">
        <w:t>,</w:t>
      </w:r>
    </w:p>
    <w:p w14:paraId="39FEE3AF" w14:textId="310F2397" w:rsidR="00D9597D" w:rsidRPr="00EB1154" w:rsidRDefault="004E1B14" w:rsidP="00C37053">
      <w:pPr>
        <w:pStyle w:val="3rove-trval"/>
      </w:pPr>
      <w:r>
        <w:t>změna názvu příjemce,</w:t>
      </w:r>
    </w:p>
    <w:p w14:paraId="02717BA8" w14:textId="34F1428C" w:rsidR="00747C54" w:rsidRDefault="00747C54" w:rsidP="00C37053">
      <w:pPr>
        <w:pStyle w:val="3rove-trval"/>
      </w:pPr>
      <w:r>
        <w:t>změna názvu projektu při zachování účelu a všech ostatních parametrů akce/projektu,</w:t>
      </w:r>
    </w:p>
    <w:p w14:paraId="0F10FFA5" w14:textId="77777777" w:rsidR="00D9597D" w:rsidRDefault="00D9597D" w:rsidP="00C37053">
      <w:pPr>
        <w:pStyle w:val="3rove-trval"/>
      </w:pPr>
      <w:r w:rsidRPr="00A960B0">
        <w:t>změna zdrojů nebo výše podílů těchto zdrojů na financování projektu (s výjimkou dotace od Zlínského kraje)</w:t>
      </w:r>
      <w:r>
        <w:t>,</w:t>
      </w:r>
    </w:p>
    <w:p w14:paraId="29A3B1D8" w14:textId="430C2634" w:rsidR="00D9597D" w:rsidRDefault="007A3EEB" w:rsidP="008A394A">
      <w:pPr>
        <w:pStyle w:val="3rove-trval"/>
      </w:pPr>
      <w:r>
        <w:t xml:space="preserve">změna harmonogramu </w:t>
      </w:r>
      <w:r w:rsidR="003042E9">
        <w:t xml:space="preserve">doby </w:t>
      </w:r>
      <w:r>
        <w:t>realizace, akce nebo aktivity</w:t>
      </w:r>
      <w:r w:rsidR="008366B8" w:rsidRPr="008366B8">
        <w:t xml:space="preserve"> </w:t>
      </w:r>
      <w:r w:rsidR="008366B8">
        <w:t xml:space="preserve">(změnou harmonogramu nesmí dojít k překročení nejzazšího data </w:t>
      </w:r>
      <w:r w:rsidR="003042E9">
        <w:t xml:space="preserve">doby </w:t>
      </w:r>
      <w:r w:rsidR="008366B8">
        <w:t xml:space="preserve">realizace, akce nebo aktivity stanoveného ve </w:t>
      </w:r>
      <w:r w:rsidR="0088567B">
        <w:t xml:space="preserve">smlouvě </w:t>
      </w:r>
      <w:r w:rsidR="008366B8">
        <w:t xml:space="preserve">a podpora nebude vyplacena před termínem ukončení </w:t>
      </w:r>
      <w:r w:rsidR="003042E9">
        <w:t xml:space="preserve">doby </w:t>
      </w:r>
      <w:r w:rsidR="008366B8">
        <w:t>realizace, akce nebo aktivity)</w:t>
      </w:r>
      <w:r w:rsidR="008A394A">
        <w:t>.</w:t>
      </w:r>
    </w:p>
    <w:p w14:paraId="47FDFC6B" w14:textId="77777777" w:rsidR="005651A6" w:rsidRDefault="005651A6" w:rsidP="00C37053">
      <w:pPr>
        <w:pStyle w:val="2rove"/>
      </w:pPr>
      <w:r>
        <w:t>Změnu bankovního spojení oznámí příjemce poskytova</w:t>
      </w:r>
      <w:r w:rsidR="007A3EEB">
        <w:t>teli písemně ve lhůtě do 15 dní ode dne, kdy ke změně došlo.</w:t>
      </w:r>
      <w:r w:rsidR="007A3EEB" w:rsidRPr="007A3EEB">
        <w:t xml:space="preserve"> </w:t>
      </w:r>
      <w:r w:rsidR="007A3EEB">
        <w:t xml:space="preserve">Informace o změně účtu příjemce je pro poskytovatele závazná ode dne, kdy byla poskytovateli doručena. </w:t>
      </w:r>
    </w:p>
    <w:p w14:paraId="75C97287" w14:textId="77777777" w:rsidR="005651A6" w:rsidRDefault="00DE64D6" w:rsidP="00C37053">
      <w:pPr>
        <w:pStyle w:val="2rove"/>
      </w:pPr>
      <w:r>
        <w:t xml:space="preserve">V </w:t>
      </w:r>
      <w:r w:rsidRPr="001C3D21">
        <w:t>případě podstatných změn projektu musí příjemce písemně požádat poskytovatele o změnu smlouvy formou dodatku ke smlouvě, přičemž žádost o změnu smlouvy musí být řádně odůvodněná a musí být doručena poskytovateli minimálně 30 dnů před realizací změny projektu a v přiměřené lhůtě, zpravidla minimálně 30 dnů před zasedáním příslušného orgánu kraje tak, aby bylo možné vypracování dodatku. Změny smlouvy je možné provádět pouze během plnění smlouvy a nelze je aplikovat se zpětnou účinností</w:t>
      </w:r>
      <w:r>
        <w:t>.</w:t>
      </w:r>
    </w:p>
    <w:p w14:paraId="4C3BA731" w14:textId="77777777" w:rsidR="00DE64D6" w:rsidRDefault="00DE64D6" w:rsidP="00E82920">
      <w:pPr>
        <w:pStyle w:val="Nadpis1"/>
        <w:spacing w:line="276" w:lineRule="auto"/>
      </w:pPr>
      <w:r>
        <w:t>Ukončení smlouvy</w:t>
      </w:r>
    </w:p>
    <w:p w14:paraId="2789F046" w14:textId="77777777" w:rsidR="00971B6C" w:rsidRDefault="00971B6C" w:rsidP="002321A0">
      <w:pPr>
        <w:pStyle w:val="2rove"/>
      </w:pPr>
      <w:r>
        <w:t>Smlouvu lze ukončit na základě písemné dohody obou smluvních stran nebo písemnou výpovědí smlouvy, a to za podmínek dále stanovených.</w:t>
      </w:r>
    </w:p>
    <w:p w14:paraId="71D36F5D" w14:textId="77777777" w:rsidR="00971B6C" w:rsidRDefault="00971B6C" w:rsidP="002321A0">
      <w:pPr>
        <w:pStyle w:val="2rove"/>
      </w:pPr>
      <w:r>
        <w:t>Poskytovatel je oprávněn vypovědět smlouvu jak před proplacením, tak i po proplacení dotace.</w:t>
      </w:r>
    </w:p>
    <w:p w14:paraId="57643CFE" w14:textId="77777777" w:rsidR="00971B6C" w:rsidRDefault="00971B6C" w:rsidP="002321A0">
      <w:pPr>
        <w:pStyle w:val="2rove"/>
      </w:pPr>
      <w:r>
        <w:t xml:space="preserve">Výpovědním důvodem je porušení povinností příjemcem stanovených touto smlouvou nebo obecně závaznými právními předpisy. </w:t>
      </w:r>
      <w:r w:rsidR="00504796">
        <w:t>Porušením se rozumí zejména, pokud příjemce:</w:t>
      </w:r>
    </w:p>
    <w:p w14:paraId="60FD4179" w14:textId="1F000A09" w:rsidR="00766DAA" w:rsidRDefault="00766DAA" w:rsidP="002321A0">
      <w:pPr>
        <w:pStyle w:val="3rove-trval"/>
      </w:pPr>
      <w:proofErr w:type="gramStart"/>
      <w:r>
        <w:t>nedodrží</w:t>
      </w:r>
      <w:proofErr w:type="gramEnd"/>
      <w:r>
        <w:t xml:space="preserve"> účel dotace,</w:t>
      </w:r>
    </w:p>
    <w:p w14:paraId="3B84C001" w14:textId="398AD9F4" w:rsidR="00504796" w:rsidRDefault="00504796" w:rsidP="002321A0">
      <w:pPr>
        <w:pStyle w:val="3rove-trval"/>
      </w:pPr>
      <w:r>
        <w:t xml:space="preserve">svým jednáním </w:t>
      </w:r>
      <w:proofErr w:type="gramStart"/>
      <w:r>
        <w:t>poruší</w:t>
      </w:r>
      <w:proofErr w:type="gramEnd"/>
      <w:r>
        <w:t xml:space="preserve"> rozpočtovou kázeň</w:t>
      </w:r>
      <w:r w:rsidR="004F1656">
        <w:t xml:space="preserve"> zejména dle </w:t>
      </w:r>
      <w:r w:rsidR="00F50470">
        <w:t xml:space="preserve">čl. </w:t>
      </w:r>
      <w:r w:rsidR="004F1656">
        <w:t>7.</w:t>
      </w:r>
      <w:r w:rsidR="00CC6CBC">
        <w:t>2</w:t>
      </w:r>
      <w:r w:rsidR="004942FC">
        <w:t>,</w:t>
      </w:r>
      <w:r>
        <w:t xml:space="preserve"> </w:t>
      </w:r>
      <w:r w:rsidR="00F50470">
        <w:t xml:space="preserve">ve smyslu </w:t>
      </w:r>
      <w:r>
        <w:t xml:space="preserve">zákona </w:t>
      </w:r>
      <w:r w:rsidR="001E22BF">
        <w:t>o</w:t>
      </w:r>
      <w:r w:rsidR="002321A0">
        <w:t> </w:t>
      </w:r>
      <w:r w:rsidR="001E22BF">
        <w:t>rozpočtových pravidlech územních rozpočtů,</w:t>
      </w:r>
    </w:p>
    <w:p w14:paraId="2D43A570" w14:textId="77777777" w:rsidR="0018148B" w:rsidRDefault="0018148B" w:rsidP="0018148B">
      <w:pPr>
        <w:pStyle w:val="3rove-trval"/>
      </w:pPr>
      <w:r>
        <w:t>prohlášení příjemce dle čl. 5.9 se prokáže jako nepravdivé,</w:t>
      </w:r>
    </w:p>
    <w:p w14:paraId="6EC6B722" w14:textId="7B5E5E50" w:rsidR="00504796" w:rsidRDefault="00504796" w:rsidP="002321A0">
      <w:pPr>
        <w:pStyle w:val="3rove-trval"/>
      </w:pPr>
      <w:proofErr w:type="gramStart"/>
      <w:r>
        <w:t>poruší</w:t>
      </w:r>
      <w:proofErr w:type="gramEnd"/>
      <w:r>
        <w:t xml:space="preserve"> pravidla veřejné podpory</w:t>
      </w:r>
      <w:r w:rsidR="00506961">
        <w:t xml:space="preserve"> zejména dle čl. 5.</w:t>
      </w:r>
      <w:r w:rsidR="00275F26">
        <w:t>10</w:t>
      </w:r>
      <w:r>
        <w:t>,</w:t>
      </w:r>
      <w:r w:rsidR="00EE4740">
        <w:t xml:space="preserve"> </w:t>
      </w:r>
    </w:p>
    <w:p w14:paraId="3CCBCD73" w14:textId="7BB48CE9" w:rsidR="00F50470" w:rsidRDefault="00F50470" w:rsidP="002321A0">
      <w:pPr>
        <w:pStyle w:val="3rove-trval"/>
      </w:pPr>
      <w:r>
        <w:t>příjemce se opozdí s předložením závěrečné zprávy o více než 30 pracovních dnů oproti lhůtě dle čl. 4.4,</w:t>
      </w:r>
    </w:p>
    <w:p w14:paraId="586C8C36" w14:textId="77777777" w:rsidR="00504796" w:rsidRDefault="00504796" w:rsidP="002321A0">
      <w:pPr>
        <w:pStyle w:val="3rove-trval"/>
      </w:pPr>
      <w:r>
        <w:t xml:space="preserve">je on sám, případně jako právnická osoba či některá osoba tvořící statutární orgán příjemce odsouzen/a za trestný čin, </w:t>
      </w:r>
      <w:r w:rsidRPr="00504796">
        <w:t xml:space="preserve">jehož skutková podstat souvisí s předmětem podnikání nebo činností příjemce, nebo pro trestný čin hospodářský, anebo trestný čin </w:t>
      </w:r>
      <w:r w:rsidRPr="00504796">
        <w:lastRenderedPageBreak/>
        <w:t>proti majetku ve smyslu zákona č. 40/2009 Sb., trestní zákoník, ve znění pozdějších předpisů a zákona č. 418/2011 Sb., o trestní odpovědnosti právnických osob, ve znění pozdějších předpisů</w:t>
      </w:r>
      <w:r>
        <w:t>,</w:t>
      </w:r>
    </w:p>
    <w:p w14:paraId="574BCD01" w14:textId="27E4FE15" w:rsidR="00504796" w:rsidRDefault="00504796" w:rsidP="002321A0">
      <w:pPr>
        <w:pStyle w:val="3rove-trval"/>
      </w:pPr>
      <w:r w:rsidRPr="00BC32A3">
        <w:t xml:space="preserve">bylo </w:t>
      </w:r>
      <w:r>
        <w:t xml:space="preserve">vůči příjemci </w:t>
      </w:r>
      <w:r w:rsidRPr="00BC32A3">
        <w:t>zahájeno insolvenční řízení podle zákona č. 182/2006 Sb., o úpadku a</w:t>
      </w:r>
      <w:r w:rsidR="002321A0">
        <w:t> </w:t>
      </w:r>
      <w:r w:rsidRPr="00BC32A3">
        <w:t>způsobech jeho řešení, ve znění pozdějších předpisů, exekuční řízení či řízení o</w:t>
      </w:r>
      <w:r w:rsidR="002321A0">
        <w:t> </w:t>
      </w:r>
      <w:r w:rsidRPr="00BC32A3">
        <w:t>výkonu rozhodnutí</w:t>
      </w:r>
      <w:r>
        <w:t>,</w:t>
      </w:r>
    </w:p>
    <w:p w14:paraId="120493F4" w14:textId="77777777" w:rsidR="00504796" w:rsidRDefault="00504796" w:rsidP="002321A0">
      <w:pPr>
        <w:pStyle w:val="3rove-trval"/>
      </w:pPr>
      <w:r w:rsidRPr="00BC32A3">
        <w:t>uvedl nepravdivé, neúplné nebo zkreslené údaje, na které se váže uzavření této smlouvy</w:t>
      </w:r>
      <w:r>
        <w:t>,</w:t>
      </w:r>
    </w:p>
    <w:p w14:paraId="54ACC364" w14:textId="77777777" w:rsidR="00504796" w:rsidRDefault="00504796" w:rsidP="002321A0">
      <w:pPr>
        <w:pStyle w:val="3rove-trval"/>
      </w:pPr>
      <w:r w:rsidRPr="00BC32A3">
        <w:t>je v</w:t>
      </w:r>
      <w:r>
        <w:t> </w:t>
      </w:r>
      <w:r w:rsidRPr="00BC32A3">
        <w:t>likvidaci</w:t>
      </w:r>
      <w:r>
        <w:t>,</w:t>
      </w:r>
    </w:p>
    <w:p w14:paraId="02D0C5AC" w14:textId="77777777" w:rsidR="00504796" w:rsidRDefault="00504796" w:rsidP="002321A0">
      <w:pPr>
        <w:pStyle w:val="3rove-trval"/>
      </w:pPr>
      <w:r w:rsidRPr="00BC32A3">
        <w:t>změní právní formu a stane se tak nezpůsobilým příjemcem pro danou oblast podpory</w:t>
      </w:r>
      <w:r>
        <w:t>,</w:t>
      </w:r>
    </w:p>
    <w:p w14:paraId="6075BEBF" w14:textId="7B2904EA" w:rsidR="001C6112" w:rsidRPr="001C6112" w:rsidRDefault="00504796" w:rsidP="00032D6A">
      <w:pPr>
        <w:pStyle w:val="3rove-trval"/>
      </w:pPr>
      <w:r w:rsidRPr="00BC32A3">
        <w:t xml:space="preserve">neplní povinnosti stanovené smlouvou, i když byl k jejich nápravě vyzván poskytovatelem; v případě, že příjemce nesplní povinnost ze smlouvy, a toto nesplnění již nelze napravit (např. příjemce </w:t>
      </w:r>
      <w:proofErr w:type="gramStart"/>
      <w:r w:rsidRPr="00BC32A3">
        <w:t>nedodrží</w:t>
      </w:r>
      <w:proofErr w:type="gramEnd"/>
      <w:r w:rsidRPr="00BC32A3">
        <w:t xml:space="preserve"> konečný termín </w:t>
      </w:r>
      <w:r w:rsidR="003042E9">
        <w:t xml:space="preserve">doby </w:t>
      </w:r>
      <w:r w:rsidRPr="00BC32A3">
        <w:t>realizace) může poskytovatel smlouvu vypovědět i bez učinění předchozí výzvy k</w:t>
      </w:r>
      <w:r w:rsidR="00032D6A">
        <w:t> </w:t>
      </w:r>
      <w:r w:rsidRPr="00BC32A3">
        <w:t>nápravě</w:t>
      </w:r>
      <w:r w:rsidR="00032D6A">
        <w:t>.</w:t>
      </w:r>
    </w:p>
    <w:p w14:paraId="20238DC4" w14:textId="77777777" w:rsidR="001C6112" w:rsidRDefault="00EC4D55" w:rsidP="002321A0">
      <w:pPr>
        <w:pStyle w:val="2rove"/>
      </w:pPr>
      <w:r w:rsidRPr="00BC32A3">
        <w:t>V případě, že došlo k některé ze skutečností uvedené v předchozích ustanoveních tohoto článku, je poskytovatel oprávněn pozastavit proplacení dotace. Stejně tak je poskytovatel oprávněn postupovat i v případě pouhého podezření, že došlo k některé z výše uvedených skutečností</w:t>
      </w:r>
      <w:r>
        <w:t>.</w:t>
      </w:r>
    </w:p>
    <w:p w14:paraId="0F02581F" w14:textId="77777777" w:rsidR="00EC4D55" w:rsidRDefault="00EC4D55" w:rsidP="002321A0">
      <w:pPr>
        <w:pStyle w:val="2rove"/>
      </w:pPr>
      <w:r w:rsidRPr="00BC32A3">
        <w:t>V případě výpovědi této smlouvy před proplacením dotace, nárok na vyplacení dotace nevzniká a nelze se jej platně domáhat. V případě výpovědi smlouvy po proplacení dotace, se příjemce zavazuje poskytnuté peněžní prostředky vrátit bezhotovostním převodem na účet poskytovatele bez zbytečného odkladu, nejpozději však do 15 dnů od doručení výpovědi</w:t>
      </w:r>
      <w:r>
        <w:t>.</w:t>
      </w:r>
    </w:p>
    <w:p w14:paraId="67FB4E6A" w14:textId="77777777" w:rsidR="00EC4D55" w:rsidRDefault="00EC4D55" w:rsidP="002321A0">
      <w:pPr>
        <w:pStyle w:val="2rove"/>
      </w:pPr>
      <w:r w:rsidRPr="00BC32A3">
        <w:t>Výpověď smlouvy musí být učiněna písemně a musí v ní být uvedeny důvody jejího udělení.</w:t>
      </w:r>
    </w:p>
    <w:p w14:paraId="2EFC1858" w14:textId="1A2CFE15" w:rsidR="00EC4D55" w:rsidRDefault="00EC4D55" w:rsidP="002321A0">
      <w:pPr>
        <w:pStyle w:val="2rove"/>
      </w:pPr>
      <w:r w:rsidRPr="00BC32A3">
        <w:t>Výpovědní doba činí jeden měsíc a začne běžet od prvního dne měsíce následujícího po měsíci, v němž byla výpověď doručena příjemci. Účinky doručení pro účely této smlouvy však nastávají i</w:t>
      </w:r>
      <w:r w:rsidR="002321A0">
        <w:t> </w:t>
      </w:r>
      <w:r w:rsidRPr="00BC32A3">
        <w:t>tehdy, pokud příjemce svým jednáním nebo opomenutím doručení zmařil.</w:t>
      </w:r>
    </w:p>
    <w:p w14:paraId="183EA7A9" w14:textId="77777777" w:rsidR="00EC4D55" w:rsidRDefault="00EC4D55" w:rsidP="002321A0">
      <w:pPr>
        <w:pStyle w:val="2rove"/>
      </w:pPr>
      <w:r w:rsidRPr="00BC32A3">
        <w:t>Účinky výpovědi nastávají dnem uplynutí výpovědní doby za podmínky, že příjemce vrátí poskytnuté peněžní prostředky před jejím uplynutím. Jinak k ukončení smlouvy dojde až vypořádáním všech práv a povinností smluvních stran.</w:t>
      </w:r>
    </w:p>
    <w:p w14:paraId="36B2C102" w14:textId="77777777" w:rsidR="00EC4D55" w:rsidRDefault="00EC4D55" w:rsidP="002321A0">
      <w:pPr>
        <w:pStyle w:val="2rove"/>
      </w:pPr>
      <w:r w:rsidRPr="00BC32A3">
        <w:t>Příjemce je oprávněn tuto smlouvu kdykoliv písemně vypovědět</w:t>
      </w:r>
      <w:r>
        <w:t xml:space="preserve"> i bez udání důvodů</w:t>
      </w:r>
      <w:r w:rsidRPr="00BC32A3">
        <w:t>, přičemž výpověď je účinná dnem jejího doručení poskytovateli. V takovém případě je příjemce povinen vrátit poskytnutou částku dotace poskytovateli do 15 dnů ode dne účinnosti výpovědi.</w:t>
      </w:r>
    </w:p>
    <w:p w14:paraId="02A32F90" w14:textId="77777777" w:rsidR="00EC4D55" w:rsidRDefault="00EC4D55" w:rsidP="002321A0">
      <w:pPr>
        <w:pStyle w:val="2rove"/>
      </w:pPr>
      <w:r w:rsidRPr="00BC32A3">
        <w:t>Při ukončení smlouvy dohodou je příjemce povinen vrátit bezhotovostním převodem na účet poskytovatele poskytnutou částku dotace, která mu již byla vyplacena, a to bez zbytečného odkladu, nejpozději do 30 dnů ode dne doručení dohody podepsané oběma smluvními stranami, nedohodnou-li se smluvní strany jinak.</w:t>
      </w:r>
    </w:p>
    <w:p w14:paraId="2BA535EB" w14:textId="77777777" w:rsidR="00EC4D55" w:rsidRDefault="00EC4D55" w:rsidP="002321A0">
      <w:pPr>
        <w:pStyle w:val="2rove"/>
      </w:pPr>
      <w:r w:rsidRPr="00BC32A3">
        <w:t>Smlouva zaniká také z důvodů uvedených v § 167 odst. 1 písm. b) až e) zákona č. 500/2004 Sb., správní řád, ve znění pozdějších předpisů. Návrh na zrušení smlouvy musí být učiněn písemně a musí v něm být uvedeny důvody, které vedou k zániku smlouvy.</w:t>
      </w:r>
    </w:p>
    <w:p w14:paraId="7C12464B" w14:textId="77777777" w:rsidR="00EC4D55" w:rsidRDefault="00EC4D55" w:rsidP="002321A0">
      <w:pPr>
        <w:pStyle w:val="2rove"/>
      </w:pPr>
      <w:r w:rsidRPr="00BC32A3">
        <w:t xml:space="preserve">Pokud příjemce ve stanovené lhůtě poskytnuté prostředky nevrátí v souladu s tímto článkem poskytovateli, považují se tyto prostředky za zadržené ve smyslu zákona </w:t>
      </w:r>
      <w:r w:rsidR="001E22BF">
        <w:t>o rozpočtových pravidlech územních rozpočtů</w:t>
      </w:r>
      <w:r>
        <w:t>.</w:t>
      </w:r>
    </w:p>
    <w:p w14:paraId="641FA7DA" w14:textId="77777777" w:rsidR="00EC4D55" w:rsidRDefault="00EC4D55" w:rsidP="002321A0">
      <w:pPr>
        <w:pStyle w:val="Nadpis1"/>
      </w:pPr>
      <w:r>
        <w:t xml:space="preserve"> Závěrečná ustanovení</w:t>
      </w:r>
    </w:p>
    <w:p w14:paraId="2D7732BC" w14:textId="7F510347" w:rsidR="00EC4D55" w:rsidRDefault="00EC4D55" w:rsidP="002321A0">
      <w:pPr>
        <w:pStyle w:val="2rove"/>
      </w:pPr>
      <w:r w:rsidRPr="00EC4D55">
        <w:t>Jako kontaktní místo poskytovatele se pro účely této smlouvy stanovuje: Krajský úřad Zlínského kraje, odbor</w:t>
      </w:r>
      <w:r w:rsidR="002321A0">
        <w:t> </w:t>
      </w:r>
      <w:r w:rsidR="0042607C">
        <w:t xml:space="preserve">strategického rozvoje </w:t>
      </w:r>
      <w:proofErr w:type="gramStart"/>
      <w:r w:rsidR="0042607C">
        <w:t xml:space="preserve">kraje, </w:t>
      </w:r>
      <w:r w:rsidR="002321A0">
        <w:t> </w:t>
      </w:r>
      <w:proofErr w:type="spellStart"/>
      <w:r w:rsidR="00FD3002">
        <w:t>xxxxxxxxxxxxxxxxxxxx</w:t>
      </w:r>
      <w:proofErr w:type="spellEnd"/>
      <w:proofErr w:type="gramEnd"/>
      <w:r w:rsidR="0042607C">
        <w:t>,</w:t>
      </w:r>
      <w:r w:rsidRPr="00EC4D55">
        <w:t xml:space="preserve"> tel.:</w:t>
      </w:r>
      <w:proofErr w:type="spellStart"/>
      <w:r w:rsidR="00FD3002">
        <w:t>xxxxxxxxxxxx</w:t>
      </w:r>
      <w:proofErr w:type="spellEnd"/>
      <w:r>
        <w:t xml:space="preserve">, </w:t>
      </w:r>
      <w:r w:rsidRPr="00EC4D55">
        <w:t>e-mail:</w:t>
      </w:r>
      <w:r w:rsidR="0042607C">
        <w:t xml:space="preserve"> </w:t>
      </w:r>
      <w:hyperlink r:id="rId14" w:history="1">
        <w:proofErr w:type="spellStart"/>
        <w:r w:rsidR="00FD3002">
          <w:rPr>
            <w:rStyle w:val="Hypertextovodkaz"/>
          </w:rPr>
          <w:t>xxxxxxxxxxxxxxxxxxxxxxxxxxxxxxx</w:t>
        </w:r>
        <w:proofErr w:type="spellEnd"/>
      </w:hyperlink>
      <w:r w:rsidR="0042607C">
        <w:t xml:space="preserve"> . </w:t>
      </w:r>
      <w:r w:rsidRPr="00EC4D55">
        <w:t xml:space="preserve"> </w:t>
      </w:r>
    </w:p>
    <w:p w14:paraId="0C7DCD02" w14:textId="77777777" w:rsidR="00EC4D55" w:rsidRDefault="00EC4D55" w:rsidP="002321A0">
      <w:pPr>
        <w:pStyle w:val="2rove"/>
      </w:pPr>
      <w:r w:rsidRPr="00BC32A3">
        <w:t xml:space="preserve">Právní vztahy, které nejsou přímo upraveny touto smlouvou, se řídí příslušnými ustanoveními zákona č. 500/2004 Sb., správní řád, ve znění pozdějších předpisů, zákona </w:t>
      </w:r>
      <w:r w:rsidR="001E22BF">
        <w:t>o rozpočtových pravidlech územních rozpočtů</w:t>
      </w:r>
      <w:r w:rsidRPr="00BC32A3">
        <w:t xml:space="preserve"> a dalšími obecně závaznými předpisy</w:t>
      </w:r>
      <w:r>
        <w:t>.</w:t>
      </w:r>
    </w:p>
    <w:p w14:paraId="512E7B13" w14:textId="77777777" w:rsidR="00EC4D55" w:rsidRDefault="00EC4D55" w:rsidP="002321A0">
      <w:pPr>
        <w:pStyle w:val="2rove"/>
      </w:pPr>
      <w:r w:rsidRPr="00BC32A3">
        <w:t>Tato smlouva byla uzavřena na základě svobodné vůle, nebyla uzavřena v tísni za nápadně nevýhodných podmínek</w:t>
      </w:r>
      <w:r>
        <w:t>.</w:t>
      </w:r>
    </w:p>
    <w:p w14:paraId="7F346E53" w14:textId="3E59D29C" w:rsidR="00EC4D55" w:rsidRDefault="00EC4D55" w:rsidP="002321A0">
      <w:pPr>
        <w:pStyle w:val="2rove"/>
      </w:pPr>
      <w:r w:rsidRPr="00BC32A3">
        <w:t>Smlouva je vyhotovena ve</w:t>
      </w:r>
      <w:r w:rsidR="002321A0">
        <w:t> </w:t>
      </w:r>
      <w:r w:rsidR="0042607C">
        <w:t>3</w:t>
      </w:r>
      <w:r w:rsidRPr="00BC32A3">
        <w:t xml:space="preserve"> stejnopisech, z nichž každý má platnost originálu.</w:t>
      </w:r>
      <w:r w:rsidR="002321A0">
        <w:t> </w:t>
      </w:r>
      <w:r w:rsidR="0042607C">
        <w:t>2</w:t>
      </w:r>
      <w:r>
        <w:t xml:space="preserve"> </w:t>
      </w:r>
      <w:r w:rsidRPr="00BC32A3">
        <w:t xml:space="preserve">vyhotovení </w:t>
      </w:r>
      <w:proofErr w:type="gramStart"/>
      <w:r w:rsidRPr="00BC32A3">
        <w:t>obdrží</w:t>
      </w:r>
      <w:proofErr w:type="gramEnd"/>
      <w:r w:rsidRPr="00BC32A3">
        <w:t xml:space="preserve"> poskytovatel a</w:t>
      </w:r>
      <w:r w:rsidR="0042607C">
        <w:t xml:space="preserve"> 1</w:t>
      </w:r>
      <w:r>
        <w:t xml:space="preserve"> </w:t>
      </w:r>
      <w:r w:rsidRPr="00BC32A3">
        <w:t>vyhotovení obdrží příjemce</w:t>
      </w:r>
      <w:r>
        <w:t>.</w:t>
      </w:r>
      <w:r w:rsidR="00CB57BD">
        <w:t xml:space="preserve"> </w:t>
      </w:r>
    </w:p>
    <w:p w14:paraId="197971F9" w14:textId="7F7B2E74" w:rsidR="00EC4D55" w:rsidRDefault="00665D77" w:rsidP="002321A0">
      <w:pPr>
        <w:pStyle w:val="2rove"/>
      </w:pPr>
      <w:r w:rsidRPr="00BC32A3">
        <w:t>Smlouva podléhá zveřejnění v registru smluv v souladu se zákonem č. 340/2015 Sb., zákon o registru smluv</w:t>
      </w:r>
      <w:r>
        <w:t>, ve znění pozdějších předpisů</w:t>
      </w:r>
      <w:r w:rsidRPr="00BC32A3">
        <w:t xml:space="preserve">. Smluvní strany se dohodly, že poskytovatel </w:t>
      </w:r>
      <w:r w:rsidRPr="00BC32A3">
        <w:lastRenderedPageBreak/>
        <w:t>odešle v zákonné lhůtě smlouvu k řádnému uveřejnění do registru smluv. O</w:t>
      </w:r>
      <w:r>
        <w:t> </w:t>
      </w:r>
      <w:r w:rsidRPr="00BC32A3">
        <w:t>uveřejnění smlouvy bude příjemce bezodkladně informován</w:t>
      </w:r>
      <w:r w:rsidR="006A4FA0">
        <w:t>.</w:t>
      </w:r>
    </w:p>
    <w:p w14:paraId="63160ED5" w14:textId="40769942" w:rsidR="00F75253" w:rsidRDefault="00F75253" w:rsidP="002321A0">
      <w:pPr>
        <w:pStyle w:val="2rove"/>
      </w:pPr>
      <w:r w:rsidRPr="00BC32A3">
        <w:t xml:space="preserve">Tato smlouva nabývá účinnosti dnem </w:t>
      </w:r>
      <w:r w:rsidR="00665D77" w:rsidRPr="00BC32A3">
        <w:t xml:space="preserve">zveřejnění v registru </w:t>
      </w:r>
      <w:proofErr w:type="gramStart"/>
      <w:r w:rsidR="00665D77" w:rsidRPr="00BC32A3">
        <w:t>smluv.</w:t>
      </w:r>
      <w:r>
        <w:t>.</w:t>
      </w:r>
      <w:proofErr w:type="gramEnd"/>
      <w:r>
        <w:t xml:space="preserve"> </w:t>
      </w:r>
    </w:p>
    <w:p w14:paraId="02590974" w14:textId="77777777" w:rsidR="0042607C" w:rsidRDefault="0042607C" w:rsidP="0042607C">
      <w:pPr>
        <w:pStyle w:val="2rove"/>
        <w:numPr>
          <w:ilvl w:val="0"/>
          <w:numId w:val="0"/>
        </w:numPr>
        <w:ind w:left="567"/>
      </w:pPr>
    </w:p>
    <w:p w14:paraId="6043F61E" w14:textId="77777777" w:rsidR="006A4FA0" w:rsidRPr="001426D2" w:rsidRDefault="006A4FA0" w:rsidP="00E82920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928"/>
        </w:tabs>
        <w:spacing w:after="0" w:line="276" w:lineRule="auto"/>
        <w:jc w:val="both"/>
        <w:rPr>
          <w:rFonts w:cs="Arial"/>
          <w:b/>
          <w:szCs w:val="20"/>
        </w:rPr>
      </w:pPr>
      <w:r w:rsidRPr="001426D2">
        <w:rPr>
          <w:rFonts w:cs="Arial"/>
          <w:b/>
          <w:szCs w:val="20"/>
        </w:rPr>
        <w:t>Doložka dle § 23 zákona č. 129/2000 Sb., o krajích, ve znění pozdějších předpisů</w:t>
      </w:r>
    </w:p>
    <w:p w14:paraId="0F5973C5" w14:textId="77777777" w:rsidR="00A55385" w:rsidRDefault="006A4FA0" w:rsidP="00E82920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928"/>
        </w:tabs>
        <w:spacing w:after="0" w:line="276" w:lineRule="auto"/>
        <w:jc w:val="both"/>
        <w:rPr>
          <w:rFonts w:cs="Arial"/>
          <w:szCs w:val="20"/>
        </w:rPr>
      </w:pPr>
      <w:r w:rsidRPr="001426D2">
        <w:rPr>
          <w:rFonts w:cs="Arial"/>
          <w:szCs w:val="20"/>
        </w:rPr>
        <w:t>Schváleno orgánem kraje:</w:t>
      </w:r>
      <w:r w:rsidR="002321A0">
        <w:rPr>
          <w:rFonts w:cs="Arial"/>
          <w:szCs w:val="20"/>
        </w:rPr>
        <w:t> </w:t>
      </w:r>
      <w:r w:rsidR="00A55385">
        <w:rPr>
          <w:rFonts w:cs="Arial"/>
          <w:szCs w:val="20"/>
        </w:rPr>
        <w:t>Zastupitelstvo Zlínského kraje</w:t>
      </w:r>
    </w:p>
    <w:p w14:paraId="4F7A8297" w14:textId="752D854D" w:rsidR="006A4FA0" w:rsidRPr="001426D2" w:rsidRDefault="006A4FA0" w:rsidP="00E82920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928"/>
        </w:tabs>
        <w:spacing w:after="0" w:line="276" w:lineRule="auto"/>
        <w:jc w:val="both"/>
        <w:rPr>
          <w:rFonts w:cs="Arial"/>
          <w:szCs w:val="20"/>
        </w:rPr>
      </w:pPr>
      <w:r w:rsidRPr="001426D2">
        <w:rPr>
          <w:rFonts w:cs="Arial"/>
          <w:szCs w:val="20"/>
        </w:rPr>
        <w:t>Datum jednání a číslo usnesení:</w:t>
      </w:r>
      <w:r w:rsidR="002321A0">
        <w:rPr>
          <w:rFonts w:cs="Arial"/>
          <w:szCs w:val="20"/>
        </w:rPr>
        <w:t> </w:t>
      </w:r>
      <w:r w:rsidR="00A55385">
        <w:rPr>
          <w:rFonts w:cs="Arial"/>
          <w:szCs w:val="20"/>
        </w:rPr>
        <w:t xml:space="preserve">11.12.2023, č. usnesení: </w:t>
      </w:r>
      <w:r w:rsidR="00A55385" w:rsidRPr="00A55385">
        <w:rPr>
          <w:rFonts w:cs="Arial"/>
          <w:szCs w:val="20"/>
        </w:rPr>
        <w:t>0668/Z21/23</w:t>
      </w:r>
    </w:p>
    <w:p w14:paraId="29F0BC7D" w14:textId="77777777" w:rsidR="006A4FA0" w:rsidRPr="001426D2" w:rsidRDefault="006A4FA0" w:rsidP="00E82920">
      <w:pPr>
        <w:widowControl w:val="0"/>
        <w:tabs>
          <w:tab w:val="left" w:pos="708"/>
          <w:tab w:val="left" w:pos="8928"/>
        </w:tabs>
        <w:spacing w:after="0" w:line="276" w:lineRule="auto"/>
        <w:jc w:val="both"/>
        <w:rPr>
          <w:rFonts w:cs="Arial"/>
          <w:snapToGrid w:val="0"/>
          <w:szCs w:val="20"/>
        </w:rPr>
      </w:pPr>
    </w:p>
    <w:p w14:paraId="5096B059" w14:textId="77777777" w:rsidR="00CB57BD" w:rsidRPr="00F75253" w:rsidRDefault="00CB57BD" w:rsidP="00E82920">
      <w:pPr>
        <w:pStyle w:val="Hlavntextlnksmlouvy"/>
        <w:numPr>
          <w:ilvl w:val="0"/>
          <w:numId w:val="0"/>
        </w:numPr>
        <w:spacing w:line="276" w:lineRule="auto"/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A4FA0" w14:paraId="2C81F358" w14:textId="77777777" w:rsidTr="002321A0">
        <w:trPr>
          <w:trHeight w:val="567"/>
          <w:jc w:val="center"/>
        </w:trPr>
        <w:tc>
          <w:tcPr>
            <w:tcW w:w="4531" w:type="dxa"/>
            <w:vAlign w:val="center"/>
          </w:tcPr>
          <w:p w14:paraId="100D5DB2" w14:textId="28613E3B" w:rsidR="006A4FA0" w:rsidRDefault="006A4FA0" w:rsidP="00E82920">
            <w:pPr>
              <w:spacing w:line="276" w:lineRule="auto"/>
            </w:pPr>
            <w:r>
              <w:t>Ve Zlíně dne</w:t>
            </w:r>
            <w:r w:rsidR="002321A0">
              <w:t> </w:t>
            </w:r>
            <w:r w:rsidR="00FD3002">
              <w:t>25.1.2024</w:t>
            </w:r>
            <w:r w:rsidR="0042607C">
              <w:t>.</w:t>
            </w:r>
          </w:p>
        </w:tc>
        <w:tc>
          <w:tcPr>
            <w:tcW w:w="4531" w:type="dxa"/>
            <w:vAlign w:val="center"/>
          </w:tcPr>
          <w:p w14:paraId="6BD02E02" w14:textId="2B923F35" w:rsidR="006A4FA0" w:rsidRDefault="006A4FA0" w:rsidP="000D1DD8">
            <w:pPr>
              <w:spacing w:line="276" w:lineRule="auto"/>
            </w:pPr>
            <w:r>
              <w:t>V</w:t>
            </w:r>
            <w:r w:rsidR="00FD3002">
              <w:t xml:space="preserve"> Kroměříži</w:t>
            </w:r>
            <w:r w:rsidR="0042607C">
              <w:t xml:space="preserve"> </w:t>
            </w:r>
            <w:r>
              <w:t>dne</w:t>
            </w:r>
            <w:r w:rsidR="002321A0">
              <w:t> </w:t>
            </w:r>
            <w:r w:rsidR="00FD3002">
              <w:t>8.1.2024</w:t>
            </w:r>
          </w:p>
        </w:tc>
      </w:tr>
      <w:tr w:rsidR="006A4FA0" w14:paraId="197079F7" w14:textId="77777777" w:rsidTr="002321A0">
        <w:trPr>
          <w:trHeight w:val="567"/>
          <w:jc w:val="center"/>
        </w:trPr>
        <w:tc>
          <w:tcPr>
            <w:tcW w:w="4531" w:type="dxa"/>
            <w:vAlign w:val="center"/>
          </w:tcPr>
          <w:p w14:paraId="1061511C" w14:textId="77777777" w:rsidR="006A4FA0" w:rsidRDefault="006A4FA0" w:rsidP="00E82920">
            <w:pPr>
              <w:spacing w:line="276" w:lineRule="auto"/>
            </w:pPr>
            <w:r>
              <w:t>Za poskytovatele</w:t>
            </w:r>
          </w:p>
        </w:tc>
        <w:tc>
          <w:tcPr>
            <w:tcW w:w="4531" w:type="dxa"/>
            <w:vAlign w:val="center"/>
          </w:tcPr>
          <w:p w14:paraId="0071665C" w14:textId="77777777" w:rsidR="006A4FA0" w:rsidRDefault="006A4FA0" w:rsidP="00E82920">
            <w:pPr>
              <w:spacing w:line="276" w:lineRule="auto"/>
            </w:pPr>
            <w:r>
              <w:t>Za příjemce</w:t>
            </w:r>
          </w:p>
        </w:tc>
      </w:tr>
      <w:tr w:rsidR="006A4FA0" w14:paraId="1DD0106B" w14:textId="77777777" w:rsidTr="002321A0">
        <w:trPr>
          <w:trHeight w:val="567"/>
          <w:jc w:val="center"/>
        </w:trPr>
        <w:tc>
          <w:tcPr>
            <w:tcW w:w="4531" w:type="dxa"/>
            <w:vAlign w:val="center"/>
          </w:tcPr>
          <w:p w14:paraId="0B03C875" w14:textId="77777777" w:rsidR="006A4FA0" w:rsidRDefault="006A4FA0" w:rsidP="00E82920">
            <w:pPr>
              <w:spacing w:line="276" w:lineRule="auto"/>
            </w:pPr>
          </w:p>
        </w:tc>
        <w:tc>
          <w:tcPr>
            <w:tcW w:w="4531" w:type="dxa"/>
            <w:vAlign w:val="center"/>
          </w:tcPr>
          <w:p w14:paraId="2B2DF9AC" w14:textId="77777777" w:rsidR="006A4FA0" w:rsidRDefault="006A4FA0" w:rsidP="00E82920">
            <w:pPr>
              <w:spacing w:line="276" w:lineRule="auto"/>
            </w:pPr>
          </w:p>
        </w:tc>
      </w:tr>
      <w:tr w:rsidR="0042607C" w14:paraId="1AC55388" w14:textId="77777777" w:rsidTr="002321A0">
        <w:trPr>
          <w:trHeight w:val="567"/>
          <w:jc w:val="center"/>
        </w:trPr>
        <w:tc>
          <w:tcPr>
            <w:tcW w:w="4531" w:type="dxa"/>
            <w:vAlign w:val="center"/>
          </w:tcPr>
          <w:p w14:paraId="724E1D7B" w14:textId="77777777" w:rsidR="0042607C" w:rsidRDefault="0042607C" w:rsidP="0042607C">
            <w:pPr>
              <w:spacing w:line="276" w:lineRule="auto"/>
              <w:jc w:val="center"/>
            </w:pPr>
            <w:r>
              <w:t>……………………</w:t>
            </w:r>
          </w:p>
          <w:p w14:paraId="2EDC7A34" w14:textId="0FEFEBD3" w:rsidR="0042607C" w:rsidRDefault="00180E71" w:rsidP="0042607C">
            <w:pPr>
              <w:spacing w:line="276" w:lineRule="auto"/>
              <w:jc w:val="center"/>
            </w:pPr>
            <w:proofErr w:type="spellStart"/>
            <w:r>
              <w:t>v.z</w:t>
            </w:r>
            <w:proofErr w:type="spellEnd"/>
            <w:r>
              <w:t xml:space="preserve">. </w:t>
            </w:r>
            <w:r w:rsidR="0042607C">
              <w:t xml:space="preserve">Ing. </w:t>
            </w:r>
            <w:r>
              <w:t>Radek Doležel</w:t>
            </w:r>
            <w:r w:rsidR="00400410">
              <w:t>, náměstek hejtmana</w:t>
            </w:r>
          </w:p>
        </w:tc>
        <w:tc>
          <w:tcPr>
            <w:tcW w:w="4531" w:type="dxa"/>
            <w:vAlign w:val="center"/>
          </w:tcPr>
          <w:p w14:paraId="458806B9" w14:textId="77777777" w:rsidR="0042607C" w:rsidRDefault="0042607C" w:rsidP="0042607C">
            <w:pPr>
              <w:pStyle w:val="Bezmezer"/>
              <w:spacing w:line="276" w:lineRule="auto"/>
              <w:jc w:val="center"/>
            </w:pPr>
            <w:r>
              <w:t>……………………</w:t>
            </w:r>
          </w:p>
          <w:p w14:paraId="198191DC" w14:textId="6C21A0A6" w:rsidR="0042607C" w:rsidRDefault="004D72EA" w:rsidP="001E5068">
            <w:pPr>
              <w:spacing w:line="276" w:lineRule="auto"/>
              <w:jc w:val="center"/>
            </w:pPr>
            <w:r>
              <w:rPr>
                <w:rFonts w:cs="Arial"/>
                <w:szCs w:val="20"/>
              </w:rPr>
              <w:t>Jiří Kašík</w:t>
            </w:r>
            <w:r w:rsidR="001E5068">
              <w:rPr>
                <w:rFonts w:cs="Arial"/>
                <w:szCs w:val="20"/>
              </w:rPr>
              <w:t xml:space="preserve">, předseda </w:t>
            </w:r>
            <w:r w:rsidR="0042607C">
              <w:rPr>
                <w:rFonts w:cs="Arial"/>
                <w:szCs w:val="20"/>
              </w:rPr>
              <w:t xml:space="preserve"> </w:t>
            </w:r>
          </w:p>
        </w:tc>
      </w:tr>
    </w:tbl>
    <w:p w14:paraId="5E7ADFEE" w14:textId="77777777" w:rsidR="0027681D" w:rsidRDefault="0027681D" w:rsidP="00E82920">
      <w:pPr>
        <w:pStyle w:val="Hlavntextlnksmlouvy"/>
        <w:numPr>
          <w:ilvl w:val="0"/>
          <w:numId w:val="0"/>
        </w:numPr>
        <w:spacing w:line="276" w:lineRule="auto"/>
        <w:ind w:left="142"/>
        <w:sectPr w:rsidR="0027681D" w:rsidSect="00340B35">
          <w:footerReference w:type="default" r:id="rId15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1263B76" w14:textId="77777777" w:rsidR="0027681D" w:rsidRPr="005878E6" w:rsidRDefault="0027681D" w:rsidP="0027681D">
      <w:pPr>
        <w:pStyle w:val="Hlavntextlnksmlouvy"/>
        <w:numPr>
          <w:ilvl w:val="0"/>
          <w:numId w:val="0"/>
        </w:numPr>
        <w:spacing w:line="276" w:lineRule="auto"/>
        <w:ind w:left="567" w:hanging="567"/>
        <w:rPr>
          <w:b/>
          <w:szCs w:val="20"/>
          <w:u w:val="single"/>
        </w:rPr>
      </w:pPr>
      <w:r w:rsidRPr="005878E6">
        <w:rPr>
          <w:b/>
          <w:szCs w:val="20"/>
          <w:u w:val="single"/>
        </w:rPr>
        <w:lastRenderedPageBreak/>
        <w:t>Příloha č. 1</w:t>
      </w:r>
    </w:p>
    <w:p w14:paraId="02C3C61C" w14:textId="77777777" w:rsidR="0027681D" w:rsidRPr="005878E6" w:rsidRDefault="0027681D" w:rsidP="0027681D">
      <w:pPr>
        <w:pStyle w:val="Hlavntextlnksmlouvy"/>
        <w:numPr>
          <w:ilvl w:val="0"/>
          <w:numId w:val="0"/>
        </w:numPr>
        <w:spacing w:line="276" w:lineRule="auto"/>
        <w:ind w:left="567" w:hanging="567"/>
        <w:rPr>
          <w:b/>
          <w:szCs w:val="20"/>
        </w:rPr>
      </w:pPr>
      <w:r w:rsidRPr="005878E6">
        <w:rPr>
          <w:b/>
          <w:szCs w:val="20"/>
        </w:rPr>
        <w:t>Parametry výkonnostního příspěvku včetně míry plnění</w:t>
      </w:r>
    </w:p>
    <w:tbl>
      <w:tblPr>
        <w:tblpPr w:leftFromText="141" w:rightFromText="141" w:bottomFromText="160" w:vertAnchor="text" w:tblpXSpec="center" w:tblpY="1"/>
        <w:tblOverlap w:val="never"/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7"/>
        <w:gridCol w:w="803"/>
        <w:gridCol w:w="850"/>
        <w:gridCol w:w="851"/>
        <w:gridCol w:w="8"/>
        <w:gridCol w:w="704"/>
        <w:gridCol w:w="851"/>
        <w:gridCol w:w="999"/>
        <w:gridCol w:w="846"/>
        <w:gridCol w:w="712"/>
        <w:gridCol w:w="995"/>
        <w:gridCol w:w="9"/>
        <w:gridCol w:w="841"/>
        <w:gridCol w:w="709"/>
        <w:gridCol w:w="974"/>
        <w:gridCol w:w="19"/>
        <w:gridCol w:w="1982"/>
        <w:gridCol w:w="29"/>
      </w:tblGrid>
      <w:tr w:rsidR="0027681D" w14:paraId="3D4D7571" w14:textId="77777777" w:rsidTr="0065207F">
        <w:trPr>
          <w:trHeight w:val="400"/>
        </w:trPr>
        <w:tc>
          <w:tcPr>
            <w:tcW w:w="27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93C20B" w14:textId="77777777" w:rsidR="0027681D" w:rsidRDefault="0027681D" w:rsidP="0065207F">
            <w:pPr>
              <w:spacing w:after="0" w:line="240" w:lineRule="auto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Parametry výkonnostního příspěvku</w:t>
            </w:r>
          </w:p>
        </w:tc>
        <w:tc>
          <w:tcPr>
            <w:tcW w:w="2512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shd w:val="clear" w:color="auto" w:fill="D9D9D9"/>
            <w:hideMark/>
          </w:tcPr>
          <w:p w14:paraId="5E87D75E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Cs w:val="20"/>
                <w:lang w:eastAsia="cs-CZ"/>
              </w:rPr>
            </w:pPr>
            <w:r>
              <w:rPr>
                <w:rFonts w:eastAsia="Times New Roman" w:cs="Arial"/>
                <w:b/>
                <w:bCs/>
                <w:szCs w:val="20"/>
                <w:lang w:eastAsia="cs-CZ"/>
              </w:rPr>
              <w:t>Nulové plnění</w:t>
            </w:r>
          </w:p>
        </w:tc>
        <w:tc>
          <w:tcPr>
            <w:tcW w:w="2554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shd w:val="clear" w:color="auto" w:fill="D9D9D9"/>
            <w:hideMark/>
          </w:tcPr>
          <w:p w14:paraId="1C5E2AE9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Cs w:val="20"/>
                <w:lang w:eastAsia="cs-CZ"/>
              </w:rPr>
            </w:pPr>
            <w:r>
              <w:rPr>
                <w:rFonts w:eastAsia="Times New Roman" w:cs="Arial"/>
                <w:b/>
                <w:bCs/>
                <w:szCs w:val="20"/>
                <w:lang w:eastAsia="cs-CZ"/>
              </w:rPr>
              <w:t>Minimální plnění</w:t>
            </w:r>
          </w:p>
        </w:tc>
        <w:tc>
          <w:tcPr>
            <w:tcW w:w="2562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shd w:val="clear" w:color="auto" w:fill="D9D9D9"/>
            <w:hideMark/>
          </w:tcPr>
          <w:p w14:paraId="63A0E67D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Cs w:val="20"/>
                <w:lang w:eastAsia="cs-CZ"/>
              </w:rPr>
            </w:pPr>
            <w:r>
              <w:rPr>
                <w:rFonts w:eastAsia="Times New Roman" w:cs="Arial"/>
                <w:b/>
                <w:bCs/>
                <w:szCs w:val="20"/>
                <w:lang w:eastAsia="cs-CZ"/>
              </w:rPr>
              <w:t>Částečné plnění</w:t>
            </w:r>
          </w:p>
        </w:tc>
        <w:tc>
          <w:tcPr>
            <w:tcW w:w="2543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shd w:val="clear" w:color="auto" w:fill="D9D9D9"/>
            <w:hideMark/>
          </w:tcPr>
          <w:p w14:paraId="2EB72BF1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Cs w:val="20"/>
                <w:lang w:eastAsia="cs-CZ"/>
              </w:rPr>
            </w:pPr>
            <w:r>
              <w:rPr>
                <w:rFonts w:eastAsia="Times New Roman" w:cs="Arial"/>
                <w:b/>
                <w:bCs/>
                <w:szCs w:val="20"/>
                <w:lang w:eastAsia="cs-CZ"/>
              </w:rPr>
              <w:t>Plné plnění</w:t>
            </w:r>
          </w:p>
        </w:tc>
        <w:tc>
          <w:tcPr>
            <w:tcW w:w="201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41D90EC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Cs w:val="20"/>
                <w:lang w:eastAsia="cs-CZ"/>
              </w:rPr>
            </w:pPr>
            <w:r>
              <w:rPr>
                <w:rFonts w:eastAsia="Times New Roman" w:cs="Arial"/>
                <w:b/>
                <w:bCs/>
                <w:szCs w:val="20"/>
                <w:lang w:eastAsia="cs-CZ"/>
              </w:rPr>
              <w:t xml:space="preserve">Zdroj dat </w:t>
            </w:r>
          </w:p>
        </w:tc>
      </w:tr>
      <w:tr w:rsidR="0027681D" w14:paraId="12DFF491" w14:textId="77777777" w:rsidTr="0065207F">
        <w:trPr>
          <w:gridAfter w:val="1"/>
          <w:wAfter w:w="29" w:type="dxa"/>
          <w:trHeight w:val="711"/>
        </w:trPr>
        <w:tc>
          <w:tcPr>
            <w:tcW w:w="2717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5F9F435F" w14:textId="77777777" w:rsidR="0027681D" w:rsidRDefault="0027681D" w:rsidP="0065207F">
            <w:pPr>
              <w:spacing w:after="0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E86CBF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Hodnota</w:t>
            </w:r>
          </w:p>
          <w:p w14:paraId="1EA0E867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plnění</w:t>
            </w:r>
          </w:p>
          <w:p w14:paraId="1E008B91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kritéria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F6EC7B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%-ní podíl výkonnost. příspěvku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CDAE401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Výkonnostní příspěvek 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br/>
              <w:t>v Kč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69D27B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Hodnota</w:t>
            </w:r>
          </w:p>
          <w:p w14:paraId="5ABC8389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plnění</w:t>
            </w:r>
          </w:p>
          <w:p w14:paraId="0D0F0A38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kritéria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07CBF5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%-ní podíl výkonnost. příspěvku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7281FA9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Výkonnostní příspěvek 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br/>
              <w:t>v Kč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53964D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Hodnota</w:t>
            </w:r>
          </w:p>
          <w:p w14:paraId="66B9BDC5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plnění</w:t>
            </w:r>
          </w:p>
          <w:p w14:paraId="7EB21870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kritéria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16073C8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%-ní podíl výkonnost. příspěvku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C467322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Výkonnostní příspěvek 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br/>
              <w:t>v Kč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BBB105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Hodnota</w:t>
            </w:r>
          </w:p>
          <w:p w14:paraId="3C830C92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plnění</w:t>
            </w:r>
          </w:p>
          <w:p w14:paraId="0A860B58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kritéria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36DDB53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>%-ní podíl výkonnost. příspěvku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883ED5F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Výkonnostní příspěvek 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  <w:br/>
              <w:t>v Kč</w:t>
            </w:r>
          </w:p>
        </w:tc>
        <w:tc>
          <w:tcPr>
            <w:tcW w:w="2001" w:type="dxa"/>
            <w:gridSpan w:val="2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83636C5" w14:textId="77777777" w:rsidR="0027681D" w:rsidRDefault="0027681D" w:rsidP="0065207F">
            <w:pP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27681D" w14:paraId="2E1366B7" w14:textId="77777777" w:rsidTr="0065207F">
        <w:trPr>
          <w:gridAfter w:val="1"/>
          <w:wAfter w:w="29" w:type="dxa"/>
          <w:trHeight w:val="984"/>
        </w:trPr>
        <w:tc>
          <w:tcPr>
            <w:tcW w:w="27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143651D" w14:textId="77777777" w:rsidR="0027681D" w:rsidRPr="0027681D" w:rsidRDefault="0027681D" w:rsidP="0027681D">
            <w:pPr>
              <w:spacing w:after="0" w:line="240" w:lineRule="auto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27681D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Realizace/předložení projektů s financováním </w:t>
            </w:r>
            <w:proofErr w:type="gramStart"/>
            <w:r w:rsidRPr="0027681D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z  evropských</w:t>
            </w:r>
            <w:proofErr w:type="gramEnd"/>
            <w:r w:rsidRPr="0027681D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 nebo </w:t>
            </w:r>
          </w:p>
          <w:p w14:paraId="618AC46D" w14:textId="77777777" w:rsidR="0027681D" w:rsidRPr="0027681D" w:rsidRDefault="0027681D" w:rsidP="0027681D">
            <w:pPr>
              <w:spacing w:after="0" w:line="240" w:lineRule="auto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27681D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národních zdrojů realizovaných/ předložených žádostí v roce 2024 nebo </w:t>
            </w:r>
          </w:p>
          <w:p w14:paraId="34B61FB7" w14:textId="239E80F6" w:rsidR="0027681D" w:rsidRDefault="0027681D" w:rsidP="0027681D">
            <w:pPr>
              <w:spacing w:after="0" w:line="240" w:lineRule="auto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27681D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partnerství s finančním plněním při realizaci projektu z evropských nebo národních zdrojů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B7C6E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6A1176B4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3B03C310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1A5F1754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4D0EB52D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NE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495A03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0%</w:t>
            </w:r>
            <w:proofErr w:type="gram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10EF6B0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A905B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7420EBC4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2E01B005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CA865D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0%</w:t>
            </w:r>
            <w:proofErr w:type="gramEnd"/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1914965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8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97697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2F0762F6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496C449E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-</w:t>
            </w:r>
          </w:p>
        </w:tc>
        <w:tc>
          <w:tcPr>
            <w:tcW w:w="7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9145A7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0%</w:t>
            </w:r>
            <w:proofErr w:type="gramEnd"/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29F2DB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69793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060197FB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063026CB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004CEC7A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ANO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18B6AD" w14:textId="168812E1" w:rsidR="0027681D" w:rsidRDefault="00E360BC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11,11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>%</w:t>
            </w:r>
            <w:proofErr w:type="gramEnd"/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924C0B9" w14:textId="64B09BD8" w:rsidR="0027681D" w:rsidRDefault="00E360BC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10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>0.000 Kč</w:t>
            </w: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025213" w14:textId="77777777" w:rsidR="0027681D" w:rsidRDefault="0027681D" w:rsidP="0065207F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 xml:space="preserve">smlouva s poskytovatelem dotace/rozhodnutí o přidělení dotace s uvedením termínu realizace projektu / potvrzení o předložení žádosti </w:t>
            </w:r>
          </w:p>
        </w:tc>
      </w:tr>
      <w:tr w:rsidR="0027681D" w14:paraId="550F0E85" w14:textId="77777777" w:rsidTr="0065207F">
        <w:trPr>
          <w:gridAfter w:val="1"/>
          <w:wAfter w:w="29" w:type="dxa"/>
          <w:trHeight w:val="1104"/>
        </w:trPr>
        <w:tc>
          <w:tcPr>
            <w:tcW w:w="2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9583CB8" w14:textId="5DF7DADF" w:rsidR="0027681D" w:rsidRDefault="0027681D" w:rsidP="006C4D9E">
            <w:pPr>
              <w:spacing w:after="0" w:line="240" w:lineRule="auto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Výše spolufinancování DMO na činnost / projekty ze soukromých zdrojů (finanční prostředky přijaté v roce 202</w:t>
            </w:r>
            <w:r w:rsidR="006C4D9E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4</w:t>
            </w: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)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1E3F35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686B77FE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Méně než 25 000 Kč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DE73DC3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0%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3950A9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82FBF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10AC8FC0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 xml:space="preserve">25 000 Kč </w:t>
            </w:r>
          </w:p>
          <w:p w14:paraId="471378AA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 xml:space="preserve">– </w:t>
            </w:r>
          </w:p>
          <w:p w14:paraId="5108E946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50 000 Kč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EA0243" w14:textId="1E0B360B" w:rsidR="0027681D" w:rsidRDefault="006C4D9E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3,666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>%</w:t>
            </w:r>
            <w:proofErr w:type="gram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65AA64" w14:textId="73E1E536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33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 xml:space="preserve"> 000 Kč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6A74D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Více než</w:t>
            </w:r>
          </w:p>
          <w:p w14:paraId="298D213F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 xml:space="preserve">50 000 Kč </w:t>
            </w:r>
          </w:p>
          <w:p w14:paraId="2641336C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 xml:space="preserve">– </w:t>
            </w:r>
          </w:p>
          <w:p w14:paraId="2E5E7F4A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100 000 Kč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46178A" w14:textId="6E8BF9AB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7,333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>%</w:t>
            </w:r>
            <w:proofErr w:type="gramEnd"/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020B48" w14:textId="6C5E95CD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66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> 000 Kč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7B6A0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0EA60081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Více než</w:t>
            </w:r>
          </w:p>
          <w:p w14:paraId="116E0951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100 000 Kč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682199" w14:textId="0C6EDC8C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11,11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>%</w:t>
            </w:r>
            <w:proofErr w:type="gram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DDB4C3" w14:textId="791C062E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100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>.000 Kč</w:t>
            </w: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6C6FEF" w14:textId="77777777" w:rsidR="0027681D" w:rsidRDefault="0027681D" w:rsidP="0065207F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 xml:space="preserve">výkazy z účetnictví </w:t>
            </w:r>
            <w:r>
              <w:rPr>
                <w:rFonts w:eastAsia="Times New Roman" w:cs="Arial"/>
                <w:sz w:val="18"/>
                <w:szCs w:val="18"/>
                <w:lang w:eastAsia="cs-CZ"/>
              </w:rPr>
              <w:br/>
              <w:t>organizace</w:t>
            </w:r>
          </w:p>
        </w:tc>
      </w:tr>
      <w:tr w:rsidR="0027681D" w14:paraId="53ECF83A" w14:textId="77777777" w:rsidTr="0065207F">
        <w:trPr>
          <w:gridAfter w:val="1"/>
          <w:wAfter w:w="29" w:type="dxa"/>
          <w:trHeight w:val="1200"/>
        </w:trPr>
        <w:tc>
          <w:tcPr>
            <w:tcW w:w="2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DACF755" w14:textId="2D2CF7E4" w:rsidR="0027681D" w:rsidRDefault="0027681D" w:rsidP="001A31BF">
            <w:pPr>
              <w:spacing w:after="0" w:line="240" w:lineRule="auto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Zvýšení návštěvnosti hlavního webu destinace (vstupní hodnota k 31.12.202</w:t>
            </w:r>
            <w:r w:rsidR="001A31BF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3</w:t>
            </w: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 a cílová hodnota k 31.12.202</w:t>
            </w:r>
            <w:r w:rsidR="001A31BF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4</w:t>
            </w: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)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94AC0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26D57D8B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673E1682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Méně</w:t>
            </w:r>
          </w:p>
          <w:p w14:paraId="53F27156" w14:textId="676E320E" w:rsidR="0027681D" w:rsidRDefault="0027681D" w:rsidP="001A31B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 xml:space="preserve">než </w:t>
            </w:r>
            <w:r w:rsidR="001A31BF"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1</w:t>
            </w: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 xml:space="preserve">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F2D09A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0%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396E0C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FB4DA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2109D7A7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11A2EDF3" w14:textId="2F62B482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1</w:t>
            </w:r>
            <w:r w:rsidR="0027681D"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%</w:t>
            </w:r>
            <w:proofErr w:type="gramEnd"/>
            <w:r w:rsidR="0027681D"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 xml:space="preserve"> - 5%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8F334F" w14:textId="1DDC27CB" w:rsidR="0027681D" w:rsidRDefault="0027681D" w:rsidP="001A31B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1,</w:t>
            </w:r>
            <w:r w:rsidR="001A31BF">
              <w:rPr>
                <w:rFonts w:eastAsia="Times New Roman" w:cs="Arial"/>
                <w:sz w:val="18"/>
                <w:szCs w:val="18"/>
                <w:lang w:eastAsia="cs-CZ"/>
              </w:rPr>
              <w:t>777</w:t>
            </w:r>
            <w:r>
              <w:rPr>
                <w:rFonts w:eastAsia="Times New Roman" w:cs="Arial"/>
                <w:sz w:val="18"/>
                <w:szCs w:val="18"/>
                <w:lang w:eastAsia="cs-CZ"/>
              </w:rPr>
              <w:t>%</w:t>
            </w:r>
            <w:proofErr w:type="gramEnd"/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B021BC" w14:textId="5BA9C492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16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 xml:space="preserve"> 000 Kč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B0071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4B1CAC0B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Více než</w:t>
            </w:r>
          </w:p>
          <w:p w14:paraId="2600F64B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5%</w:t>
            </w:r>
            <w:proofErr w:type="gramEnd"/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 xml:space="preserve"> - 10%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F55BFD" w14:textId="6339F2AA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3,666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>%</w:t>
            </w:r>
            <w:proofErr w:type="gramEnd"/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D6A9FE" w14:textId="67B3D1B3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33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 xml:space="preserve"> 000 Kč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427C6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17B6C11B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591AEB1E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 xml:space="preserve">Více než </w:t>
            </w:r>
            <w:proofErr w:type="gramStart"/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10%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BAD495" w14:textId="26476402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5,555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>%</w:t>
            </w:r>
            <w:proofErr w:type="gram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27A4D8B" w14:textId="2CA57703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5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>0.000 Kč</w:t>
            </w: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FD9940" w14:textId="77777777" w:rsidR="0027681D" w:rsidRDefault="0027681D" w:rsidP="0065207F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 xml:space="preserve">systém GAS / Google </w:t>
            </w:r>
            <w:proofErr w:type="spellStart"/>
            <w:r>
              <w:rPr>
                <w:rFonts w:eastAsia="Times New Roman" w:cs="Arial"/>
                <w:sz w:val="18"/>
                <w:szCs w:val="18"/>
                <w:lang w:eastAsia="cs-CZ"/>
              </w:rPr>
              <w:t>analytics</w:t>
            </w:r>
            <w:proofErr w:type="spellEnd"/>
          </w:p>
        </w:tc>
      </w:tr>
      <w:tr w:rsidR="0027681D" w14:paraId="2A788218" w14:textId="77777777" w:rsidTr="00BD4C39">
        <w:trPr>
          <w:gridAfter w:val="1"/>
          <w:wAfter w:w="29" w:type="dxa"/>
          <w:trHeight w:val="1099"/>
        </w:trPr>
        <w:tc>
          <w:tcPr>
            <w:tcW w:w="271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4FBA9F4" w14:textId="64E1A019" w:rsidR="0027681D" w:rsidRDefault="0027681D" w:rsidP="001A31BF">
            <w:pPr>
              <w:spacing w:after="0" w:line="240" w:lineRule="auto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Zvýšení počtu členů destinační společnosti</w:t>
            </w: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br/>
              <w:t>(vstupní hodnota k 31.12.202</w:t>
            </w:r>
            <w:r w:rsidR="001A31BF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3 a cílová hodnota k 31.12.2024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5B3CA2A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5D5F5C89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2E6DE536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FF229B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0%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EDF73EA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6ECF84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 xml:space="preserve"> </w:t>
            </w:r>
          </w:p>
          <w:p w14:paraId="7F1BF05D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6DE111D3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1 -2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75B72C" w14:textId="019E43E1" w:rsidR="0027681D" w:rsidRDefault="0027681D" w:rsidP="001A31B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1,</w:t>
            </w:r>
            <w:r w:rsidR="001A31BF">
              <w:rPr>
                <w:rFonts w:eastAsia="Times New Roman" w:cs="Arial"/>
                <w:sz w:val="18"/>
                <w:szCs w:val="18"/>
                <w:lang w:eastAsia="cs-CZ"/>
              </w:rPr>
              <w:t>777</w:t>
            </w:r>
            <w:r>
              <w:rPr>
                <w:rFonts w:eastAsia="Times New Roman" w:cs="Arial"/>
                <w:sz w:val="18"/>
                <w:szCs w:val="18"/>
                <w:lang w:eastAsia="cs-CZ"/>
              </w:rPr>
              <w:t>%</w:t>
            </w:r>
            <w:proofErr w:type="gramEnd"/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010600" w14:textId="6D74A822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16 000Kč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35000F3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</w:p>
          <w:p w14:paraId="2F4120AD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</w:p>
          <w:p w14:paraId="708F61BE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3 - 5</w:t>
            </w:r>
            <w:proofErr w:type="gramEnd"/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A59F26" w14:textId="49520F39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3.666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>%</w:t>
            </w:r>
            <w:proofErr w:type="gramEnd"/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D748A6" w14:textId="6DABC3A6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33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 xml:space="preserve"> 000 Kč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0AEBF5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130B062D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</w:pPr>
          </w:p>
          <w:p w14:paraId="28F89C9A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cs-CZ"/>
              </w:rPr>
              <w:t>Více než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C98E2" w14:textId="197A32A1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5,555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>%</w:t>
            </w:r>
            <w:proofErr w:type="gram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6A2073E" w14:textId="0EA1D73D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50</w:t>
            </w:r>
            <w:r w:rsidR="0027681D">
              <w:rPr>
                <w:rFonts w:eastAsia="Times New Roman" w:cs="Arial"/>
                <w:sz w:val="18"/>
                <w:szCs w:val="18"/>
                <w:lang w:eastAsia="cs-CZ"/>
              </w:rPr>
              <w:t>.000 Kč</w:t>
            </w:r>
          </w:p>
        </w:tc>
        <w:tc>
          <w:tcPr>
            <w:tcW w:w="200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FCBA00" w14:textId="77777777" w:rsidR="0027681D" w:rsidRDefault="0027681D" w:rsidP="0065207F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 xml:space="preserve">Dokumenty prokazující členství (smlouvy, rozhodnutí, stanovy </w:t>
            </w: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… )</w:t>
            </w:r>
            <w:proofErr w:type="gramEnd"/>
          </w:p>
        </w:tc>
      </w:tr>
      <w:tr w:rsidR="0027681D" w14:paraId="032992F6" w14:textId="77777777" w:rsidTr="0065207F">
        <w:trPr>
          <w:gridAfter w:val="1"/>
          <w:wAfter w:w="29" w:type="dxa"/>
          <w:trHeight w:val="312"/>
        </w:trPr>
        <w:tc>
          <w:tcPr>
            <w:tcW w:w="271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23A25D" w14:textId="77777777" w:rsidR="0027681D" w:rsidRDefault="0027681D" w:rsidP="0065207F">
            <w:pPr>
              <w:spacing w:after="0" w:line="240" w:lineRule="auto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18CD36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8855B2D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sz w:val="18"/>
                <w:szCs w:val="18"/>
                <w:lang w:eastAsia="cs-CZ"/>
              </w:rPr>
              <w:t>0%</w:t>
            </w:r>
            <w:proofErr w:type="gram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D9D9D9" w:themeFill="background1" w:themeFillShade="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F07768E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5C220A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92CE98" w14:textId="7D9556DC" w:rsidR="0027681D" w:rsidRPr="008452C8" w:rsidRDefault="00992198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b/>
                <w:sz w:val="18"/>
                <w:szCs w:val="18"/>
                <w:lang w:eastAsia="cs-CZ"/>
              </w:rPr>
              <w:t>7,222</w:t>
            </w:r>
            <w:r w:rsidR="0027681D" w:rsidRPr="008452C8">
              <w:rPr>
                <w:rFonts w:eastAsia="Times New Roman" w:cs="Arial"/>
                <w:b/>
                <w:sz w:val="18"/>
                <w:szCs w:val="18"/>
                <w:lang w:eastAsia="cs-CZ"/>
              </w:rPr>
              <w:t>%</w:t>
            </w:r>
            <w:proofErr w:type="gramEnd"/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0C8BCF" w14:textId="2C26BF0A" w:rsidR="0027681D" w:rsidRDefault="00992198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65</w:t>
            </w:r>
            <w:r w:rsidR="0027681D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.000 Kč</w:t>
            </w:r>
          </w:p>
        </w:tc>
        <w:tc>
          <w:tcPr>
            <w:tcW w:w="846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5C884D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</w:p>
        </w:tc>
        <w:tc>
          <w:tcPr>
            <w:tcW w:w="712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0E5AE70" w14:textId="5FFC90A2" w:rsidR="0027681D" w:rsidRPr="00B34577" w:rsidRDefault="00992198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b/>
                <w:sz w:val="18"/>
                <w:szCs w:val="18"/>
                <w:lang w:eastAsia="cs-CZ"/>
              </w:rPr>
              <w:t>14,66</w:t>
            </w:r>
            <w:r w:rsidR="00717FB6">
              <w:rPr>
                <w:rFonts w:eastAsia="Times New Roman" w:cs="Arial"/>
                <w:b/>
                <w:sz w:val="18"/>
                <w:szCs w:val="18"/>
                <w:lang w:eastAsia="cs-CZ"/>
              </w:rPr>
              <w:t>6</w:t>
            </w:r>
            <w:r w:rsidR="0027681D" w:rsidRPr="00B34577">
              <w:rPr>
                <w:rFonts w:eastAsia="Times New Roman" w:cs="Arial"/>
                <w:b/>
                <w:sz w:val="18"/>
                <w:szCs w:val="18"/>
                <w:lang w:eastAsia="cs-CZ"/>
              </w:rPr>
              <w:t>%</w:t>
            </w:r>
            <w:proofErr w:type="gramEnd"/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661EEEE" w14:textId="794EF4CC" w:rsidR="0027681D" w:rsidRPr="00B34577" w:rsidRDefault="00992198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132</w:t>
            </w:r>
            <w:r w:rsidR="0027681D" w:rsidRPr="00B34577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.000 Kč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17FE0C" w14:textId="77777777" w:rsidR="0027681D" w:rsidRDefault="0027681D" w:rsidP="0065207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79E72D" w14:textId="199B5266" w:rsidR="0027681D" w:rsidRPr="00B34577" w:rsidRDefault="00717FB6" w:rsidP="00717FB6">
            <w:pPr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proofErr w:type="gramStart"/>
            <w:r>
              <w:rPr>
                <w:rFonts w:eastAsia="Times New Roman" w:cs="Arial"/>
                <w:b/>
                <w:sz w:val="18"/>
                <w:szCs w:val="18"/>
                <w:lang w:eastAsia="cs-CZ"/>
              </w:rPr>
              <w:t>33</w:t>
            </w:r>
            <w:r w:rsidR="0027681D" w:rsidRPr="00B34577">
              <w:rPr>
                <w:rFonts w:eastAsia="Times New Roman" w:cs="Arial"/>
                <w:b/>
                <w:sz w:val="18"/>
                <w:szCs w:val="18"/>
                <w:lang w:eastAsia="cs-CZ"/>
              </w:rPr>
              <w:t>,</w:t>
            </w:r>
            <w:r>
              <w:rPr>
                <w:rFonts w:eastAsia="Times New Roman" w:cs="Arial"/>
                <w:b/>
                <w:sz w:val="18"/>
                <w:szCs w:val="18"/>
                <w:lang w:eastAsia="cs-CZ"/>
              </w:rPr>
              <w:t>333</w:t>
            </w:r>
            <w:r w:rsidR="0027681D" w:rsidRPr="00B34577">
              <w:rPr>
                <w:rFonts w:eastAsia="Times New Roman" w:cs="Arial"/>
                <w:b/>
                <w:sz w:val="18"/>
                <w:szCs w:val="18"/>
                <w:lang w:eastAsia="cs-CZ"/>
              </w:rPr>
              <w:t>%</w:t>
            </w:r>
            <w:proofErr w:type="gramEnd"/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A69ADD" w14:textId="4EAD18F5" w:rsidR="0027681D" w:rsidRDefault="001A31BF" w:rsidP="0065207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3</w:t>
            </w:r>
            <w:r w:rsidR="0027681D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00 000 Kč</w:t>
            </w:r>
          </w:p>
        </w:tc>
        <w:tc>
          <w:tcPr>
            <w:tcW w:w="2001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4E8FF151" w14:textId="77777777" w:rsidR="0027681D" w:rsidRDefault="0027681D" w:rsidP="00652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 </w:t>
            </w:r>
          </w:p>
        </w:tc>
      </w:tr>
    </w:tbl>
    <w:p w14:paraId="56A040D7" w14:textId="408C9C89" w:rsidR="0027681D" w:rsidRDefault="0027681D" w:rsidP="005878E6"/>
    <w:sectPr w:rsidR="0027681D" w:rsidSect="00C277A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4">
      <wne:acd wne:acdName="acd0"/>
    </wne:keymap>
    <wne:keymap wne:kcmPrimary="0075">
      <wne:acd wne:acdName="acd1"/>
    </wne:keymap>
    <wne:keymap wne:kcmPrimary="0076">
      <wne:acd wne:acdName="acd2"/>
    </wne:keymap>
  </wne:keymaps>
  <wne:toolbars>
    <wne:acdManifest>
      <wne:acdEntry wne:acdName="acd0"/>
      <wne:acdEntry wne:acdName="acd1"/>
      <wne:acdEntry wne:acdName="acd2"/>
    </wne:acdManifest>
  </wne:toolbars>
  <wne:acds>
    <wne:acd wne:argValue="AgAyAC4AIAD6AHIAbwB2AGUASAE=" wne:acdName="acd0" wne:fciIndexBasedOn="0065"/>
    <wne:acd wne:argValue="AgAzAC4AIAD6AHIAbwB2AGUASAEgAC0AIABrACAAbwBkAHMAdAByAGEAbgAbAW4A7QA=" wne:acdName="acd1" wne:fciIndexBasedOn="0065"/>
    <wne:acd wne:argValue="AgAzAC4AIAD6AHIAbwB2AGUASAEgAC0AIAB0AHIAdgBhAGwA4Q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05E38" w14:textId="77777777" w:rsidR="000A1550" w:rsidRDefault="000A1550" w:rsidP="00324D78">
      <w:pPr>
        <w:spacing w:after="0" w:line="240" w:lineRule="auto"/>
      </w:pPr>
      <w:r>
        <w:separator/>
      </w:r>
    </w:p>
  </w:endnote>
  <w:endnote w:type="continuationSeparator" w:id="0">
    <w:p w14:paraId="70457BAB" w14:textId="77777777" w:rsidR="000A1550" w:rsidRDefault="000A1550" w:rsidP="00324D78">
      <w:pPr>
        <w:spacing w:after="0" w:line="240" w:lineRule="auto"/>
      </w:pPr>
      <w:r>
        <w:continuationSeparator/>
      </w:r>
    </w:p>
  </w:endnote>
  <w:endnote w:type="continuationNotice" w:id="1">
    <w:p w14:paraId="68B73212" w14:textId="77777777" w:rsidR="000A1550" w:rsidRDefault="000A15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175721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59A0ACA" w14:textId="726E0DC6" w:rsidR="00324D78" w:rsidRDefault="00324D78">
            <w:pPr>
              <w:pStyle w:val="Zpa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5385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5385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19CDE85" w14:textId="77777777" w:rsidR="00324D78" w:rsidRDefault="00324D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B9E5E" w14:textId="77777777" w:rsidR="000A1550" w:rsidRDefault="000A1550" w:rsidP="00324D78">
      <w:pPr>
        <w:spacing w:after="0" w:line="240" w:lineRule="auto"/>
      </w:pPr>
      <w:r>
        <w:separator/>
      </w:r>
    </w:p>
  </w:footnote>
  <w:footnote w:type="continuationSeparator" w:id="0">
    <w:p w14:paraId="7898945C" w14:textId="77777777" w:rsidR="000A1550" w:rsidRDefault="000A1550" w:rsidP="00324D78">
      <w:pPr>
        <w:spacing w:after="0" w:line="240" w:lineRule="auto"/>
      </w:pPr>
      <w:r>
        <w:continuationSeparator/>
      </w:r>
    </w:p>
  </w:footnote>
  <w:footnote w:type="continuationNotice" w:id="1">
    <w:p w14:paraId="2C5EE08D" w14:textId="77777777" w:rsidR="000A1550" w:rsidRDefault="000A155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477ED"/>
    <w:multiLevelType w:val="multilevel"/>
    <w:tmpl w:val="50F661DC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66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" w15:restartNumberingAfterBreak="0">
    <w:nsid w:val="1DB976E1"/>
    <w:multiLevelType w:val="multilevel"/>
    <w:tmpl w:val="79821448"/>
    <w:lvl w:ilvl="0">
      <w:start w:val="1"/>
      <w:numFmt w:val="decimal"/>
      <w:pStyle w:val="Nadpis1"/>
      <w:lvlText w:val="%1."/>
      <w:lvlJc w:val="center"/>
      <w:pPr>
        <w:ind w:left="431" w:hanging="142"/>
      </w:pPr>
      <w:rPr>
        <w:rFonts w:ascii="Arial" w:hAnsi="Arial" w:hint="default"/>
        <w:b/>
        <w:i w:val="0"/>
        <w:color w:val="auto"/>
        <w:sz w:val="20"/>
        <w:u w:val="none"/>
      </w:rPr>
    </w:lvl>
    <w:lvl w:ilvl="1">
      <w:start w:val="1"/>
      <w:numFmt w:val="decimal"/>
      <w:pStyle w:val="2rove"/>
      <w:lvlText w:val="%1.%2"/>
      <w:lvlJc w:val="left"/>
      <w:pPr>
        <w:ind w:left="567" w:hanging="56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3rove-kodstrann"/>
      <w:lvlText w:val="%1.%2.%3)"/>
      <w:lvlJc w:val="left"/>
      <w:pPr>
        <w:ind w:left="1304" w:hanging="737"/>
      </w:pPr>
      <w:rPr>
        <w:rFonts w:ascii="Arial" w:hAnsi="Arial" w:cstheme="minorBidi" w:hint="default"/>
        <w:b w:val="0"/>
        <w:i/>
        <w:color w:val="5B9BD5" w:themeColor="accent1"/>
        <w:sz w:val="20"/>
        <w:szCs w:val="16"/>
        <w:u w:val="none"/>
      </w:rPr>
    </w:lvl>
    <w:lvl w:ilvl="3">
      <w:start w:val="1"/>
      <w:numFmt w:val="lowerLetter"/>
      <w:pStyle w:val="3rove-trval"/>
      <w:lvlText w:val="%1.%2.%4)"/>
      <w:lvlJc w:val="left"/>
      <w:pPr>
        <w:tabs>
          <w:tab w:val="num" w:pos="992"/>
        </w:tabs>
        <w:ind w:left="1304" w:hanging="737"/>
      </w:pPr>
      <w:rPr>
        <w:rFonts w:ascii="Arial" w:hAnsi="Arial" w:hint="default"/>
        <w:b w:val="0"/>
        <w:i w:val="0"/>
        <w:color w:val="auto"/>
        <w:sz w:val="20"/>
      </w:rPr>
    </w:lvl>
    <w:lvl w:ilvl="4">
      <w:start w:val="1"/>
      <w:numFmt w:val="none"/>
      <w:lvlText w:val="-"/>
      <w:lvlJc w:val="left"/>
      <w:pPr>
        <w:tabs>
          <w:tab w:val="num" w:pos="567"/>
        </w:tabs>
        <w:ind w:left="709" w:hanging="14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14" w:hanging="14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303" w:hanging="14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92" w:hanging="14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881" w:hanging="142"/>
      </w:pPr>
      <w:rPr>
        <w:rFonts w:hint="default"/>
      </w:rPr>
    </w:lvl>
  </w:abstractNum>
  <w:abstractNum w:abstractNumId="2" w15:restartNumberingAfterBreak="0">
    <w:nsid w:val="31925955"/>
    <w:multiLevelType w:val="multilevel"/>
    <w:tmpl w:val="7864110A"/>
    <w:lvl w:ilvl="0">
      <w:start w:val="1"/>
      <w:numFmt w:val="decimal"/>
      <w:lvlText w:val="%1."/>
      <w:lvlJc w:val="center"/>
      <w:pPr>
        <w:ind w:left="431" w:hanging="142"/>
      </w:pPr>
      <w:rPr>
        <w:rFonts w:ascii="Arial" w:hAnsi="Arial" w:hint="default"/>
        <w:b/>
        <w:i w:val="0"/>
        <w:color w:val="auto"/>
        <w:sz w:val="20"/>
        <w:u w:val="none"/>
      </w:rPr>
    </w:lvl>
    <w:lvl w:ilvl="1">
      <w:start w:val="1"/>
      <w:numFmt w:val="decimal"/>
      <w:pStyle w:val="Hlavntextlnksmlouvy"/>
      <w:lvlText w:val="%1.%2"/>
      <w:lvlJc w:val="left"/>
      <w:pPr>
        <w:ind w:left="567" w:hanging="56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Letter"/>
      <w:lvlText w:val="%1.%2.%3)"/>
      <w:lvlJc w:val="left"/>
      <w:pPr>
        <w:ind w:left="709" w:hanging="142"/>
      </w:pPr>
      <w:rPr>
        <w:rFonts w:ascii="Arial" w:eastAsiaTheme="minorHAnsi" w:hAnsi="Arial" w:cstheme="minorBidi" w:hint="default"/>
        <w:b w:val="0"/>
        <w:i w:val="0"/>
        <w:color w:val="auto"/>
        <w:sz w:val="20"/>
        <w:szCs w:val="16"/>
        <w:u w:val="none"/>
      </w:rPr>
    </w:lvl>
    <w:lvl w:ilvl="3">
      <w:start w:val="1"/>
      <w:numFmt w:val="lowerLetter"/>
      <w:lvlText w:val="%1.%2.%4)"/>
      <w:lvlJc w:val="left"/>
      <w:pPr>
        <w:tabs>
          <w:tab w:val="num" w:pos="992"/>
        </w:tabs>
        <w:ind w:left="1134" w:hanging="283"/>
      </w:pPr>
      <w:rPr>
        <w:rFonts w:ascii="Arial" w:hAnsi="Arial" w:hint="default"/>
        <w:b w:val="0"/>
        <w:i/>
        <w:color w:val="5B9BD5" w:themeColor="accent1"/>
        <w:sz w:val="16"/>
      </w:rPr>
    </w:lvl>
    <w:lvl w:ilvl="4">
      <w:start w:val="1"/>
      <w:numFmt w:val="none"/>
      <w:lvlText w:val="-"/>
      <w:lvlJc w:val="left"/>
      <w:pPr>
        <w:tabs>
          <w:tab w:val="num" w:pos="567"/>
        </w:tabs>
        <w:ind w:left="709" w:hanging="14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14" w:hanging="14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303" w:hanging="14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92" w:hanging="14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881" w:hanging="142"/>
      </w:pPr>
      <w:rPr>
        <w:rFonts w:hint="default"/>
      </w:rPr>
    </w:lvl>
  </w:abstractNum>
  <w:abstractNum w:abstractNumId="3" w15:restartNumberingAfterBreak="0">
    <w:nsid w:val="580E59D4"/>
    <w:multiLevelType w:val="multilevel"/>
    <w:tmpl w:val="A9547C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  <w:color w:val="auto"/>
        <w:sz w:val="2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i w:val="0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i w:val="0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  <w:color w:val="auto"/>
        <w:sz w:val="20"/>
      </w:rPr>
    </w:lvl>
  </w:abstractNum>
  <w:abstractNum w:abstractNumId="4" w15:restartNumberingAfterBreak="0">
    <w:nsid w:val="58EC0EFC"/>
    <w:multiLevelType w:val="multilevel"/>
    <w:tmpl w:val="E7AEAC9A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421" w:hanging="420"/>
      </w:pPr>
      <w:rPr>
        <w:i w:val="0"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422" w:hanging="420"/>
      </w:pPr>
      <w:rPr>
        <w:i w:val="0"/>
        <w:color w:val="auto"/>
        <w:sz w:val="20"/>
      </w:rPr>
    </w:lvl>
    <w:lvl w:ilvl="3">
      <w:start w:val="1"/>
      <w:numFmt w:val="decimal"/>
      <w:isLgl/>
      <w:lvlText w:val="%1.%2.%3.%4"/>
      <w:lvlJc w:val="left"/>
      <w:pPr>
        <w:ind w:left="723" w:hanging="720"/>
      </w:pPr>
      <w:rPr>
        <w:i w:val="0"/>
        <w:color w:val="auto"/>
        <w:sz w:val="20"/>
      </w:rPr>
    </w:lvl>
    <w:lvl w:ilvl="4">
      <w:start w:val="1"/>
      <w:numFmt w:val="decimal"/>
      <w:isLgl/>
      <w:lvlText w:val="%1.%2.%3.%4.%5"/>
      <w:lvlJc w:val="left"/>
      <w:pPr>
        <w:ind w:left="724" w:hanging="720"/>
      </w:pPr>
      <w:rPr>
        <w:i w:val="0"/>
        <w:color w:val="auto"/>
        <w:sz w:val="20"/>
      </w:rPr>
    </w:lvl>
    <w:lvl w:ilvl="5">
      <w:start w:val="1"/>
      <w:numFmt w:val="decimal"/>
      <w:isLgl/>
      <w:lvlText w:val="%1.%2.%3.%4.%5.%6"/>
      <w:lvlJc w:val="left"/>
      <w:pPr>
        <w:ind w:left="1085" w:hanging="1080"/>
      </w:pPr>
      <w:rPr>
        <w:i w:val="0"/>
        <w:color w:val="auto"/>
        <w:sz w:val="20"/>
      </w:rPr>
    </w:lvl>
    <w:lvl w:ilvl="6">
      <w:start w:val="1"/>
      <w:numFmt w:val="decimal"/>
      <w:isLgl/>
      <w:lvlText w:val="%1.%2.%3.%4.%5.%6.%7"/>
      <w:lvlJc w:val="left"/>
      <w:pPr>
        <w:ind w:left="1086" w:hanging="1080"/>
      </w:pPr>
      <w:rPr>
        <w:i w:val="0"/>
        <w:color w:val="auto"/>
        <w:sz w:val="20"/>
      </w:rPr>
    </w:lvl>
    <w:lvl w:ilvl="7">
      <w:start w:val="1"/>
      <w:numFmt w:val="decimal"/>
      <w:isLgl/>
      <w:lvlText w:val="%1.%2.%3.%4.%5.%6.%7.%8"/>
      <w:lvlJc w:val="left"/>
      <w:pPr>
        <w:ind w:left="1087" w:hanging="1080"/>
      </w:pPr>
      <w:rPr>
        <w:i w:val="0"/>
        <w:color w:val="auto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448" w:hanging="1440"/>
      </w:pPr>
      <w:rPr>
        <w:i w:val="0"/>
        <w:color w:val="auto"/>
        <w:sz w:val="20"/>
      </w:rPr>
    </w:lvl>
  </w:abstractNum>
  <w:num w:numId="1" w16cid:durableId="395980406">
    <w:abstractNumId w:val="2"/>
  </w:num>
  <w:num w:numId="2" w16cid:durableId="1029256400">
    <w:abstractNumId w:val="4"/>
  </w:num>
  <w:num w:numId="3" w16cid:durableId="139159578">
    <w:abstractNumId w:val="2"/>
  </w:num>
  <w:num w:numId="4" w16cid:durableId="2053842407">
    <w:abstractNumId w:val="2"/>
  </w:num>
  <w:num w:numId="5" w16cid:durableId="2089618059">
    <w:abstractNumId w:val="2"/>
  </w:num>
  <w:num w:numId="6" w16cid:durableId="1352950697">
    <w:abstractNumId w:val="2"/>
  </w:num>
  <w:num w:numId="7" w16cid:durableId="21166292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035070">
    <w:abstractNumId w:val="2"/>
  </w:num>
  <w:num w:numId="9" w16cid:durableId="1586107180">
    <w:abstractNumId w:val="2"/>
  </w:num>
  <w:num w:numId="10" w16cid:durableId="546382182">
    <w:abstractNumId w:val="2"/>
  </w:num>
  <w:num w:numId="11" w16cid:durableId="1720977237">
    <w:abstractNumId w:val="2"/>
  </w:num>
  <w:num w:numId="12" w16cid:durableId="1268199490">
    <w:abstractNumId w:val="0"/>
  </w:num>
  <w:num w:numId="13" w16cid:durableId="11373368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4" w16cid:durableId="638341630">
    <w:abstractNumId w:val="3"/>
  </w:num>
  <w:num w:numId="15" w16cid:durableId="16811613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105872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6098006">
    <w:abstractNumId w:val="2"/>
  </w:num>
  <w:num w:numId="18" w16cid:durableId="1193687711">
    <w:abstractNumId w:val="2"/>
  </w:num>
  <w:num w:numId="19" w16cid:durableId="1721978242">
    <w:abstractNumId w:val="2"/>
  </w:num>
  <w:num w:numId="20" w16cid:durableId="1564174064">
    <w:abstractNumId w:val="1"/>
  </w:num>
  <w:num w:numId="21" w16cid:durableId="13872964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26D"/>
    <w:rsid w:val="000132A3"/>
    <w:rsid w:val="00013EEE"/>
    <w:rsid w:val="000228C3"/>
    <w:rsid w:val="00032D6A"/>
    <w:rsid w:val="00033D7B"/>
    <w:rsid w:val="0003487A"/>
    <w:rsid w:val="000417D8"/>
    <w:rsid w:val="0005319A"/>
    <w:rsid w:val="0005501A"/>
    <w:rsid w:val="00077168"/>
    <w:rsid w:val="00090713"/>
    <w:rsid w:val="00095DF0"/>
    <w:rsid w:val="00097AA1"/>
    <w:rsid w:val="000A1550"/>
    <w:rsid w:val="000A657B"/>
    <w:rsid w:val="000A6E68"/>
    <w:rsid w:val="000B0AC2"/>
    <w:rsid w:val="000B11E0"/>
    <w:rsid w:val="000B7FE5"/>
    <w:rsid w:val="000C5740"/>
    <w:rsid w:val="000D1DD8"/>
    <w:rsid w:val="000D31A2"/>
    <w:rsid w:val="000E379E"/>
    <w:rsid w:val="000E7D0E"/>
    <w:rsid w:val="000F686B"/>
    <w:rsid w:val="00114376"/>
    <w:rsid w:val="00116E6A"/>
    <w:rsid w:val="00123AD3"/>
    <w:rsid w:val="00126170"/>
    <w:rsid w:val="00136A61"/>
    <w:rsid w:val="001410BF"/>
    <w:rsid w:val="001422DD"/>
    <w:rsid w:val="0014635F"/>
    <w:rsid w:val="001575B6"/>
    <w:rsid w:val="00165E3A"/>
    <w:rsid w:val="001727DF"/>
    <w:rsid w:val="0017738B"/>
    <w:rsid w:val="00177FB1"/>
    <w:rsid w:val="00180E71"/>
    <w:rsid w:val="0018148B"/>
    <w:rsid w:val="00185DE1"/>
    <w:rsid w:val="001A31BF"/>
    <w:rsid w:val="001C4D9E"/>
    <w:rsid w:val="001C6112"/>
    <w:rsid w:val="001D0FE3"/>
    <w:rsid w:val="001D227C"/>
    <w:rsid w:val="001E11F1"/>
    <w:rsid w:val="001E22BF"/>
    <w:rsid w:val="001E5068"/>
    <w:rsid w:val="001E5A62"/>
    <w:rsid w:val="001F53B9"/>
    <w:rsid w:val="002031A5"/>
    <w:rsid w:val="002065FF"/>
    <w:rsid w:val="00211237"/>
    <w:rsid w:val="00214E04"/>
    <w:rsid w:val="002166AD"/>
    <w:rsid w:val="00220F80"/>
    <w:rsid w:val="00222CBA"/>
    <w:rsid w:val="00223423"/>
    <w:rsid w:val="002321A0"/>
    <w:rsid w:val="002413BD"/>
    <w:rsid w:val="00251DFE"/>
    <w:rsid w:val="00253134"/>
    <w:rsid w:val="00254F2A"/>
    <w:rsid w:val="00256275"/>
    <w:rsid w:val="002563AC"/>
    <w:rsid w:val="00275F26"/>
    <w:rsid w:val="0027681D"/>
    <w:rsid w:val="00281988"/>
    <w:rsid w:val="00282F08"/>
    <w:rsid w:val="00287043"/>
    <w:rsid w:val="00293283"/>
    <w:rsid w:val="002A0B26"/>
    <w:rsid w:val="002A56F2"/>
    <w:rsid w:val="002B066D"/>
    <w:rsid w:val="002B1861"/>
    <w:rsid w:val="002B1A10"/>
    <w:rsid w:val="002B4723"/>
    <w:rsid w:val="002C00E2"/>
    <w:rsid w:val="002C5090"/>
    <w:rsid w:val="002D215A"/>
    <w:rsid w:val="003042E9"/>
    <w:rsid w:val="00306C0D"/>
    <w:rsid w:val="0030743E"/>
    <w:rsid w:val="00313590"/>
    <w:rsid w:val="00313DE9"/>
    <w:rsid w:val="00316213"/>
    <w:rsid w:val="00324D78"/>
    <w:rsid w:val="00335F65"/>
    <w:rsid w:val="00340702"/>
    <w:rsid w:val="00340B35"/>
    <w:rsid w:val="00357941"/>
    <w:rsid w:val="0036448F"/>
    <w:rsid w:val="003659F7"/>
    <w:rsid w:val="003666F4"/>
    <w:rsid w:val="00373C3D"/>
    <w:rsid w:val="00374AE6"/>
    <w:rsid w:val="00376A53"/>
    <w:rsid w:val="00381A8A"/>
    <w:rsid w:val="003A1BEF"/>
    <w:rsid w:val="003A2B2E"/>
    <w:rsid w:val="003A399C"/>
    <w:rsid w:val="003B190C"/>
    <w:rsid w:val="003B4183"/>
    <w:rsid w:val="003B4F68"/>
    <w:rsid w:val="003C4D8A"/>
    <w:rsid w:val="003D35B4"/>
    <w:rsid w:val="003D4418"/>
    <w:rsid w:val="003D6684"/>
    <w:rsid w:val="003D6A1A"/>
    <w:rsid w:val="003D7EC4"/>
    <w:rsid w:val="003E3BE0"/>
    <w:rsid w:val="003E3DF1"/>
    <w:rsid w:val="003F1035"/>
    <w:rsid w:val="00400410"/>
    <w:rsid w:val="00401E13"/>
    <w:rsid w:val="00412219"/>
    <w:rsid w:val="004131ED"/>
    <w:rsid w:val="00417F57"/>
    <w:rsid w:val="00420AA9"/>
    <w:rsid w:val="004215B1"/>
    <w:rsid w:val="0042607C"/>
    <w:rsid w:val="00430195"/>
    <w:rsid w:val="00430948"/>
    <w:rsid w:val="00432A5A"/>
    <w:rsid w:val="004340C5"/>
    <w:rsid w:val="004365DE"/>
    <w:rsid w:val="00441B3B"/>
    <w:rsid w:val="00444289"/>
    <w:rsid w:val="00454C62"/>
    <w:rsid w:val="00485683"/>
    <w:rsid w:val="004872A7"/>
    <w:rsid w:val="00490115"/>
    <w:rsid w:val="004942FC"/>
    <w:rsid w:val="00496893"/>
    <w:rsid w:val="004A3A15"/>
    <w:rsid w:val="004A49A2"/>
    <w:rsid w:val="004B6331"/>
    <w:rsid w:val="004C660B"/>
    <w:rsid w:val="004D67D0"/>
    <w:rsid w:val="004D72EA"/>
    <w:rsid w:val="004D7E38"/>
    <w:rsid w:val="004E1B14"/>
    <w:rsid w:val="004E4C42"/>
    <w:rsid w:val="004E4E47"/>
    <w:rsid w:val="004F068F"/>
    <w:rsid w:val="004F1656"/>
    <w:rsid w:val="00504796"/>
    <w:rsid w:val="00504A7B"/>
    <w:rsid w:val="00506961"/>
    <w:rsid w:val="005069B4"/>
    <w:rsid w:val="005160EE"/>
    <w:rsid w:val="00516C51"/>
    <w:rsid w:val="0052220C"/>
    <w:rsid w:val="00524DE4"/>
    <w:rsid w:val="005269E1"/>
    <w:rsid w:val="00530D1A"/>
    <w:rsid w:val="005405D6"/>
    <w:rsid w:val="0056114B"/>
    <w:rsid w:val="005651A6"/>
    <w:rsid w:val="00567CAC"/>
    <w:rsid w:val="005803A9"/>
    <w:rsid w:val="0058284A"/>
    <w:rsid w:val="00584FAF"/>
    <w:rsid w:val="00586C8E"/>
    <w:rsid w:val="005878E6"/>
    <w:rsid w:val="00592774"/>
    <w:rsid w:val="005B1088"/>
    <w:rsid w:val="005B3156"/>
    <w:rsid w:val="005C0863"/>
    <w:rsid w:val="005C0FC8"/>
    <w:rsid w:val="005C3F37"/>
    <w:rsid w:val="005C5366"/>
    <w:rsid w:val="005F5EF1"/>
    <w:rsid w:val="006033A0"/>
    <w:rsid w:val="00610168"/>
    <w:rsid w:val="006120A4"/>
    <w:rsid w:val="006128F2"/>
    <w:rsid w:val="006137BD"/>
    <w:rsid w:val="00620363"/>
    <w:rsid w:val="00626FA3"/>
    <w:rsid w:val="00641673"/>
    <w:rsid w:val="006630D0"/>
    <w:rsid w:val="00663A3B"/>
    <w:rsid w:val="00664E5A"/>
    <w:rsid w:val="00665D77"/>
    <w:rsid w:val="00674C5D"/>
    <w:rsid w:val="0067509E"/>
    <w:rsid w:val="00693C73"/>
    <w:rsid w:val="006A2C40"/>
    <w:rsid w:val="006A39C7"/>
    <w:rsid w:val="006A4FA0"/>
    <w:rsid w:val="006C4D9E"/>
    <w:rsid w:val="006C6E4A"/>
    <w:rsid w:val="006E48D9"/>
    <w:rsid w:val="006F0A9F"/>
    <w:rsid w:val="00703656"/>
    <w:rsid w:val="0071018E"/>
    <w:rsid w:val="00717FB6"/>
    <w:rsid w:val="007235CF"/>
    <w:rsid w:val="00740741"/>
    <w:rsid w:val="00747C54"/>
    <w:rsid w:val="0075099D"/>
    <w:rsid w:val="00760945"/>
    <w:rsid w:val="00766DAA"/>
    <w:rsid w:val="0077026D"/>
    <w:rsid w:val="00771A67"/>
    <w:rsid w:val="00794512"/>
    <w:rsid w:val="007A3EEB"/>
    <w:rsid w:val="007B1390"/>
    <w:rsid w:val="007B16C0"/>
    <w:rsid w:val="007B258A"/>
    <w:rsid w:val="007C01EB"/>
    <w:rsid w:val="007C1859"/>
    <w:rsid w:val="007C2258"/>
    <w:rsid w:val="007D786E"/>
    <w:rsid w:val="007E1791"/>
    <w:rsid w:val="007F3815"/>
    <w:rsid w:val="008024B4"/>
    <w:rsid w:val="0081667A"/>
    <w:rsid w:val="008209BF"/>
    <w:rsid w:val="00836085"/>
    <w:rsid w:val="008366B8"/>
    <w:rsid w:val="008414F3"/>
    <w:rsid w:val="00846F07"/>
    <w:rsid w:val="00860737"/>
    <w:rsid w:val="00864DD2"/>
    <w:rsid w:val="00867936"/>
    <w:rsid w:val="00870EEC"/>
    <w:rsid w:val="0088567B"/>
    <w:rsid w:val="008861B6"/>
    <w:rsid w:val="00887BFA"/>
    <w:rsid w:val="00890E4B"/>
    <w:rsid w:val="008A394A"/>
    <w:rsid w:val="008A6407"/>
    <w:rsid w:val="008B3CAE"/>
    <w:rsid w:val="008C55EA"/>
    <w:rsid w:val="008D0B91"/>
    <w:rsid w:val="008D1EBC"/>
    <w:rsid w:val="008D374D"/>
    <w:rsid w:val="008E02B1"/>
    <w:rsid w:val="008E75C2"/>
    <w:rsid w:val="008E7B6E"/>
    <w:rsid w:val="009021DC"/>
    <w:rsid w:val="00911D65"/>
    <w:rsid w:val="0091278A"/>
    <w:rsid w:val="0091297C"/>
    <w:rsid w:val="009139D6"/>
    <w:rsid w:val="00921CB8"/>
    <w:rsid w:val="00927879"/>
    <w:rsid w:val="00930026"/>
    <w:rsid w:val="00933A6C"/>
    <w:rsid w:val="009465C0"/>
    <w:rsid w:val="009514A5"/>
    <w:rsid w:val="009609DE"/>
    <w:rsid w:val="009631A7"/>
    <w:rsid w:val="00963551"/>
    <w:rsid w:val="00971B6C"/>
    <w:rsid w:val="009726C2"/>
    <w:rsid w:val="00990D91"/>
    <w:rsid w:val="0099201B"/>
    <w:rsid w:val="00992198"/>
    <w:rsid w:val="009954FF"/>
    <w:rsid w:val="009A1660"/>
    <w:rsid w:val="009A7B68"/>
    <w:rsid w:val="009B704A"/>
    <w:rsid w:val="009C0D6D"/>
    <w:rsid w:val="009C5298"/>
    <w:rsid w:val="009C62B9"/>
    <w:rsid w:val="009D6548"/>
    <w:rsid w:val="009E1DBD"/>
    <w:rsid w:val="009E455A"/>
    <w:rsid w:val="00A03A9E"/>
    <w:rsid w:val="00A07AF6"/>
    <w:rsid w:val="00A11E59"/>
    <w:rsid w:val="00A14762"/>
    <w:rsid w:val="00A16779"/>
    <w:rsid w:val="00A233FD"/>
    <w:rsid w:val="00A33037"/>
    <w:rsid w:val="00A35B90"/>
    <w:rsid w:val="00A439DD"/>
    <w:rsid w:val="00A517D6"/>
    <w:rsid w:val="00A55385"/>
    <w:rsid w:val="00A64E56"/>
    <w:rsid w:val="00A66CDB"/>
    <w:rsid w:val="00A75A68"/>
    <w:rsid w:val="00A815ED"/>
    <w:rsid w:val="00A954DB"/>
    <w:rsid w:val="00A96CAC"/>
    <w:rsid w:val="00AB01C1"/>
    <w:rsid w:val="00AB4AFB"/>
    <w:rsid w:val="00AD41BD"/>
    <w:rsid w:val="00AD5E55"/>
    <w:rsid w:val="00AF403C"/>
    <w:rsid w:val="00B007CA"/>
    <w:rsid w:val="00B01649"/>
    <w:rsid w:val="00B036EE"/>
    <w:rsid w:val="00B06852"/>
    <w:rsid w:val="00B21DB2"/>
    <w:rsid w:val="00B24D28"/>
    <w:rsid w:val="00B43670"/>
    <w:rsid w:val="00B56AC2"/>
    <w:rsid w:val="00B57038"/>
    <w:rsid w:val="00B60582"/>
    <w:rsid w:val="00B64E1E"/>
    <w:rsid w:val="00B7467E"/>
    <w:rsid w:val="00B77F09"/>
    <w:rsid w:val="00BB1CB6"/>
    <w:rsid w:val="00BB1F5D"/>
    <w:rsid w:val="00BD1A8B"/>
    <w:rsid w:val="00BD2867"/>
    <w:rsid w:val="00BD4C39"/>
    <w:rsid w:val="00BD6C23"/>
    <w:rsid w:val="00BD792D"/>
    <w:rsid w:val="00BE049C"/>
    <w:rsid w:val="00BE199A"/>
    <w:rsid w:val="00BE1FEE"/>
    <w:rsid w:val="00BE451E"/>
    <w:rsid w:val="00BF1854"/>
    <w:rsid w:val="00BF23F2"/>
    <w:rsid w:val="00C069A0"/>
    <w:rsid w:val="00C17843"/>
    <w:rsid w:val="00C201D2"/>
    <w:rsid w:val="00C2306A"/>
    <w:rsid w:val="00C23F57"/>
    <w:rsid w:val="00C276DF"/>
    <w:rsid w:val="00C306FE"/>
    <w:rsid w:val="00C37053"/>
    <w:rsid w:val="00C41132"/>
    <w:rsid w:val="00C50B09"/>
    <w:rsid w:val="00C62A7D"/>
    <w:rsid w:val="00C64D04"/>
    <w:rsid w:val="00C658A0"/>
    <w:rsid w:val="00C66338"/>
    <w:rsid w:val="00C66DA6"/>
    <w:rsid w:val="00C70342"/>
    <w:rsid w:val="00C7203C"/>
    <w:rsid w:val="00C736EB"/>
    <w:rsid w:val="00C81F2E"/>
    <w:rsid w:val="00C92705"/>
    <w:rsid w:val="00C93792"/>
    <w:rsid w:val="00CA6054"/>
    <w:rsid w:val="00CB1B5B"/>
    <w:rsid w:val="00CB57BD"/>
    <w:rsid w:val="00CB78A2"/>
    <w:rsid w:val="00CC5658"/>
    <w:rsid w:val="00CC6CBC"/>
    <w:rsid w:val="00CD15CD"/>
    <w:rsid w:val="00CD2022"/>
    <w:rsid w:val="00CD2C76"/>
    <w:rsid w:val="00CD6632"/>
    <w:rsid w:val="00CE1DC5"/>
    <w:rsid w:val="00CF1D37"/>
    <w:rsid w:val="00CF3007"/>
    <w:rsid w:val="00CF3AEF"/>
    <w:rsid w:val="00D0470B"/>
    <w:rsid w:val="00D067FC"/>
    <w:rsid w:val="00D11E31"/>
    <w:rsid w:val="00D143CD"/>
    <w:rsid w:val="00D14509"/>
    <w:rsid w:val="00D449CF"/>
    <w:rsid w:val="00D53684"/>
    <w:rsid w:val="00D62FDD"/>
    <w:rsid w:val="00D64AB1"/>
    <w:rsid w:val="00D65F4F"/>
    <w:rsid w:val="00D77279"/>
    <w:rsid w:val="00D81B61"/>
    <w:rsid w:val="00D81DAF"/>
    <w:rsid w:val="00D81E06"/>
    <w:rsid w:val="00D86174"/>
    <w:rsid w:val="00D87383"/>
    <w:rsid w:val="00D9597D"/>
    <w:rsid w:val="00DA6FE7"/>
    <w:rsid w:val="00DB0265"/>
    <w:rsid w:val="00DB2509"/>
    <w:rsid w:val="00DC297B"/>
    <w:rsid w:val="00DE1A8D"/>
    <w:rsid w:val="00DE5507"/>
    <w:rsid w:val="00DE64D6"/>
    <w:rsid w:val="00DE6C50"/>
    <w:rsid w:val="00DE70AD"/>
    <w:rsid w:val="00E11474"/>
    <w:rsid w:val="00E14143"/>
    <w:rsid w:val="00E14690"/>
    <w:rsid w:val="00E24859"/>
    <w:rsid w:val="00E26389"/>
    <w:rsid w:val="00E35B80"/>
    <w:rsid w:val="00E360BC"/>
    <w:rsid w:val="00E52928"/>
    <w:rsid w:val="00E57923"/>
    <w:rsid w:val="00E61186"/>
    <w:rsid w:val="00E80EA9"/>
    <w:rsid w:val="00E81330"/>
    <w:rsid w:val="00E82920"/>
    <w:rsid w:val="00E84126"/>
    <w:rsid w:val="00E8594B"/>
    <w:rsid w:val="00E86D26"/>
    <w:rsid w:val="00EA1D72"/>
    <w:rsid w:val="00EA26E7"/>
    <w:rsid w:val="00EB1154"/>
    <w:rsid w:val="00EC2305"/>
    <w:rsid w:val="00EC4D55"/>
    <w:rsid w:val="00ED5110"/>
    <w:rsid w:val="00EE2AE8"/>
    <w:rsid w:val="00EE3182"/>
    <w:rsid w:val="00EE4740"/>
    <w:rsid w:val="00EE7942"/>
    <w:rsid w:val="00EF21F6"/>
    <w:rsid w:val="00EF3515"/>
    <w:rsid w:val="00EF3631"/>
    <w:rsid w:val="00F13C74"/>
    <w:rsid w:val="00F158CC"/>
    <w:rsid w:val="00F17028"/>
    <w:rsid w:val="00F17549"/>
    <w:rsid w:val="00F259FF"/>
    <w:rsid w:val="00F26AF6"/>
    <w:rsid w:val="00F351E6"/>
    <w:rsid w:val="00F3780D"/>
    <w:rsid w:val="00F40D13"/>
    <w:rsid w:val="00F43D0C"/>
    <w:rsid w:val="00F50470"/>
    <w:rsid w:val="00F575F2"/>
    <w:rsid w:val="00F71A22"/>
    <w:rsid w:val="00F738E9"/>
    <w:rsid w:val="00F75253"/>
    <w:rsid w:val="00F82245"/>
    <w:rsid w:val="00F8398D"/>
    <w:rsid w:val="00F90976"/>
    <w:rsid w:val="00FA3071"/>
    <w:rsid w:val="00FB0E5C"/>
    <w:rsid w:val="00FB265A"/>
    <w:rsid w:val="00FC1D25"/>
    <w:rsid w:val="00FC2E44"/>
    <w:rsid w:val="00FD1DA8"/>
    <w:rsid w:val="00FD3002"/>
    <w:rsid w:val="00FE0BEF"/>
    <w:rsid w:val="00FE69B7"/>
    <w:rsid w:val="00FF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B9A9B"/>
  <w15:chartTrackingRefBased/>
  <w15:docId w15:val="{56790228-AD5B-446F-9354-F116445B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3" w:qFormat="1"/>
    <w:lsdException w:name="heading 1" w:uiPriority="0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3"/>
    <w:qFormat/>
    <w:rsid w:val="002321A0"/>
    <w:rPr>
      <w:rFonts w:ascii="Arial" w:hAnsi="Arial"/>
      <w:sz w:val="20"/>
    </w:rPr>
  </w:style>
  <w:style w:type="paragraph" w:styleId="Nadpis1">
    <w:name w:val="heading 1"/>
    <w:aliases w:val="Nadpis článku smlouvy,1. úroveň"/>
    <w:basedOn w:val="Normln"/>
    <w:next w:val="Hlavntextlnksmlouvy"/>
    <w:link w:val="Nadpis1Char"/>
    <w:qFormat/>
    <w:rsid w:val="002321A0"/>
    <w:pPr>
      <w:keepNext/>
      <w:numPr>
        <w:numId w:val="20"/>
      </w:numPr>
      <w:spacing w:before="360"/>
      <w:jc w:val="center"/>
      <w:outlineLvl w:val="0"/>
    </w:pPr>
    <w:rPr>
      <w:b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463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4635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4635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4635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4635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4635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lavntextlnksmlouvy">
    <w:name w:val="Hlavní text článků smlouvy"/>
    <w:basedOn w:val="Normln"/>
    <w:uiPriority w:val="1"/>
    <w:qFormat/>
    <w:rsid w:val="0014635F"/>
    <w:pPr>
      <w:numPr>
        <w:ilvl w:val="1"/>
        <w:numId w:val="1"/>
      </w:numPr>
      <w:jc w:val="both"/>
    </w:pPr>
  </w:style>
  <w:style w:type="paragraph" w:customStyle="1" w:styleId="Textpodrovnlnk">
    <w:name w:val="Text podúrovní článků"/>
    <w:basedOn w:val="Hlavntextlnksmlouvy"/>
    <w:uiPriority w:val="2"/>
    <w:qFormat/>
    <w:rsid w:val="00340B35"/>
    <w:pPr>
      <w:numPr>
        <w:ilvl w:val="0"/>
        <w:numId w:val="0"/>
      </w:numPr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14635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4635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4635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4635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463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463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hlav">
    <w:name w:val="header"/>
    <w:basedOn w:val="Normln"/>
    <w:link w:val="ZhlavChar"/>
    <w:uiPriority w:val="99"/>
    <w:semiHidden/>
    <w:rsid w:val="00324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B4F68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semiHidden/>
    <w:rsid w:val="00324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B4F68"/>
    <w:rPr>
      <w:rFonts w:ascii="Arial" w:hAnsi="Arial"/>
      <w:sz w:val="20"/>
    </w:rPr>
  </w:style>
  <w:style w:type="paragraph" w:styleId="Nzev">
    <w:name w:val="Title"/>
    <w:basedOn w:val="Normln"/>
    <w:next w:val="Normln"/>
    <w:link w:val="NzevChar"/>
    <w:uiPriority w:val="5"/>
    <w:qFormat/>
    <w:rsid w:val="00340B35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NzevChar">
    <w:name w:val="Název Char"/>
    <w:basedOn w:val="Standardnpsmoodstavce"/>
    <w:link w:val="Nzev"/>
    <w:uiPriority w:val="5"/>
    <w:rsid w:val="003B4F68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styleId="Bezmezer">
    <w:name w:val="No Spacing"/>
    <w:uiPriority w:val="4"/>
    <w:qFormat/>
    <w:rsid w:val="00CB1B5B"/>
    <w:pPr>
      <w:spacing w:after="0" w:line="240" w:lineRule="auto"/>
    </w:pPr>
    <w:rPr>
      <w:rFonts w:ascii="Arial" w:hAnsi="Arial"/>
      <w:sz w:val="20"/>
    </w:rPr>
  </w:style>
  <w:style w:type="table" w:styleId="Mkatabulky">
    <w:name w:val="Table Grid"/>
    <w:basedOn w:val="Normlntabulka"/>
    <w:uiPriority w:val="39"/>
    <w:rsid w:val="00340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aliases w:val="Nadpis článku smlouvy Char,1. úroveň Char"/>
    <w:basedOn w:val="Standardnpsmoodstavce"/>
    <w:link w:val="Nadpis1"/>
    <w:rsid w:val="002321A0"/>
    <w:rPr>
      <w:rFonts w:ascii="Arial" w:hAnsi="Arial"/>
      <w:b/>
      <w:sz w:val="20"/>
    </w:rPr>
  </w:style>
  <w:style w:type="paragraph" w:styleId="Zkladntext">
    <w:name w:val="Body Text"/>
    <w:basedOn w:val="Normln"/>
    <w:link w:val="ZkladntextChar"/>
    <w:uiPriority w:val="99"/>
    <w:rsid w:val="0077026D"/>
    <w:pPr>
      <w:widowControl w:val="0"/>
      <w:tabs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spacing w:after="0" w:line="240" w:lineRule="auto"/>
      <w:ind w:right="144"/>
      <w:jc w:val="both"/>
    </w:pPr>
    <w:rPr>
      <w:rFonts w:ascii="Courier New" w:eastAsia="Times New Roman" w:hAnsi="Courier New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7026D"/>
    <w:rPr>
      <w:rFonts w:ascii="Courier New" w:eastAsia="Times New Roman" w:hAnsi="Courier New" w:cs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unhideWhenUsed/>
    <w:rsid w:val="0077026D"/>
    <w:pPr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77026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2563AC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2031A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31A5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31A5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31A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31A5"/>
    <w:rPr>
      <w:rFonts w:ascii="Arial" w:hAnsi="Arial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3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31A5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095DF0"/>
    <w:pPr>
      <w:spacing w:after="0" w:line="240" w:lineRule="auto"/>
    </w:pPr>
    <w:rPr>
      <w:rFonts w:ascii="Arial" w:hAnsi="Arial"/>
      <w:sz w:val="20"/>
    </w:rPr>
  </w:style>
  <w:style w:type="paragraph" w:customStyle="1" w:styleId="2rove">
    <w:name w:val="2. úroveň"/>
    <w:basedOn w:val="Normln"/>
    <w:uiPriority w:val="1"/>
    <w:qFormat/>
    <w:rsid w:val="00C7203C"/>
    <w:pPr>
      <w:numPr>
        <w:ilvl w:val="1"/>
        <w:numId w:val="20"/>
      </w:numPr>
      <w:spacing w:before="60" w:after="60" w:line="240" w:lineRule="auto"/>
      <w:jc w:val="both"/>
      <w:outlineLvl w:val="1"/>
    </w:pPr>
  </w:style>
  <w:style w:type="paragraph" w:customStyle="1" w:styleId="3rove-kodstrann">
    <w:name w:val="3. úroveň - k odstranění"/>
    <w:basedOn w:val="2rove"/>
    <w:uiPriority w:val="2"/>
    <w:qFormat/>
    <w:rsid w:val="00C7203C"/>
    <w:pPr>
      <w:numPr>
        <w:ilvl w:val="2"/>
      </w:numPr>
      <w:spacing w:before="0"/>
      <w:outlineLvl w:val="2"/>
    </w:pPr>
  </w:style>
  <w:style w:type="paragraph" w:customStyle="1" w:styleId="3rove-trval">
    <w:name w:val="3. úroveň - trvalá"/>
    <w:basedOn w:val="3rove-kodstrann"/>
    <w:uiPriority w:val="3"/>
    <w:qFormat/>
    <w:rsid w:val="00C7203C"/>
    <w:pPr>
      <w:numPr>
        <w:ilvl w:val="3"/>
      </w:numPr>
    </w:pPr>
  </w:style>
  <w:style w:type="character" w:customStyle="1" w:styleId="Kvbruaodstrann">
    <w:name w:val="K výběru a odstranění"/>
    <w:basedOn w:val="Standardnpsmoodstavce"/>
    <w:uiPriority w:val="1"/>
    <w:qFormat/>
    <w:rsid w:val="00C7203C"/>
    <w:rPr>
      <w:i/>
      <w:color w:val="5B9BD5" w:themeColor="accent1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B57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zlinskykraj.cz/logo-zlinskeho-kraje" TargetMode="Externa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yperlink" Target="https://zlinskykraj.cz/seznam-zrizovanych-a-zalozenych-organizaci-zlinskym-kraje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mailto:monika.dankova@zlinskykraj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it\Documents\Vlastn&#237;%20&#353;ablony%20Office\&#352;ablona%20pro%20smlouvy%20-%20s%20instrukcemi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176AD870A0C448B7EF302593BEBDDA" ma:contentTypeVersion="11" ma:contentTypeDescription="Vytvoří nový dokument" ma:contentTypeScope="" ma:versionID="aa4f96ba11c0c64026bfaefe179d3b63">
  <xsd:schema xmlns:xsd="http://www.w3.org/2001/XMLSchema" xmlns:xs="http://www.w3.org/2001/XMLSchema" xmlns:p="http://schemas.microsoft.com/office/2006/metadata/properties" xmlns:ns3="e9488e27-62b4-47cf-9353-e24b519013c0" targetNamespace="http://schemas.microsoft.com/office/2006/metadata/properties" ma:root="true" ma:fieldsID="53840251bb5ac0e08388e398b2d467d4" ns3:_="">
    <xsd:import namespace="e9488e27-62b4-47cf-9353-e24b519013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8e27-62b4-47cf-9353-e24b51901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D81898-20C5-4254-944C-70F320DE0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488e27-62b4-47cf-9353-e24b51901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A2B479-29AF-451E-9EF5-59695459F7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F20DD1-938A-4512-A04C-5F9008FB004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9488e27-62b4-47cf-9353-e24b519013c0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6C27354-9589-456B-9BAA-5986E4F18D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pro smlouvy - s instrukcemi.dotx</Template>
  <TotalTime>7</TotalTime>
  <Pages>9</Pages>
  <Words>3943</Words>
  <Characters>23268</Characters>
  <Application>Microsoft Office Word</Application>
  <DocSecurity>0</DocSecurity>
  <Lines>193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27157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Fuit Lukáš</dc:creator>
  <cp:keywords/>
  <dc:description/>
  <cp:lastModifiedBy>Daňková Monika</cp:lastModifiedBy>
  <cp:revision>5</cp:revision>
  <dcterms:created xsi:type="dcterms:W3CDTF">2024-01-29T07:27:00Z</dcterms:created>
  <dcterms:modified xsi:type="dcterms:W3CDTF">2024-01-29T07:38:00Z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0x0101001C176AD870A0C448B7EF302593BEBDDA</vt:lpwstr>
  </property>
</Properties>
</file>