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5E22CB" w14:textId="77777777" w:rsidR="009B1B95" w:rsidRPr="00DF7E86" w:rsidRDefault="009B1B95" w:rsidP="00212A8A">
      <w:pPr>
        <w:suppressAutoHyphens/>
        <w:jc w:val="center"/>
        <w:rPr>
          <w:b/>
          <w:smallCaps/>
          <w:sz w:val="28"/>
          <w:szCs w:val="28"/>
        </w:rPr>
      </w:pPr>
      <w:bookmarkStart w:id="0" w:name="_GoBack"/>
      <w:bookmarkEnd w:id="0"/>
      <w:r w:rsidRPr="00DF7E86">
        <w:rPr>
          <w:b/>
          <w:smallCaps/>
          <w:sz w:val="28"/>
          <w:szCs w:val="28"/>
        </w:rPr>
        <w:t xml:space="preserve">SMLOUVA O POSKYTOVÁNÍ </w:t>
      </w:r>
      <w:r w:rsidR="00DF7E86" w:rsidRPr="00DF7E86">
        <w:rPr>
          <w:b/>
          <w:smallCaps/>
          <w:sz w:val="28"/>
          <w:szCs w:val="28"/>
        </w:rPr>
        <w:t>TECHNICKÉ PODPORY</w:t>
      </w:r>
    </w:p>
    <w:p w14:paraId="53D53579" w14:textId="77777777" w:rsidR="00224031" w:rsidRDefault="004248B3" w:rsidP="004248B3">
      <w:pPr>
        <w:pStyle w:val="Default"/>
        <w:jc w:val="center"/>
        <w:rPr>
          <w:rFonts w:ascii="Times New Roman" w:hAnsi="Times New Roman" w:cs="Times New Roman"/>
          <w:b/>
          <w:bCs/>
          <w:sz w:val="28"/>
          <w:szCs w:val="28"/>
        </w:rPr>
      </w:pPr>
      <w:r w:rsidRPr="002A6EA2">
        <w:rPr>
          <w:rFonts w:ascii="Times New Roman" w:hAnsi="Times New Roman" w:cs="Times New Roman"/>
          <w:b/>
          <w:bCs/>
          <w:sz w:val="28"/>
          <w:szCs w:val="28"/>
        </w:rPr>
        <w:t xml:space="preserve">v oblasti </w:t>
      </w:r>
      <w:r w:rsidR="00A1376C">
        <w:rPr>
          <w:rFonts w:ascii="Times New Roman" w:hAnsi="Times New Roman" w:cs="Times New Roman"/>
          <w:b/>
          <w:bCs/>
          <w:sz w:val="28"/>
          <w:szCs w:val="28"/>
        </w:rPr>
        <w:t xml:space="preserve">podpory a prosazování zájmů </w:t>
      </w:r>
      <w:r w:rsidR="00224031">
        <w:rPr>
          <w:rFonts w:ascii="Times New Roman" w:hAnsi="Times New Roman" w:cs="Times New Roman"/>
          <w:b/>
          <w:bCs/>
          <w:sz w:val="28"/>
          <w:szCs w:val="28"/>
        </w:rPr>
        <w:t xml:space="preserve">klienta </w:t>
      </w:r>
    </w:p>
    <w:p w14:paraId="038E366E" w14:textId="4AFBE59A" w:rsidR="004248B3" w:rsidRPr="002A6EA2" w:rsidRDefault="00224031" w:rsidP="00224031">
      <w:pPr>
        <w:pStyle w:val="Default"/>
        <w:jc w:val="center"/>
        <w:rPr>
          <w:b/>
          <w:bCs/>
          <w:sz w:val="28"/>
          <w:szCs w:val="28"/>
        </w:rPr>
      </w:pPr>
      <w:r>
        <w:rPr>
          <w:rFonts w:ascii="Times New Roman" w:hAnsi="Times New Roman" w:cs="Times New Roman"/>
          <w:b/>
          <w:bCs/>
          <w:sz w:val="28"/>
          <w:szCs w:val="28"/>
        </w:rPr>
        <w:t xml:space="preserve">při řešení strukturálních problémů - </w:t>
      </w:r>
      <w:r w:rsidRPr="00224031">
        <w:rPr>
          <w:rFonts w:ascii="Times New Roman" w:hAnsi="Times New Roman" w:cs="Times New Roman"/>
          <w:b/>
          <w:bCs/>
          <w:sz w:val="28"/>
          <w:szCs w:val="28"/>
        </w:rPr>
        <w:t>tzv. Lex Aš</w:t>
      </w:r>
    </w:p>
    <w:p w14:paraId="3A69A5CE" w14:textId="6FA8C21D" w:rsidR="00DF7E86" w:rsidRPr="00DF7E86" w:rsidRDefault="00DF7E86" w:rsidP="00212A8A">
      <w:pPr>
        <w:jc w:val="center"/>
        <w:rPr>
          <w:b/>
        </w:rPr>
      </w:pPr>
    </w:p>
    <w:p w14:paraId="020AA46F" w14:textId="77777777" w:rsidR="00DF7E86" w:rsidRPr="00DF7E86" w:rsidRDefault="00DF7E86" w:rsidP="00212A8A">
      <w:pPr>
        <w:suppressAutoHyphens/>
        <w:jc w:val="center"/>
        <w:rPr>
          <w:b/>
          <w:smallCaps/>
          <w:sz w:val="22"/>
          <w:szCs w:val="22"/>
        </w:rPr>
      </w:pPr>
    </w:p>
    <w:p w14:paraId="6D52EC92" w14:textId="77777777" w:rsidR="009B1B95" w:rsidRDefault="009B1B95" w:rsidP="00212A8A">
      <w:pPr>
        <w:suppressAutoHyphens/>
        <w:rPr>
          <w:smallCaps/>
          <w:sz w:val="22"/>
          <w:szCs w:val="22"/>
        </w:rPr>
      </w:pPr>
    </w:p>
    <w:p w14:paraId="214A8A5D" w14:textId="77777777" w:rsidR="00F74B7F" w:rsidRPr="002A6EA2" w:rsidRDefault="00F74B7F" w:rsidP="00212A8A">
      <w:pPr>
        <w:suppressAutoHyphens/>
        <w:rPr>
          <w:smallCaps/>
          <w:sz w:val="22"/>
          <w:szCs w:val="22"/>
        </w:rPr>
      </w:pPr>
    </w:p>
    <w:p w14:paraId="43AADCCA" w14:textId="77777777" w:rsidR="00F74B7F" w:rsidRPr="002A6EA2" w:rsidRDefault="00F74B7F" w:rsidP="00212A8A">
      <w:pPr>
        <w:suppressAutoHyphens/>
        <w:rPr>
          <w:smallCaps/>
          <w:sz w:val="22"/>
          <w:szCs w:val="22"/>
        </w:rPr>
      </w:pPr>
    </w:p>
    <w:p w14:paraId="0CE50468" w14:textId="77777777" w:rsidR="009B1B95" w:rsidRPr="002A6EA2" w:rsidRDefault="009B1B95" w:rsidP="00212A8A">
      <w:pPr>
        <w:suppressAutoHyphens/>
        <w:rPr>
          <w:b/>
          <w:sz w:val="22"/>
          <w:szCs w:val="22"/>
        </w:rPr>
      </w:pPr>
    </w:p>
    <w:p w14:paraId="46983C5F" w14:textId="55A14BE2" w:rsidR="00A1376C" w:rsidRPr="00A1376C" w:rsidRDefault="00A1376C" w:rsidP="00A1376C">
      <w:pPr>
        <w:pStyle w:val="Odstavec11"/>
        <w:numPr>
          <w:ilvl w:val="0"/>
          <w:numId w:val="0"/>
        </w:numPr>
        <w:spacing w:before="0" w:line="276" w:lineRule="auto"/>
        <w:ind w:left="567" w:hanging="567"/>
        <w:rPr>
          <w:b/>
          <w:color w:val="000000"/>
          <w:sz w:val="22"/>
          <w:szCs w:val="22"/>
        </w:rPr>
      </w:pPr>
      <w:r w:rsidRPr="00A1376C">
        <w:rPr>
          <w:b/>
          <w:color w:val="000000"/>
          <w:sz w:val="22"/>
          <w:szCs w:val="22"/>
        </w:rPr>
        <w:t>Město Aš</w:t>
      </w:r>
    </w:p>
    <w:p w14:paraId="5950E439" w14:textId="3F139725" w:rsidR="00A1376C" w:rsidRPr="00A1376C" w:rsidRDefault="00A1376C" w:rsidP="00A1376C">
      <w:pPr>
        <w:pStyle w:val="Odstavec11"/>
        <w:numPr>
          <w:ilvl w:val="0"/>
          <w:numId w:val="0"/>
        </w:numPr>
        <w:spacing w:before="0" w:line="276" w:lineRule="auto"/>
        <w:ind w:left="567" w:hanging="567"/>
        <w:rPr>
          <w:bCs/>
          <w:color w:val="000000"/>
          <w:sz w:val="22"/>
          <w:szCs w:val="22"/>
        </w:rPr>
      </w:pPr>
      <w:r>
        <w:rPr>
          <w:bCs/>
          <w:color w:val="000000"/>
          <w:sz w:val="22"/>
          <w:szCs w:val="22"/>
        </w:rPr>
        <w:t>Sídlo</w:t>
      </w:r>
      <w:r w:rsidRPr="00A1376C">
        <w:rPr>
          <w:bCs/>
          <w:color w:val="000000"/>
          <w:sz w:val="22"/>
          <w:szCs w:val="22"/>
        </w:rPr>
        <w:t>:</w:t>
      </w:r>
      <w:r w:rsidRPr="00A1376C">
        <w:rPr>
          <w:bCs/>
          <w:color w:val="000000"/>
          <w:sz w:val="22"/>
          <w:szCs w:val="22"/>
        </w:rPr>
        <w:tab/>
        <w:t xml:space="preserve"> </w:t>
      </w:r>
      <w:r w:rsidRPr="00A1376C">
        <w:rPr>
          <w:bCs/>
          <w:color w:val="000000"/>
          <w:sz w:val="22"/>
          <w:szCs w:val="22"/>
        </w:rPr>
        <w:tab/>
      </w:r>
      <w:r>
        <w:rPr>
          <w:bCs/>
          <w:color w:val="000000"/>
          <w:sz w:val="22"/>
          <w:szCs w:val="22"/>
        </w:rPr>
        <w:tab/>
      </w:r>
      <w:r w:rsidRPr="00A1376C">
        <w:rPr>
          <w:bCs/>
          <w:color w:val="000000"/>
          <w:sz w:val="22"/>
          <w:szCs w:val="22"/>
        </w:rPr>
        <w:t xml:space="preserve">Aš, Kamenná 52 </w:t>
      </w:r>
    </w:p>
    <w:p w14:paraId="58C7643C" w14:textId="1EA0F37B" w:rsidR="00A1376C" w:rsidRDefault="00A1376C" w:rsidP="00A1376C">
      <w:pPr>
        <w:pStyle w:val="Odstavec11"/>
        <w:numPr>
          <w:ilvl w:val="0"/>
          <w:numId w:val="0"/>
        </w:numPr>
        <w:spacing w:before="0" w:line="276" w:lineRule="auto"/>
        <w:ind w:left="567" w:hanging="567"/>
        <w:rPr>
          <w:b/>
          <w:color w:val="000000"/>
          <w:sz w:val="22"/>
          <w:szCs w:val="22"/>
        </w:rPr>
      </w:pPr>
      <w:r w:rsidRPr="002A6EA2">
        <w:rPr>
          <w:bCs/>
          <w:color w:val="000000"/>
          <w:sz w:val="22"/>
          <w:szCs w:val="22"/>
        </w:rPr>
        <w:t>Zastoupená:</w:t>
      </w:r>
      <w:r w:rsidRPr="002A6EA2">
        <w:rPr>
          <w:bCs/>
          <w:color w:val="000000"/>
          <w:sz w:val="22"/>
          <w:szCs w:val="22"/>
        </w:rPr>
        <w:tab/>
      </w:r>
      <w:r w:rsidR="00207B22">
        <w:rPr>
          <w:bCs/>
          <w:color w:val="000000"/>
          <w:sz w:val="22"/>
          <w:szCs w:val="22"/>
        </w:rPr>
        <w:t xml:space="preserve">Vítězslavem </w:t>
      </w:r>
      <w:proofErr w:type="spellStart"/>
      <w:r w:rsidR="00207B22">
        <w:rPr>
          <w:bCs/>
          <w:color w:val="000000"/>
          <w:sz w:val="22"/>
          <w:szCs w:val="22"/>
        </w:rPr>
        <w:t>Kokořem</w:t>
      </w:r>
      <w:proofErr w:type="spellEnd"/>
      <w:r w:rsidR="00207B22">
        <w:rPr>
          <w:bCs/>
          <w:color w:val="000000"/>
          <w:sz w:val="22"/>
          <w:szCs w:val="22"/>
        </w:rPr>
        <w:t xml:space="preserve">, starostou </w:t>
      </w:r>
    </w:p>
    <w:p w14:paraId="0F504523" w14:textId="4EACDDD7" w:rsidR="00A1376C" w:rsidRPr="00A1376C" w:rsidRDefault="00A1376C" w:rsidP="00A1376C">
      <w:pPr>
        <w:pStyle w:val="Odstavec11"/>
        <w:numPr>
          <w:ilvl w:val="0"/>
          <w:numId w:val="0"/>
        </w:numPr>
        <w:spacing w:before="0" w:line="276" w:lineRule="auto"/>
        <w:ind w:left="567" w:hanging="567"/>
        <w:rPr>
          <w:bCs/>
          <w:color w:val="000000"/>
          <w:sz w:val="22"/>
          <w:szCs w:val="22"/>
        </w:rPr>
      </w:pPr>
      <w:r w:rsidRPr="00A1376C">
        <w:rPr>
          <w:bCs/>
          <w:color w:val="000000"/>
          <w:sz w:val="22"/>
          <w:szCs w:val="22"/>
        </w:rPr>
        <w:t xml:space="preserve">IČ: </w:t>
      </w:r>
      <w:r w:rsidRPr="00A1376C">
        <w:rPr>
          <w:bCs/>
          <w:color w:val="000000"/>
          <w:sz w:val="22"/>
          <w:szCs w:val="22"/>
        </w:rPr>
        <w:tab/>
      </w:r>
      <w:r w:rsidRPr="00A1376C">
        <w:rPr>
          <w:bCs/>
          <w:color w:val="000000"/>
          <w:sz w:val="22"/>
          <w:szCs w:val="22"/>
        </w:rPr>
        <w:tab/>
      </w:r>
      <w:r w:rsidRPr="00A1376C">
        <w:rPr>
          <w:bCs/>
          <w:color w:val="000000"/>
          <w:sz w:val="22"/>
          <w:szCs w:val="22"/>
        </w:rPr>
        <w:tab/>
        <w:t>00253901</w:t>
      </w:r>
    </w:p>
    <w:p w14:paraId="15790ECF" w14:textId="77777777" w:rsidR="00A1376C" w:rsidRPr="00A1376C" w:rsidRDefault="00A1376C" w:rsidP="00A1376C">
      <w:pPr>
        <w:pStyle w:val="Odstavec11"/>
        <w:numPr>
          <w:ilvl w:val="0"/>
          <w:numId w:val="0"/>
        </w:numPr>
        <w:spacing w:before="0" w:line="276" w:lineRule="auto"/>
        <w:ind w:left="567" w:hanging="567"/>
        <w:rPr>
          <w:bCs/>
          <w:color w:val="000000"/>
          <w:sz w:val="22"/>
          <w:szCs w:val="22"/>
        </w:rPr>
      </w:pPr>
      <w:r w:rsidRPr="00A1376C">
        <w:rPr>
          <w:bCs/>
          <w:color w:val="000000"/>
          <w:sz w:val="22"/>
          <w:szCs w:val="22"/>
        </w:rPr>
        <w:t xml:space="preserve">DIČ: </w:t>
      </w:r>
      <w:r w:rsidRPr="00A1376C">
        <w:rPr>
          <w:bCs/>
          <w:color w:val="000000"/>
          <w:sz w:val="22"/>
          <w:szCs w:val="22"/>
        </w:rPr>
        <w:tab/>
      </w:r>
      <w:r w:rsidRPr="00A1376C">
        <w:rPr>
          <w:bCs/>
          <w:color w:val="000000"/>
          <w:sz w:val="22"/>
          <w:szCs w:val="22"/>
        </w:rPr>
        <w:tab/>
      </w:r>
      <w:r w:rsidRPr="00A1376C">
        <w:rPr>
          <w:bCs/>
          <w:color w:val="000000"/>
          <w:sz w:val="22"/>
          <w:szCs w:val="22"/>
        </w:rPr>
        <w:tab/>
        <w:t>CZ00253901</w:t>
      </w:r>
    </w:p>
    <w:p w14:paraId="67060AAF" w14:textId="77777777" w:rsidR="009B1B95" w:rsidRPr="002A6EA2" w:rsidRDefault="00DF7E86" w:rsidP="00212A8A">
      <w:pPr>
        <w:suppressAutoHyphens/>
        <w:rPr>
          <w:sz w:val="22"/>
          <w:szCs w:val="22"/>
        </w:rPr>
      </w:pPr>
      <w:r w:rsidRPr="002A6EA2">
        <w:rPr>
          <w:sz w:val="22"/>
          <w:szCs w:val="22"/>
        </w:rPr>
        <w:t>(</w:t>
      </w:r>
      <w:r w:rsidR="009B1B95" w:rsidRPr="002A6EA2">
        <w:rPr>
          <w:sz w:val="22"/>
          <w:szCs w:val="22"/>
        </w:rPr>
        <w:t>dále jako „</w:t>
      </w:r>
      <w:r w:rsidR="009C5EE9" w:rsidRPr="002A6EA2">
        <w:rPr>
          <w:i/>
          <w:sz w:val="22"/>
          <w:szCs w:val="22"/>
        </w:rPr>
        <w:t>klient</w:t>
      </w:r>
      <w:r w:rsidR="009B1B95" w:rsidRPr="002A6EA2">
        <w:rPr>
          <w:sz w:val="22"/>
          <w:szCs w:val="22"/>
        </w:rPr>
        <w:t>“</w:t>
      </w:r>
      <w:r w:rsidRPr="002A6EA2">
        <w:rPr>
          <w:sz w:val="22"/>
          <w:szCs w:val="22"/>
        </w:rPr>
        <w:t>)</w:t>
      </w:r>
    </w:p>
    <w:p w14:paraId="6DD4C00D" w14:textId="77777777" w:rsidR="00D45DEC" w:rsidRPr="002A6EA2" w:rsidRDefault="00D45DEC" w:rsidP="00212A8A">
      <w:pPr>
        <w:suppressAutoHyphens/>
        <w:jc w:val="both"/>
        <w:rPr>
          <w:sz w:val="22"/>
          <w:szCs w:val="22"/>
        </w:rPr>
      </w:pPr>
    </w:p>
    <w:p w14:paraId="15D8A2D1" w14:textId="77777777" w:rsidR="00D45DEC" w:rsidRPr="002A6EA2" w:rsidRDefault="00D45DEC" w:rsidP="00212A8A">
      <w:pPr>
        <w:suppressAutoHyphens/>
        <w:jc w:val="both"/>
        <w:rPr>
          <w:sz w:val="22"/>
          <w:szCs w:val="22"/>
        </w:rPr>
      </w:pPr>
    </w:p>
    <w:p w14:paraId="32EAFB93" w14:textId="77777777" w:rsidR="009B1B95" w:rsidRPr="002A6EA2" w:rsidRDefault="009B1B95" w:rsidP="00212A8A">
      <w:pPr>
        <w:suppressAutoHyphens/>
        <w:jc w:val="both"/>
        <w:rPr>
          <w:sz w:val="22"/>
          <w:szCs w:val="22"/>
        </w:rPr>
      </w:pPr>
      <w:r w:rsidRPr="002A6EA2">
        <w:rPr>
          <w:sz w:val="22"/>
          <w:szCs w:val="22"/>
        </w:rPr>
        <w:t>a</w:t>
      </w:r>
    </w:p>
    <w:p w14:paraId="7BC21376" w14:textId="77777777" w:rsidR="00D45DEC" w:rsidRPr="002A6EA2" w:rsidRDefault="00D45DEC" w:rsidP="00212A8A">
      <w:pPr>
        <w:suppressAutoHyphens/>
        <w:rPr>
          <w:sz w:val="22"/>
          <w:szCs w:val="22"/>
        </w:rPr>
      </w:pPr>
    </w:p>
    <w:p w14:paraId="13432505" w14:textId="77777777" w:rsidR="004248B3" w:rsidRPr="002A6EA2" w:rsidRDefault="004248B3" w:rsidP="004248B3">
      <w:pPr>
        <w:pStyle w:val="Odstavec11"/>
        <w:numPr>
          <w:ilvl w:val="0"/>
          <w:numId w:val="0"/>
        </w:numPr>
        <w:spacing w:before="0" w:line="276" w:lineRule="auto"/>
        <w:ind w:left="567" w:hanging="567"/>
        <w:rPr>
          <w:b/>
          <w:color w:val="000000"/>
          <w:sz w:val="22"/>
          <w:szCs w:val="22"/>
        </w:rPr>
      </w:pPr>
      <w:r w:rsidRPr="002A6EA2">
        <w:rPr>
          <w:b/>
          <w:color w:val="000000"/>
          <w:sz w:val="22"/>
          <w:szCs w:val="22"/>
        </w:rPr>
        <w:t>AQE advisors, a.s.</w:t>
      </w:r>
    </w:p>
    <w:p w14:paraId="3AC5668A" w14:textId="7A11DE35" w:rsidR="004248B3" w:rsidRPr="002A6EA2" w:rsidRDefault="004248B3" w:rsidP="004248B3">
      <w:pPr>
        <w:pStyle w:val="Odstavec11"/>
        <w:numPr>
          <w:ilvl w:val="0"/>
          <w:numId w:val="0"/>
        </w:numPr>
        <w:spacing w:before="0" w:line="276" w:lineRule="auto"/>
        <w:ind w:left="567" w:hanging="567"/>
        <w:rPr>
          <w:bCs/>
          <w:color w:val="000000"/>
          <w:sz w:val="22"/>
          <w:szCs w:val="22"/>
        </w:rPr>
      </w:pPr>
      <w:r w:rsidRPr="002A6EA2">
        <w:rPr>
          <w:bCs/>
          <w:color w:val="000000"/>
          <w:sz w:val="22"/>
          <w:szCs w:val="22"/>
        </w:rPr>
        <w:t>Sídlo:</w:t>
      </w:r>
      <w:r w:rsidRPr="002A6EA2">
        <w:rPr>
          <w:bCs/>
          <w:color w:val="000000"/>
          <w:sz w:val="22"/>
          <w:szCs w:val="22"/>
        </w:rPr>
        <w:tab/>
      </w:r>
      <w:r w:rsidRPr="002A6EA2">
        <w:rPr>
          <w:bCs/>
          <w:color w:val="000000"/>
          <w:sz w:val="22"/>
          <w:szCs w:val="22"/>
        </w:rPr>
        <w:tab/>
      </w:r>
      <w:r w:rsidRPr="002A6EA2">
        <w:rPr>
          <w:bCs/>
          <w:color w:val="000000"/>
          <w:sz w:val="22"/>
          <w:szCs w:val="22"/>
        </w:rPr>
        <w:tab/>
        <w:t>Třída Kpt. Jaroše 1944/31, 602 00 Brno</w:t>
      </w:r>
    </w:p>
    <w:p w14:paraId="6BAF8363" w14:textId="77777777" w:rsidR="004248B3" w:rsidRPr="002A6EA2" w:rsidRDefault="004248B3" w:rsidP="004248B3">
      <w:pPr>
        <w:pStyle w:val="Odstavec11"/>
        <w:numPr>
          <w:ilvl w:val="0"/>
          <w:numId w:val="0"/>
        </w:numPr>
        <w:spacing w:before="0" w:line="276" w:lineRule="auto"/>
        <w:ind w:left="567" w:hanging="567"/>
        <w:rPr>
          <w:bCs/>
          <w:color w:val="000000"/>
          <w:sz w:val="22"/>
          <w:szCs w:val="22"/>
        </w:rPr>
      </w:pPr>
      <w:r w:rsidRPr="002A6EA2">
        <w:rPr>
          <w:bCs/>
          <w:color w:val="000000"/>
          <w:sz w:val="22"/>
          <w:szCs w:val="22"/>
        </w:rPr>
        <w:t>Zastoupená:</w:t>
      </w:r>
      <w:r w:rsidRPr="002A6EA2">
        <w:rPr>
          <w:bCs/>
          <w:color w:val="000000"/>
          <w:sz w:val="22"/>
          <w:szCs w:val="22"/>
        </w:rPr>
        <w:tab/>
        <w:t>Ing. Jan Havránek, Ph.D., předseda správní rady</w:t>
      </w:r>
    </w:p>
    <w:p w14:paraId="47504E99" w14:textId="1A867ECF" w:rsidR="004248B3" w:rsidRPr="002A6EA2" w:rsidRDefault="004248B3" w:rsidP="004248B3">
      <w:pPr>
        <w:pStyle w:val="Odstavec11"/>
        <w:numPr>
          <w:ilvl w:val="0"/>
          <w:numId w:val="0"/>
        </w:numPr>
        <w:spacing w:before="0" w:line="276" w:lineRule="auto"/>
        <w:ind w:left="567" w:hanging="567"/>
        <w:rPr>
          <w:bCs/>
          <w:color w:val="000000"/>
          <w:sz w:val="22"/>
          <w:szCs w:val="22"/>
        </w:rPr>
      </w:pPr>
      <w:r w:rsidRPr="002A6EA2">
        <w:rPr>
          <w:bCs/>
          <w:color w:val="000000"/>
          <w:sz w:val="22"/>
          <w:szCs w:val="22"/>
        </w:rPr>
        <w:t>IČO:</w:t>
      </w:r>
      <w:r w:rsidRPr="002A6EA2">
        <w:rPr>
          <w:bCs/>
          <w:color w:val="000000"/>
          <w:sz w:val="22"/>
          <w:szCs w:val="22"/>
        </w:rPr>
        <w:tab/>
      </w:r>
      <w:r w:rsidRPr="002A6EA2">
        <w:rPr>
          <w:bCs/>
          <w:color w:val="000000"/>
          <w:sz w:val="22"/>
          <w:szCs w:val="22"/>
        </w:rPr>
        <w:tab/>
      </w:r>
      <w:r w:rsidRPr="002A6EA2">
        <w:rPr>
          <w:bCs/>
          <w:color w:val="000000"/>
          <w:sz w:val="22"/>
          <w:szCs w:val="22"/>
        </w:rPr>
        <w:tab/>
        <w:t>26954770</w:t>
      </w:r>
    </w:p>
    <w:p w14:paraId="3E721F1E" w14:textId="60762D45" w:rsidR="004248B3" w:rsidRPr="002A6EA2" w:rsidRDefault="004248B3" w:rsidP="002A6EA2">
      <w:pPr>
        <w:pStyle w:val="Odstavec11"/>
        <w:numPr>
          <w:ilvl w:val="0"/>
          <w:numId w:val="0"/>
        </w:numPr>
        <w:spacing w:before="0" w:line="276" w:lineRule="auto"/>
        <w:ind w:left="567" w:hanging="567"/>
        <w:rPr>
          <w:bCs/>
          <w:color w:val="000000"/>
          <w:sz w:val="22"/>
          <w:szCs w:val="22"/>
        </w:rPr>
      </w:pPr>
      <w:r w:rsidRPr="002A6EA2">
        <w:rPr>
          <w:bCs/>
          <w:color w:val="000000"/>
          <w:sz w:val="22"/>
          <w:szCs w:val="22"/>
        </w:rPr>
        <w:t>DIČ:</w:t>
      </w:r>
      <w:r w:rsidRPr="002A6EA2">
        <w:rPr>
          <w:bCs/>
          <w:color w:val="000000"/>
          <w:sz w:val="22"/>
          <w:szCs w:val="22"/>
        </w:rPr>
        <w:tab/>
      </w:r>
      <w:r w:rsidRPr="002A6EA2">
        <w:rPr>
          <w:bCs/>
          <w:color w:val="000000"/>
          <w:sz w:val="22"/>
          <w:szCs w:val="22"/>
        </w:rPr>
        <w:tab/>
      </w:r>
      <w:r w:rsidRPr="002A6EA2">
        <w:rPr>
          <w:bCs/>
          <w:color w:val="000000"/>
          <w:sz w:val="22"/>
          <w:szCs w:val="22"/>
        </w:rPr>
        <w:tab/>
        <w:t>CZ26954770</w:t>
      </w:r>
    </w:p>
    <w:p w14:paraId="64E71B6D" w14:textId="77777777" w:rsidR="009B1B95" w:rsidRPr="002A6EA2" w:rsidRDefault="00F74B7F" w:rsidP="00212A8A">
      <w:pPr>
        <w:suppressAutoHyphens/>
        <w:rPr>
          <w:sz w:val="22"/>
          <w:szCs w:val="22"/>
        </w:rPr>
      </w:pPr>
      <w:r w:rsidRPr="002A6EA2">
        <w:rPr>
          <w:sz w:val="22"/>
          <w:szCs w:val="22"/>
        </w:rPr>
        <w:t>(</w:t>
      </w:r>
      <w:r w:rsidR="009B1B95" w:rsidRPr="002A6EA2">
        <w:rPr>
          <w:sz w:val="22"/>
          <w:szCs w:val="22"/>
        </w:rPr>
        <w:t>dále jako „</w:t>
      </w:r>
      <w:r w:rsidR="009C5EE9" w:rsidRPr="002A6EA2">
        <w:rPr>
          <w:i/>
          <w:sz w:val="22"/>
          <w:szCs w:val="22"/>
        </w:rPr>
        <w:t>poskytovatel</w:t>
      </w:r>
      <w:r w:rsidR="009B1B95" w:rsidRPr="002A6EA2">
        <w:rPr>
          <w:sz w:val="22"/>
          <w:szCs w:val="22"/>
        </w:rPr>
        <w:t>“</w:t>
      </w:r>
      <w:r w:rsidRPr="002A6EA2">
        <w:rPr>
          <w:sz w:val="22"/>
          <w:szCs w:val="22"/>
        </w:rPr>
        <w:t>)</w:t>
      </w:r>
    </w:p>
    <w:p w14:paraId="1114239B" w14:textId="77777777" w:rsidR="009B1B95" w:rsidRPr="00E14685" w:rsidRDefault="009B1B95" w:rsidP="00212A8A">
      <w:pPr>
        <w:suppressAutoHyphens/>
        <w:rPr>
          <w:caps/>
          <w:sz w:val="22"/>
          <w:szCs w:val="22"/>
        </w:rPr>
      </w:pPr>
    </w:p>
    <w:p w14:paraId="4CA6A037" w14:textId="77777777" w:rsidR="00F74B7F" w:rsidRPr="00E14685" w:rsidRDefault="00F74B7F" w:rsidP="00212A8A">
      <w:pPr>
        <w:suppressAutoHyphens/>
        <w:rPr>
          <w:caps/>
          <w:sz w:val="22"/>
          <w:szCs w:val="22"/>
        </w:rPr>
      </w:pPr>
    </w:p>
    <w:p w14:paraId="2F5D2C95" w14:textId="77777777" w:rsidR="00F74B7F" w:rsidRPr="00E14685" w:rsidRDefault="00F74B7F" w:rsidP="00212A8A">
      <w:pPr>
        <w:suppressAutoHyphens/>
        <w:rPr>
          <w:caps/>
          <w:sz w:val="22"/>
          <w:szCs w:val="22"/>
        </w:rPr>
      </w:pPr>
    </w:p>
    <w:p w14:paraId="2484185D" w14:textId="77777777" w:rsidR="00E14685" w:rsidRDefault="009B1B95" w:rsidP="00212A8A">
      <w:pPr>
        <w:suppressAutoHyphens/>
        <w:jc w:val="both"/>
        <w:rPr>
          <w:sz w:val="22"/>
          <w:szCs w:val="22"/>
        </w:rPr>
      </w:pPr>
      <w:r w:rsidRPr="00DF7E86">
        <w:rPr>
          <w:sz w:val="22"/>
          <w:szCs w:val="22"/>
        </w:rPr>
        <w:t>uzavírají níže uvedeného dne, měsíce a roku v souladu s ustanovením § 1746 odst. 2 zákona č. 89/2012 Sb., občanský zákoník, ve znění pozdějších předpisů (dále jen „</w:t>
      </w:r>
      <w:r w:rsidR="00F74B7F" w:rsidRPr="00F74B7F">
        <w:rPr>
          <w:i/>
          <w:sz w:val="22"/>
          <w:szCs w:val="22"/>
        </w:rPr>
        <w:t>občanský z</w:t>
      </w:r>
      <w:r w:rsidRPr="00F74B7F">
        <w:rPr>
          <w:i/>
          <w:sz w:val="22"/>
          <w:szCs w:val="22"/>
        </w:rPr>
        <w:t>ákon</w:t>
      </w:r>
      <w:r w:rsidR="00F74B7F" w:rsidRPr="00F74B7F">
        <w:rPr>
          <w:i/>
          <w:sz w:val="22"/>
          <w:szCs w:val="22"/>
        </w:rPr>
        <w:t>ík</w:t>
      </w:r>
      <w:r w:rsidRPr="00DF7E86">
        <w:rPr>
          <w:sz w:val="22"/>
          <w:szCs w:val="22"/>
        </w:rPr>
        <w:t xml:space="preserve">“) tuto </w:t>
      </w:r>
    </w:p>
    <w:p w14:paraId="7AA75F27" w14:textId="77777777" w:rsidR="00E14685" w:rsidRDefault="00E14685" w:rsidP="00212A8A">
      <w:pPr>
        <w:suppressAutoHyphens/>
        <w:jc w:val="both"/>
        <w:rPr>
          <w:sz w:val="22"/>
          <w:szCs w:val="22"/>
        </w:rPr>
      </w:pPr>
    </w:p>
    <w:p w14:paraId="652933DB" w14:textId="77777777" w:rsidR="002A6EA2" w:rsidRPr="002A6EA2" w:rsidRDefault="00F74B7F" w:rsidP="004248B3">
      <w:pPr>
        <w:pStyle w:val="Default"/>
        <w:jc w:val="center"/>
        <w:rPr>
          <w:rFonts w:ascii="Times New Roman" w:hAnsi="Times New Roman" w:cs="Times New Roman"/>
          <w:b/>
          <w:bCs/>
          <w:sz w:val="22"/>
          <w:szCs w:val="22"/>
        </w:rPr>
      </w:pPr>
      <w:r w:rsidRPr="002A6EA2">
        <w:rPr>
          <w:rFonts w:ascii="Times New Roman" w:hAnsi="Times New Roman" w:cs="Times New Roman"/>
          <w:b/>
          <w:sz w:val="22"/>
          <w:szCs w:val="22"/>
        </w:rPr>
        <w:t>S</w:t>
      </w:r>
      <w:r w:rsidR="009B1B95" w:rsidRPr="002A6EA2">
        <w:rPr>
          <w:rFonts w:ascii="Times New Roman" w:hAnsi="Times New Roman" w:cs="Times New Roman"/>
          <w:b/>
          <w:sz w:val="22"/>
          <w:szCs w:val="22"/>
        </w:rPr>
        <w:t xml:space="preserve">mlouvu o </w:t>
      </w:r>
      <w:r w:rsidRPr="002A6EA2">
        <w:rPr>
          <w:rFonts w:ascii="Times New Roman" w:hAnsi="Times New Roman" w:cs="Times New Roman"/>
          <w:b/>
          <w:sz w:val="22"/>
          <w:szCs w:val="22"/>
        </w:rPr>
        <w:t xml:space="preserve">poskytování technické podpory při vytváření podmínek </w:t>
      </w:r>
      <w:r w:rsidR="004248B3" w:rsidRPr="002A6EA2">
        <w:rPr>
          <w:rFonts w:ascii="Times New Roman" w:hAnsi="Times New Roman" w:cs="Times New Roman"/>
          <w:b/>
          <w:bCs/>
          <w:sz w:val="22"/>
          <w:szCs w:val="22"/>
        </w:rPr>
        <w:t xml:space="preserve">v oblasti </w:t>
      </w:r>
    </w:p>
    <w:p w14:paraId="52C4604D" w14:textId="5EB27C1C" w:rsidR="00D42F2F" w:rsidRPr="00D42F2F" w:rsidRDefault="00D42F2F" w:rsidP="00D42F2F">
      <w:pPr>
        <w:pStyle w:val="Default"/>
        <w:jc w:val="center"/>
        <w:rPr>
          <w:rFonts w:ascii="Times New Roman" w:hAnsi="Times New Roman" w:cs="Times New Roman"/>
          <w:b/>
          <w:sz w:val="22"/>
          <w:szCs w:val="22"/>
        </w:rPr>
      </w:pPr>
      <w:r w:rsidRPr="00D42F2F">
        <w:rPr>
          <w:rFonts w:ascii="Times New Roman" w:hAnsi="Times New Roman" w:cs="Times New Roman"/>
          <w:b/>
          <w:sz w:val="22"/>
          <w:szCs w:val="22"/>
        </w:rPr>
        <w:t xml:space="preserve">podpory a prosazování zájmů klienta </w:t>
      </w:r>
    </w:p>
    <w:p w14:paraId="52AF5AAA" w14:textId="77777777" w:rsidR="00D42F2F" w:rsidRPr="00D42F2F" w:rsidRDefault="00D42F2F" w:rsidP="00D42F2F">
      <w:pPr>
        <w:pStyle w:val="Default"/>
        <w:jc w:val="center"/>
        <w:rPr>
          <w:rFonts w:ascii="Times New Roman" w:hAnsi="Times New Roman" w:cs="Times New Roman"/>
          <w:b/>
          <w:sz w:val="22"/>
          <w:szCs w:val="22"/>
        </w:rPr>
      </w:pPr>
      <w:r w:rsidRPr="00D42F2F">
        <w:rPr>
          <w:rFonts w:ascii="Times New Roman" w:hAnsi="Times New Roman" w:cs="Times New Roman"/>
          <w:b/>
          <w:sz w:val="22"/>
          <w:szCs w:val="22"/>
        </w:rPr>
        <w:t>při řešení strukturálních problémů - tzv. Lex Aš</w:t>
      </w:r>
    </w:p>
    <w:p w14:paraId="789264F5" w14:textId="0F412F68" w:rsidR="004248B3" w:rsidRPr="002A6EA2" w:rsidRDefault="004248B3" w:rsidP="004248B3">
      <w:pPr>
        <w:autoSpaceDE w:val="0"/>
        <w:autoSpaceDN w:val="0"/>
        <w:adjustRightInd w:val="0"/>
        <w:jc w:val="center"/>
        <w:rPr>
          <w:b/>
          <w:bCs/>
          <w:sz w:val="22"/>
          <w:szCs w:val="22"/>
        </w:rPr>
      </w:pPr>
    </w:p>
    <w:p w14:paraId="7DE62DF1" w14:textId="2337FAF3" w:rsidR="009B1B95" w:rsidRPr="00DF7E86" w:rsidRDefault="009B1B95" w:rsidP="00212A8A">
      <w:pPr>
        <w:suppressAutoHyphens/>
        <w:jc w:val="center"/>
        <w:rPr>
          <w:sz w:val="22"/>
          <w:szCs w:val="22"/>
        </w:rPr>
      </w:pPr>
      <w:r w:rsidRPr="00DF7E86">
        <w:rPr>
          <w:sz w:val="22"/>
          <w:szCs w:val="22"/>
        </w:rPr>
        <w:t>(dále jen „</w:t>
      </w:r>
      <w:r w:rsidRPr="00F74B7F">
        <w:rPr>
          <w:i/>
          <w:sz w:val="22"/>
          <w:szCs w:val="22"/>
        </w:rPr>
        <w:t>smlouva</w:t>
      </w:r>
      <w:r w:rsidRPr="00DF7E86">
        <w:rPr>
          <w:sz w:val="22"/>
          <w:szCs w:val="22"/>
        </w:rPr>
        <w:t>“).</w:t>
      </w:r>
    </w:p>
    <w:p w14:paraId="27783C65" w14:textId="24B1DC82" w:rsidR="009B1B95" w:rsidRDefault="009B1B95" w:rsidP="00212A8A">
      <w:pPr>
        <w:tabs>
          <w:tab w:val="left" w:pos="720"/>
        </w:tabs>
        <w:suppressAutoHyphens/>
        <w:jc w:val="both"/>
        <w:rPr>
          <w:sz w:val="22"/>
          <w:szCs w:val="22"/>
        </w:rPr>
      </w:pPr>
    </w:p>
    <w:p w14:paraId="4AB1A816" w14:textId="77777777" w:rsidR="008B357B" w:rsidRPr="00DF7E86" w:rsidRDefault="008B357B" w:rsidP="00212A8A">
      <w:pPr>
        <w:tabs>
          <w:tab w:val="left" w:pos="720"/>
        </w:tabs>
        <w:suppressAutoHyphens/>
        <w:jc w:val="both"/>
        <w:rPr>
          <w:sz w:val="22"/>
          <w:szCs w:val="22"/>
        </w:rPr>
      </w:pPr>
    </w:p>
    <w:p w14:paraId="1C8A3314" w14:textId="77777777" w:rsidR="009B1B95" w:rsidRPr="00DF7E86" w:rsidRDefault="00E14685" w:rsidP="00212A8A">
      <w:pPr>
        <w:suppressAutoHyphens/>
        <w:jc w:val="center"/>
        <w:rPr>
          <w:b/>
          <w:caps/>
          <w:sz w:val="22"/>
          <w:szCs w:val="22"/>
        </w:rPr>
      </w:pPr>
      <w:r>
        <w:rPr>
          <w:b/>
          <w:caps/>
          <w:sz w:val="22"/>
          <w:szCs w:val="22"/>
        </w:rPr>
        <w:t xml:space="preserve">I. </w:t>
      </w:r>
      <w:r w:rsidR="009B1B95" w:rsidRPr="00DF7E86">
        <w:rPr>
          <w:b/>
          <w:caps/>
          <w:sz w:val="22"/>
          <w:szCs w:val="22"/>
        </w:rPr>
        <w:t>P</w:t>
      </w:r>
      <w:r w:rsidRPr="00DF7E86">
        <w:rPr>
          <w:b/>
          <w:sz w:val="22"/>
          <w:szCs w:val="22"/>
        </w:rPr>
        <w:t>ředmět smlouvy</w:t>
      </w:r>
    </w:p>
    <w:p w14:paraId="7CD64CFF" w14:textId="77777777" w:rsidR="009B1B95" w:rsidRPr="00DF7E86" w:rsidRDefault="009B1B95" w:rsidP="00212A8A">
      <w:pPr>
        <w:suppressAutoHyphens/>
        <w:rPr>
          <w:b/>
          <w:caps/>
          <w:sz w:val="22"/>
          <w:szCs w:val="22"/>
        </w:rPr>
      </w:pPr>
    </w:p>
    <w:p w14:paraId="4454BE75" w14:textId="77777777" w:rsidR="009B1B95" w:rsidRDefault="00E14685" w:rsidP="00212A8A">
      <w:pPr>
        <w:suppressAutoHyphens/>
        <w:jc w:val="both"/>
        <w:rPr>
          <w:sz w:val="22"/>
          <w:szCs w:val="22"/>
        </w:rPr>
      </w:pPr>
      <w:r>
        <w:rPr>
          <w:sz w:val="22"/>
          <w:szCs w:val="22"/>
        </w:rPr>
        <w:t xml:space="preserve">1.1. </w:t>
      </w:r>
      <w:r w:rsidR="009C5EE9">
        <w:rPr>
          <w:sz w:val="22"/>
          <w:szCs w:val="22"/>
        </w:rPr>
        <w:t>Poskytovatel</w:t>
      </w:r>
      <w:r w:rsidR="009B1B95" w:rsidRPr="00E14685">
        <w:rPr>
          <w:sz w:val="22"/>
          <w:szCs w:val="22"/>
        </w:rPr>
        <w:t xml:space="preserve"> je řádně registrovanou obchodní korporací, která je podnikatelem podnikajícím zejména v oboru zpracování odborných studií a posudků, v oboru služeb administrativní správy a služby organizačně hospodářské povahy, a má tak dle svého prohlášení a ujištění, které poskytuje </w:t>
      </w:r>
      <w:r w:rsidR="009C5EE9">
        <w:rPr>
          <w:sz w:val="22"/>
          <w:szCs w:val="22"/>
        </w:rPr>
        <w:t>klient</w:t>
      </w:r>
      <w:r w:rsidR="009B1B95" w:rsidRPr="00E14685">
        <w:rPr>
          <w:sz w:val="22"/>
          <w:szCs w:val="22"/>
        </w:rPr>
        <w:t xml:space="preserve">u, odborné znalosti, dovednosti, zkušenosti a schopnosti k poskytnutí plnění, která budou k naplnění této smlouvy ve prospěch a v zájmu </w:t>
      </w:r>
      <w:r w:rsidR="009C5EE9">
        <w:rPr>
          <w:sz w:val="22"/>
          <w:szCs w:val="22"/>
        </w:rPr>
        <w:t>klient</w:t>
      </w:r>
      <w:r w:rsidR="009B1B95" w:rsidRPr="00E14685">
        <w:rPr>
          <w:sz w:val="22"/>
          <w:szCs w:val="22"/>
        </w:rPr>
        <w:t>a uskutečňována.</w:t>
      </w:r>
    </w:p>
    <w:p w14:paraId="021B7708" w14:textId="77777777" w:rsidR="000D64F2" w:rsidRDefault="000D64F2" w:rsidP="00212A8A">
      <w:pPr>
        <w:suppressAutoHyphens/>
        <w:jc w:val="both"/>
        <w:rPr>
          <w:sz w:val="22"/>
          <w:szCs w:val="22"/>
        </w:rPr>
      </w:pPr>
    </w:p>
    <w:p w14:paraId="3DBBEA13" w14:textId="7B83A815" w:rsidR="004248B3" w:rsidRPr="00224031" w:rsidRDefault="004248B3" w:rsidP="00224031">
      <w:pPr>
        <w:jc w:val="both"/>
        <w:rPr>
          <w:sz w:val="22"/>
          <w:szCs w:val="22"/>
        </w:rPr>
      </w:pPr>
      <w:r w:rsidRPr="002A6EA2">
        <w:rPr>
          <w:sz w:val="22"/>
          <w:szCs w:val="22"/>
        </w:rPr>
        <w:t>1</w:t>
      </w:r>
      <w:r w:rsidR="008216B2" w:rsidRPr="002A6EA2">
        <w:rPr>
          <w:sz w:val="22"/>
          <w:szCs w:val="22"/>
        </w:rPr>
        <w:t xml:space="preserve">.2. </w:t>
      </w:r>
      <w:r w:rsidRPr="002A6EA2">
        <w:rPr>
          <w:sz w:val="22"/>
          <w:szCs w:val="22"/>
        </w:rPr>
        <w:t xml:space="preserve">Smlouva upravuje práva a povinnosti smluvních stran při poskytování služeb v oblasti </w:t>
      </w:r>
      <w:r w:rsidR="00224031" w:rsidRPr="00224031">
        <w:rPr>
          <w:sz w:val="22"/>
          <w:szCs w:val="22"/>
        </w:rPr>
        <w:t xml:space="preserve">prosazování zájmů klienta v návrhu řešení Speciální zóny Ašska. </w:t>
      </w:r>
      <w:r w:rsidR="008A1F79" w:rsidRPr="00224031">
        <w:rPr>
          <w:sz w:val="22"/>
          <w:szCs w:val="22"/>
        </w:rPr>
        <w:t>(dále jen „</w:t>
      </w:r>
      <w:r w:rsidR="00224031" w:rsidRPr="00224031">
        <w:rPr>
          <w:i/>
          <w:sz w:val="22"/>
          <w:szCs w:val="22"/>
        </w:rPr>
        <w:t>Lex Aš</w:t>
      </w:r>
      <w:r w:rsidR="008A1F79" w:rsidRPr="00224031">
        <w:rPr>
          <w:sz w:val="22"/>
          <w:szCs w:val="22"/>
        </w:rPr>
        <w:t>“)</w:t>
      </w:r>
      <w:r w:rsidRPr="00224031">
        <w:rPr>
          <w:sz w:val="22"/>
          <w:szCs w:val="22"/>
        </w:rPr>
        <w:t>.</w:t>
      </w:r>
      <w:r w:rsidR="00224031" w:rsidRPr="00224031">
        <w:rPr>
          <w:sz w:val="22"/>
          <w:szCs w:val="22"/>
        </w:rPr>
        <w:t xml:space="preserve"> Lex Aš vymezuje základní územní jednotku jako ORP Aš, která bude koncipována jako </w:t>
      </w:r>
      <w:r w:rsidR="00224031" w:rsidRPr="00224031">
        <w:rPr>
          <w:bCs/>
          <w:sz w:val="22"/>
          <w:szCs w:val="22"/>
        </w:rPr>
        <w:t>Speciální ekonomická zóna.</w:t>
      </w:r>
      <w:r w:rsidR="00224031" w:rsidRPr="00224031">
        <w:rPr>
          <w:sz w:val="22"/>
          <w:szCs w:val="22"/>
        </w:rPr>
        <w:t xml:space="preserve"> Na jejím území budou prostřednictvím tematických </w:t>
      </w:r>
      <w:proofErr w:type="spellStart"/>
      <w:r w:rsidR="00224031" w:rsidRPr="00224031">
        <w:rPr>
          <w:sz w:val="22"/>
          <w:szCs w:val="22"/>
        </w:rPr>
        <w:t>sandboxů</w:t>
      </w:r>
      <w:proofErr w:type="spellEnd"/>
      <w:r w:rsidR="00224031" w:rsidRPr="00224031">
        <w:rPr>
          <w:sz w:val="22"/>
          <w:szCs w:val="22"/>
        </w:rPr>
        <w:t xml:space="preserve"> testovány inovativní postupy pod dohledem odpovědných regulátorů.</w:t>
      </w:r>
      <w:r w:rsidR="00224031">
        <w:rPr>
          <w:sz w:val="22"/>
          <w:szCs w:val="22"/>
        </w:rPr>
        <w:t xml:space="preserve"> </w:t>
      </w:r>
      <w:r w:rsidR="00224031" w:rsidRPr="00224031">
        <w:rPr>
          <w:sz w:val="22"/>
          <w:szCs w:val="22"/>
        </w:rPr>
        <w:t xml:space="preserve">Podpora rozvojových aktivit v Aši  bude mířit ke dvěma cílovým skupinám. Jednou z nich jsou podnikatelé a firmy, které se rozhodnou v Aši podnikat. Druhou skupinou jsou </w:t>
      </w:r>
      <w:r w:rsidR="00224031" w:rsidRPr="00224031">
        <w:rPr>
          <w:sz w:val="22"/>
          <w:szCs w:val="22"/>
        </w:rPr>
        <w:lastRenderedPageBreak/>
        <w:t xml:space="preserve">zaměstnanci těchto </w:t>
      </w:r>
      <w:r w:rsidR="00207B22">
        <w:rPr>
          <w:sz w:val="22"/>
          <w:szCs w:val="22"/>
        </w:rPr>
        <w:t>společností</w:t>
      </w:r>
      <w:r w:rsidR="00224031" w:rsidRPr="00224031">
        <w:rPr>
          <w:sz w:val="22"/>
          <w:szCs w:val="22"/>
        </w:rPr>
        <w:t xml:space="preserve">. </w:t>
      </w:r>
      <w:proofErr w:type="spellStart"/>
      <w:r w:rsidR="00224031" w:rsidRPr="00224031">
        <w:rPr>
          <w:sz w:val="22"/>
          <w:szCs w:val="22"/>
        </w:rPr>
        <w:t>Sandboxy</w:t>
      </w:r>
      <w:proofErr w:type="spellEnd"/>
      <w:r w:rsidR="00224031" w:rsidRPr="00224031">
        <w:rPr>
          <w:sz w:val="22"/>
          <w:szCs w:val="22"/>
        </w:rPr>
        <w:t xml:space="preserve"> budou fungovat na principu “živé laboratoře”, kde budou ověřovány inovativní či “jiné” přístupy k řešení stanovených problémů.</w:t>
      </w:r>
      <w:r w:rsidR="00224031">
        <w:rPr>
          <w:sz w:val="22"/>
          <w:szCs w:val="22"/>
        </w:rPr>
        <w:t xml:space="preserve"> Více podrobností je uvedeno v Podkladové studii speciální zóny Ašska ze dne 31.</w:t>
      </w:r>
      <w:r w:rsidR="00207B22">
        <w:rPr>
          <w:sz w:val="22"/>
          <w:szCs w:val="22"/>
        </w:rPr>
        <w:t xml:space="preserve"> </w:t>
      </w:r>
      <w:r w:rsidR="00224031">
        <w:rPr>
          <w:sz w:val="22"/>
          <w:szCs w:val="22"/>
        </w:rPr>
        <w:t>7.</w:t>
      </w:r>
      <w:r w:rsidR="00207B22">
        <w:rPr>
          <w:sz w:val="22"/>
          <w:szCs w:val="22"/>
        </w:rPr>
        <w:t xml:space="preserve"> </w:t>
      </w:r>
      <w:r w:rsidR="00224031">
        <w:rPr>
          <w:sz w:val="22"/>
          <w:szCs w:val="22"/>
        </w:rPr>
        <w:t>2023</w:t>
      </w:r>
      <w:r w:rsidR="00207B22">
        <w:rPr>
          <w:sz w:val="22"/>
          <w:szCs w:val="22"/>
        </w:rPr>
        <w:t>.</w:t>
      </w:r>
    </w:p>
    <w:p w14:paraId="38F3848A" w14:textId="6D0FB364" w:rsidR="009B1B95" w:rsidRPr="00DF7E86" w:rsidRDefault="009B1B95" w:rsidP="004248B3">
      <w:pPr>
        <w:suppressAutoHyphens/>
        <w:jc w:val="both"/>
        <w:rPr>
          <w:sz w:val="22"/>
          <w:szCs w:val="22"/>
        </w:rPr>
      </w:pPr>
    </w:p>
    <w:p w14:paraId="71308410" w14:textId="77777777" w:rsidR="009B1B95" w:rsidRPr="00E14685" w:rsidRDefault="009C5EE9" w:rsidP="00212A8A">
      <w:pPr>
        <w:suppressAutoHyphens/>
        <w:jc w:val="both"/>
        <w:rPr>
          <w:sz w:val="22"/>
          <w:szCs w:val="22"/>
        </w:rPr>
      </w:pPr>
      <w:r w:rsidRPr="003F7CEB">
        <w:rPr>
          <w:sz w:val="22"/>
          <w:szCs w:val="22"/>
        </w:rPr>
        <w:t>1.3. Poskytovatel</w:t>
      </w:r>
      <w:r w:rsidR="009B1B95" w:rsidRPr="003F7CEB">
        <w:rPr>
          <w:sz w:val="22"/>
          <w:szCs w:val="22"/>
        </w:rPr>
        <w:t xml:space="preserve"> se zavazuje v souladu s touto smlouvou zajišťovat ve prospěch a v zájmu </w:t>
      </w:r>
      <w:r w:rsidRPr="003F7CEB">
        <w:rPr>
          <w:sz w:val="22"/>
          <w:szCs w:val="22"/>
        </w:rPr>
        <w:t>klient</w:t>
      </w:r>
      <w:r w:rsidR="009B1B95" w:rsidRPr="003F7CEB">
        <w:rPr>
          <w:sz w:val="22"/>
          <w:szCs w:val="22"/>
        </w:rPr>
        <w:t xml:space="preserve">a </w:t>
      </w:r>
      <w:r w:rsidR="004E0643" w:rsidRPr="003F7CEB">
        <w:rPr>
          <w:sz w:val="22"/>
          <w:szCs w:val="22"/>
        </w:rPr>
        <w:t xml:space="preserve">podporu a </w:t>
      </w:r>
      <w:r w:rsidR="00C163D4" w:rsidRPr="003F7CEB">
        <w:rPr>
          <w:sz w:val="22"/>
          <w:szCs w:val="22"/>
        </w:rPr>
        <w:t>služby</w:t>
      </w:r>
      <w:r w:rsidR="009B1B95" w:rsidRPr="003F7CEB">
        <w:rPr>
          <w:sz w:val="22"/>
          <w:szCs w:val="22"/>
        </w:rPr>
        <w:t xml:space="preserve"> v oblastech a rozsahu specifikovaném v čl. </w:t>
      </w:r>
      <w:r w:rsidR="00F11064" w:rsidRPr="003F7CEB">
        <w:rPr>
          <w:sz w:val="22"/>
          <w:szCs w:val="22"/>
        </w:rPr>
        <w:t>II.</w:t>
      </w:r>
      <w:r w:rsidR="009B1B95" w:rsidRPr="003F7CEB">
        <w:rPr>
          <w:sz w:val="22"/>
          <w:szCs w:val="22"/>
        </w:rPr>
        <w:t xml:space="preserve"> této smlouvy</w:t>
      </w:r>
      <w:r w:rsidRPr="003F7CEB">
        <w:rPr>
          <w:sz w:val="22"/>
          <w:szCs w:val="22"/>
        </w:rPr>
        <w:t>.</w:t>
      </w:r>
    </w:p>
    <w:p w14:paraId="6D474329" w14:textId="77777777" w:rsidR="009B1B95" w:rsidRPr="00DF7E86" w:rsidRDefault="009B1B95" w:rsidP="00212A8A">
      <w:pPr>
        <w:suppressAutoHyphens/>
        <w:jc w:val="both"/>
        <w:rPr>
          <w:sz w:val="22"/>
          <w:szCs w:val="22"/>
        </w:rPr>
      </w:pPr>
    </w:p>
    <w:p w14:paraId="61E864B8" w14:textId="77777777" w:rsidR="009B1B95" w:rsidRPr="00DF7E86" w:rsidRDefault="009C5EE9" w:rsidP="00212A8A">
      <w:pPr>
        <w:suppressAutoHyphens/>
        <w:jc w:val="both"/>
        <w:rPr>
          <w:sz w:val="22"/>
          <w:szCs w:val="22"/>
        </w:rPr>
      </w:pPr>
      <w:r>
        <w:rPr>
          <w:sz w:val="22"/>
          <w:szCs w:val="22"/>
        </w:rPr>
        <w:t>1.4. Klient</w:t>
      </w:r>
      <w:r w:rsidR="009B1B95" w:rsidRPr="00DF7E86">
        <w:rPr>
          <w:sz w:val="22"/>
          <w:szCs w:val="22"/>
        </w:rPr>
        <w:t xml:space="preserve"> se zavazuje v souladu s touto smlouvou poskytovaná plnění hmotné povahy a/nebo další </w:t>
      </w:r>
      <w:r>
        <w:rPr>
          <w:sz w:val="22"/>
          <w:szCs w:val="22"/>
        </w:rPr>
        <w:t>poskytovatel</w:t>
      </w:r>
      <w:r w:rsidR="009B1B95" w:rsidRPr="00DF7E86">
        <w:rPr>
          <w:sz w:val="22"/>
          <w:szCs w:val="22"/>
        </w:rPr>
        <w:t xml:space="preserve">em dle této smlouvy uskutečňované </w:t>
      </w:r>
      <w:r w:rsidR="004E0643">
        <w:rPr>
          <w:sz w:val="22"/>
          <w:szCs w:val="22"/>
        </w:rPr>
        <w:t xml:space="preserve">podpory a </w:t>
      </w:r>
      <w:r w:rsidR="00C163D4">
        <w:rPr>
          <w:sz w:val="22"/>
          <w:szCs w:val="22"/>
        </w:rPr>
        <w:t>služby</w:t>
      </w:r>
      <w:r w:rsidR="009B1B95" w:rsidRPr="00DF7E86">
        <w:rPr>
          <w:sz w:val="22"/>
          <w:szCs w:val="22"/>
        </w:rPr>
        <w:t xml:space="preserve">, vše v rozsahu dle čl. </w:t>
      </w:r>
      <w:r w:rsidR="00F11064">
        <w:rPr>
          <w:sz w:val="22"/>
          <w:szCs w:val="22"/>
        </w:rPr>
        <w:t>II.</w:t>
      </w:r>
      <w:r w:rsidR="009B1B95" w:rsidRPr="00DF7E86">
        <w:rPr>
          <w:sz w:val="22"/>
          <w:szCs w:val="22"/>
        </w:rPr>
        <w:t xml:space="preserve"> této smlouvy, přijímat, poskytovat svou součinnost nezbytnou pro řádné zajištění </w:t>
      </w:r>
      <w:r>
        <w:rPr>
          <w:sz w:val="22"/>
          <w:szCs w:val="22"/>
        </w:rPr>
        <w:t>v člá</w:t>
      </w:r>
      <w:r w:rsidR="00FC4B82">
        <w:rPr>
          <w:sz w:val="22"/>
          <w:szCs w:val="22"/>
        </w:rPr>
        <w:t xml:space="preserve">nku II. specifikovaných </w:t>
      </w:r>
      <w:r w:rsidR="00C163D4">
        <w:rPr>
          <w:sz w:val="22"/>
          <w:szCs w:val="22"/>
        </w:rPr>
        <w:t>služeb</w:t>
      </w:r>
      <w:r w:rsidR="00FC4B82">
        <w:rPr>
          <w:sz w:val="22"/>
          <w:szCs w:val="22"/>
        </w:rPr>
        <w:t xml:space="preserve"> a</w:t>
      </w:r>
      <w:r>
        <w:rPr>
          <w:sz w:val="22"/>
          <w:szCs w:val="22"/>
        </w:rPr>
        <w:t xml:space="preserve"> </w:t>
      </w:r>
      <w:r w:rsidR="00FC4B82">
        <w:rPr>
          <w:sz w:val="22"/>
          <w:szCs w:val="22"/>
        </w:rPr>
        <w:t>za</w:t>
      </w:r>
      <w:r w:rsidR="009B1B95" w:rsidRPr="00DF7E86">
        <w:rPr>
          <w:sz w:val="22"/>
          <w:szCs w:val="22"/>
        </w:rPr>
        <w:t>platit sjedna</w:t>
      </w:r>
      <w:r>
        <w:rPr>
          <w:sz w:val="22"/>
          <w:szCs w:val="22"/>
        </w:rPr>
        <w:t>nou odměnu</w:t>
      </w:r>
      <w:r w:rsidR="009B1B95" w:rsidRPr="00DF7E86">
        <w:rPr>
          <w:sz w:val="22"/>
          <w:szCs w:val="22"/>
        </w:rPr>
        <w:t>.</w:t>
      </w:r>
    </w:p>
    <w:p w14:paraId="2B6CC52E" w14:textId="77777777" w:rsidR="009B1B95" w:rsidRPr="00DF7E86" w:rsidRDefault="009B1B95" w:rsidP="00212A8A">
      <w:pPr>
        <w:suppressAutoHyphens/>
        <w:jc w:val="both"/>
        <w:rPr>
          <w:sz w:val="22"/>
          <w:szCs w:val="22"/>
        </w:rPr>
      </w:pPr>
    </w:p>
    <w:p w14:paraId="06D5437E" w14:textId="77777777" w:rsidR="00106C29" w:rsidRPr="00DF7E86" w:rsidRDefault="00106C29" w:rsidP="00212A8A">
      <w:pPr>
        <w:suppressAutoHyphens/>
        <w:jc w:val="both"/>
        <w:rPr>
          <w:sz w:val="22"/>
          <w:szCs w:val="22"/>
        </w:rPr>
      </w:pPr>
    </w:p>
    <w:p w14:paraId="3E8ADAB7" w14:textId="77777777" w:rsidR="009B1B95" w:rsidRPr="005211F3" w:rsidRDefault="005211F3" w:rsidP="00212A8A">
      <w:pPr>
        <w:suppressAutoHyphens/>
        <w:jc w:val="center"/>
        <w:rPr>
          <w:b/>
          <w:caps/>
          <w:sz w:val="18"/>
          <w:szCs w:val="22"/>
        </w:rPr>
      </w:pPr>
      <w:r>
        <w:rPr>
          <w:b/>
          <w:sz w:val="22"/>
          <w:szCs w:val="22"/>
        </w:rPr>
        <w:t xml:space="preserve">II. Rozsah </w:t>
      </w:r>
      <w:r w:rsidR="00EC1D10">
        <w:rPr>
          <w:b/>
          <w:sz w:val="22"/>
          <w:szCs w:val="22"/>
        </w:rPr>
        <w:t xml:space="preserve">poskytování </w:t>
      </w:r>
      <w:r w:rsidR="004E0643">
        <w:rPr>
          <w:b/>
          <w:sz w:val="22"/>
          <w:szCs w:val="22"/>
        </w:rPr>
        <w:t>podpory</w:t>
      </w:r>
      <w:r w:rsidR="00D80964">
        <w:rPr>
          <w:b/>
          <w:sz w:val="22"/>
          <w:szCs w:val="22"/>
        </w:rPr>
        <w:t xml:space="preserve"> a </w:t>
      </w:r>
      <w:r w:rsidR="004E0643">
        <w:rPr>
          <w:b/>
          <w:sz w:val="22"/>
          <w:szCs w:val="22"/>
        </w:rPr>
        <w:t>služeb</w:t>
      </w:r>
      <w:r w:rsidR="00D80964">
        <w:rPr>
          <w:b/>
          <w:sz w:val="22"/>
          <w:szCs w:val="22"/>
        </w:rPr>
        <w:t xml:space="preserve"> </w:t>
      </w:r>
    </w:p>
    <w:p w14:paraId="6FF5832E" w14:textId="77777777" w:rsidR="009B1B95" w:rsidRPr="00DF7E86" w:rsidRDefault="009B1B95" w:rsidP="00212A8A">
      <w:pPr>
        <w:suppressAutoHyphens/>
        <w:jc w:val="both"/>
        <w:rPr>
          <w:sz w:val="22"/>
          <w:szCs w:val="22"/>
        </w:rPr>
      </w:pPr>
    </w:p>
    <w:p w14:paraId="2DCAF27A" w14:textId="516F0872" w:rsidR="00A675AF" w:rsidRDefault="005211F3" w:rsidP="00A675AF">
      <w:pPr>
        <w:suppressAutoHyphens/>
        <w:jc w:val="both"/>
        <w:rPr>
          <w:sz w:val="22"/>
          <w:szCs w:val="22"/>
        </w:rPr>
      </w:pPr>
      <w:r>
        <w:rPr>
          <w:sz w:val="22"/>
          <w:szCs w:val="22"/>
        </w:rPr>
        <w:t xml:space="preserve">2.1. </w:t>
      </w:r>
      <w:r w:rsidR="009B1B95" w:rsidRPr="00DF7E86">
        <w:rPr>
          <w:sz w:val="22"/>
          <w:szCs w:val="22"/>
        </w:rPr>
        <w:t xml:space="preserve">Poskytováním </w:t>
      </w:r>
      <w:r w:rsidR="004E0643">
        <w:rPr>
          <w:sz w:val="22"/>
          <w:szCs w:val="22"/>
        </w:rPr>
        <w:t>podpory</w:t>
      </w:r>
      <w:r w:rsidR="009B1B95" w:rsidRPr="00DF7E86">
        <w:rPr>
          <w:sz w:val="22"/>
          <w:szCs w:val="22"/>
        </w:rPr>
        <w:t xml:space="preserve"> </w:t>
      </w:r>
      <w:r w:rsidR="00D80964">
        <w:rPr>
          <w:sz w:val="22"/>
          <w:szCs w:val="22"/>
        </w:rPr>
        <w:t xml:space="preserve">a </w:t>
      </w:r>
      <w:r w:rsidR="004E0643">
        <w:rPr>
          <w:sz w:val="22"/>
          <w:szCs w:val="22"/>
        </w:rPr>
        <w:t>služeb</w:t>
      </w:r>
      <w:r w:rsidR="00D80964">
        <w:rPr>
          <w:sz w:val="22"/>
          <w:szCs w:val="22"/>
        </w:rPr>
        <w:t xml:space="preserve"> </w:t>
      </w:r>
      <w:r w:rsidR="009B1B95" w:rsidRPr="00DF7E86">
        <w:rPr>
          <w:sz w:val="22"/>
          <w:szCs w:val="22"/>
        </w:rPr>
        <w:t xml:space="preserve">se pro účely této smlouvy rozumí </w:t>
      </w:r>
      <w:r w:rsidR="0075169B">
        <w:rPr>
          <w:sz w:val="22"/>
          <w:szCs w:val="22"/>
        </w:rPr>
        <w:t xml:space="preserve">zejména </w:t>
      </w:r>
      <w:r w:rsidR="009B1B95" w:rsidRPr="00DF7E86">
        <w:rPr>
          <w:sz w:val="22"/>
          <w:szCs w:val="22"/>
        </w:rPr>
        <w:t xml:space="preserve">poskytování </w:t>
      </w:r>
      <w:r w:rsidR="004E0643">
        <w:rPr>
          <w:sz w:val="22"/>
          <w:szCs w:val="22"/>
        </w:rPr>
        <w:t>podpory</w:t>
      </w:r>
      <w:r w:rsidR="0075169B">
        <w:rPr>
          <w:sz w:val="22"/>
          <w:szCs w:val="22"/>
        </w:rPr>
        <w:t xml:space="preserve"> </w:t>
      </w:r>
      <w:r w:rsidR="00D80964">
        <w:rPr>
          <w:sz w:val="22"/>
          <w:szCs w:val="22"/>
        </w:rPr>
        <w:t xml:space="preserve">a </w:t>
      </w:r>
      <w:r w:rsidR="004E0643">
        <w:rPr>
          <w:sz w:val="22"/>
          <w:szCs w:val="22"/>
        </w:rPr>
        <w:t>služeb</w:t>
      </w:r>
      <w:r w:rsidR="008520F5">
        <w:rPr>
          <w:sz w:val="22"/>
          <w:szCs w:val="22"/>
        </w:rPr>
        <w:t xml:space="preserve"> </w:t>
      </w:r>
      <w:r w:rsidR="00D80964">
        <w:rPr>
          <w:sz w:val="22"/>
          <w:szCs w:val="22"/>
        </w:rPr>
        <w:t>(dále jen „</w:t>
      </w:r>
      <w:r w:rsidR="004E0643">
        <w:rPr>
          <w:i/>
          <w:sz w:val="22"/>
          <w:szCs w:val="22"/>
        </w:rPr>
        <w:t>podpora</w:t>
      </w:r>
      <w:r w:rsidR="00D80964">
        <w:rPr>
          <w:sz w:val="22"/>
          <w:szCs w:val="22"/>
        </w:rPr>
        <w:t>“</w:t>
      </w:r>
      <w:r w:rsidR="004E0643">
        <w:rPr>
          <w:sz w:val="22"/>
          <w:szCs w:val="22"/>
        </w:rPr>
        <w:t xml:space="preserve"> nebo „</w:t>
      </w:r>
      <w:r w:rsidR="004E0643">
        <w:rPr>
          <w:i/>
          <w:sz w:val="22"/>
          <w:szCs w:val="22"/>
        </w:rPr>
        <w:t>služby</w:t>
      </w:r>
      <w:r w:rsidR="004E0643">
        <w:rPr>
          <w:sz w:val="22"/>
          <w:szCs w:val="22"/>
        </w:rPr>
        <w:t>“</w:t>
      </w:r>
      <w:r w:rsidR="00D80964">
        <w:rPr>
          <w:sz w:val="22"/>
          <w:szCs w:val="22"/>
        </w:rPr>
        <w:t>)</w:t>
      </w:r>
      <w:r w:rsidR="00F11064">
        <w:rPr>
          <w:sz w:val="22"/>
          <w:szCs w:val="22"/>
        </w:rPr>
        <w:t>.</w:t>
      </w:r>
      <w:r w:rsidR="003119DC">
        <w:rPr>
          <w:sz w:val="22"/>
          <w:szCs w:val="22"/>
        </w:rPr>
        <w:t xml:space="preserve"> </w:t>
      </w:r>
      <w:r w:rsidR="00426E99">
        <w:rPr>
          <w:sz w:val="22"/>
          <w:szCs w:val="22"/>
        </w:rPr>
        <w:t xml:space="preserve">Poskytovatel bude klientovi poskytovat </w:t>
      </w:r>
      <w:r w:rsidR="000D1F56">
        <w:rPr>
          <w:sz w:val="22"/>
          <w:szCs w:val="22"/>
        </w:rPr>
        <w:t xml:space="preserve">níže </w:t>
      </w:r>
      <w:r w:rsidR="00426E99">
        <w:rPr>
          <w:sz w:val="22"/>
          <w:szCs w:val="22"/>
        </w:rPr>
        <w:t>specifikovanou podporu a služby</w:t>
      </w:r>
      <w:r w:rsidR="0017615B">
        <w:rPr>
          <w:sz w:val="22"/>
          <w:szCs w:val="22"/>
        </w:rPr>
        <w:t>.</w:t>
      </w:r>
      <w:r w:rsidR="006800E9">
        <w:rPr>
          <w:sz w:val="22"/>
          <w:szCs w:val="22"/>
        </w:rPr>
        <w:t xml:space="preserve"> </w:t>
      </w:r>
      <w:r w:rsidR="00A675AF" w:rsidRPr="00DF7E86">
        <w:rPr>
          <w:sz w:val="22"/>
          <w:szCs w:val="22"/>
        </w:rPr>
        <w:t xml:space="preserve">Smluvní strany se dohodly, že </w:t>
      </w:r>
      <w:r w:rsidR="00A675AF">
        <w:rPr>
          <w:sz w:val="22"/>
          <w:szCs w:val="22"/>
        </w:rPr>
        <w:t>si vzájemně mohou</w:t>
      </w:r>
      <w:r w:rsidR="00A675AF" w:rsidRPr="00DF7E86">
        <w:rPr>
          <w:sz w:val="22"/>
          <w:szCs w:val="22"/>
        </w:rPr>
        <w:t xml:space="preserve"> navrhovat činnosti, které by bylo v rámci cel</w:t>
      </w:r>
      <w:r w:rsidR="00A675AF">
        <w:rPr>
          <w:sz w:val="22"/>
          <w:szCs w:val="22"/>
        </w:rPr>
        <w:t>é problematiky tohoto článku vhodné a účelné</w:t>
      </w:r>
      <w:r w:rsidR="00A675AF" w:rsidRPr="00DF7E86">
        <w:rPr>
          <w:sz w:val="22"/>
          <w:szCs w:val="22"/>
        </w:rPr>
        <w:t xml:space="preserve"> vykonat.</w:t>
      </w:r>
      <w:r w:rsidR="00A675AF">
        <w:rPr>
          <w:sz w:val="22"/>
          <w:szCs w:val="22"/>
        </w:rPr>
        <w:t xml:space="preserve"> </w:t>
      </w:r>
    </w:p>
    <w:p w14:paraId="5DC4EE09" w14:textId="77777777" w:rsidR="00A675AF" w:rsidRDefault="00A675AF" w:rsidP="00212A8A">
      <w:pPr>
        <w:suppressAutoHyphens/>
        <w:jc w:val="both"/>
        <w:rPr>
          <w:sz w:val="22"/>
          <w:szCs w:val="22"/>
        </w:rPr>
      </w:pPr>
    </w:p>
    <w:p w14:paraId="248A1605" w14:textId="6DD3003B" w:rsidR="009D2BF6" w:rsidRDefault="00C50119" w:rsidP="00C50119">
      <w:pPr>
        <w:suppressAutoHyphens/>
        <w:jc w:val="both"/>
        <w:rPr>
          <w:sz w:val="22"/>
          <w:szCs w:val="22"/>
        </w:rPr>
      </w:pPr>
      <w:r>
        <w:rPr>
          <w:sz w:val="22"/>
          <w:szCs w:val="22"/>
        </w:rPr>
        <w:t>2.2. Smluvní strany se dohodly na následující</w:t>
      </w:r>
      <w:r w:rsidR="004248B3">
        <w:rPr>
          <w:sz w:val="22"/>
          <w:szCs w:val="22"/>
        </w:rPr>
        <w:t>m</w:t>
      </w:r>
      <w:r>
        <w:rPr>
          <w:sz w:val="22"/>
          <w:szCs w:val="22"/>
        </w:rPr>
        <w:t xml:space="preserve"> </w:t>
      </w:r>
      <w:r w:rsidR="004248B3">
        <w:rPr>
          <w:sz w:val="22"/>
          <w:szCs w:val="22"/>
        </w:rPr>
        <w:t>rámci</w:t>
      </w:r>
      <w:r>
        <w:rPr>
          <w:sz w:val="22"/>
          <w:szCs w:val="22"/>
        </w:rPr>
        <w:t xml:space="preserve"> podpory:</w:t>
      </w:r>
    </w:p>
    <w:p w14:paraId="30A3C5A8" w14:textId="77777777" w:rsidR="006800E9" w:rsidRDefault="006800E9" w:rsidP="00C50119">
      <w:pPr>
        <w:suppressAutoHyphens/>
        <w:jc w:val="both"/>
        <w:rPr>
          <w:sz w:val="22"/>
          <w:szCs w:val="22"/>
        </w:rPr>
      </w:pPr>
    </w:p>
    <w:p w14:paraId="453F7543" w14:textId="45F60F13" w:rsidR="004248B3" w:rsidRPr="00A45983" w:rsidRDefault="008A1F79" w:rsidP="004248B3">
      <w:pPr>
        <w:widowControl w:val="0"/>
        <w:numPr>
          <w:ilvl w:val="0"/>
          <w:numId w:val="13"/>
        </w:numPr>
        <w:tabs>
          <w:tab w:val="num" w:pos="66"/>
        </w:tabs>
        <w:suppressAutoHyphens/>
        <w:autoSpaceDE w:val="0"/>
        <w:autoSpaceDN w:val="0"/>
        <w:adjustRightInd w:val="0"/>
        <w:spacing w:after="120"/>
        <w:ind w:left="1068"/>
        <w:jc w:val="both"/>
        <w:rPr>
          <w:rFonts w:cs="Arial"/>
          <w:sz w:val="22"/>
          <w:szCs w:val="22"/>
        </w:rPr>
      </w:pPr>
      <w:r w:rsidRPr="003F7CEB">
        <w:rPr>
          <w:sz w:val="22"/>
          <w:szCs w:val="22"/>
        </w:rPr>
        <w:t>K</w:t>
      </w:r>
      <w:r w:rsidR="004248B3" w:rsidRPr="003F7CEB">
        <w:rPr>
          <w:sz w:val="22"/>
          <w:szCs w:val="22"/>
        </w:rPr>
        <w:t xml:space="preserve">omplexní poradenství </w:t>
      </w:r>
      <w:r w:rsidR="00A45983">
        <w:rPr>
          <w:sz w:val="22"/>
          <w:szCs w:val="22"/>
        </w:rPr>
        <w:t>při prosazování Lex Aš, zahrnující zejména</w:t>
      </w:r>
      <w:r w:rsidR="004248B3" w:rsidRPr="003F7CEB">
        <w:rPr>
          <w:sz w:val="22"/>
          <w:szCs w:val="22"/>
        </w:rPr>
        <w:t>:</w:t>
      </w:r>
    </w:p>
    <w:p w14:paraId="2CEA01E8" w14:textId="6C3F41FF" w:rsidR="00A45983" w:rsidRPr="00A45983" w:rsidRDefault="00A45983" w:rsidP="00A45983">
      <w:pPr>
        <w:pStyle w:val="Textodst2slovan"/>
        <w:numPr>
          <w:ilvl w:val="0"/>
          <w:numId w:val="22"/>
        </w:numPr>
        <w:rPr>
          <w:rFonts w:cs="Arial"/>
          <w:sz w:val="22"/>
          <w:szCs w:val="22"/>
        </w:rPr>
      </w:pPr>
      <w:r w:rsidRPr="00A45983">
        <w:rPr>
          <w:rFonts w:cs="Arial"/>
          <w:sz w:val="22"/>
          <w:szCs w:val="22"/>
        </w:rPr>
        <w:t xml:space="preserve">doporučení postupu </w:t>
      </w:r>
      <w:r w:rsidR="00207B22">
        <w:rPr>
          <w:rFonts w:cs="Arial"/>
          <w:sz w:val="22"/>
          <w:szCs w:val="22"/>
        </w:rPr>
        <w:t>k</w:t>
      </w:r>
      <w:r>
        <w:rPr>
          <w:rFonts w:cs="Arial"/>
          <w:sz w:val="22"/>
          <w:szCs w:val="22"/>
        </w:rPr>
        <w:t>lienta</w:t>
      </w:r>
      <w:r w:rsidRPr="00A45983">
        <w:rPr>
          <w:rFonts w:cs="Arial"/>
          <w:sz w:val="22"/>
          <w:szCs w:val="22"/>
        </w:rPr>
        <w:t xml:space="preserve"> při komunikaci s relevantními institucemi;</w:t>
      </w:r>
    </w:p>
    <w:p w14:paraId="2857EDEF" w14:textId="28C20660" w:rsidR="00A45983" w:rsidRDefault="00A45983" w:rsidP="00A45983">
      <w:pPr>
        <w:pStyle w:val="Textodst2slovan"/>
        <w:numPr>
          <w:ilvl w:val="0"/>
          <w:numId w:val="22"/>
        </w:numPr>
        <w:rPr>
          <w:rFonts w:cs="Arial"/>
          <w:sz w:val="22"/>
          <w:szCs w:val="22"/>
        </w:rPr>
      </w:pPr>
      <w:r w:rsidRPr="00A45983">
        <w:rPr>
          <w:rFonts w:cs="Arial"/>
          <w:sz w:val="22"/>
          <w:szCs w:val="22"/>
        </w:rPr>
        <w:t>osobní schůzk</w:t>
      </w:r>
      <w:r>
        <w:rPr>
          <w:rFonts w:cs="Arial"/>
          <w:sz w:val="22"/>
          <w:szCs w:val="22"/>
        </w:rPr>
        <w:t>y</w:t>
      </w:r>
      <w:r w:rsidRPr="00A45983">
        <w:rPr>
          <w:rFonts w:cs="Arial"/>
          <w:sz w:val="22"/>
          <w:szCs w:val="22"/>
        </w:rPr>
        <w:t xml:space="preserve"> mezi </w:t>
      </w:r>
      <w:r w:rsidR="00207B22">
        <w:rPr>
          <w:rFonts w:cs="Arial"/>
          <w:sz w:val="22"/>
          <w:szCs w:val="22"/>
        </w:rPr>
        <w:t>k</w:t>
      </w:r>
      <w:r>
        <w:rPr>
          <w:rFonts w:cs="Arial"/>
          <w:sz w:val="22"/>
          <w:szCs w:val="22"/>
        </w:rPr>
        <w:t>lientem</w:t>
      </w:r>
      <w:r w:rsidR="00207B22">
        <w:rPr>
          <w:rFonts w:cs="Arial"/>
          <w:sz w:val="22"/>
          <w:szCs w:val="22"/>
        </w:rPr>
        <w:t xml:space="preserve"> a p</w:t>
      </w:r>
      <w:r w:rsidRPr="00A45983">
        <w:rPr>
          <w:rFonts w:cs="Arial"/>
          <w:sz w:val="22"/>
          <w:szCs w:val="22"/>
        </w:rPr>
        <w:t>oskytovatelem;</w:t>
      </w:r>
    </w:p>
    <w:p w14:paraId="0E00A459" w14:textId="6DC2AB40" w:rsidR="00A45983" w:rsidRPr="00A45983" w:rsidRDefault="00A45983" w:rsidP="00A45983">
      <w:pPr>
        <w:pStyle w:val="Textodst2slovan"/>
        <w:numPr>
          <w:ilvl w:val="0"/>
          <w:numId w:val="22"/>
        </w:numPr>
        <w:jc w:val="left"/>
        <w:rPr>
          <w:rFonts w:cs="Arial"/>
          <w:sz w:val="22"/>
          <w:szCs w:val="22"/>
        </w:rPr>
      </w:pPr>
      <w:r>
        <w:rPr>
          <w:rFonts w:cs="Arial"/>
          <w:sz w:val="22"/>
          <w:szCs w:val="22"/>
        </w:rPr>
        <w:t>telefonické či online konzultace</w:t>
      </w:r>
      <w:r w:rsidRPr="00A45983">
        <w:rPr>
          <w:rFonts w:cs="Arial"/>
          <w:sz w:val="22"/>
          <w:szCs w:val="22"/>
        </w:rPr>
        <w:t>;</w:t>
      </w:r>
    </w:p>
    <w:p w14:paraId="3971AE2C" w14:textId="27799016" w:rsidR="00A45983" w:rsidRDefault="00A45983" w:rsidP="00A45983">
      <w:pPr>
        <w:pStyle w:val="Odstavecseseznamem"/>
        <w:widowControl w:val="0"/>
        <w:numPr>
          <w:ilvl w:val="0"/>
          <w:numId w:val="22"/>
        </w:numPr>
        <w:suppressAutoHyphens/>
        <w:autoSpaceDE w:val="0"/>
        <w:autoSpaceDN w:val="0"/>
        <w:adjustRightInd w:val="0"/>
        <w:spacing w:after="120"/>
        <w:rPr>
          <w:rFonts w:cs="Arial"/>
          <w:sz w:val="22"/>
          <w:szCs w:val="22"/>
        </w:rPr>
      </w:pPr>
      <w:r w:rsidRPr="00A45983">
        <w:rPr>
          <w:rFonts w:cs="Arial"/>
          <w:sz w:val="22"/>
          <w:szCs w:val="22"/>
        </w:rPr>
        <w:t>osobní schůzky s</w:t>
      </w:r>
      <w:r>
        <w:rPr>
          <w:rFonts w:cs="Arial"/>
          <w:sz w:val="22"/>
          <w:szCs w:val="22"/>
        </w:rPr>
        <w:t xml:space="preserve"> politiky a </w:t>
      </w:r>
      <w:r w:rsidRPr="00A45983">
        <w:rPr>
          <w:rFonts w:cs="Arial"/>
          <w:sz w:val="22"/>
          <w:szCs w:val="22"/>
        </w:rPr>
        <w:t>úředníky na relevantních institucích;</w:t>
      </w:r>
    </w:p>
    <w:p w14:paraId="55B66E2F" w14:textId="3E451CC6" w:rsidR="0017615B" w:rsidRDefault="004248B3" w:rsidP="00A45983">
      <w:pPr>
        <w:pStyle w:val="Odstavecseseznamem"/>
        <w:widowControl w:val="0"/>
        <w:numPr>
          <w:ilvl w:val="0"/>
          <w:numId w:val="22"/>
        </w:numPr>
        <w:suppressAutoHyphens/>
        <w:autoSpaceDE w:val="0"/>
        <w:autoSpaceDN w:val="0"/>
        <w:adjustRightInd w:val="0"/>
        <w:spacing w:after="120"/>
        <w:rPr>
          <w:rFonts w:cs="Arial"/>
          <w:sz w:val="22"/>
          <w:szCs w:val="22"/>
        </w:rPr>
      </w:pPr>
      <w:r w:rsidRPr="00A45983">
        <w:rPr>
          <w:rFonts w:cs="Arial"/>
          <w:sz w:val="22"/>
          <w:szCs w:val="22"/>
        </w:rPr>
        <w:t>ostatní činnosti výslovně neuvedené, které však vyplývají z povahy předmětu plnění a jeho účelu.</w:t>
      </w:r>
    </w:p>
    <w:p w14:paraId="2F8D4755" w14:textId="77777777" w:rsidR="006800E9" w:rsidRPr="00A45983" w:rsidRDefault="006800E9" w:rsidP="006800E9">
      <w:pPr>
        <w:pStyle w:val="Odstavecseseznamem"/>
        <w:widowControl w:val="0"/>
        <w:suppressAutoHyphens/>
        <w:autoSpaceDE w:val="0"/>
        <w:autoSpaceDN w:val="0"/>
        <w:adjustRightInd w:val="0"/>
        <w:spacing w:after="120"/>
        <w:ind w:left="1428"/>
        <w:rPr>
          <w:rFonts w:cs="Arial"/>
          <w:sz w:val="22"/>
          <w:szCs w:val="22"/>
        </w:rPr>
      </w:pPr>
    </w:p>
    <w:p w14:paraId="67D7B2EA" w14:textId="226784FC" w:rsidR="00A675AF" w:rsidRPr="003F7CEB" w:rsidRDefault="00A45983" w:rsidP="004248B3">
      <w:pPr>
        <w:pStyle w:val="Odstavecseseznamem"/>
        <w:numPr>
          <w:ilvl w:val="0"/>
          <w:numId w:val="13"/>
        </w:numPr>
        <w:suppressAutoHyphens/>
        <w:ind w:left="1068"/>
        <w:jc w:val="both"/>
        <w:rPr>
          <w:sz w:val="22"/>
          <w:szCs w:val="22"/>
        </w:rPr>
      </w:pPr>
      <w:r>
        <w:rPr>
          <w:sz w:val="22"/>
          <w:szCs w:val="22"/>
        </w:rPr>
        <w:t>Mediální podpora při prezentaci řešení a zdůvodnění potřebnosti Lex Aš</w:t>
      </w:r>
      <w:r w:rsidR="008A1F79" w:rsidRPr="003F7CEB">
        <w:rPr>
          <w:sz w:val="22"/>
          <w:szCs w:val="22"/>
        </w:rPr>
        <w:t>.</w:t>
      </w:r>
    </w:p>
    <w:p w14:paraId="733880C4" w14:textId="77777777" w:rsidR="004248B3" w:rsidRPr="003F7CEB" w:rsidRDefault="004248B3" w:rsidP="00212A8A">
      <w:pPr>
        <w:suppressAutoHyphens/>
        <w:jc w:val="both"/>
        <w:rPr>
          <w:sz w:val="22"/>
          <w:szCs w:val="22"/>
        </w:rPr>
      </w:pPr>
    </w:p>
    <w:p w14:paraId="58F79CCA" w14:textId="66133D91" w:rsidR="009B1B95" w:rsidRPr="00776968" w:rsidRDefault="00FC4B82" w:rsidP="009D75EF">
      <w:pPr>
        <w:suppressAutoHyphens/>
        <w:jc w:val="both"/>
        <w:rPr>
          <w:sz w:val="22"/>
          <w:szCs w:val="22"/>
        </w:rPr>
      </w:pPr>
      <w:r>
        <w:rPr>
          <w:sz w:val="22"/>
          <w:szCs w:val="22"/>
        </w:rPr>
        <w:t>2.</w:t>
      </w:r>
      <w:r w:rsidR="009B1005">
        <w:rPr>
          <w:sz w:val="22"/>
          <w:szCs w:val="22"/>
        </w:rPr>
        <w:t>3</w:t>
      </w:r>
      <w:r>
        <w:rPr>
          <w:sz w:val="22"/>
          <w:szCs w:val="22"/>
        </w:rPr>
        <w:t xml:space="preserve">. </w:t>
      </w:r>
      <w:r w:rsidR="009B1B95" w:rsidRPr="00DF7E86">
        <w:rPr>
          <w:sz w:val="22"/>
          <w:szCs w:val="22"/>
        </w:rPr>
        <w:t xml:space="preserve">V případě těch plnění, jejichž předmětem bude zpracování a předání hmotného výsledku </w:t>
      </w:r>
      <w:r w:rsidR="009C2178">
        <w:rPr>
          <w:sz w:val="22"/>
          <w:szCs w:val="22"/>
        </w:rPr>
        <w:t>služeb</w:t>
      </w:r>
      <w:r w:rsidR="009B1B95" w:rsidRPr="00DF7E86">
        <w:rPr>
          <w:sz w:val="22"/>
          <w:szCs w:val="22"/>
        </w:rPr>
        <w:t xml:space="preserve"> </w:t>
      </w:r>
      <w:r w:rsidR="009B2207">
        <w:rPr>
          <w:sz w:val="22"/>
          <w:szCs w:val="22"/>
        </w:rPr>
        <w:t>p</w:t>
      </w:r>
      <w:r w:rsidR="009C5EE9">
        <w:rPr>
          <w:sz w:val="22"/>
          <w:szCs w:val="22"/>
        </w:rPr>
        <w:t>oskytovatel</w:t>
      </w:r>
      <w:r w:rsidR="009B1B95" w:rsidRPr="00DF7E86">
        <w:rPr>
          <w:sz w:val="22"/>
          <w:szCs w:val="22"/>
        </w:rPr>
        <w:t xml:space="preserve">e, se smluvní strany dohodly na tom, že </w:t>
      </w:r>
      <w:r w:rsidR="009B2207">
        <w:rPr>
          <w:sz w:val="22"/>
          <w:szCs w:val="22"/>
        </w:rPr>
        <w:t>p</w:t>
      </w:r>
      <w:r w:rsidR="009C5EE9">
        <w:rPr>
          <w:sz w:val="22"/>
          <w:szCs w:val="22"/>
        </w:rPr>
        <w:t>oskytovatel</w:t>
      </w:r>
      <w:r w:rsidR="009B1B95" w:rsidRPr="00DF7E86">
        <w:rPr>
          <w:sz w:val="22"/>
          <w:szCs w:val="22"/>
        </w:rPr>
        <w:t xml:space="preserve"> v časovém předstihu, a to alespoň </w:t>
      </w:r>
      <w:r w:rsidR="00902C89">
        <w:rPr>
          <w:sz w:val="22"/>
          <w:szCs w:val="22"/>
        </w:rPr>
        <w:br/>
        <w:t>5</w:t>
      </w:r>
      <w:r w:rsidR="00BE0B27">
        <w:rPr>
          <w:sz w:val="22"/>
          <w:szCs w:val="22"/>
        </w:rPr>
        <w:t xml:space="preserve"> </w:t>
      </w:r>
      <w:r w:rsidR="00D70FD0">
        <w:rPr>
          <w:sz w:val="22"/>
          <w:szCs w:val="22"/>
        </w:rPr>
        <w:t>kalendářní</w:t>
      </w:r>
      <w:r w:rsidR="00902C89">
        <w:rPr>
          <w:sz w:val="22"/>
          <w:szCs w:val="22"/>
        </w:rPr>
        <w:t>ch</w:t>
      </w:r>
      <w:r w:rsidR="00BE0B27">
        <w:rPr>
          <w:sz w:val="22"/>
          <w:szCs w:val="22"/>
        </w:rPr>
        <w:t xml:space="preserve"> </w:t>
      </w:r>
      <w:r w:rsidR="009B1B95" w:rsidRPr="00DF7E86">
        <w:rPr>
          <w:sz w:val="22"/>
          <w:szCs w:val="22"/>
        </w:rPr>
        <w:t>dn</w:t>
      </w:r>
      <w:r w:rsidR="00902C89">
        <w:rPr>
          <w:sz w:val="22"/>
          <w:szCs w:val="22"/>
        </w:rPr>
        <w:t>ů</w:t>
      </w:r>
      <w:r w:rsidR="009B1B95" w:rsidRPr="00DF7E86">
        <w:rPr>
          <w:sz w:val="22"/>
          <w:szCs w:val="22"/>
        </w:rPr>
        <w:t xml:space="preserve">, poskytne </w:t>
      </w:r>
      <w:r>
        <w:rPr>
          <w:sz w:val="22"/>
          <w:szCs w:val="22"/>
        </w:rPr>
        <w:t>k</w:t>
      </w:r>
      <w:r w:rsidR="009C5EE9">
        <w:rPr>
          <w:sz w:val="22"/>
          <w:szCs w:val="22"/>
        </w:rPr>
        <w:t>lient</w:t>
      </w:r>
      <w:r w:rsidR="009B1B95" w:rsidRPr="00DF7E86">
        <w:rPr>
          <w:sz w:val="22"/>
          <w:szCs w:val="22"/>
        </w:rPr>
        <w:t xml:space="preserve">u návrh podoby hmotného výsledku k vyjádření a k případným připomínkám. Pokud </w:t>
      </w:r>
      <w:r>
        <w:rPr>
          <w:sz w:val="22"/>
          <w:szCs w:val="22"/>
        </w:rPr>
        <w:t>k</w:t>
      </w:r>
      <w:r w:rsidR="009C5EE9">
        <w:rPr>
          <w:sz w:val="22"/>
          <w:szCs w:val="22"/>
        </w:rPr>
        <w:t>lient</w:t>
      </w:r>
      <w:r>
        <w:rPr>
          <w:sz w:val="22"/>
          <w:szCs w:val="22"/>
        </w:rPr>
        <w:t xml:space="preserve"> nepožádá</w:t>
      </w:r>
      <w:r w:rsidR="006A3450">
        <w:rPr>
          <w:sz w:val="22"/>
          <w:szCs w:val="22"/>
        </w:rPr>
        <w:t xml:space="preserve"> </w:t>
      </w:r>
      <w:r>
        <w:rPr>
          <w:sz w:val="22"/>
          <w:szCs w:val="22"/>
        </w:rPr>
        <w:t>p</w:t>
      </w:r>
      <w:r w:rsidR="009C5EE9">
        <w:rPr>
          <w:sz w:val="22"/>
          <w:szCs w:val="22"/>
        </w:rPr>
        <w:t>oskytovatel</w:t>
      </w:r>
      <w:r w:rsidR="009B1B95" w:rsidRPr="00DF7E86">
        <w:rPr>
          <w:sz w:val="22"/>
          <w:szCs w:val="22"/>
        </w:rPr>
        <w:t xml:space="preserve">e o zapracování připomínek či podnětů, a to ani ve lhůtě </w:t>
      </w:r>
      <w:r w:rsidR="00902C89">
        <w:rPr>
          <w:sz w:val="22"/>
          <w:szCs w:val="22"/>
        </w:rPr>
        <w:t>5</w:t>
      </w:r>
      <w:r w:rsidR="009B1B95" w:rsidRPr="00BE0B27">
        <w:rPr>
          <w:sz w:val="22"/>
          <w:szCs w:val="22"/>
        </w:rPr>
        <w:t xml:space="preserve"> </w:t>
      </w:r>
      <w:r w:rsidR="00D70FD0">
        <w:rPr>
          <w:sz w:val="22"/>
          <w:szCs w:val="22"/>
        </w:rPr>
        <w:t>kalendářních</w:t>
      </w:r>
      <w:r w:rsidR="00BE0B27" w:rsidRPr="00BE0B27">
        <w:rPr>
          <w:sz w:val="22"/>
          <w:szCs w:val="22"/>
        </w:rPr>
        <w:t xml:space="preserve"> </w:t>
      </w:r>
      <w:r w:rsidR="009B1B95" w:rsidRPr="00BE0B27">
        <w:rPr>
          <w:sz w:val="22"/>
          <w:szCs w:val="22"/>
        </w:rPr>
        <w:t>dnů ode dne předložení návrhu podoby hmotného výsledku</w:t>
      </w:r>
      <w:r w:rsidR="00D70FD0">
        <w:rPr>
          <w:sz w:val="22"/>
          <w:szCs w:val="22"/>
        </w:rPr>
        <w:t xml:space="preserve"> nebo nesdělí písemně  (např. prostřednictvím e-mailu) před uplynutím této lhůty, že s hmotným výsledkem souhlasí</w:t>
      </w:r>
      <w:r w:rsidR="009B1B95" w:rsidRPr="00BE0B27">
        <w:rPr>
          <w:sz w:val="22"/>
          <w:szCs w:val="22"/>
        </w:rPr>
        <w:t xml:space="preserve">, má se za to, že zaslaný návrh podoby hmotného výsledku představuje řádné plnění, a tak splnění předmětu plnění. </w:t>
      </w:r>
      <w:r w:rsidR="009C5EE9" w:rsidRPr="00BE0B27">
        <w:rPr>
          <w:sz w:val="22"/>
          <w:szCs w:val="22"/>
        </w:rPr>
        <w:t>Poskytovatel</w:t>
      </w:r>
      <w:r w:rsidR="009B1B95" w:rsidRPr="00BE0B27">
        <w:rPr>
          <w:sz w:val="22"/>
          <w:szCs w:val="22"/>
        </w:rPr>
        <w:t xml:space="preserve"> odpovídá vůči </w:t>
      </w:r>
      <w:r w:rsidRPr="00BE0B27">
        <w:rPr>
          <w:sz w:val="22"/>
          <w:szCs w:val="22"/>
        </w:rPr>
        <w:t>k</w:t>
      </w:r>
      <w:r w:rsidR="009C5EE9" w:rsidRPr="00BE0B27">
        <w:rPr>
          <w:sz w:val="22"/>
          <w:szCs w:val="22"/>
        </w:rPr>
        <w:t>l</w:t>
      </w:r>
      <w:r w:rsidR="009C5EE9">
        <w:rPr>
          <w:sz w:val="22"/>
          <w:szCs w:val="22"/>
        </w:rPr>
        <w:t>ient</w:t>
      </w:r>
      <w:r w:rsidR="009B1B95" w:rsidRPr="00DF7E86">
        <w:rPr>
          <w:sz w:val="22"/>
          <w:szCs w:val="22"/>
        </w:rPr>
        <w:t xml:space="preserve">u za to, že předané hmotné výsledky jeho </w:t>
      </w:r>
      <w:r w:rsidR="009C2178">
        <w:rPr>
          <w:sz w:val="22"/>
          <w:szCs w:val="22"/>
        </w:rPr>
        <w:t>služeb</w:t>
      </w:r>
      <w:r w:rsidR="009B1B95" w:rsidRPr="00DF7E86">
        <w:rPr>
          <w:sz w:val="22"/>
          <w:szCs w:val="22"/>
        </w:rPr>
        <w:t xml:space="preserve"> budou prosté práv či nároků třetích osob a že </w:t>
      </w:r>
      <w:r>
        <w:rPr>
          <w:sz w:val="22"/>
          <w:szCs w:val="22"/>
        </w:rPr>
        <w:t>k</w:t>
      </w:r>
      <w:r w:rsidR="009C5EE9">
        <w:rPr>
          <w:sz w:val="22"/>
          <w:szCs w:val="22"/>
        </w:rPr>
        <w:t>lient</w:t>
      </w:r>
      <w:r w:rsidR="009B1B95" w:rsidRPr="00DF7E86">
        <w:rPr>
          <w:sz w:val="22"/>
          <w:szCs w:val="22"/>
        </w:rPr>
        <w:t xml:space="preserve"> neomezeným použitím předaných hmotných výsledků neporuší žádná práva třetích osob a/nebo nezpůsobí újmu žádné třetí osobě</w:t>
      </w:r>
      <w:r w:rsidR="009B1B95" w:rsidRPr="00776968">
        <w:rPr>
          <w:sz w:val="22"/>
          <w:szCs w:val="22"/>
        </w:rPr>
        <w:t>.</w:t>
      </w:r>
      <w:r w:rsidR="009D75EF" w:rsidRPr="00776968">
        <w:rPr>
          <w:sz w:val="22"/>
          <w:szCs w:val="22"/>
        </w:rPr>
        <w:t xml:space="preserve"> K hmotnému výsledku služeb poskytovatel poskytne klientovi oprávnění k výkonu práva takové dílo užít v původní nebo zpracované či jinak změněné podobě, a to ke všem známým způsobům užití ve smyslu zákona č. 121/2000 Sb., o právu autorském, o právech souvisejících s právem autorským a o změně některých zákonů. </w:t>
      </w:r>
      <w:r w:rsidR="008957D1" w:rsidRPr="00776968">
        <w:rPr>
          <w:sz w:val="22"/>
          <w:szCs w:val="22"/>
        </w:rPr>
        <w:t>Stranou oprávněnou (nikoliv však povinnou) žádat uzavření takové smlouvy je klient, dobou uzavření smlouvy o poskytnutí licence je nejpozději měsíc poté, kdy klient poskytovatele k uzavření smlouvy vyzve. Poskytovatel poskytne klientovi takovou smlouvou licenci k užití díla jako výlučnou, neomezenou a bezplatnou.</w:t>
      </w:r>
    </w:p>
    <w:p w14:paraId="6D2B78A9" w14:textId="77777777" w:rsidR="005C28F4" w:rsidRPr="00DF7E86" w:rsidRDefault="005C28F4" w:rsidP="00212A8A">
      <w:pPr>
        <w:suppressAutoHyphens/>
        <w:jc w:val="both"/>
        <w:rPr>
          <w:sz w:val="22"/>
          <w:szCs w:val="22"/>
        </w:rPr>
      </w:pPr>
    </w:p>
    <w:p w14:paraId="37C0E155" w14:textId="77777777" w:rsidR="009B1B95" w:rsidRPr="00DF7E86" w:rsidRDefault="00C0406D" w:rsidP="00C0406D">
      <w:pPr>
        <w:suppressAutoHyphens/>
        <w:jc w:val="center"/>
        <w:rPr>
          <w:b/>
          <w:caps/>
          <w:sz w:val="22"/>
          <w:szCs w:val="22"/>
        </w:rPr>
      </w:pPr>
      <w:r>
        <w:rPr>
          <w:b/>
          <w:sz w:val="22"/>
          <w:szCs w:val="22"/>
        </w:rPr>
        <w:t>III. P</w:t>
      </w:r>
      <w:r w:rsidRPr="00DF7E86">
        <w:rPr>
          <w:b/>
          <w:sz w:val="22"/>
          <w:szCs w:val="22"/>
        </w:rPr>
        <w:t>ráva a povinnosti stran smlouvy</w:t>
      </w:r>
    </w:p>
    <w:p w14:paraId="7D91501E" w14:textId="77777777" w:rsidR="009B1B95" w:rsidRPr="00DF7E86" w:rsidRDefault="009B1B95" w:rsidP="00212A8A">
      <w:pPr>
        <w:suppressAutoHyphens/>
        <w:rPr>
          <w:b/>
          <w:caps/>
          <w:sz w:val="22"/>
          <w:szCs w:val="22"/>
        </w:rPr>
      </w:pPr>
    </w:p>
    <w:p w14:paraId="4ABB91B9" w14:textId="77777777" w:rsidR="009B1B95" w:rsidRPr="00DF7E86" w:rsidRDefault="00D80964" w:rsidP="00212A8A">
      <w:pPr>
        <w:suppressAutoHyphens/>
        <w:jc w:val="both"/>
        <w:rPr>
          <w:snapToGrid w:val="0"/>
          <w:sz w:val="22"/>
          <w:szCs w:val="22"/>
        </w:rPr>
      </w:pPr>
      <w:r>
        <w:rPr>
          <w:snapToGrid w:val="0"/>
          <w:sz w:val="22"/>
          <w:szCs w:val="22"/>
        </w:rPr>
        <w:t xml:space="preserve">3.1. </w:t>
      </w:r>
      <w:r w:rsidR="009C5EE9">
        <w:rPr>
          <w:snapToGrid w:val="0"/>
          <w:sz w:val="22"/>
          <w:szCs w:val="22"/>
        </w:rPr>
        <w:t>Poskytovatel</w:t>
      </w:r>
      <w:r w:rsidR="009B1B95" w:rsidRPr="00DF7E86">
        <w:rPr>
          <w:snapToGrid w:val="0"/>
          <w:sz w:val="22"/>
          <w:szCs w:val="22"/>
        </w:rPr>
        <w:t xml:space="preserve"> je povinen </w:t>
      </w:r>
      <w:r w:rsidR="009C2178">
        <w:rPr>
          <w:snapToGrid w:val="0"/>
          <w:sz w:val="22"/>
          <w:szCs w:val="22"/>
        </w:rPr>
        <w:t>podporu a služby</w:t>
      </w:r>
      <w:r w:rsidR="009B1B95" w:rsidRPr="00DF7E86">
        <w:rPr>
          <w:snapToGrid w:val="0"/>
          <w:sz w:val="22"/>
          <w:szCs w:val="22"/>
        </w:rPr>
        <w:t xml:space="preserve"> </w:t>
      </w:r>
      <w:r>
        <w:rPr>
          <w:snapToGrid w:val="0"/>
          <w:sz w:val="22"/>
          <w:szCs w:val="22"/>
        </w:rPr>
        <w:t>k</w:t>
      </w:r>
      <w:r w:rsidR="009C5EE9">
        <w:rPr>
          <w:snapToGrid w:val="0"/>
          <w:sz w:val="22"/>
          <w:szCs w:val="22"/>
        </w:rPr>
        <w:t>lient</w:t>
      </w:r>
      <w:r w:rsidR="009B1B95" w:rsidRPr="00DF7E86">
        <w:rPr>
          <w:snapToGrid w:val="0"/>
          <w:sz w:val="22"/>
          <w:szCs w:val="22"/>
        </w:rPr>
        <w:t xml:space="preserve">ovi poskytovat v souladu se zákonem, s využitím svých odborných zkušeností a znalostí a v souladu s touto smlouvou, a to vždy v rozsahu a s předmětem </w:t>
      </w:r>
      <w:r w:rsidR="009B1B95" w:rsidRPr="00DF7E86">
        <w:rPr>
          <w:snapToGrid w:val="0"/>
          <w:sz w:val="22"/>
          <w:szCs w:val="22"/>
        </w:rPr>
        <w:lastRenderedPageBreak/>
        <w:t xml:space="preserve">plnění vymezeným čl. </w:t>
      </w:r>
      <w:r>
        <w:rPr>
          <w:snapToGrid w:val="0"/>
          <w:sz w:val="22"/>
          <w:szCs w:val="22"/>
        </w:rPr>
        <w:t>II. smlouvy. P</w:t>
      </w:r>
      <w:r w:rsidR="009C5EE9">
        <w:rPr>
          <w:snapToGrid w:val="0"/>
          <w:sz w:val="22"/>
          <w:szCs w:val="22"/>
        </w:rPr>
        <w:t>oskytovatel</w:t>
      </w:r>
      <w:r w:rsidR="009B1B95" w:rsidRPr="00DF7E86">
        <w:rPr>
          <w:snapToGrid w:val="0"/>
          <w:sz w:val="22"/>
          <w:szCs w:val="22"/>
        </w:rPr>
        <w:t xml:space="preserve"> je </w:t>
      </w:r>
      <w:r>
        <w:rPr>
          <w:snapToGrid w:val="0"/>
          <w:sz w:val="22"/>
          <w:szCs w:val="22"/>
        </w:rPr>
        <w:t xml:space="preserve">dále </w:t>
      </w:r>
      <w:r w:rsidR="009B1B95" w:rsidRPr="00DF7E86">
        <w:rPr>
          <w:snapToGrid w:val="0"/>
          <w:sz w:val="22"/>
          <w:szCs w:val="22"/>
        </w:rPr>
        <w:t>povinen při</w:t>
      </w:r>
      <w:r>
        <w:rPr>
          <w:snapToGrid w:val="0"/>
          <w:sz w:val="22"/>
          <w:szCs w:val="22"/>
        </w:rPr>
        <w:t xml:space="preserve"> poskytování služeb </w:t>
      </w:r>
      <w:r w:rsidR="009B1B95" w:rsidRPr="00DF7E86">
        <w:rPr>
          <w:snapToGrid w:val="0"/>
          <w:sz w:val="22"/>
          <w:szCs w:val="22"/>
        </w:rPr>
        <w:t xml:space="preserve">chránit a prosazovat práva a oprávněné zájmy </w:t>
      </w:r>
      <w:r w:rsidR="009C2178">
        <w:rPr>
          <w:snapToGrid w:val="0"/>
          <w:sz w:val="22"/>
          <w:szCs w:val="22"/>
        </w:rPr>
        <w:t>k</w:t>
      </w:r>
      <w:r w:rsidR="009C5EE9">
        <w:rPr>
          <w:snapToGrid w:val="0"/>
          <w:sz w:val="22"/>
          <w:szCs w:val="22"/>
        </w:rPr>
        <w:t>lient</w:t>
      </w:r>
      <w:r w:rsidR="009B1B95" w:rsidRPr="00DF7E86">
        <w:rPr>
          <w:snapToGrid w:val="0"/>
          <w:sz w:val="22"/>
          <w:szCs w:val="22"/>
        </w:rPr>
        <w:t xml:space="preserve">a, využívat důsledně všechny zákonné prostředky a v jejich rámci uplatnit v zájmu </w:t>
      </w:r>
      <w:r w:rsidR="009C2178">
        <w:rPr>
          <w:snapToGrid w:val="0"/>
          <w:sz w:val="22"/>
          <w:szCs w:val="22"/>
        </w:rPr>
        <w:t>k</w:t>
      </w:r>
      <w:r w:rsidR="009C5EE9">
        <w:rPr>
          <w:snapToGrid w:val="0"/>
          <w:sz w:val="22"/>
          <w:szCs w:val="22"/>
        </w:rPr>
        <w:t>lient</w:t>
      </w:r>
      <w:r w:rsidR="009B1B95" w:rsidRPr="00DF7E86">
        <w:rPr>
          <w:snapToGrid w:val="0"/>
          <w:sz w:val="22"/>
          <w:szCs w:val="22"/>
        </w:rPr>
        <w:t xml:space="preserve">a vše, co podle svého přesvědčení, odborných znalostí, dovedností a schopností pokládá za prospěšné, nebude-li to v rozporu s pokyny </w:t>
      </w:r>
      <w:r w:rsidR="009C2178">
        <w:rPr>
          <w:snapToGrid w:val="0"/>
          <w:sz w:val="22"/>
          <w:szCs w:val="22"/>
        </w:rPr>
        <w:t>k</w:t>
      </w:r>
      <w:r w:rsidR="009C5EE9">
        <w:rPr>
          <w:snapToGrid w:val="0"/>
          <w:sz w:val="22"/>
          <w:szCs w:val="22"/>
        </w:rPr>
        <w:t>lient</w:t>
      </w:r>
      <w:r w:rsidR="009B1B95" w:rsidRPr="00DF7E86">
        <w:rPr>
          <w:snapToGrid w:val="0"/>
          <w:sz w:val="22"/>
          <w:szCs w:val="22"/>
        </w:rPr>
        <w:t xml:space="preserve">a. </w:t>
      </w:r>
    </w:p>
    <w:p w14:paraId="18D245BE" w14:textId="77777777" w:rsidR="009B1B95" w:rsidRPr="00DF7E86" w:rsidRDefault="009B1B95" w:rsidP="00212A8A">
      <w:pPr>
        <w:suppressAutoHyphens/>
        <w:jc w:val="both"/>
        <w:rPr>
          <w:snapToGrid w:val="0"/>
          <w:sz w:val="22"/>
          <w:szCs w:val="22"/>
        </w:rPr>
      </w:pPr>
    </w:p>
    <w:p w14:paraId="55CA5434" w14:textId="77777777" w:rsidR="009B1B95" w:rsidRPr="00DF7E86" w:rsidRDefault="009B1B95" w:rsidP="00212A8A">
      <w:pPr>
        <w:suppressAutoHyphens/>
        <w:jc w:val="both"/>
        <w:rPr>
          <w:snapToGrid w:val="0"/>
          <w:sz w:val="22"/>
          <w:szCs w:val="22"/>
        </w:rPr>
      </w:pPr>
      <w:r w:rsidRPr="00DF7E86">
        <w:rPr>
          <w:snapToGrid w:val="0"/>
          <w:sz w:val="22"/>
          <w:szCs w:val="22"/>
        </w:rPr>
        <w:t>3.</w:t>
      </w:r>
      <w:r w:rsidR="009C2178">
        <w:rPr>
          <w:snapToGrid w:val="0"/>
          <w:sz w:val="22"/>
          <w:szCs w:val="22"/>
        </w:rPr>
        <w:t xml:space="preserve">2. </w:t>
      </w:r>
      <w:r w:rsidR="009C5EE9">
        <w:rPr>
          <w:snapToGrid w:val="0"/>
          <w:sz w:val="22"/>
          <w:szCs w:val="22"/>
        </w:rPr>
        <w:t>Poskytovatel</w:t>
      </w:r>
      <w:r w:rsidR="009C2178">
        <w:rPr>
          <w:snapToGrid w:val="0"/>
          <w:sz w:val="22"/>
          <w:szCs w:val="22"/>
        </w:rPr>
        <w:t xml:space="preserve"> je povinen v</w:t>
      </w:r>
      <w:r w:rsidRPr="00DF7E86">
        <w:rPr>
          <w:snapToGrid w:val="0"/>
          <w:sz w:val="22"/>
          <w:szCs w:val="22"/>
        </w:rPr>
        <w:t xml:space="preserve"> případě, že </w:t>
      </w:r>
      <w:r w:rsidR="009C2178">
        <w:rPr>
          <w:snapToGrid w:val="0"/>
          <w:sz w:val="22"/>
          <w:szCs w:val="22"/>
        </w:rPr>
        <w:t xml:space="preserve">mu </w:t>
      </w:r>
      <w:r w:rsidRPr="00DF7E86">
        <w:rPr>
          <w:snapToGrid w:val="0"/>
          <w:sz w:val="22"/>
          <w:szCs w:val="22"/>
        </w:rPr>
        <w:t xml:space="preserve">byly v souvislosti s poskytováním </w:t>
      </w:r>
      <w:r w:rsidR="009C2178">
        <w:rPr>
          <w:snapToGrid w:val="0"/>
          <w:sz w:val="22"/>
          <w:szCs w:val="22"/>
        </w:rPr>
        <w:t>služeb</w:t>
      </w:r>
      <w:r w:rsidRPr="00DF7E86">
        <w:rPr>
          <w:snapToGrid w:val="0"/>
          <w:sz w:val="22"/>
          <w:szCs w:val="22"/>
        </w:rPr>
        <w:t xml:space="preserve"> předány </w:t>
      </w:r>
      <w:r w:rsidR="009C2178">
        <w:rPr>
          <w:snapToGrid w:val="0"/>
          <w:sz w:val="22"/>
          <w:szCs w:val="22"/>
        </w:rPr>
        <w:t>k</w:t>
      </w:r>
      <w:r w:rsidR="009C5EE9">
        <w:rPr>
          <w:snapToGrid w:val="0"/>
          <w:sz w:val="22"/>
          <w:szCs w:val="22"/>
        </w:rPr>
        <w:t>lient</w:t>
      </w:r>
      <w:r w:rsidR="009C2178">
        <w:rPr>
          <w:snapToGrid w:val="0"/>
          <w:sz w:val="22"/>
          <w:szCs w:val="22"/>
        </w:rPr>
        <w:t>em vratné podklady, vrátit</w:t>
      </w:r>
      <w:r w:rsidRPr="00DF7E86">
        <w:rPr>
          <w:snapToGrid w:val="0"/>
          <w:sz w:val="22"/>
          <w:szCs w:val="22"/>
        </w:rPr>
        <w:t xml:space="preserve"> je </w:t>
      </w:r>
      <w:r w:rsidR="009C2178">
        <w:rPr>
          <w:snapToGrid w:val="0"/>
          <w:sz w:val="22"/>
          <w:szCs w:val="22"/>
        </w:rPr>
        <w:t>k</w:t>
      </w:r>
      <w:r w:rsidR="009C5EE9">
        <w:rPr>
          <w:snapToGrid w:val="0"/>
          <w:sz w:val="22"/>
          <w:szCs w:val="22"/>
        </w:rPr>
        <w:t>lient</w:t>
      </w:r>
      <w:r w:rsidRPr="00DF7E86">
        <w:rPr>
          <w:snapToGrid w:val="0"/>
          <w:sz w:val="22"/>
          <w:szCs w:val="22"/>
        </w:rPr>
        <w:t>ovi bez zbytečného odkladu po ukončení realizace daného plnění, případně po zhotovení kopie daných podkladů, ke kterému je oprávněn za účelem dokumentování své činnosti dle této smlouvy.</w:t>
      </w:r>
    </w:p>
    <w:p w14:paraId="4E0D21FC" w14:textId="77777777" w:rsidR="009B1B95" w:rsidRPr="00DF7E86" w:rsidRDefault="009B1B95" w:rsidP="00212A8A">
      <w:pPr>
        <w:suppressAutoHyphens/>
        <w:jc w:val="both"/>
        <w:rPr>
          <w:snapToGrid w:val="0"/>
          <w:sz w:val="22"/>
          <w:szCs w:val="22"/>
        </w:rPr>
      </w:pPr>
    </w:p>
    <w:p w14:paraId="68DDAB3E" w14:textId="77777777" w:rsidR="009B1B95" w:rsidRPr="004A3A9A" w:rsidRDefault="009C2178" w:rsidP="00147BEA">
      <w:pPr>
        <w:suppressAutoHyphens/>
        <w:jc w:val="both"/>
        <w:rPr>
          <w:sz w:val="22"/>
          <w:szCs w:val="22"/>
        </w:rPr>
      </w:pPr>
      <w:r>
        <w:rPr>
          <w:sz w:val="22"/>
          <w:szCs w:val="22"/>
        </w:rPr>
        <w:t xml:space="preserve">3.3. </w:t>
      </w:r>
      <w:r w:rsidR="009C5EE9">
        <w:rPr>
          <w:sz w:val="22"/>
          <w:szCs w:val="22"/>
        </w:rPr>
        <w:t>Poskytovatel</w:t>
      </w:r>
      <w:r w:rsidR="009B1B95" w:rsidRPr="00DF7E86">
        <w:rPr>
          <w:sz w:val="22"/>
          <w:szCs w:val="22"/>
        </w:rPr>
        <w:t xml:space="preserve"> je oprávněn bez důsledků pro trvání a plnění závazků, které vyplývají pro obě smluvní strany z této smlouvy, odmítnout poskytnutí </w:t>
      </w:r>
      <w:r>
        <w:rPr>
          <w:sz w:val="22"/>
          <w:szCs w:val="22"/>
        </w:rPr>
        <w:t>služeb</w:t>
      </w:r>
      <w:r w:rsidR="009B1B95" w:rsidRPr="00DF7E86">
        <w:rPr>
          <w:sz w:val="22"/>
          <w:szCs w:val="22"/>
        </w:rPr>
        <w:t xml:space="preserve"> v případech, kdy</w:t>
      </w:r>
      <w:r w:rsidR="00147BEA">
        <w:rPr>
          <w:sz w:val="22"/>
          <w:szCs w:val="22"/>
        </w:rPr>
        <w:t xml:space="preserve"> </w:t>
      </w:r>
      <w:r w:rsidR="009B1B95" w:rsidRPr="00DF7E86">
        <w:rPr>
          <w:sz w:val="22"/>
          <w:szCs w:val="22"/>
        </w:rPr>
        <w:t xml:space="preserve">požadavky </w:t>
      </w:r>
      <w:r w:rsidR="00147BEA">
        <w:rPr>
          <w:sz w:val="22"/>
          <w:szCs w:val="22"/>
        </w:rPr>
        <w:t>k</w:t>
      </w:r>
      <w:r w:rsidR="009C5EE9">
        <w:rPr>
          <w:sz w:val="22"/>
          <w:szCs w:val="22"/>
        </w:rPr>
        <w:t>lient</w:t>
      </w:r>
      <w:r w:rsidR="009B1B95" w:rsidRPr="00DF7E86">
        <w:rPr>
          <w:sz w:val="22"/>
          <w:szCs w:val="22"/>
        </w:rPr>
        <w:t xml:space="preserve">a jsou v rozporu </w:t>
      </w:r>
      <w:r w:rsidR="009B1B95" w:rsidRPr="004A3A9A">
        <w:rPr>
          <w:sz w:val="22"/>
          <w:szCs w:val="22"/>
        </w:rPr>
        <w:t>s právními předpisy nebo touto smlouvou, nebo</w:t>
      </w:r>
      <w:r w:rsidR="00147BEA" w:rsidRPr="004A3A9A">
        <w:rPr>
          <w:sz w:val="22"/>
          <w:szCs w:val="22"/>
        </w:rPr>
        <w:t xml:space="preserve"> k</w:t>
      </w:r>
      <w:r w:rsidR="009C5EE9" w:rsidRPr="004A3A9A">
        <w:rPr>
          <w:sz w:val="22"/>
          <w:szCs w:val="22"/>
        </w:rPr>
        <w:t>lient</w:t>
      </w:r>
      <w:r w:rsidR="009B1B95" w:rsidRPr="004A3A9A">
        <w:rPr>
          <w:sz w:val="22"/>
          <w:szCs w:val="22"/>
        </w:rPr>
        <w:t xml:space="preserve"> neposkytne potřebnou součinnost včetně součinnosti při přípravě a vyhotovení potřebných dokladů, dokumentů a jiných věcí potřebn</w:t>
      </w:r>
      <w:r w:rsidR="00147BEA" w:rsidRPr="004A3A9A">
        <w:rPr>
          <w:sz w:val="22"/>
          <w:szCs w:val="22"/>
        </w:rPr>
        <w:t>ých k řádnému poskytnutí plnění</w:t>
      </w:r>
      <w:r w:rsidR="009B1B95" w:rsidRPr="004A3A9A">
        <w:rPr>
          <w:sz w:val="22"/>
          <w:szCs w:val="22"/>
        </w:rPr>
        <w:t>.</w:t>
      </w:r>
    </w:p>
    <w:p w14:paraId="1AFF5C8A" w14:textId="77777777" w:rsidR="009B1B95" w:rsidRPr="004A3A9A" w:rsidRDefault="009B1B95" w:rsidP="00212A8A">
      <w:pPr>
        <w:tabs>
          <w:tab w:val="num" w:pos="1418"/>
        </w:tabs>
        <w:suppressAutoHyphens/>
        <w:jc w:val="both"/>
        <w:rPr>
          <w:sz w:val="22"/>
          <w:szCs w:val="22"/>
        </w:rPr>
      </w:pPr>
    </w:p>
    <w:p w14:paraId="518DED01" w14:textId="77777777" w:rsidR="009B1B95" w:rsidRPr="004A3A9A" w:rsidRDefault="00147BEA" w:rsidP="004A3A9A">
      <w:pPr>
        <w:suppressAutoHyphens/>
        <w:jc w:val="both"/>
        <w:rPr>
          <w:sz w:val="22"/>
          <w:szCs w:val="22"/>
        </w:rPr>
      </w:pPr>
      <w:r w:rsidRPr="004A3A9A">
        <w:rPr>
          <w:sz w:val="22"/>
          <w:szCs w:val="22"/>
        </w:rPr>
        <w:t xml:space="preserve">3.4. </w:t>
      </w:r>
      <w:r w:rsidR="009C5EE9" w:rsidRPr="004A3A9A">
        <w:rPr>
          <w:sz w:val="22"/>
          <w:szCs w:val="22"/>
        </w:rPr>
        <w:t>Poskytovatel</w:t>
      </w:r>
      <w:r w:rsidR="009B1B95" w:rsidRPr="004A3A9A">
        <w:rPr>
          <w:sz w:val="22"/>
          <w:szCs w:val="22"/>
        </w:rPr>
        <w:t xml:space="preserve"> je oprávněn při poskytování </w:t>
      </w:r>
      <w:r w:rsidRPr="004A3A9A">
        <w:rPr>
          <w:snapToGrid w:val="0"/>
          <w:sz w:val="22"/>
          <w:szCs w:val="22"/>
        </w:rPr>
        <w:t>služeb a podpory</w:t>
      </w:r>
      <w:r w:rsidR="009B1B95" w:rsidRPr="004A3A9A" w:rsidDel="00112EBB">
        <w:rPr>
          <w:sz w:val="22"/>
          <w:szCs w:val="22"/>
        </w:rPr>
        <w:t xml:space="preserve"> </w:t>
      </w:r>
      <w:r w:rsidR="009B1B95" w:rsidRPr="004A3A9A">
        <w:rPr>
          <w:sz w:val="22"/>
          <w:szCs w:val="22"/>
        </w:rPr>
        <w:t xml:space="preserve">využít v případě potřeby přiměřeně a za obvyklých podmínek také další osoby, případně je oprávněn se jimi nechat při některých úkonech zastupovat. V takovém případě si </w:t>
      </w:r>
      <w:r w:rsidRPr="004A3A9A">
        <w:rPr>
          <w:sz w:val="22"/>
          <w:szCs w:val="22"/>
        </w:rPr>
        <w:t>p</w:t>
      </w:r>
      <w:r w:rsidR="009C5EE9" w:rsidRPr="004A3A9A">
        <w:rPr>
          <w:sz w:val="22"/>
          <w:szCs w:val="22"/>
        </w:rPr>
        <w:t>oskytovatel</w:t>
      </w:r>
      <w:r w:rsidR="009B1B95" w:rsidRPr="004A3A9A">
        <w:rPr>
          <w:sz w:val="22"/>
          <w:szCs w:val="22"/>
        </w:rPr>
        <w:t xml:space="preserve"> hradí náklady spojené s přibráním takových osob, přičemž pro vyloučení pochybností platí, že v takovém případě za plnění poskytovaných třetími osobami plně odpovídá vůči </w:t>
      </w:r>
      <w:r w:rsidRPr="004A3A9A">
        <w:rPr>
          <w:sz w:val="22"/>
          <w:szCs w:val="22"/>
        </w:rPr>
        <w:t>k</w:t>
      </w:r>
      <w:r w:rsidR="009C5EE9" w:rsidRPr="004A3A9A">
        <w:rPr>
          <w:sz w:val="22"/>
          <w:szCs w:val="22"/>
        </w:rPr>
        <w:t>lient</w:t>
      </w:r>
      <w:r w:rsidR="009B1B95" w:rsidRPr="004A3A9A">
        <w:rPr>
          <w:sz w:val="22"/>
          <w:szCs w:val="22"/>
        </w:rPr>
        <w:t xml:space="preserve">u </w:t>
      </w:r>
      <w:r w:rsidRPr="004A3A9A">
        <w:rPr>
          <w:sz w:val="22"/>
          <w:szCs w:val="22"/>
        </w:rPr>
        <w:t>p</w:t>
      </w:r>
      <w:r w:rsidR="009C5EE9" w:rsidRPr="004A3A9A">
        <w:rPr>
          <w:sz w:val="22"/>
          <w:szCs w:val="22"/>
        </w:rPr>
        <w:t>oskytovatel</w:t>
      </w:r>
      <w:r w:rsidR="009B1B95" w:rsidRPr="004A3A9A">
        <w:rPr>
          <w:sz w:val="22"/>
          <w:szCs w:val="22"/>
        </w:rPr>
        <w:t>, a to v témže rozsahu, jako by plnění poskytoval sám.</w:t>
      </w:r>
    </w:p>
    <w:p w14:paraId="4CCA1528" w14:textId="77777777" w:rsidR="00C0406D" w:rsidRPr="004A3A9A" w:rsidRDefault="00C0406D" w:rsidP="004A3A9A">
      <w:pPr>
        <w:suppressAutoHyphens/>
        <w:jc w:val="both"/>
        <w:rPr>
          <w:sz w:val="22"/>
          <w:szCs w:val="22"/>
        </w:rPr>
      </w:pPr>
    </w:p>
    <w:p w14:paraId="7F9A788B" w14:textId="77777777" w:rsidR="004A3A9A" w:rsidRPr="004A3A9A" w:rsidRDefault="004A3A9A" w:rsidP="004A3A9A">
      <w:pPr>
        <w:jc w:val="both"/>
        <w:rPr>
          <w:rFonts w:cs="Arial"/>
          <w:sz w:val="22"/>
          <w:szCs w:val="22"/>
        </w:rPr>
      </w:pPr>
      <w:r w:rsidRPr="004A3A9A">
        <w:rPr>
          <w:sz w:val="22"/>
          <w:szCs w:val="22"/>
        </w:rPr>
        <w:t xml:space="preserve">3.5. </w:t>
      </w:r>
      <w:r w:rsidRPr="004A3A9A">
        <w:rPr>
          <w:rFonts w:cs="Arial"/>
          <w:spacing w:val="-4"/>
          <w:sz w:val="22"/>
          <w:szCs w:val="22"/>
          <w:lang w:bidi="cs-CZ"/>
        </w:rPr>
        <w:t>Smluvní strany nejsou oprávněny prezentovat třetím osobám know-how druhé smluvní strany jako své vlastní a ani nesmí jakkoli toto know-how zneužít, neplyne-li z této smlouvy jinak.</w:t>
      </w:r>
    </w:p>
    <w:p w14:paraId="640F649B" w14:textId="77777777" w:rsidR="004A3A9A" w:rsidRPr="004A3A9A" w:rsidRDefault="004A3A9A" w:rsidP="004A3A9A">
      <w:pPr>
        <w:suppressAutoHyphens/>
        <w:jc w:val="both"/>
        <w:rPr>
          <w:sz w:val="22"/>
          <w:szCs w:val="22"/>
        </w:rPr>
      </w:pPr>
    </w:p>
    <w:p w14:paraId="3D936EBE" w14:textId="77777777" w:rsidR="00C0406D" w:rsidRPr="004A3A9A" w:rsidRDefault="00C0406D" w:rsidP="004A3A9A">
      <w:pPr>
        <w:suppressAutoHyphens/>
        <w:jc w:val="both"/>
      </w:pPr>
    </w:p>
    <w:p w14:paraId="5C0C4018" w14:textId="77777777" w:rsidR="009B1B95" w:rsidRPr="00DF7E86" w:rsidRDefault="00E1752C" w:rsidP="00E1752C">
      <w:pPr>
        <w:suppressAutoHyphens/>
        <w:jc w:val="center"/>
        <w:rPr>
          <w:b/>
          <w:caps/>
          <w:sz w:val="22"/>
          <w:szCs w:val="22"/>
        </w:rPr>
      </w:pPr>
      <w:r>
        <w:rPr>
          <w:b/>
          <w:sz w:val="22"/>
          <w:szCs w:val="22"/>
        </w:rPr>
        <w:t>IV. S</w:t>
      </w:r>
      <w:r w:rsidRPr="00DF7E86">
        <w:rPr>
          <w:b/>
          <w:sz w:val="22"/>
          <w:szCs w:val="22"/>
        </w:rPr>
        <w:t xml:space="preserve">polupůsobení a podklady </w:t>
      </w:r>
      <w:r>
        <w:rPr>
          <w:b/>
          <w:sz w:val="22"/>
          <w:szCs w:val="22"/>
        </w:rPr>
        <w:t>klient</w:t>
      </w:r>
      <w:r w:rsidRPr="00DF7E86">
        <w:rPr>
          <w:b/>
          <w:sz w:val="22"/>
          <w:szCs w:val="22"/>
        </w:rPr>
        <w:t>a</w:t>
      </w:r>
    </w:p>
    <w:p w14:paraId="5D03C716" w14:textId="77777777" w:rsidR="009B1B95" w:rsidRPr="00DF7E86" w:rsidRDefault="009B1B95" w:rsidP="00212A8A">
      <w:pPr>
        <w:suppressAutoHyphens/>
        <w:rPr>
          <w:b/>
          <w:caps/>
          <w:sz w:val="22"/>
          <w:szCs w:val="22"/>
        </w:rPr>
      </w:pPr>
    </w:p>
    <w:p w14:paraId="74F9862F" w14:textId="77777777" w:rsidR="009B1B95" w:rsidRPr="00DF7E86" w:rsidRDefault="009B1B95" w:rsidP="00212A8A">
      <w:pPr>
        <w:suppressAutoHyphens/>
        <w:jc w:val="both"/>
        <w:rPr>
          <w:snapToGrid w:val="0"/>
          <w:sz w:val="22"/>
          <w:szCs w:val="22"/>
        </w:rPr>
      </w:pPr>
      <w:r w:rsidRPr="00DF7E86">
        <w:rPr>
          <w:snapToGrid w:val="0"/>
          <w:sz w:val="22"/>
          <w:szCs w:val="22"/>
        </w:rPr>
        <w:t>4.</w:t>
      </w:r>
      <w:r w:rsidRPr="00E1752C">
        <w:rPr>
          <w:snapToGrid w:val="0"/>
          <w:sz w:val="22"/>
          <w:szCs w:val="22"/>
        </w:rPr>
        <w:t>1</w:t>
      </w:r>
      <w:r w:rsidR="00E1752C" w:rsidRPr="00E1752C">
        <w:rPr>
          <w:snapToGrid w:val="0"/>
          <w:sz w:val="22"/>
          <w:szCs w:val="22"/>
        </w:rPr>
        <w:t xml:space="preserve">. </w:t>
      </w:r>
      <w:r w:rsidRPr="00DF7E86">
        <w:rPr>
          <w:snapToGrid w:val="0"/>
          <w:sz w:val="22"/>
          <w:szCs w:val="22"/>
        </w:rPr>
        <w:t xml:space="preserve">V rámci spolupůsobení se </w:t>
      </w:r>
      <w:r w:rsidR="00E1752C">
        <w:rPr>
          <w:snapToGrid w:val="0"/>
          <w:sz w:val="22"/>
          <w:szCs w:val="22"/>
        </w:rPr>
        <w:t>k</w:t>
      </w:r>
      <w:r w:rsidR="009C5EE9">
        <w:rPr>
          <w:snapToGrid w:val="0"/>
          <w:sz w:val="22"/>
          <w:szCs w:val="22"/>
        </w:rPr>
        <w:t>lient</w:t>
      </w:r>
      <w:r w:rsidRPr="00DF7E86">
        <w:rPr>
          <w:snapToGrid w:val="0"/>
          <w:sz w:val="22"/>
          <w:szCs w:val="22"/>
        </w:rPr>
        <w:t xml:space="preserve"> zavazuje, že, v rozsahu nezbytně nutném, po předchozím písemném vyzvání poskytne </w:t>
      </w:r>
      <w:r w:rsidR="00E1752C">
        <w:rPr>
          <w:snapToGrid w:val="0"/>
          <w:sz w:val="22"/>
          <w:szCs w:val="22"/>
        </w:rPr>
        <w:t>p</w:t>
      </w:r>
      <w:r w:rsidR="009C5EE9">
        <w:rPr>
          <w:snapToGrid w:val="0"/>
          <w:sz w:val="22"/>
          <w:szCs w:val="22"/>
        </w:rPr>
        <w:t>oskytovatel</w:t>
      </w:r>
      <w:r w:rsidRPr="00DF7E86">
        <w:rPr>
          <w:snapToGrid w:val="0"/>
          <w:sz w:val="22"/>
          <w:szCs w:val="22"/>
        </w:rPr>
        <w:t>i spolupráci při zajištění podkladů, doplňujících údajů, upřesnění, vyjádření, rozhodnutí a stanovisek, jejichž potřeba vznikn</w:t>
      </w:r>
      <w:r w:rsidR="00E1752C">
        <w:rPr>
          <w:snapToGrid w:val="0"/>
          <w:sz w:val="22"/>
          <w:szCs w:val="22"/>
        </w:rPr>
        <w:t>e v průběhu plnění této smlouvy</w:t>
      </w:r>
      <w:r w:rsidRPr="00DF7E86">
        <w:rPr>
          <w:snapToGrid w:val="0"/>
          <w:sz w:val="22"/>
          <w:szCs w:val="22"/>
        </w:rPr>
        <w:t xml:space="preserve">. Toto spolupůsobení poskytne </w:t>
      </w:r>
      <w:r w:rsidR="00E1752C">
        <w:rPr>
          <w:snapToGrid w:val="0"/>
          <w:sz w:val="22"/>
          <w:szCs w:val="22"/>
        </w:rPr>
        <w:t>k</w:t>
      </w:r>
      <w:r w:rsidR="009C5EE9">
        <w:rPr>
          <w:snapToGrid w:val="0"/>
          <w:sz w:val="22"/>
          <w:szCs w:val="22"/>
        </w:rPr>
        <w:t>lient</w:t>
      </w:r>
      <w:r w:rsidRPr="00DF7E86">
        <w:rPr>
          <w:snapToGrid w:val="0"/>
          <w:sz w:val="22"/>
          <w:szCs w:val="22"/>
        </w:rPr>
        <w:t xml:space="preserve"> </w:t>
      </w:r>
      <w:r w:rsidR="00E1752C">
        <w:rPr>
          <w:snapToGrid w:val="0"/>
          <w:sz w:val="22"/>
          <w:szCs w:val="22"/>
        </w:rPr>
        <w:t>p</w:t>
      </w:r>
      <w:r w:rsidR="009C5EE9">
        <w:rPr>
          <w:snapToGrid w:val="0"/>
          <w:sz w:val="22"/>
          <w:szCs w:val="22"/>
        </w:rPr>
        <w:t>oskytovatel</w:t>
      </w:r>
      <w:r w:rsidRPr="00DF7E86">
        <w:rPr>
          <w:snapToGrid w:val="0"/>
          <w:sz w:val="22"/>
          <w:szCs w:val="22"/>
        </w:rPr>
        <w:t xml:space="preserve">i nejpozději ve lhůtě </w:t>
      </w:r>
      <w:r w:rsidR="00902C89">
        <w:rPr>
          <w:snapToGrid w:val="0"/>
          <w:sz w:val="22"/>
          <w:szCs w:val="22"/>
        </w:rPr>
        <w:t>5</w:t>
      </w:r>
      <w:r w:rsidRPr="00DF7E86">
        <w:rPr>
          <w:snapToGrid w:val="0"/>
          <w:sz w:val="22"/>
          <w:szCs w:val="22"/>
        </w:rPr>
        <w:t xml:space="preserve"> </w:t>
      </w:r>
      <w:r w:rsidR="00902C89">
        <w:rPr>
          <w:snapToGrid w:val="0"/>
          <w:sz w:val="22"/>
          <w:szCs w:val="22"/>
        </w:rPr>
        <w:t xml:space="preserve">pracovních </w:t>
      </w:r>
      <w:r w:rsidRPr="00DF7E86">
        <w:rPr>
          <w:snapToGrid w:val="0"/>
          <w:sz w:val="22"/>
          <w:szCs w:val="22"/>
        </w:rPr>
        <w:t xml:space="preserve">dnů od jeho vyžádání, je-li s ohledem na povahu a rozsah vyžádané součinnosti lhůta adekvátní a přiměřená, jinak ve lhůtě nejkratší možné a přiměřené ve vztahu k povaze a rozsahu vyžádané součinnosti. Zvláštní lhůtu k poskytnutí součinnosti se smluvní strany zavazují dohodnout v těch případech, kdy se bude jednat o spolupůsobení, které nemůže </w:t>
      </w:r>
      <w:r w:rsidR="00E1752C">
        <w:rPr>
          <w:snapToGrid w:val="0"/>
          <w:sz w:val="22"/>
          <w:szCs w:val="22"/>
        </w:rPr>
        <w:t>k</w:t>
      </w:r>
      <w:r w:rsidR="009C5EE9">
        <w:rPr>
          <w:snapToGrid w:val="0"/>
          <w:sz w:val="22"/>
          <w:szCs w:val="22"/>
        </w:rPr>
        <w:t>lient</w:t>
      </w:r>
      <w:r w:rsidRPr="00DF7E86">
        <w:rPr>
          <w:snapToGrid w:val="0"/>
          <w:sz w:val="22"/>
          <w:szCs w:val="22"/>
        </w:rPr>
        <w:t xml:space="preserve"> zabezpečit vlastními silami.</w:t>
      </w:r>
    </w:p>
    <w:p w14:paraId="239DA832" w14:textId="77777777" w:rsidR="009B1B95" w:rsidRPr="00DF7E86" w:rsidRDefault="009B1B95" w:rsidP="00212A8A">
      <w:pPr>
        <w:suppressAutoHyphens/>
        <w:jc w:val="both"/>
        <w:rPr>
          <w:snapToGrid w:val="0"/>
          <w:sz w:val="22"/>
          <w:szCs w:val="22"/>
        </w:rPr>
      </w:pPr>
    </w:p>
    <w:p w14:paraId="724A4806" w14:textId="77777777" w:rsidR="009B1B95" w:rsidRPr="00DF7E86" w:rsidRDefault="00781920" w:rsidP="00212A8A">
      <w:pPr>
        <w:suppressAutoHyphens/>
        <w:jc w:val="both"/>
        <w:rPr>
          <w:snapToGrid w:val="0"/>
          <w:sz w:val="22"/>
          <w:szCs w:val="22"/>
        </w:rPr>
      </w:pPr>
      <w:r>
        <w:rPr>
          <w:snapToGrid w:val="0"/>
          <w:sz w:val="22"/>
          <w:szCs w:val="22"/>
        </w:rPr>
        <w:t xml:space="preserve">4.2. </w:t>
      </w:r>
      <w:r w:rsidR="009C5EE9">
        <w:rPr>
          <w:snapToGrid w:val="0"/>
          <w:sz w:val="22"/>
          <w:szCs w:val="22"/>
        </w:rPr>
        <w:t>Klient</w:t>
      </w:r>
      <w:r w:rsidR="009B1B95" w:rsidRPr="00DF7E86">
        <w:rPr>
          <w:snapToGrid w:val="0"/>
          <w:sz w:val="22"/>
          <w:szCs w:val="22"/>
        </w:rPr>
        <w:t xml:space="preserve"> je povinen předat včas </w:t>
      </w:r>
      <w:r w:rsidR="00E1752C">
        <w:rPr>
          <w:snapToGrid w:val="0"/>
          <w:sz w:val="22"/>
          <w:szCs w:val="22"/>
        </w:rPr>
        <w:t>p</w:t>
      </w:r>
      <w:r w:rsidR="009C5EE9">
        <w:rPr>
          <w:snapToGrid w:val="0"/>
          <w:sz w:val="22"/>
          <w:szCs w:val="22"/>
        </w:rPr>
        <w:t>oskytovatel</w:t>
      </w:r>
      <w:r w:rsidR="009B1B95" w:rsidRPr="00DF7E86">
        <w:rPr>
          <w:snapToGrid w:val="0"/>
          <w:sz w:val="22"/>
          <w:szCs w:val="22"/>
        </w:rPr>
        <w:t xml:space="preserve">i úplné, pravdivé a přehledné informace a podklady, jež jsou nezbytně nutné k věcnému plnění v rámci realizace plnění uskutečňovaného v režimu této smlouvy, pokud z jejich povahy nevyplývá, že je má zajistit </w:t>
      </w:r>
      <w:r>
        <w:rPr>
          <w:snapToGrid w:val="0"/>
          <w:sz w:val="22"/>
          <w:szCs w:val="22"/>
        </w:rPr>
        <w:t>p</w:t>
      </w:r>
      <w:r w:rsidR="009C5EE9">
        <w:rPr>
          <w:snapToGrid w:val="0"/>
          <w:sz w:val="22"/>
          <w:szCs w:val="22"/>
        </w:rPr>
        <w:t>oskytovatel</w:t>
      </w:r>
      <w:r w:rsidR="009B1B95" w:rsidRPr="00DF7E86">
        <w:rPr>
          <w:snapToGrid w:val="0"/>
          <w:sz w:val="22"/>
          <w:szCs w:val="22"/>
        </w:rPr>
        <w:t xml:space="preserve"> v rámci svého plnění. </w:t>
      </w:r>
    </w:p>
    <w:p w14:paraId="26BA016C" w14:textId="77777777" w:rsidR="009B1B95" w:rsidRDefault="009B1B95" w:rsidP="00212A8A">
      <w:pPr>
        <w:suppressAutoHyphens/>
        <w:jc w:val="both"/>
        <w:rPr>
          <w:snapToGrid w:val="0"/>
          <w:sz w:val="22"/>
          <w:szCs w:val="22"/>
        </w:rPr>
      </w:pPr>
    </w:p>
    <w:p w14:paraId="48D54DCC" w14:textId="77777777" w:rsidR="000E75FD" w:rsidRDefault="000E75FD" w:rsidP="00212A8A">
      <w:pPr>
        <w:suppressAutoHyphens/>
        <w:jc w:val="both"/>
        <w:rPr>
          <w:snapToGrid w:val="0"/>
          <w:sz w:val="22"/>
          <w:szCs w:val="22"/>
        </w:rPr>
      </w:pPr>
    </w:p>
    <w:p w14:paraId="22EDB5A8" w14:textId="77777777" w:rsidR="009B1B95" w:rsidRPr="00DF7E86" w:rsidRDefault="00781920" w:rsidP="00781920">
      <w:pPr>
        <w:suppressAutoHyphens/>
        <w:jc w:val="center"/>
        <w:rPr>
          <w:b/>
          <w:caps/>
          <w:sz w:val="22"/>
          <w:szCs w:val="22"/>
        </w:rPr>
      </w:pPr>
      <w:r>
        <w:rPr>
          <w:b/>
          <w:sz w:val="22"/>
          <w:szCs w:val="22"/>
        </w:rPr>
        <w:t>V. M</w:t>
      </w:r>
      <w:r w:rsidRPr="00DF7E86">
        <w:rPr>
          <w:b/>
          <w:sz w:val="22"/>
          <w:szCs w:val="22"/>
        </w:rPr>
        <w:t>lčenlivost</w:t>
      </w:r>
    </w:p>
    <w:p w14:paraId="145EBAE9" w14:textId="77777777" w:rsidR="009B1B95" w:rsidRPr="00D1273C" w:rsidRDefault="009B1B95" w:rsidP="00212A8A">
      <w:pPr>
        <w:suppressAutoHyphens/>
        <w:rPr>
          <w:caps/>
          <w:sz w:val="22"/>
          <w:szCs w:val="22"/>
        </w:rPr>
      </w:pPr>
    </w:p>
    <w:p w14:paraId="11353E0F" w14:textId="77777777" w:rsidR="009B1B95" w:rsidRPr="00DF7E86" w:rsidRDefault="009B1B95" w:rsidP="00212A8A">
      <w:pPr>
        <w:suppressAutoHyphens/>
        <w:jc w:val="both"/>
        <w:rPr>
          <w:sz w:val="22"/>
          <w:szCs w:val="22"/>
        </w:rPr>
      </w:pPr>
      <w:r w:rsidRPr="00DF7E86">
        <w:rPr>
          <w:sz w:val="22"/>
          <w:szCs w:val="22"/>
        </w:rPr>
        <w:t>5.</w:t>
      </w:r>
      <w:r w:rsidR="00781920">
        <w:rPr>
          <w:sz w:val="22"/>
          <w:szCs w:val="22"/>
        </w:rPr>
        <w:t xml:space="preserve">1. </w:t>
      </w:r>
      <w:r w:rsidRPr="00DF7E86">
        <w:rPr>
          <w:sz w:val="22"/>
          <w:szCs w:val="22"/>
        </w:rPr>
        <w:t>Nestanoví-li právní předpis nebo tato smlouva jinak,</w:t>
      </w:r>
      <w:r w:rsidR="00781920">
        <w:rPr>
          <w:sz w:val="22"/>
          <w:szCs w:val="22"/>
        </w:rPr>
        <w:t xml:space="preserve"> p</w:t>
      </w:r>
      <w:r w:rsidR="009C5EE9">
        <w:rPr>
          <w:sz w:val="22"/>
          <w:szCs w:val="22"/>
        </w:rPr>
        <w:t>oskytovatel</w:t>
      </w:r>
      <w:r w:rsidRPr="00DF7E86">
        <w:rPr>
          <w:sz w:val="22"/>
          <w:szCs w:val="22"/>
        </w:rPr>
        <w:t xml:space="preserve"> povinen zachovávat mlčenlivost o všech skutečnostech, o nichž se dozvěděl v souvislosti s realizací plnění uskutečňovaného v režimu </w:t>
      </w:r>
      <w:r w:rsidR="00902C89">
        <w:rPr>
          <w:sz w:val="22"/>
          <w:szCs w:val="22"/>
        </w:rPr>
        <w:t>této smlouvy.</w:t>
      </w:r>
      <w:r w:rsidRPr="00DF7E86">
        <w:rPr>
          <w:sz w:val="22"/>
          <w:szCs w:val="22"/>
        </w:rPr>
        <w:t xml:space="preserve"> Povinností mlčenlivosti </w:t>
      </w:r>
      <w:r w:rsidR="00D1273C">
        <w:rPr>
          <w:sz w:val="22"/>
          <w:szCs w:val="22"/>
        </w:rPr>
        <w:t>p</w:t>
      </w:r>
      <w:r w:rsidR="009C5EE9">
        <w:rPr>
          <w:sz w:val="22"/>
          <w:szCs w:val="22"/>
        </w:rPr>
        <w:t>oskytovatel</w:t>
      </w:r>
      <w:r w:rsidRPr="00DF7E86">
        <w:rPr>
          <w:sz w:val="22"/>
          <w:szCs w:val="22"/>
        </w:rPr>
        <w:t>e není dotčena zákonem uložena povinnost překazit spáchání trestného činu.</w:t>
      </w:r>
    </w:p>
    <w:p w14:paraId="429A8EE1" w14:textId="77777777" w:rsidR="009B1B95" w:rsidRPr="00DF7E86" w:rsidRDefault="009B1B95" w:rsidP="00212A8A">
      <w:pPr>
        <w:suppressAutoHyphens/>
        <w:jc w:val="both"/>
        <w:rPr>
          <w:sz w:val="22"/>
          <w:szCs w:val="22"/>
        </w:rPr>
      </w:pPr>
    </w:p>
    <w:p w14:paraId="3E6827E1" w14:textId="77777777" w:rsidR="009B1B95" w:rsidRPr="00DF7E86" w:rsidRDefault="009B1B95" w:rsidP="00212A8A">
      <w:pPr>
        <w:suppressAutoHyphens/>
        <w:jc w:val="both"/>
        <w:rPr>
          <w:sz w:val="22"/>
          <w:szCs w:val="22"/>
        </w:rPr>
      </w:pPr>
      <w:r w:rsidRPr="00DF7E86">
        <w:rPr>
          <w:sz w:val="22"/>
          <w:szCs w:val="22"/>
        </w:rPr>
        <w:t>5.</w:t>
      </w:r>
      <w:r w:rsidR="00D1273C">
        <w:rPr>
          <w:sz w:val="22"/>
          <w:szCs w:val="22"/>
        </w:rPr>
        <w:t xml:space="preserve">2. </w:t>
      </w:r>
      <w:r w:rsidR="009C5EE9">
        <w:rPr>
          <w:sz w:val="22"/>
          <w:szCs w:val="22"/>
        </w:rPr>
        <w:t>Poskytovatel</w:t>
      </w:r>
      <w:r w:rsidRPr="00DF7E86">
        <w:rPr>
          <w:sz w:val="22"/>
          <w:szCs w:val="22"/>
        </w:rPr>
        <w:t xml:space="preserve"> je povinen zachovávat mlčenlivost o všech údajích, které jsou obsaženy v projektových, technických, realizačních a jiných podkladech či dokumentacích nebo o jiných skutečnostech, se kterými přijde při plnění ze smlouvy do styku. </w:t>
      </w:r>
    </w:p>
    <w:p w14:paraId="3CCEA9EC" w14:textId="77777777" w:rsidR="009B1B95" w:rsidRPr="00DF7E86" w:rsidRDefault="009B1B95" w:rsidP="00212A8A">
      <w:pPr>
        <w:suppressAutoHyphens/>
        <w:jc w:val="both"/>
        <w:rPr>
          <w:sz w:val="22"/>
          <w:szCs w:val="22"/>
        </w:rPr>
      </w:pPr>
    </w:p>
    <w:p w14:paraId="5F598BA3" w14:textId="77777777" w:rsidR="009B1B95" w:rsidRPr="00DF7E86" w:rsidRDefault="009B1B95" w:rsidP="00212A8A">
      <w:pPr>
        <w:suppressAutoHyphens/>
        <w:jc w:val="both"/>
        <w:rPr>
          <w:sz w:val="22"/>
          <w:szCs w:val="22"/>
        </w:rPr>
      </w:pPr>
      <w:r w:rsidRPr="00DF7E86">
        <w:rPr>
          <w:sz w:val="22"/>
          <w:szCs w:val="22"/>
        </w:rPr>
        <w:t>5.</w:t>
      </w:r>
      <w:r w:rsidR="00D1273C">
        <w:rPr>
          <w:sz w:val="22"/>
          <w:szCs w:val="22"/>
        </w:rPr>
        <w:t xml:space="preserve">3. </w:t>
      </w:r>
      <w:r w:rsidR="009C5EE9">
        <w:rPr>
          <w:sz w:val="22"/>
          <w:szCs w:val="22"/>
        </w:rPr>
        <w:t>Klient</w:t>
      </w:r>
      <w:r w:rsidRPr="00DF7E86">
        <w:rPr>
          <w:sz w:val="22"/>
          <w:szCs w:val="22"/>
        </w:rPr>
        <w:t xml:space="preserve"> je povinen zachovávat mlčenlivost o obsahu této smlouvy, jakož i o skutečnostech, o nichž se dozvěděl o </w:t>
      </w:r>
      <w:r w:rsidR="00D1273C">
        <w:rPr>
          <w:sz w:val="22"/>
          <w:szCs w:val="22"/>
        </w:rPr>
        <w:t>p</w:t>
      </w:r>
      <w:r w:rsidR="009C5EE9">
        <w:rPr>
          <w:sz w:val="22"/>
          <w:szCs w:val="22"/>
        </w:rPr>
        <w:t>oskytovatel</w:t>
      </w:r>
      <w:r w:rsidRPr="00DF7E86">
        <w:rPr>
          <w:sz w:val="22"/>
          <w:szCs w:val="22"/>
        </w:rPr>
        <w:t xml:space="preserve">i. Tato mlčenlivost se nevztahuje na povinnost </w:t>
      </w:r>
      <w:r w:rsidR="00B20968">
        <w:rPr>
          <w:sz w:val="22"/>
          <w:szCs w:val="22"/>
        </w:rPr>
        <w:t>k</w:t>
      </w:r>
      <w:r w:rsidR="009C5EE9">
        <w:rPr>
          <w:sz w:val="22"/>
          <w:szCs w:val="22"/>
        </w:rPr>
        <w:t>lient</w:t>
      </w:r>
      <w:r w:rsidRPr="00DF7E86">
        <w:rPr>
          <w:sz w:val="22"/>
          <w:szCs w:val="22"/>
        </w:rPr>
        <w:t xml:space="preserve">a při poskytování </w:t>
      </w:r>
      <w:r w:rsidRPr="00DF7E86">
        <w:rPr>
          <w:sz w:val="22"/>
          <w:szCs w:val="22"/>
        </w:rPr>
        <w:lastRenderedPageBreak/>
        <w:t>informací dle zákona č. 106/1999 Sb., o svobodném přístupu k informací</w:t>
      </w:r>
      <w:r w:rsidR="00B20968">
        <w:rPr>
          <w:sz w:val="22"/>
          <w:szCs w:val="22"/>
        </w:rPr>
        <w:t>m, ve znění pozdějších předpisů případně pokud má jiným zákonem uloženu povinnost informace poskytnout.</w:t>
      </w:r>
    </w:p>
    <w:p w14:paraId="094EE24E" w14:textId="77777777" w:rsidR="009B1B95" w:rsidRPr="00DF7E86" w:rsidRDefault="009B1B95" w:rsidP="00212A8A">
      <w:pPr>
        <w:suppressAutoHyphens/>
        <w:jc w:val="both"/>
        <w:rPr>
          <w:sz w:val="22"/>
          <w:szCs w:val="22"/>
        </w:rPr>
      </w:pPr>
    </w:p>
    <w:p w14:paraId="3D0A54A6" w14:textId="77777777" w:rsidR="009B1B95" w:rsidRDefault="009B1B95" w:rsidP="00212A8A">
      <w:pPr>
        <w:suppressAutoHyphens/>
        <w:jc w:val="both"/>
        <w:rPr>
          <w:sz w:val="22"/>
          <w:szCs w:val="22"/>
        </w:rPr>
      </w:pPr>
    </w:p>
    <w:p w14:paraId="505E2651" w14:textId="77777777" w:rsidR="00E1752C" w:rsidRDefault="00E1752C" w:rsidP="00212A8A">
      <w:pPr>
        <w:suppressAutoHyphens/>
        <w:rPr>
          <w:sz w:val="22"/>
          <w:szCs w:val="22"/>
        </w:rPr>
      </w:pPr>
    </w:p>
    <w:p w14:paraId="18B3D3F2" w14:textId="77777777" w:rsidR="00A45983" w:rsidRDefault="00A45983" w:rsidP="00212A8A">
      <w:pPr>
        <w:suppressAutoHyphens/>
        <w:rPr>
          <w:sz w:val="22"/>
          <w:szCs w:val="22"/>
        </w:rPr>
      </w:pPr>
    </w:p>
    <w:p w14:paraId="582215FF" w14:textId="77777777" w:rsidR="00A45983" w:rsidRDefault="00A45983" w:rsidP="00212A8A">
      <w:pPr>
        <w:suppressAutoHyphens/>
        <w:rPr>
          <w:sz w:val="22"/>
          <w:szCs w:val="22"/>
        </w:rPr>
      </w:pPr>
    </w:p>
    <w:p w14:paraId="46F0CC3D" w14:textId="77777777" w:rsidR="009B1B95" w:rsidRPr="008947C9" w:rsidRDefault="005774EA" w:rsidP="005774EA">
      <w:pPr>
        <w:suppressAutoHyphens/>
        <w:jc w:val="center"/>
        <w:rPr>
          <w:b/>
          <w:caps/>
          <w:sz w:val="22"/>
          <w:szCs w:val="22"/>
        </w:rPr>
      </w:pPr>
      <w:r w:rsidRPr="008947C9">
        <w:rPr>
          <w:b/>
          <w:sz w:val="22"/>
          <w:szCs w:val="22"/>
        </w:rPr>
        <w:t>VI. Odměna a náhrada nákladů</w:t>
      </w:r>
    </w:p>
    <w:p w14:paraId="1ED81FB2" w14:textId="77777777" w:rsidR="009B1B95" w:rsidRPr="008947C9" w:rsidRDefault="009B1B95" w:rsidP="00212A8A">
      <w:pPr>
        <w:suppressAutoHyphens/>
        <w:rPr>
          <w:b/>
          <w:caps/>
          <w:sz w:val="22"/>
          <w:szCs w:val="22"/>
        </w:rPr>
      </w:pPr>
    </w:p>
    <w:p w14:paraId="6444B9D7" w14:textId="2731E4EF" w:rsidR="009B1B95" w:rsidRPr="008947C9" w:rsidRDefault="009B1B95" w:rsidP="00E34030">
      <w:pPr>
        <w:suppressAutoHyphens/>
        <w:jc w:val="both"/>
        <w:rPr>
          <w:strike/>
          <w:sz w:val="22"/>
          <w:szCs w:val="22"/>
        </w:rPr>
      </w:pPr>
      <w:r w:rsidRPr="008947C9">
        <w:rPr>
          <w:sz w:val="22"/>
          <w:szCs w:val="22"/>
        </w:rPr>
        <w:t>6.1</w:t>
      </w:r>
      <w:r w:rsidR="00E34030" w:rsidRPr="008947C9">
        <w:rPr>
          <w:sz w:val="22"/>
          <w:szCs w:val="22"/>
        </w:rPr>
        <w:t xml:space="preserve">. </w:t>
      </w:r>
      <w:r w:rsidRPr="008947C9">
        <w:rPr>
          <w:sz w:val="22"/>
          <w:szCs w:val="22"/>
        </w:rPr>
        <w:t>Odměnu za poskytování</w:t>
      </w:r>
      <w:r w:rsidR="005774EA" w:rsidRPr="008947C9">
        <w:rPr>
          <w:sz w:val="22"/>
          <w:szCs w:val="22"/>
        </w:rPr>
        <w:t xml:space="preserve"> podpory a služeb </w:t>
      </w:r>
      <w:r w:rsidRPr="008947C9">
        <w:rPr>
          <w:sz w:val="22"/>
          <w:szCs w:val="22"/>
        </w:rPr>
        <w:t>si strany této smlouvy sjednávají v</w:t>
      </w:r>
      <w:r w:rsidR="00643951" w:rsidRPr="008947C9">
        <w:rPr>
          <w:sz w:val="22"/>
          <w:szCs w:val="22"/>
        </w:rPr>
        <w:t xml:space="preserve">e výši 1 500 Kč bez DPH za každou hodinu podpory poskytnuté poskytovatelem klientovi. </w:t>
      </w:r>
      <w:r w:rsidR="0000693C" w:rsidRPr="0000693C">
        <w:rPr>
          <w:sz w:val="22"/>
          <w:szCs w:val="22"/>
        </w:rPr>
        <w:t>Ma</w:t>
      </w:r>
      <w:r w:rsidR="0000693C">
        <w:rPr>
          <w:sz w:val="22"/>
          <w:szCs w:val="22"/>
        </w:rPr>
        <w:t>ximální cena za kalendářní rok</w:t>
      </w:r>
      <w:r w:rsidR="0000693C" w:rsidRPr="0000693C">
        <w:rPr>
          <w:sz w:val="22"/>
          <w:szCs w:val="22"/>
        </w:rPr>
        <w:t xml:space="preserve"> bude činit </w:t>
      </w:r>
      <w:r w:rsidR="0000693C">
        <w:rPr>
          <w:sz w:val="22"/>
          <w:szCs w:val="22"/>
        </w:rPr>
        <w:t>300 000 Kč.</w:t>
      </w:r>
    </w:p>
    <w:p w14:paraId="2D5D8D03" w14:textId="77777777" w:rsidR="009B1B95" w:rsidRPr="008947C9" w:rsidRDefault="009B1B95" w:rsidP="00212A8A">
      <w:pPr>
        <w:suppressAutoHyphens/>
        <w:jc w:val="both"/>
        <w:rPr>
          <w:sz w:val="22"/>
          <w:szCs w:val="22"/>
        </w:rPr>
      </w:pPr>
    </w:p>
    <w:p w14:paraId="78F778BD" w14:textId="77777777" w:rsidR="009B1B95" w:rsidRPr="008947C9" w:rsidRDefault="00844389" w:rsidP="00212A8A">
      <w:pPr>
        <w:suppressAutoHyphens/>
        <w:jc w:val="both"/>
        <w:rPr>
          <w:sz w:val="22"/>
          <w:szCs w:val="22"/>
        </w:rPr>
      </w:pPr>
      <w:r w:rsidRPr="008947C9">
        <w:rPr>
          <w:sz w:val="22"/>
          <w:szCs w:val="22"/>
        </w:rPr>
        <w:t xml:space="preserve">6.2. </w:t>
      </w:r>
      <w:r w:rsidR="009B1B95" w:rsidRPr="008947C9">
        <w:rPr>
          <w:sz w:val="22"/>
          <w:szCs w:val="22"/>
        </w:rPr>
        <w:t>Odměna dle článku 6.1</w:t>
      </w:r>
      <w:r w:rsidR="00C163D4" w:rsidRPr="008947C9">
        <w:rPr>
          <w:sz w:val="22"/>
          <w:szCs w:val="22"/>
        </w:rPr>
        <w:t>.</w:t>
      </w:r>
      <w:r w:rsidR="009B1B95" w:rsidRPr="008947C9">
        <w:rPr>
          <w:sz w:val="22"/>
          <w:szCs w:val="22"/>
        </w:rPr>
        <w:t xml:space="preserve"> této smlouvy v sobě zahrnuje veškeré náklady </w:t>
      </w:r>
      <w:r w:rsidRPr="008947C9">
        <w:rPr>
          <w:sz w:val="22"/>
          <w:szCs w:val="22"/>
        </w:rPr>
        <w:t>p</w:t>
      </w:r>
      <w:r w:rsidR="009C5EE9" w:rsidRPr="008947C9">
        <w:rPr>
          <w:sz w:val="22"/>
          <w:szCs w:val="22"/>
        </w:rPr>
        <w:t>oskytovatel</w:t>
      </w:r>
      <w:r w:rsidR="009B1B95" w:rsidRPr="008947C9">
        <w:rPr>
          <w:sz w:val="22"/>
          <w:szCs w:val="22"/>
        </w:rPr>
        <w:t>e so</w:t>
      </w:r>
      <w:r w:rsidRPr="008947C9">
        <w:rPr>
          <w:sz w:val="22"/>
          <w:szCs w:val="22"/>
        </w:rPr>
        <w:t>uvisející</w:t>
      </w:r>
      <w:r w:rsidR="000E75FD" w:rsidRPr="008947C9">
        <w:rPr>
          <w:sz w:val="22"/>
          <w:szCs w:val="22"/>
        </w:rPr>
        <w:br/>
      </w:r>
      <w:r w:rsidRPr="008947C9">
        <w:rPr>
          <w:sz w:val="22"/>
          <w:szCs w:val="22"/>
        </w:rPr>
        <w:t xml:space="preserve"> s poskytováním</w:t>
      </w:r>
      <w:r w:rsidR="009B1B95" w:rsidRPr="008947C9">
        <w:rPr>
          <w:sz w:val="22"/>
          <w:szCs w:val="22"/>
        </w:rPr>
        <w:t xml:space="preserve"> plnění podle této smlouvy, včetně náhrad cestovních výdajů souvisejících s činností </w:t>
      </w:r>
      <w:r w:rsidR="000E75FD" w:rsidRPr="008947C9">
        <w:rPr>
          <w:sz w:val="22"/>
          <w:szCs w:val="22"/>
        </w:rPr>
        <w:br/>
      </w:r>
      <w:r w:rsidR="009B1B95" w:rsidRPr="008947C9">
        <w:rPr>
          <w:sz w:val="22"/>
          <w:szCs w:val="22"/>
        </w:rPr>
        <w:t xml:space="preserve">a plněními poskytovanými </w:t>
      </w:r>
      <w:r w:rsidRPr="008947C9">
        <w:rPr>
          <w:sz w:val="22"/>
          <w:szCs w:val="22"/>
        </w:rPr>
        <w:t>klientovi</w:t>
      </w:r>
      <w:r w:rsidR="009B1B95" w:rsidRPr="008947C9">
        <w:rPr>
          <w:sz w:val="22"/>
          <w:szCs w:val="22"/>
        </w:rPr>
        <w:t>.</w:t>
      </w:r>
    </w:p>
    <w:p w14:paraId="48DFE3E5" w14:textId="77777777" w:rsidR="009B1B95" w:rsidRPr="008947C9" w:rsidRDefault="009B1B95" w:rsidP="00212A8A">
      <w:pPr>
        <w:suppressAutoHyphens/>
        <w:jc w:val="both"/>
        <w:rPr>
          <w:sz w:val="22"/>
          <w:szCs w:val="22"/>
        </w:rPr>
      </w:pPr>
    </w:p>
    <w:p w14:paraId="50369E22" w14:textId="37F1144A" w:rsidR="0017615B" w:rsidRPr="008947C9" w:rsidRDefault="0017615B" w:rsidP="0017615B">
      <w:pPr>
        <w:suppressAutoHyphens/>
        <w:jc w:val="both"/>
        <w:rPr>
          <w:sz w:val="22"/>
          <w:szCs w:val="22"/>
        </w:rPr>
      </w:pPr>
      <w:r w:rsidRPr="008947C9">
        <w:rPr>
          <w:sz w:val="22"/>
          <w:szCs w:val="22"/>
        </w:rPr>
        <w:t>6.3. Fakturace odměny podle této smlouvy bude poskytovatel vystavovat dle skutečných hodin poskytnutí služeb a na základě předem písemně ze strany klienta odsouhlaseného soupisu poskytnuté podpory a provedených služeb. Akceptaci soupisu provedených prací provádí prokazatelným způsobem pověřený zaměstnanec klienta. Tyto soupisy budou přílohou faktury za provedené služby. Faktury budou poskytovatelem vystavovány vždy za měsíc předcházející měsíci, ve kterém se fakturuje.</w:t>
      </w:r>
    </w:p>
    <w:p w14:paraId="5A5D654D" w14:textId="77777777" w:rsidR="009B1B95" w:rsidRPr="008947C9" w:rsidRDefault="009B1B95" w:rsidP="00212A8A">
      <w:pPr>
        <w:suppressAutoHyphens/>
        <w:jc w:val="both"/>
        <w:rPr>
          <w:sz w:val="22"/>
          <w:szCs w:val="22"/>
        </w:rPr>
      </w:pPr>
    </w:p>
    <w:p w14:paraId="68559099" w14:textId="4F121A67" w:rsidR="008A1F79" w:rsidRPr="008947C9" w:rsidRDefault="00287065" w:rsidP="008A1F79">
      <w:pPr>
        <w:widowControl w:val="0"/>
        <w:tabs>
          <w:tab w:val="left" w:pos="426"/>
        </w:tabs>
        <w:suppressAutoHyphens/>
        <w:spacing w:after="120"/>
        <w:jc w:val="both"/>
        <w:rPr>
          <w:sz w:val="22"/>
          <w:szCs w:val="22"/>
        </w:rPr>
      </w:pPr>
      <w:r w:rsidRPr="008947C9">
        <w:rPr>
          <w:sz w:val="22"/>
          <w:szCs w:val="22"/>
        </w:rPr>
        <w:t xml:space="preserve">6.4. </w:t>
      </w:r>
      <w:r w:rsidR="009B1B95" w:rsidRPr="008947C9">
        <w:rPr>
          <w:sz w:val="22"/>
          <w:szCs w:val="22"/>
        </w:rPr>
        <w:t xml:space="preserve">Smluvní strany se dohodly na tom, že odměna </w:t>
      </w:r>
      <w:r w:rsidRPr="008947C9">
        <w:rPr>
          <w:sz w:val="22"/>
          <w:szCs w:val="22"/>
        </w:rPr>
        <w:t>p</w:t>
      </w:r>
      <w:r w:rsidR="009C5EE9" w:rsidRPr="008947C9">
        <w:rPr>
          <w:sz w:val="22"/>
          <w:szCs w:val="22"/>
        </w:rPr>
        <w:t>oskytovatel</w:t>
      </w:r>
      <w:r w:rsidR="009B1B95" w:rsidRPr="008947C9">
        <w:rPr>
          <w:sz w:val="22"/>
          <w:szCs w:val="22"/>
        </w:rPr>
        <w:t xml:space="preserve">e, na kterou </w:t>
      </w:r>
      <w:r w:rsidRPr="008947C9">
        <w:rPr>
          <w:sz w:val="22"/>
          <w:szCs w:val="22"/>
        </w:rPr>
        <w:t>p</w:t>
      </w:r>
      <w:r w:rsidR="009C5EE9" w:rsidRPr="008947C9">
        <w:rPr>
          <w:sz w:val="22"/>
          <w:szCs w:val="22"/>
        </w:rPr>
        <w:t>oskytovatel</w:t>
      </w:r>
      <w:r w:rsidR="009B1B95" w:rsidRPr="008947C9">
        <w:rPr>
          <w:sz w:val="22"/>
          <w:szCs w:val="22"/>
        </w:rPr>
        <w:t xml:space="preserve">i vznikl nárok dle tohoto ustanovení </w:t>
      </w:r>
      <w:r w:rsidRPr="008947C9">
        <w:rPr>
          <w:sz w:val="22"/>
          <w:szCs w:val="22"/>
        </w:rPr>
        <w:t>čl. 6.3 smlouvy, je splatná do 21</w:t>
      </w:r>
      <w:r w:rsidR="009B1B95" w:rsidRPr="008947C9">
        <w:rPr>
          <w:sz w:val="22"/>
          <w:szCs w:val="22"/>
        </w:rPr>
        <w:t xml:space="preserve"> kalendářních dnů ode dne doručení řádné faktury </w:t>
      </w:r>
      <w:r w:rsidRPr="008947C9">
        <w:rPr>
          <w:sz w:val="22"/>
          <w:szCs w:val="22"/>
        </w:rPr>
        <w:t>k</w:t>
      </w:r>
      <w:r w:rsidR="009C5EE9" w:rsidRPr="008947C9">
        <w:rPr>
          <w:sz w:val="22"/>
          <w:szCs w:val="22"/>
        </w:rPr>
        <w:t>lient</w:t>
      </w:r>
      <w:r w:rsidR="009B1B95" w:rsidRPr="008947C9">
        <w:rPr>
          <w:sz w:val="22"/>
          <w:szCs w:val="22"/>
        </w:rPr>
        <w:t>ovi</w:t>
      </w:r>
      <w:r w:rsidR="008A1F79" w:rsidRPr="008947C9">
        <w:rPr>
          <w:sz w:val="22"/>
          <w:szCs w:val="22"/>
        </w:rPr>
        <w:t xml:space="preserve"> na </w:t>
      </w:r>
      <w:r w:rsidR="00064BDC" w:rsidRPr="008947C9">
        <w:rPr>
          <w:sz w:val="22"/>
          <w:szCs w:val="22"/>
        </w:rPr>
        <w:t xml:space="preserve">jeho </w:t>
      </w:r>
      <w:r w:rsidR="008A1F79" w:rsidRPr="008947C9">
        <w:rPr>
          <w:sz w:val="22"/>
          <w:szCs w:val="22"/>
        </w:rPr>
        <w:t xml:space="preserve">adresu </w:t>
      </w:r>
      <w:r w:rsidR="00064BDC" w:rsidRPr="008947C9">
        <w:rPr>
          <w:sz w:val="22"/>
          <w:szCs w:val="22"/>
        </w:rPr>
        <w:t>uvedenou v záhlaví této smlouvy</w:t>
      </w:r>
      <w:r w:rsidR="008A1F79" w:rsidRPr="008947C9">
        <w:rPr>
          <w:sz w:val="22"/>
          <w:szCs w:val="22"/>
        </w:rPr>
        <w:t>. Jiné doručení nebude považováno za řádné s tím, že objednateli nevznikne povinnost fakturu doručenou jiným způsobem uhradit.</w:t>
      </w:r>
    </w:p>
    <w:p w14:paraId="56EC5B36" w14:textId="77777777" w:rsidR="009B1B95" w:rsidRPr="008947C9" w:rsidRDefault="009B1B95" w:rsidP="00212A8A">
      <w:pPr>
        <w:suppressAutoHyphens/>
        <w:jc w:val="both"/>
        <w:rPr>
          <w:sz w:val="22"/>
          <w:szCs w:val="22"/>
        </w:rPr>
      </w:pPr>
    </w:p>
    <w:p w14:paraId="4474100B" w14:textId="77777777" w:rsidR="009B1B95" w:rsidRPr="008947C9" w:rsidRDefault="009B1B95" w:rsidP="00212A8A">
      <w:pPr>
        <w:suppressAutoHyphens/>
        <w:jc w:val="both"/>
        <w:rPr>
          <w:sz w:val="22"/>
          <w:szCs w:val="22"/>
        </w:rPr>
      </w:pPr>
      <w:r w:rsidRPr="008947C9">
        <w:rPr>
          <w:sz w:val="22"/>
          <w:szCs w:val="22"/>
        </w:rPr>
        <w:t>6.</w:t>
      </w:r>
      <w:r w:rsidR="00287065" w:rsidRPr="008947C9">
        <w:rPr>
          <w:sz w:val="22"/>
          <w:szCs w:val="22"/>
        </w:rPr>
        <w:t xml:space="preserve">5. </w:t>
      </w:r>
      <w:r w:rsidRPr="008947C9">
        <w:rPr>
          <w:sz w:val="22"/>
          <w:szCs w:val="22"/>
        </w:rPr>
        <w:t xml:space="preserve">Faktura bude obsahovat veškeré zákonné náležitosti daňového dokladu podle zákona č 235/2004 Sb., o dani z přidané hodnoty, ve znění pozdějších předpisů. Pokud faktura (daňový doklad) nebude obsahovat veškeré zákonem stanovené náležitosti, je </w:t>
      </w:r>
      <w:r w:rsidR="00287065" w:rsidRPr="008947C9">
        <w:rPr>
          <w:sz w:val="22"/>
          <w:szCs w:val="22"/>
        </w:rPr>
        <w:t>k</w:t>
      </w:r>
      <w:r w:rsidR="009C5EE9" w:rsidRPr="008947C9">
        <w:rPr>
          <w:sz w:val="22"/>
          <w:szCs w:val="22"/>
        </w:rPr>
        <w:t>lient</w:t>
      </w:r>
      <w:r w:rsidRPr="008947C9">
        <w:rPr>
          <w:sz w:val="22"/>
          <w:szCs w:val="22"/>
        </w:rPr>
        <w:t xml:space="preserve"> oprávněn neprodleně, nejpozději však </w:t>
      </w:r>
      <w:r w:rsidR="000E75FD" w:rsidRPr="008947C9">
        <w:rPr>
          <w:sz w:val="22"/>
          <w:szCs w:val="22"/>
        </w:rPr>
        <w:br/>
      </w:r>
      <w:r w:rsidRPr="008947C9">
        <w:rPr>
          <w:sz w:val="22"/>
          <w:szCs w:val="22"/>
        </w:rPr>
        <w:t xml:space="preserve">do 10 pracovních dnů ode dne doručení faktury, vrátit fakturu </w:t>
      </w:r>
      <w:r w:rsidR="00287065" w:rsidRPr="008947C9">
        <w:rPr>
          <w:sz w:val="22"/>
          <w:szCs w:val="22"/>
        </w:rPr>
        <w:t>p</w:t>
      </w:r>
      <w:r w:rsidR="009C5EE9" w:rsidRPr="008947C9">
        <w:rPr>
          <w:sz w:val="22"/>
          <w:szCs w:val="22"/>
        </w:rPr>
        <w:t>oskytovatel</w:t>
      </w:r>
      <w:r w:rsidRPr="008947C9">
        <w:rPr>
          <w:sz w:val="22"/>
          <w:szCs w:val="22"/>
        </w:rPr>
        <w:t xml:space="preserve">i k opravě s tím, že doručením </w:t>
      </w:r>
      <w:r w:rsidR="00287065" w:rsidRPr="008947C9">
        <w:rPr>
          <w:sz w:val="22"/>
          <w:szCs w:val="22"/>
        </w:rPr>
        <w:t>k</w:t>
      </w:r>
      <w:r w:rsidR="009C5EE9" w:rsidRPr="008947C9">
        <w:rPr>
          <w:sz w:val="22"/>
          <w:szCs w:val="22"/>
        </w:rPr>
        <w:t>lient</w:t>
      </w:r>
      <w:r w:rsidRPr="008947C9">
        <w:rPr>
          <w:sz w:val="22"/>
          <w:szCs w:val="22"/>
        </w:rPr>
        <w:t>ovi takto opravené faktury běží nová lhůta splatnosti vyplývající z </w:t>
      </w:r>
      <w:r w:rsidR="00B90D87" w:rsidRPr="008947C9">
        <w:rPr>
          <w:sz w:val="22"/>
          <w:szCs w:val="22"/>
        </w:rPr>
        <w:t>odst</w:t>
      </w:r>
      <w:r w:rsidRPr="008947C9">
        <w:rPr>
          <w:sz w:val="22"/>
          <w:szCs w:val="22"/>
        </w:rPr>
        <w:t>. 6.</w:t>
      </w:r>
      <w:r w:rsidR="00287065" w:rsidRPr="008947C9">
        <w:rPr>
          <w:sz w:val="22"/>
          <w:szCs w:val="22"/>
        </w:rPr>
        <w:t>4</w:t>
      </w:r>
      <w:r w:rsidR="00B90D87" w:rsidRPr="008947C9">
        <w:rPr>
          <w:sz w:val="22"/>
          <w:szCs w:val="22"/>
        </w:rPr>
        <w:t>.</w:t>
      </w:r>
      <w:r w:rsidRPr="008947C9">
        <w:rPr>
          <w:sz w:val="22"/>
          <w:szCs w:val="22"/>
        </w:rPr>
        <w:t xml:space="preserve"> smlouvy. Součástí faktury bude </w:t>
      </w:r>
      <w:r w:rsidR="00287065" w:rsidRPr="008947C9">
        <w:rPr>
          <w:sz w:val="22"/>
          <w:szCs w:val="22"/>
        </w:rPr>
        <w:t>kl</w:t>
      </w:r>
      <w:r w:rsidR="009C5EE9" w:rsidRPr="008947C9">
        <w:rPr>
          <w:sz w:val="22"/>
          <w:szCs w:val="22"/>
        </w:rPr>
        <w:t>ient</w:t>
      </w:r>
      <w:r w:rsidRPr="008947C9">
        <w:rPr>
          <w:sz w:val="22"/>
          <w:szCs w:val="22"/>
        </w:rPr>
        <w:t xml:space="preserve">em podepsaný podrobný soupis </w:t>
      </w:r>
      <w:r w:rsidR="00287065" w:rsidRPr="008947C9">
        <w:rPr>
          <w:sz w:val="22"/>
          <w:szCs w:val="22"/>
        </w:rPr>
        <w:t>p</w:t>
      </w:r>
      <w:r w:rsidR="009C5EE9" w:rsidRPr="008947C9">
        <w:rPr>
          <w:sz w:val="22"/>
          <w:szCs w:val="22"/>
        </w:rPr>
        <w:t>oskytovatel</w:t>
      </w:r>
      <w:r w:rsidRPr="008947C9">
        <w:rPr>
          <w:sz w:val="22"/>
          <w:szCs w:val="22"/>
        </w:rPr>
        <w:t xml:space="preserve">em provedených </w:t>
      </w:r>
      <w:r w:rsidR="00C163D4" w:rsidRPr="008947C9">
        <w:rPr>
          <w:sz w:val="22"/>
          <w:szCs w:val="22"/>
        </w:rPr>
        <w:t>služeb</w:t>
      </w:r>
      <w:r w:rsidRPr="008947C9">
        <w:rPr>
          <w:sz w:val="22"/>
          <w:szCs w:val="22"/>
        </w:rPr>
        <w:t>.</w:t>
      </w:r>
    </w:p>
    <w:p w14:paraId="33983F47" w14:textId="77777777" w:rsidR="009B1B95" w:rsidRPr="008947C9" w:rsidRDefault="009B1B95" w:rsidP="00212A8A">
      <w:pPr>
        <w:suppressAutoHyphens/>
        <w:jc w:val="both"/>
        <w:rPr>
          <w:sz w:val="22"/>
          <w:szCs w:val="22"/>
        </w:rPr>
      </w:pPr>
    </w:p>
    <w:p w14:paraId="72C052FE" w14:textId="05047C3A" w:rsidR="009B1B95" w:rsidRPr="008947C9" w:rsidRDefault="009B1B95" w:rsidP="00212A8A">
      <w:pPr>
        <w:suppressAutoHyphens/>
        <w:jc w:val="both"/>
        <w:rPr>
          <w:sz w:val="22"/>
          <w:szCs w:val="22"/>
        </w:rPr>
      </w:pPr>
      <w:r w:rsidRPr="008947C9">
        <w:rPr>
          <w:sz w:val="22"/>
          <w:szCs w:val="22"/>
        </w:rPr>
        <w:t>6.</w:t>
      </w:r>
      <w:r w:rsidR="00287065" w:rsidRPr="008947C9">
        <w:rPr>
          <w:sz w:val="22"/>
          <w:szCs w:val="22"/>
        </w:rPr>
        <w:t xml:space="preserve">6. </w:t>
      </w:r>
      <w:r w:rsidR="009C5EE9" w:rsidRPr="008947C9">
        <w:rPr>
          <w:sz w:val="22"/>
          <w:szCs w:val="22"/>
        </w:rPr>
        <w:t>Poskytovatel</w:t>
      </w:r>
      <w:r w:rsidRPr="008947C9">
        <w:rPr>
          <w:sz w:val="22"/>
          <w:szCs w:val="22"/>
        </w:rPr>
        <w:t xml:space="preserve"> v soupisu provedených </w:t>
      </w:r>
      <w:r w:rsidR="00C163D4" w:rsidRPr="008947C9">
        <w:rPr>
          <w:sz w:val="22"/>
          <w:szCs w:val="22"/>
        </w:rPr>
        <w:t>služeb</w:t>
      </w:r>
      <w:r w:rsidRPr="008947C9">
        <w:rPr>
          <w:sz w:val="22"/>
          <w:szCs w:val="22"/>
        </w:rPr>
        <w:t xml:space="preserve"> uvede minimálně, v čem spočívala jeho činnost, kdy byla provedena, kde byla provedena a uvedení délky trvání činnosti a jaký byl konkrétní výsledek činnosti. </w:t>
      </w:r>
    </w:p>
    <w:p w14:paraId="573CD00F" w14:textId="77777777" w:rsidR="009B1B95" w:rsidRPr="008947C9" w:rsidRDefault="009B1B95" w:rsidP="00212A8A">
      <w:pPr>
        <w:suppressAutoHyphens/>
        <w:jc w:val="both"/>
        <w:rPr>
          <w:sz w:val="22"/>
          <w:szCs w:val="22"/>
        </w:rPr>
      </w:pPr>
    </w:p>
    <w:p w14:paraId="5306BDF8" w14:textId="15E64880" w:rsidR="009B1B95" w:rsidRPr="008947C9" w:rsidRDefault="009B1B95" w:rsidP="00212A8A">
      <w:pPr>
        <w:suppressAutoHyphens/>
        <w:jc w:val="both"/>
        <w:rPr>
          <w:sz w:val="22"/>
          <w:szCs w:val="22"/>
        </w:rPr>
      </w:pPr>
      <w:r w:rsidRPr="008947C9">
        <w:rPr>
          <w:sz w:val="22"/>
          <w:szCs w:val="22"/>
        </w:rPr>
        <w:t xml:space="preserve">6.7 </w:t>
      </w:r>
      <w:r w:rsidR="009C5EE9" w:rsidRPr="008947C9">
        <w:rPr>
          <w:sz w:val="22"/>
          <w:szCs w:val="22"/>
        </w:rPr>
        <w:t>Poskytovatel</w:t>
      </w:r>
      <w:r w:rsidRPr="008947C9">
        <w:rPr>
          <w:sz w:val="22"/>
          <w:szCs w:val="22"/>
        </w:rPr>
        <w:t xml:space="preserve"> prohlašuje a potvrzuje, že k datu podpisu této smlouvy není nespolehlivým plátcem ve smyslu § 106a zákona č. 235/2004 Sb., o dani z přidané hodnoty, ve znění pozdějších předpisů a současně není v postavení a ani nijak nehrozí, že v době do splatnosti peněžitých plnění </w:t>
      </w:r>
      <w:r w:rsidR="00B90D87" w:rsidRPr="008947C9">
        <w:rPr>
          <w:sz w:val="22"/>
          <w:szCs w:val="22"/>
        </w:rPr>
        <w:t>k</w:t>
      </w:r>
      <w:r w:rsidR="009C5EE9" w:rsidRPr="008947C9">
        <w:rPr>
          <w:sz w:val="22"/>
          <w:szCs w:val="22"/>
        </w:rPr>
        <w:t>lient</w:t>
      </w:r>
      <w:r w:rsidRPr="008947C9">
        <w:rPr>
          <w:sz w:val="22"/>
          <w:szCs w:val="22"/>
        </w:rPr>
        <w:t xml:space="preserve">a podle této smlouvy bude v postavení, kdy nemůže plnit své daňové povinnosti ve smyslu zákona č. 235/2004 Sb., o dani z přidané hodnoty, v platném znění vůči svému správci daně. </w:t>
      </w:r>
    </w:p>
    <w:p w14:paraId="44B2A9DC" w14:textId="77777777" w:rsidR="009B1B95" w:rsidRPr="008947C9" w:rsidRDefault="009B1B95" w:rsidP="00212A8A">
      <w:pPr>
        <w:suppressAutoHyphens/>
        <w:jc w:val="both"/>
        <w:rPr>
          <w:sz w:val="22"/>
          <w:szCs w:val="22"/>
        </w:rPr>
      </w:pPr>
    </w:p>
    <w:p w14:paraId="37D4D203" w14:textId="77777777" w:rsidR="009B1B95" w:rsidRPr="008947C9" w:rsidRDefault="009B1B95" w:rsidP="00212A8A">
      <w:pPr>
        <w:suppressAutoHyphens/>
        <w:jc w:val="both"/>
        <w:rPr>
          <w:sz w:val="22"/>
          <w:szCs w:val="22"/>
        </w:rPr>
      </w:pPr>
    </w:p>
    <w:p w14:paraId="1422016E" w14:textId="77777777" w:rsidR="000F44A8" w:rsidRPr="008947C9" w:rsidRDefault="000F44A8" w:rsidP="00212A8A">
      <w:pPr>
        <w:suppressAutoHyphens/>
        <w:jc w:val="both"/>
        <w:rPr>
          <w:sz w:val="22"/>
          <w:szCs w:val="22"/>
        </w:rPr>
      </w:pPr>
    </w:p>
    <w:p w14:paraId="748E5A6C" w14:textId="77777777" w:rsidR="009B1B95" w:rsidRPr="008947C9" w:rsidRDefault="00687DDB" w:rsidP="00687DDB">
      <w:pPr>
        <w:suppressAutoHyphens/>
        <w:jc w:val="center"/>
        <w:rPr>
          <w:b/>
          <w:caps/>
          <w:sz w:val="22"/>
          <w:szCs w:val="22"/>
        </w:rPr>
      </w:pPr>
      <w:r w:rsidRPr="008947C9">
        <w:rPr>
          <w:b/>
          <w:sz w:val="22"/>
          <w:szCs w:val="22"/>
        </w:rPr>
        <w:t>VII. Trvání smlouvy, změna závazku</w:t>
      </w:r>
    </w:p>
    <w:p w14:paraId="142FD959" w14:textId="77777777" w:rsidR="009B1B95" w:rsidRPr="008947C9" w:rsidRDefault="009B1B95" w:rsidP="00212A8A">
      <w:pPr>
        <w:suppressAutoHyphens/>
        <w:jc w:val="both"/>
        <w:rPr>
          <w:sz w:val="22"/>
          <w:szCs w:val="22"/>
        </w:rPr>
      </w:pPr>
    </w:p>
    <w:p w14:paraId="0AB1E568" w14:textId="224F3684" w:rsidR="009B1B95" w:rsidRPr="008947C9" w:rsidRDefault="009B1B95" w:rsidP="00212A8A">
      <w:pPr>
        <w:suppressAutoHyphens/>
        <w:jc w:val="both"/>
        <w:rPr>
          <w:sz w:val="22"/>
          <w:szCs w:val="22"/>
        </w:rPr>
      </w:pPr>
      <w:r w:rsidRPr="008947C9">
        <w:rPr>
          <w:sz w:val="22"/>
          <w:szCs w:val="22"/>
        </w:rPr>
        <w:t>7.1</w:t>
      </w:r>
      <w:r w:rsidR="00110267" w:rsidRPr="008947C9">
        <w:rPr>
          <w:sz w:val="22"/>
          <w:szCs w:val="22"/>
        </w:rPr>
        <w:t xml:space="preserve">. </w:t>
      </w:r>
      <w:r w:rsidRPr="008947C9">
        <w:rPr>
          <w:sz w:val="22"/>
          <w:szCs w:val="22"/>
        </w:rPr>
        <w:t xml:space="preserve">Smlouva se uzavírá na dobu </w:t>
      </w:r>
      <w:r w:rsidR="007300FD" w:rsidRPr="008947C9">
        <w:rPr>
          <w:sz w:val="22"/>
          <w:szCs w:val="22"/>
        </w:rPr>
        <w:t>neurčitou</w:t>
      </w:r>
      <w:r w:rsidRPr="008947C9">
        <w:rPr>
          <w:sz w:val="22"/>
          <w:szCs w:val="22"/>
        </w:rPr>
        <w:t>.</w:t>
      </w:r>
      <w:r w:rsidR="000D40FC" w:rsidRPr="008947C9">
        <w:rPr>
          <w:sz w:val="22"/>
          <w:szCs w:val="22"/>
        </w:rPr>
        <w:t xml:space="preserve"> Klient je oprávněn tuto smlouvu písemně vypovědět bez udání důvodu s tím, že výpovědní doba činí 14 dnů a počne běžet 1. dnem následujícím po doručení výpovědi poskytovateli.</w:t>
      </w:r>
    </w:p>
    <w:p w14:paraId="65BA717D" w14:textId="77777777" w:rsidR="0034052E" w:rsidRDefault="0034052E" w:rsidP="00212A8A">
      <w:pPr>
        <w:suppressAutoHyphens/>
        <w:jc w:val="both"/>
        <w:rPr>
          <w:sz w:val="22"/>
          <w:szCs w:val="22"/>
        </w:rPr>
      </w:pPr>
    </w:p>
    <w:p w14:paraId="3CA0B6C8" w14:textId="1CAD9D07" w:rsidR="009B1B95" w:rsidRPr="003F7CEB" w:rsidRDefault="004169E3" w:rsidP="008A1F79">
      <w:pPr>
        <w:widowControl w:val="0"/>
        <w:tabs>
          <w:tab w:val="left" w:pos="426"/>
          <w:tab w:val="num" w:pos="709"/>
        </w:tabs>
        <w:suppressAutoHyphens/>
        <w:spacing w:after="120"/>
        <w:jc w:val="both"/>
        <w:rPr>
          <w:rStyle w:val="dn"/>
          <w:rFonts w:cs="Arial"/>
          <w:sz w:val="22"/>
          <w:szCs w:val="22"/>
        </w:rPr>
      </w:pPr>
      <w:r w:rsidRPr="003F7CEB">
        <w:rPr>
          <w:sz w:val="22"/>
          <w:szCs w:val="22"/>
        </w:rPr>
        <w:t>7.</w:t>
      </w:r>
      <w:r w:rsidR="000F44A8" w:rsidRPr="003F7CEB">
        <w:rPr>
          <w:sz w:val="22"/>
          <w:szCs w:val="22"/>
        </w:rPr>
        <w:t>2</w:t>
      </w:r>
      <w:r w:rsidR="00110267" w:rsidRPr="003F7CEB">
        <w:rPr>
          <w:sz w:val="22"/>
          <w:szCs w:val="22"/>
        </w:rPr>
        <w:t xml:space="preserve">. </w:t>
      </w:r>
      <w:r w:rsidR="008A1F79" w:rsidRPr="003F7CEB">
        <w:rPr>
          <w:rFonts w:cs="Arial"/>
          <w:sz w:val="22"/>
          <w:szCs w:val="22"/>
        </w:rPr>
        <w:t xml:space="preserve">Poskytovatel bezvýhradně souhlasí se zveřejněním plného znění smlouvy tak, aby tato smlouva </w:t>
      </w:r>
      <w:r w:rsidR="008A1F79" w:rsidRPr="003F7CEB">
        <w:rPr>
          <w:rFonts w:cs="Arial"/>
          <w:sz w:val="22"/>
          <w:szCs w:val="22"/>
        </w:rPr>
        <w:lastRenderedPageBreak/>
        <w:t>mohla být předmětem poskytnuté informace ve smyslu zákona č. 106/1999 Sb., o svobodném přístupu k informacím, ve znění pozdějších předpisů. Poskytovatel rovněž souhlasí s uveřejněním plného znění smlouvy dle § 219 zákona č. 134/2016 Sb., o zadávání veřejných zakázek, ve znění pozdějších předpisů a dle zákona č. 340/2015 Sb., o zvláštních podmínkách účinnosti některých smluv, uveřejňování těchto smluv a o registru smluv (zákon o registru smluv), ve znění pozdějších předpisů.</w:t>
      </w:r>
    </w:p>
    <w:p w14:paraId="7C90DF7C" w14:textId="77777777" w:rsidR="009B1B95" w:rsidRPr="00DF7E86" w:rsidRDefault="009B1B95" w:rsidP="00212A8A">
      <w:pPr>
        <w:suppressAutoHyphens/>
        <w:jc w:val="both"/>
        <w:rPr>
          <w:sz w:val="22"/>
          <w:szCs w:val="22"/>
        </w:rPr>
      </w:pPr>
    </w:p>
    <w:p w14:paraId="5CDA872A" w14:textId="77777777" w:rsidR="009B1B95" w:rsidRPr="00DF7E86" w:rsidRDefault="009B1B95" w:rsidP="00212A8A">
      <w:pPr>
        <w:suppressAutoHyphens/>
        <w:jc w:val="both"/>
        <w:rPr>
          <w:sz w:val="22"/>
          <w:szCs w:val="22"/>
        </w:rPr>
      </w:pPr>
      <w:r w:rsidRPr="00DF7E86">
        <w:rPr>
          <w:sz w:val="22"/>
          <w:szCs w:val="22"/>
        </w:rPr>
        <w:t>7.</w:t>
      </w:r>
      <w:r w:rsidR="000F44A8">
        <w:rPr>
          <w:sz w:val="22"/>
          <w:szCs w:val="22"/>
        </w:rPr>
        <w:t>3</w:t>
      </w:r>
      <w:r w:rsidR="00110267">
        <w:rPr>
          <w:sz w:val="22"/>
          <w:szCs w:val="22"/>
        </w:rPr>
        <w:t xml:space="preserve">. </w:t>
      </w:r>
      <w:r w:rsidRPr="00DF7E86">
        <w:rPr>
          <w:sz w:val="22"/>
          <w:szCs w:val="22"/>
        </w:rPr>
        <w:t>Každá ze smluvních stran je oprávněna z důvodů uvedených v odst. 7.</w:t>
      </w:r>
      <w:r w:rsidR="000F44A8">
        <w:rPr>
          <w:sz w:val="22"/>
          <w:szCs w:val="22"/>
        </w:rPr>
        <w:t>4.</w:t>
      </w:r>
      <w:r w:rsidRPr="00DF7E86">
        <w:rPr>
          <w:sz w:val="22"/>
          <w:szCs w:val="22"/>
        </w:rPr>
        <w:t xml:space="preserve"> této smlouvy od této smlouvy písemně odstoupit s účinností od okamžiku doručení písemného oznámení o odstoupení od této smlouvy druhé smluvní straně. Pro vyloučení pochybností platí, že ke dni účinnosti odstoupení od smlouvy se ruší s týmiž právními účinky též veškerá k danému okamžiku neukončená plnění zadaná v režimu této smlouvy. Plnění poskytovaná do okamžiku, kdy nastanou účinky odstoupení od smlouvy, budou mezi smluvními stranami vypořádány v souladu a za podmínek sjednaných touto smlouvou.  </w:t>
      </w:r>
    </w:p>
    <w:p w14:paraId="46803E7C" w14:textId="77777777" w:rsidR="009B1B95" w:rsidRPr="00DF7E86" w:rsidRDefault="009B1B95" w:rsidP="00212A8A">
      <w:pPr>
        <w:suppressAutoHyphens/>
        <w:jc w:val="both"/>
        <w:rPr>
          <w:sz w:val="22"/>
          <w:szCs w:val="22"/>
        </w:rPr>
      </w:pPr>
    </w:p>
    <w:p w14:paraId="40E9E7EC" w14:textId="77777777" w:rsidR="009B1B95" w:rsidRPr="00DF7E86" w:rsidRDefault="000F44A8" w:rsidP="00212A8A">
      <w:pPr>
        <w:suppressAutoHyphens/>
        <w:jc w:val="both"/>
        <w:rPr>
          <w:sz w:val="22"/>
          <w:szCs w:val="22"/>
        </w:rPr>
      </w:pPr>
      <w:r>
        <w:rPr>
          <w:sz w:val="22"/>
          <w:szCs w:val="22"/>
        </w:rPr>
        <w:t>7.4</w:t>
      </w:r>
      <w:r w:rsidR="00110267">
        <w:rPr>
          <w:sz w:val="22"/>
          <w:szCs w:val="22"/>
        </w:rPr>
        <w:t xml:space="preserve">. </w:t>
      </w:r>
      <w:r w:rsidR="009B1B95" w:rsidRPr="00DF7E86">
        <w:rPr>
          <w:sz w:val="22"/>
          <w:szCs w:val="22"/>
        </w:rPr>
        <w:t>Každá smluvní strana je oprávněná od této smlouvy odstoupit, pokud</w:t>
      </w:r>
      <w:r w:rsidR="003431E0">
        <w:rPr>
          <w:sz w:val="22"/>
          <w:szCs w:val="22"/>
        </w:rPr>
        <w:t>:</w:t>
      </w:r>
    </w:p>
    <w:p w14:paraId="68733082" w14:textId="77777777" w:rsidR="009B1B95" w:rsidRPr="00DF7E86" w:rsidRDefault="009B1B95" w:rsidP="00212A8A">
      <w:pPr>
        <w:suppressAutoHyphens/>
        <w:jc w:val="both"/>
        <w:rPr>
          <w:sz w:val="22"/>
          <w:szCs w:val="22"/>
        </w:rPr>
      </w:pPr>
    </w:p>
    <w:p w14:paraId="2618DB05" w14:textId="77777777" w:rsidR="009B1B95" w:rsidRDefault="000F44A8" w:rsidP="00110267">
      <w:pPr>
        <w:pStyle w:val="BodyText23"/>
        <w:suppressAutoHyphens/>
        <w:ind w:left="851" w:hanging="567"/>
        <w:jc w:val="both"/>
        <w:rPr>
          <w:sz w:val="22"/>
          <w:szCs w:val="22"/>
        </w:rPr>
      </w:pPr>
      <w:r>
        <w:rPr>
          <w:sz w:val="22"/>
          <w:szCs w:val="22"/>
        </w:rPr>
        <w:t>7.4</w:t>
      </w:r>
      <w:r w:rsidR="009B1B95" w:rsidRPr="00DF7E86">
        <w:rPr>
          <w:sz w:val="22"/>
          <w:szCs w:val="22"/>
        </w:rPr>
        <w:t>.1</w:t>
      </w:r>
      <w:r w:rsidR="00110267">
        <w:rPr>
          <w:sz w:val="22"/>
          <w:szCs w:val="22"/>
        </w:rPr>
        <w:t xml:space="preserve">. </w:t>
      </w:r>
      <w:r w:rsidR="009B1B95" w:rsidRPr="00DF7E86">
        <w:rPr>
          <w:sz w:val="22"/>
          <w:szCs w:val="22"/>
        </w:rPr>
        <w:t xml:space="preserve">druhá smluvní strana bude v prodlení s kteroukoli platbou nebo její částí a tato platba nebude provedena do </w:t>
      </w:r>
      <w:r w:rsidR="00092421">
        <w:rPr>
          <w:sz w:val="22"/>
          <w:szCs w:val="22"/>
        </w:rPr>
        <w:t>deseti</w:t>
      </w:r>
      <w:r w:rsidR="009B1B95" w:rsidRPr="00DF7E86">
        <w:rPr>
          <w:sz w:val="22"/>
          <w:szCs w:val="22"/>
        </w:rPr>
        <w:t xml:space="preserve"> dnů od obdržení písemnéh</w:t>
      </w:r>
      <w:r w:rsidR="00110267">
        <w:rPr>
          <w:sz w:val="22"/>
          <w:szCs w:val="22"/>
        </w:rPr>
        <w:t>o oznámení o trvajícím prodlení;</w:t>
      </w:r>
      <w:r w:rsidR="009B1B95" w:rsidRPr="00DF7E86">
        <w:rPr>
          <w:sz w:val="22"/>
          <w:szCs w:val="22"/>
        </w:rPr>
        <w:t xml:space="preserve"> nebo</w:t>
      </w:r>
    </w:p>
    <w:p w14:paraId="229728F5" w14:textId="77777777" w:rsidR="009B1B95" w:rsidRPr="00DF7E86" w:rsidRDefault="009B1B95" w:rsidP="00110267">
      <w:pPr>
        <w:pStyle w:val="BodyText23"/>
        <w:suppressAutoHyphens/>
        <w:ind w:left="851" w:hanging="567"/>
        <w:jc w:val="both"/>
        <w:rPr>
          <w:sz w:val="22"/>
          <w:szCs w:val="22"/>
        </w:rPr>
      </w:pPr>
      <w:r w:rsidRPr="00DF7E86">
        <w:rPr>
          <w:sz w:val="22"/>
          <w:szCs w:val="22"/>
        </w:rPr>
        <w:t>7.</w:t>
      </w:r>
      <w:r w:rsidR="000F44A8">
        <w:rPr>
          <w:sz w:val="22"/>
          <w:szCs w:val="22"/>
        </w:rPr>
        <w:t>4</w:t>
      </w:r>
      <w:r w:rsidRPr="00DF7E86">
        <w:rPr>
          <w:sz w:val="22"/>
          <w:szCs w:val="22"/>
        </w:rPr>
        <w:t>.2</w:t>
      </w:r>
      <w:r w:rsidR="00110267">
        <w:rPr>
          <w:sz w:val="22"/>
          <w:szCs w:val="22"/>
        </w:rPr>
        <w:t xml:space="preserve">. </w:t>
      </w:r>
      <w:r w:rsidRPr="00DF7E86">
        <w:rPr>
          <w:sz w:val="22"/>
          <w:szCs w:val="22"/>
        </w:rPr>
        <w:t>druhá smluvní strana poruší jiné než platební povinnosti vyplývající z této smlouvy, na jejichž porušení byla písemně upozorněna druhou smluvní stranou a ani v přiměřené lhůtě poskytnuté k odstranění takového porušení, která nebude kratší jak pět dnů ode dne doručení upozornění, nebyla zjednána náprava.</w:t>
      </w:r>
    </w:p>
    <w:p w14:paraId="1C0B0630" w14:textId="77777777" w:rsidR="009B1B95" w:rsidRPr="00DF7E86" w:rsidRDefault="009B1B95" w:rsidP="00212A8A">
      <w:pPr>
        <w:pStyle w:val="BodyText23"/>
        <w:suppressAutoHyphens/>
        <w:ind w:left="0" w:firstLine="0"/>
        <w:jc w:val="both"/>
        <w:rPr>
          <w:sz w:val="22"/>
          <w:szCs w:val="22"/>
        </w:rPr>
      </w:pPr>
    </w:p>
    <w:p w14:paraId="6DF92857" w14:textId="77777777" w:rsidR="009B1B95" w:rsidRPr="00DF7E86" w:rsidRDefault="004169E3" w:rsidP="00212A8A">
      <w:pPr>
        <w:pStyle w:val="BodyText23"/>
        <w:suppressAutoHyphens/>
        <w:spacing w:after="120"/>
        <w:ind w:left="0" w:firstLine="0"/>
        <w:jc w:val="both"/>
        <w:rPr>
          <w:sz w:val="22"/>
          <w:szCs w:val="22"/>
        </w:rPr>
      </w:pPr>
      <w:r>
        <w:rPr>
          <w:sz w:val="22"/>
          <w:szCs w:val="22"/>
        </w:rPr>
        <w:t>7.</w:t>
      </w:r>
      <w:r w:rsidR="000F44A8">
        <w:rPr>
          <w:sz w:val="22"/>
          <w:szCs w:val="22"/>
        </w:rPr>
        <w:t>5</w:t>
      </w:r>
      <w:r w:rsidR="00110267">
        <w:rPr>
          <w:sz w:val="22"/>
          <w:szCs w:val="22"/>
        </w:rPr>
        <w:t xml:space="preserve">. </w:t>
      </w:r>
      <w:r w:rsidR="009B1B95" w:rsidRPr="00DF7E86">
        <w:rPr>
          <w:sz w:val="22"/>
          <w:szCs w:val="22"/>
        </w:rPr>
        <w:t>Odstoupením od tét</w:t>
      </w:r>
      <w:r w:rsidR="00815941">
        <w:rPr>
          <w:sz w:val="22"/>
          <w:szCs w:val="22"/>
        </w:rPr>
        <w:t>o smlouvy není dotčena účinnost</w:t>
      </w:r>
      <w:r w:rsidR="009B1B95" w:rsidRPr="00DF7E86">
        <w:rPr>
          <w:sz w:val="22"/>
          <w:szCs w:val="22"/>
        </w:rPr>
        <w:t xml:space="preserve"> kteréhokoliv ustanovení smlouvy, jež má výslovně či ve svých následcích vstoupit v účinnost při nebo po ukončení této smlouvy.</w:t>
      </w:r>
    </w:p>
    <w:p w14:paraId="0A8D87B2" w14:textId="77777777" w:rsidR="009B1B95" w:rsidRPr="00DF7E86" w:rsidRDefault="000F44A8" w:rsidP="00212A8A">
      <w:pPr>
        <w:pStyle w:val="BodyText23"/>
        <w:suppressAutoHyphens/>
        <w:ind w:left="0" w:firstLine="0"/>
        <w:jc w:val="both"/>
        <w:rPr>
          <w:sz w:val="22"/>
          <w:szCs w:val="22"/>
        </w:rPr>
      </w:pPr>
      <w:r>
        <w:rPr>
          <w:sz w:val="22"/>
          <w:szCs w:val="22"/>
        </w:rPr>
        <w:t>7.6</w:t>
      </w:r>
      <w:r w:rsidR="00DE3D8F">
        <w:rPr>
          <w:sz w:val="22"/>
          <w:szCs w:val="22"/>
        </w:rPr>
        <w:t xml:space="preserve">. </w:t>
      </w:r>
      <w:r w:rsidR="009C5EE9">
        <w:rPr>
          <w:sz w:val="22"/>
          <w:szCs w:val="22"/>
        </w:rPr>
        <w:t>Poskytovatel</w:t>
      </w:r>
      <w:r w:rsidR="009B1B95" w:rsidRPr="00DF7E86">
        <w:rPr>
          <w:sz w:val="22"/>
          <w:szCs w:val="22"/>
        </w:rPr>
        <w:t xml:space="preserve"> je po nabytí účinnosti výpovědi povinen nepokračovat v</w:t>
      </w:r>
      <w:r w:rsidR="00DE3D8F">
        <w:rPr>
          <w:sz w:val="22"/>
          <w:szCs w:val="22"/>
        </w:rPr>
        <w:t> poskytován</w:t>
      </w:r>
      <w:r w:rsidR="004169E3">
        <w:rPr>
          <w:sz w:val="22"/>
          <w:szCs w:val="22"/>
        </w:rPr>
        <w:t>í</w:t>
      </w:r>
      <w:r w:rsidR="00DE3D8F">
        <w:rPr>
          <w:sz w:val="22"/>
          <w:szCs w:val="22"/>
        </w:rPr>
        <w:t xml:space="preserve"> služeb</w:t>
      </w:r>
      <w:r w:rsidR="009B1B95" w:rsidRPr="00DF7E86">
        <w:rPr>
          <w:sz w:val="22"/>
          <w:szCs w:val="22"/>
        </w:rPr>
        <w:t xml:space="preserve">, avšak má povinnost upozornit </w:t>
      </w:r>
      <w:r w:rsidR="00DE3D8F">
        <w:rPr>
          <w:sz w:val="22"/>
          <w:szCs w:val="22"/>
        </w:rPr>
        <w:t>k</w:t>
      </w:r>
      <w:r w:rsidR="009C5EE9">
        <w:rPr>
          <w:sz w:val="22"/>
          <w:szCs w:val="22"/>
        </w:rPr>
        <w:t>lient</w:t>
      </w:r>
      <w:r w:rsidR="009B1B95" w:rsidRPr="00DF7E86">
        <w:rPr>
          <w:sz w:val="22"/>
          <w:szCs w:val="22"/>
        </w:rPr>
        <w:t>a na opatření potřebná k zabránění hrozící škody.</w:t>
      </w:r>
    </w:p>
    <w:p w14:paraId="729B7554" w14:textId="77777777" w:rsidR="009B1B95" w:rsidRDefault="009B1B95" w:rsidP="00687DDB">
      <w:pPr>
        <w:suppressAutoHyphens/>
        <w:jc w:val="both"/>
        <w:rPr>
          <w:caps/>
          <w:sz w:val="22"/>
          <w:szCs w:val="22"/>
        </w:rPr>
      </w:pPr>
    </w:p>
    <w:p w14:paraId="50F10429" w14:textId="77777777" w:rsidR="00687DDB" w:rsidRDefault="00687DDB" w:rsidP="00687DDB">
      <w:pPr>
        <w:suppressAutoHyphens/>
        <w:jc w:val="both"/>
        <w:rPr>
          <w:caps/>
          <w:sz w:val="22"/>
          <w:szCs w:val="22"/>
        </w:rPr>
      </w:pPr>
    </w:p>
    <w:p w14:paraId="4939816B" w14:textId="77777777" w:rsidR="009B1B95" w:rsidRPr="00DF7E86" w:rsidRDefault="00DA70DA" w:rsidP="00DA70DA">
      <w:pPr>
        <w:suppressAutoHyphens/>
        <w:jc w:val="center"/>
        <w:rPr>
          <w:b/>
          <w:caps/>
          <w:sz w:val="22"/>
          <w:szCs w:val="22"/>
        </w:rPr>
      </w:pPr>
      <w:r>
        <w:rPr>
          <w:b/>
          <w:sz w:val="22"/>
          <w:szCs w:val="22"/>
        </w:rPr>
        <w:t>VIII. J</w:t>
      </w:r>
      <w:r w:rsidRPr="00DF7E86">
        <w:rPr>
          <w:b/>
          <w:sz w:val="22"/>
          <w:szCs w:val="22"/>
        </w:rPr>
        <w:t>ednání za smluvní strany</w:t>
      </w:r>
    </w:p>
    <w:p w14:paraId="3E26CE9F" w14:textId="77777777" w:rsidR="009B1B95" w:rsidRPr="00DF7E86" w:rsidRDefault="009B1B95" w:rsidP="00212A8A">
      <w:pPr>
        <w:suppressAutoHyphens/>
        <w:jc w:val="both"/>
        <w:rPr>
          <w:sz w:val="22"/>
          <w:szCs w:val="22"/>
        </w:rPr>
      </w:pPr>
    </w:p>
    <w:p w14:paraId="71D1810D" w14:textId="77777777" w:rsidR="009B1B95" w:rsidRPr="00DF7E86" w:rsidRDefault="009B1B95" w:rsidP="00212A8A">
      <w:pPr>
        <w:suppressAutoHyphens/>
        <w:jc w:val="both"/>
        <w:rPr>
          <w:sz w:val="22"/>
          <w:szCs w:val="22"/>
        </w:rPr>
      </w:pPr>
      <w:r w:rsidRPr="00DF7E86">
        <w:rPr>
          <w:sz w:val="22"/>
          <w:szCs w:val="22"/>
        </w:rPr>
        <w:t>8.1</w:t>
      </w:r>
      <w:r w:rsidR="00DA70DA">
        <w:rPr>
          <w:sz w:val="22"/>
          <w:szCs w:val="22"/>
        </w:rPr>
        <w:t xml:space="preserve">. </w:t>
      </w:r>
      <w:r w:rsidRPr="00DF7E86">
        <w:rPr>
          <w:sz w:val="22"/>
          <w:szCs w:val="22"/>
        </w:rPr>
        <w:t xml:space="preserve">V administrativních záležitostech podle této smlouvy jsou oprávněni jednat </w:t>
      </w:r>
    </w:p>
    <w:p w14:paraId="0D50C105" w14:textId="77777777" w:rsidR="00DA70DA" w:rsidRDefault="00DA70DA" w:rsidP="00DA70DA">
      <w:pPr>
        <w:suppressAutoHyphens/>
        <w:jc w:val="both"/>
        <w:rPr>
          <w:sz w:val="22"/>
          <w:szCs w:val="22"/>
        </w:rPr>
      </w:pPr>
    </w:p>
    <w:p w14:paraId="27DADE42" w14:textId="77777777" w:rsidR="003F7CEB" w:rsidRDefault="00DA70DA" w:rsidP="003F7CEB">
      <w:pPr>
        <w:pStyle w:val="Odstavecseseznamem"/>
        <w:numPr>
          <w:ilvl w:val="0"/>
          <w:numId w:val="18"/>
        </w:numPr>
        <w:suppressAutoHyphens/>
        <w:jc w:val="both"/>
        <w:rPr>
          <w:sz w:val="22"/>
          <w:szCs w:val="22"/>
        </w:rPr>
      </w:pPr>
      <w:r w:rsidRPr="003F7CEB">
        <w:rPr>
          <w:sz w:val="22"/>
          <w:szCs w:val="22"/>
        </w:rPr>
        <w:t>z</w:t>
      </w:r>
      <w:r w:rsidR="009B1B95" w:rsidRPr="003F7CEB">
        <w:rPr>
          <w:sz w:val="22"/>
          <w:szCs w:val="22"/>
        </w:rPr>
        <w:t xml:space="preserve">a </w:t>
      </w:r>
      <w:r w:rsidRPr="003F7CEB">
        <w:rPr>
          <w:sz w:val="22"/>
          <w:szCs w:val="22"/>
        </w:rPr>
        <w:t>k</w:t>
      </w:r>
      <w:r w:rsidR="009C5EE9" w:rsidRPr="003F7CEB">
        <w:rPr>
          <w:sz w:val="22"/>
          <w:szCs w:val="22"/>
        </w:rPr>
        <w:t>lient</w:t>
      </w:r>
      <w:r w:rsidR="009B1B95" w:rsidRPr="003F7CEB">
        <w:rPr>
          <w:sz w:val="22"/>
          <w:szCs w:val="22"/>
        </w:rPr>
        <w:t xml:space="preserve">a: </w:t>
      </w:r>
      <w:r w:rsidR="009B1B95" w:rsidRPr="003F7CEB">
        <w:rPr>
          <w:sz w:val="22"/>
          <w:szCs w:val="22"/>
        </w:rPr>
        <w:tab/>
      </w:r>
    </w:p>
    <w:p w14:paraId="6E098281" w14:textId="0ADBA879" w:rsidR="009B1B95" w:rsidRPr="003F7CEB" w:rsidRDefault="009B1B95" w:rsidP="003F7CEB">
      <w:pPr>
        <w:pStyle w:val="Odstavecseseznamem"/>
        <w:suppressAutoHyphens/>
        <w:ind w:left="786"/>
        <w:jc w:val="both"/>
        <w:rPr>
          <w:sz w:val="22"/>
          <w:szCs w:val="22"/>
        </w:rPr>
      </w:pPr>
      <w:r w:rsidRPr="003F7CEB">
        <w:rPr>
          <w:sz w:val="22"/>
          <w:szCs w:val="22"/>
        </w:rPr>
        <w:tab/>
      </w:r>
      <w:r w:rsidR="003431E0" w:rsidRPr="003F7CEB">
        <w:rPr>
          <w:sz w:val="22"/>
          <w:szCs w:val="22"/>
        </w:rPr>
        <w:tab/>
      </w:r>
    </w:p>
    <w:p w14:paraId="1147730C" w14:textId="6A8D6F98" w:rsidR="008A1F79" w:rsidRPr="003F7CEB" w:rsidRDefault="008A1F79" w:rsidP="003F7CEB">
      <w:pPr>
        <w:widowControl w:val="0"/>
        <w:tabs>
          <w:tab w:val="left" w:pos="426"/>
        </w:tabs>
        <w:suppressAutoHyphens/>
        <w:ind w:left="786"/>
        <w:rPr>
          <w:rFonts w:cs="Arial"/>
          <w:sz w:val="20"/>
          <w:szCs w:val="20"/>
        </w:rPr>
      </w:pPr>
      <w:r w:rsidRPr="003F7CEB">
        <w:rPr>
          <w:rFonts w:cs="Arial"/>
          <w:sz w:val="20"/>
          <w:szCs w:val="20"/>
        </w:rPr>
        <w:t xml:space="preserve">Kontaktní osoba: </w:t>
      </w:r>
      <w:r w:rsidRPr="003F7CEB">
        <w:rPr>
          <w:rFonts w:cs="Arial"/>
          <w:sz w:val="20"/>
          <w:szCs w:val="20"/>
        </w:rPr>
        <w:tab/>
      </w:r>
      <w:r w:rsidRPr="003F7CEB">
        <w:rPr>
          <w:rFonts w:cs="Arial"/>
          <w:sz w:val="20"/>
          <w:szCs w:val="20"/>
        </w:rPr>
        <w:tab/>
      </w:r>
      <w:r w:rsidR="00D45B7F">
        <w:rPr>
          <w:rFonts w:cs="Arial"/>
          <w:sz w:val="20"/>
          <w:szCs w:val="20"/>
        </w:rPr>
        <w:t>Vítězslav Kokoř</w:t>
      </w:r>
    </w:p>
    <w:p w14:paraId="7D154A21" w14:textId="2FC0E794" w:rsidR="008A1F79" w:rsidRPr="003F7CEB" w:rsidRDefault="008A1F79" w:rsidP="003F7CEB">
      <w:pPr>
        <w:widowControl w:val="0"/>
        <w:tabs>
          <w:tab w:val="left" w:pos="426"/>
        </w:tabs>
        <w:suppressAutoHyphens/>
        <w:ind w:left="786"/>
        <w:rPr>
          <w:rFonts w:cs="Arial"/>
          <w:sz w:val="20"/>
          <w:szCs w:val="20"/>
        </w:rPr>
      </w:pPr>
      <w:r w:rsidRPr="003F7CEB">
        <w:rPr>
          <w:rFonts w:cs="Arial"/>
          <w:sz w:val="20"/>
          <w:szCs w:val="20"/>
        </w:rPr>
        <w:t>Telefon:</w:t>
      </w:r>
      <w:r w:rsidRPr="003F7CEB">
        <w:rPr>
          <w:rFonts w:cs="Arial"/>
          <w:sz w:val="20"/>
          <w:szCs w:val="20"/>
        </w:rPr>
        <w:tab/>
      </w:r>
      <w:r w:rsidRPr="003F7CEB">
        <w:rPr>
          <w:rFonts w:cs="Arial"/>
          <w:sz w:val="20"/>
          <w:szCs w:val="20"/>
        </w:rPr>
        <w:tab/>
      </w:r>
      <w:r w:rsidRPr="003F7CEB">
        <w:rPr>
          <w:rFonts w:cs="Arial"/>
          <w:sz w:val="20"/>
          <w:szCs w:val="20"/>
        </w:rPr>
        <w:tab/>
      </w:r>
      <w:r w:rsidR="00D45B7F">
        <w:rPr>
          <w:rFonts w:cs="Arial"/>
          <w:sz w:val="20"/>
          <w:szCs w:val="20"/>
        </w:rPr>
        <w:t>+420 603 526 636</w:t>
      </w:r>
    </w:p>
    <w:p w14:paraId="34C9CBBA" w14:textId="3BE1922C" w:rsidR="008A1F79" w:rsidRPr="003F7CEB" w:rsidRDefault="008A1F79" w:rsidP="003F7CEB">
      <w:pPr>
        <w:widowControl w:val="0"/>
        <w:tabs>
          <w:tab w:val="left" w:pos="426"/>
        </w:tabs>
        <w:suppressAutoHyphens/>
        <w:ind w:left="786"/>
        <w:rPr>
          <w:rFonts w:cs="Arial"/>
          <w:sz w:val="20"/>
          <w:szCs w:val="20"/>
        </w:rPr>
      </w:pPr>
      <w:r w:rsidRPr="003F7CEB">
        <w:rPr>
          <w:rFonts w:cs="Arial"/>
          <w:sz w:val="20"/>
          <w:szCs w:val="20"/>
        </w:rPr>
        <w:t>E-mail:</w:t>
      </w:r>
      <w:r w:rsidRPr="003F7CEB">
        <w:rPr>
          <w:rFonts w:cs="Arial"/>
          <w:sz w:val="20"/>
          <w:szCs w:val="20"/>
        </w:rPr>
        <w:tab/>
      </w:r>
      <w:r w:rsidRPr="003F7CEB">
        <w:rPr>
          <w:rFonts w:cs="Arial"/>
          <w:sz w:val="20"/>
          <w:szCs w:val="20"/>
        </w:rPr>
        <w:tab/>
      </w:r>
      <w:r w:rsidRPr="003F7CEB">
        <w:rPr>
          <w:rFonts w:cs="Arial"/>
          <w:sz w:val="20"/>
          <w:szCs w:val="20"/>
        </w:rPr>
        <w:tab/>
      </w:r>
      <w:r w:rsidR="003F7CEB">
        <w:rPr>
          <w:rFonts w:cs="Arial"/>
          <w:sz w:val="20"/>
          <w:szCs w:val="20"/>
        </w:rPr>
        <w:tab/>
      </w:r>
      <w:r w:rsidR="00D45B7F" w:rsidRPr="00D45B7F">
        <w:rPr>
          <w:rFonts w:cs="Arial"/>
          <w:sz w:val="20"/>
          <w:szCs w:val="20"/>
        </w:rPr>
        <w:t>kokorv@muas.cz</w:t>
      </w:r>
    </w:p>
    <w:p w14:paraId="3C995C3D" w14:textId="77777777" w:rsidR="008A1F79" w:rsidRPr="003F7CEB" w:rsidRDefault="008A1F79" w:rsidP="003F7CEB">
      <w:pPr>
        <w:widowControl w:val="0"/>
        <w:tabs>
          <w:tab w:val="left" w:pos="426"/>
        </w:tabs>
        <w:suppressAutoHyphens/>
        <w:ind w:left="786"/>
        <w:rPr>
          <w:rFonts w:cs="Arial"/>
          <w:sz w:val="20"/>
          <w:szCs w:val="20"/>
        </w:rPr>
      </w:pPr>
    </w:p>
    <w:p w14:paraId="4B8691F3" w14:textId="77777777" w:rsidR="00490016" w:rsidRDefault="00490016" w:rsidP="00212A8A">
      <w:pPr>
        <w:suppressAutoHyphens/>
        <w:jc w:val="both"/>
        <w:rPr>
          <w:sz w:val="22"/>
          <w:szCs w:val="22"/>
        </w:rPr>
      </w:pPr>
    </w:p>
    <w:p w14:paraId="0499F218" w14:textId="77777777" w:rsidR="009B1B95" w:rsidRPr="003F7CEB" w:rsidRDefault="00490016" w:rsidP="003F7CEB">
      <w:pPr>
        <w:pStyle w:val="Odstavecseseznamem"/>
        <w:numPr>
          <w:ilvl w:val="0"/>
          <w:numId w:val="18"/>
        </w:numPr>
        <w:suppressAutoHyphens/>
        <w:jc w:val="both"/>
        <w:rPr>
          <w:sz w:val="22"/>
          <w:szCs w:val="22"/>
        </w:rPr>
      </w:pPr>
      <w:r w:rsidRPr="003F7CEB">
        <w:rPr>
          <w:sz w:val="22"/>
          <w:szCs w:val="22"/>
        </w:rPr>
        <w:t>z</w:t>
      </w:r>
      <w:r w:rsidR="009B1B95" w:rsidRPr="003F7CEB">
        <w:rPr>
          <w:sz w:val="22"/>
          <w:szCs w:val="22"/>
        </w:rPr>
        <w:t xml:space="preserve">a </w:t>
      </w:r>
      <w:r w:rsidRPr="003F7CEB">
        <w:rPr>
          <w:sz w:val="22"/>
          <w:szCs w:val="22"/>
        </w:rPr>
        <w:t>p</w:t>
      </w:r>
      <w:r w:rsidR="009C5EE9" w:rsidRPr="003F7CEB">
        <w:rPr>
          <w:sz w:val="22"/>
          <w:szCs w:val="22"/>
        </w:rPr>
        <w:t>oskytovatel</w:t>
      </w:r>
      <w:r w:rsidR="009B1B95" w:rsidRPr="003F7CEB">
        <w:rPr>
          <w:sz w:val="22"/>
          <w:szCs w:val="22"/>
        </w:rPr>
        <w:t>e:</w:t>
      </w:r>
    </w:p>
    <w:p w14:paraId="00F03B18" w14:textId="77777777" w:rsidR="003F7CEB" w:rsidRDefault="003F7CEB" w:rsidP="008A1F79">
      <w:pPr>
        <w:widowControl w:val="0"/>
        <w:tabs>
          <w:tab w:val="left" w:pos="426"/>
        </w:tabs>
        <w:suppressAutoHyphens/>
        <w:ind w:left="426"/>
        <w:rPr>
          <w:rFonts w:cs="Arial"/>
          <w:highlight w:val="yellow"/>
        </w:rPr>
      </w:pPr>
    </w:p>
    <w:p w14:paraId="499A188F" w14:textId="7A7A0843" w:rsidR="008A1F79" w:rsidRPr="003F7CEB" w:rsidRDefault="008A1F79" w:rsidP="003F7CEB">
      <w:pPr>
        <w:widowControl w:val="0"/>
        <w:tabs>
          <w:tab w:val="left" w:pos="426"/>
        </w:tabs>
        <w:suppressAutoHyphens/>
        <w:ind w:left="786"/>
        <w:rPr>
          <w:rFonts w:cs="Arial"/>
          <w:sz w:val="20"/>
          <w:szCs w:val="20"/>
        </w:rPr>
      </w:pPr>
      <w:r w:rsidRPr="003F7CEB">
        <w:rPr>
          <w:rFonts w:cs="Arial"/>
          <w:sz w:val="20"/>
          <w:szCs w:val="20"/>
        </w:rPr>
        <w:t xml:space="preserve">Kontaktní osoba: </w:t>
      </w:r>
      <w:r w:rsidRPr="003F7CEB">
        <w:rPr>
          <w:rFonts w:cs="Arial"/>
          <w:sz w:val="20"/>
          <w:szCs w:val="20"/>
        </w:rPr>
        <w:tab/>
      </w:r>
      <w:r w:rsidRPr="003F7CEB">
        <w:rPr>
          <w:rFonts w:cs="Arial"/>
          <w:sz w:val="20"/>
          <w:szCs w:val="20"/>
        </w:rPr>
        <w:tab/>
        <w:t>Jan Havránek</w:t>
      </w:r>
    </w:p>
    <w:p w14:paraId="37AD0170" w14:textId="369BEEF2" w:rsidR="008A1F79" w:rsidRPr="003F7CEB" w:rsidRDefault="008A1F79" w:rsidP="003F7CEB">
      <w:pPr>
        <w:widowControl w:val="0"/>
        <w:tabs>
          <w:tab w:val="left" w:pos="426"/>
        </w:tabs>
        <w:suppressAutoHyphens/>
        <w:ind w:left="786"/>
        <w:rPr>
          <w:rFonts w:cs="Arial"/>
          <w:sz w:val="20"/>
          <w:szCs w:val="20"/>
        </w:rPr>
      </w:pPr>
      <w:r w:rsidRPr="003F7CEB">
        <w:rPr>
          <w:rFonts w:cs="Arial"/>
          <w:sz w:val="20"/>
          <w:szCs w:val="20"/>
        </w:rPr>
        <w:t xml:space="preserve">Telefon: </w:t>
      </w:r>
      <w:r w:rsidRPr="003F7CEB">
        <w:rPr>
          <w:rFonts w:cs="Arial"/>
          <w:sz w:val="20"/>
          <w:szCs w:val="20"/>
        </w:rPr>
        <w:tab/>
      </w:r>
      <w:r w:rsidRPr="003F7CEB">
        <w:rPr>
          <w:rFonts w:cs="Arial"/>
          <w:sz w:val="20"/>
          <w:szCs w:val="20"/>
        </w:rPr>
        <w:tab/>
      </w:r>
      <w:r w:rsidR="003F7CEB">
        <w:rPr>
          <w:rFonts w:cs="Arial"/>
          <w:sz w:val="20"/>
          <w:szCs w:val="20"/>
        </w:rPr>
        <w:tab/>
      </w:r>
      <w:r w:rsidRPr="003F7CEB">
        <w:rPr>
          <w:rFonts w:cs="Arial"/>
          <w:sz w:val="20"/>
          <w:szCs w:val="20"/>
        </w:rPr>
        <w:t>+420 603 770 870</w:t>
      </w:r>
    </w:p>
    <w:p w14:paraId="09449E13" w14:textId="77777777" w:rsidR="008A1F79" w:rsidRPr="003F7CEB" w:rsidRDefault="008A1F79" w:rsidP="003F7CEB">
      <w:pPr>
        <w:widowControl w:val="0"/>
        <w:tabs>
          <w:tab w:val="left" w:pos="426"/>
        </w:tabs>
        <w:suppressAutoHyphens/>
        <w:ind w:left="786"/>
        <w:rPr>
          <w:rFonts w:cs="Arial"/>
          <w:sz w:val="20"/>
          <w:szCs w:val="20"/>
        </w:rPr>
      </w:pPr>
      <w:r w:rsidRPr="003F7CEB">
        <w:rPr>
          <w:rFonts w:cs="Arial"/>
          <w:sz w:val="20"/>
          <w:szCs w:val="20"/>
        </w:rPr>
        <w:t xml:space="preserve">E-mail: </w:t>
      </w:r>
      <w:r w:rsidRPr="003F7CEB">
        <w:rPr>
          <w:rFonts w:cs="Arial"/>
          <w:sz w:val="20"/>
          <w:szCs w:val="20"/>
        </w:rPr>
        <w:tab/>
      </w:r>
      <w:r w:rsidRPr="003F7CEB">
        <w:rPr>
          <w:rFonts w:cs="Arial"/>
          <w:sz w:val="20"/>
          <w:szCs w:val="20"/>
        </w:rPr>
        <w:tab/>
      </w:r>
      <w:r w:rsidRPr="003F7CEB">
        <w:rPr>
          <w:rFonts w:cs="Arial"/>
          <w:sz w:val="20"/>
          <w:szCs w:val="20"/>
        </w:rPr>
        <w:tab/>
        <w:t>havranek@AQE.cz</w:t>
      </w:r>
    </w:p>
    <w:p w14:paraId="78283D66" w14:textId="77777777" w:rsidR="008A1F79" w:rsidRDefault="008A1F79" w:rsidP="00212A8A">
      <w:pPr>
        <w:suppressAutoHyphens/>
        <w:jc w:val="both"/>
        <w:rPr>
          <w:sz w:val="22"/>
          <w:szCs w:val="22"/>
        </w:rPr>
      </w:pPr>
    </w:p>
    <w:p w14:paraId="37C874A8" w14:textId="77777777" w:rsidR="008A1F79" w:rsidRPr="00DF7E86" w:rsidRDefault="008A1F79" w:rsidP="00212A8A">
      <w:pPr>
        <w:suppressAutoHyphens/>
        <w:jc w:val="both"/>
        <w:rPr>
          <w:sz w:val="22"/>
          <w:szCs w:val="22"/>
        </w:rPr>
      </w:pPr>
    </w:p>
    <w:p w14:paraId="1F67C492" w14:textId="77777777" w:rsidR="009B1B95" w:rsidRDefault="0034052E" w:rsidP="00212A8A">
      <w:pPr>
        <w:suppressAutoHyphens/>
        <w:jc w:val="both"/>
        <w:rPr>
          <w:sz w:val="22"/>
          <w:szCs w:val="22"/>
        </w:rPr>
      </w:pPr>
      <w:r>
        <w:rPr>
          <w:sz w:val="22"/>
          <w:szCs w:val="22"/>
        </w:rPr>
        <w:t xml:space="preserve">8.2. </w:t>
      </w:r>
      <w:r w:rsidR="009B1B95" w:rsidRPr="00DF7E86">
        <w:rPr>
          <w:sz w:val="22"/>
          <w:szCs w:val="22"/>
        </w:rPr>
        <w:t>Smluvní strany se dohodly, že změna osoby oprávněné jednat v administrativních záležitostech podle této smlouvy za tu kterou smluvní stranu bude druhé smluvní straně písemně oznámena s tím, že písemné oznámení musí být prokazatelně doručeno druhé smluvní straně a bude obsahovat uvedení data, od kterého je takto oznámená osoba oprávněna za danou smluvní stranu jednat.</w:t>
      </w:r>
    </w:p>
    <w:p w14:paraId="6AECE609" w14:textId="77777777" w:rsidR="00EB3D43" w:rsidRDefault="00EB3D43" w:rsidP="00212A8A">
      <w:pPr>
        <w:suppressAutoHyphens/>
        <w:jc w:val="both"/>
        <w:rPr>
          <w:sz w:val="22"/>
          <w:szCs w:val="22"/>
        </w:rPr>
      </w:pPr>
    </w:p>
    <w:p w14:paraId="1D41CEAC" w14:textId="77777777" w:rsidR="00EB3D43" w:rsidRPr="00DF7E86" w:rsidRDefault="00EB3D43" w:rsidP="00212A8A">
      <w:pPr>
        <w:suppressAutoHyphens/>
        <w:jc w:val="both"/>
        <w:rPr>
          <w:sz w:val="22"/>
          <w:szCs w:val="22"/>
        </w:rPr>
      </w:pPr>
      <w:r>
        <w:rPr>
          <w:sz w:val="22"/>
          <w:szCs w:val="22"/>
        </w:rPr>
        <w:t xml:space="preserve">8.3. </w:t>
      </w:r>
      <w:r w:rsidRPr="00EB3D43">
        <w:rPr>
          <w:sz w:val="22"/>
          <w:szCs w:val="22"/>
        </w:rPr>
        <w:t>Jakákoliv komunikace (včetně p</w:t>
      </w:r>
      <w:r>
        <w:rPr>
          <w:sz w:val="22"/>
          <w:szCs w:val="22"/>
        </w:rPr>
        <w:t>ísemností) související s touto s</w:t>
      </w:r>
      <w:r w:rsidRPr="00EB3D43">
        <w:rPr>
          <w:sz w:val="22"/>
          <w:szCs w:val="22"/>
        </w:rPr>
        <w:t xml:space="preserve">mlouvou musí být adresována </w:t>
      </w:r>
      <w:r>
        <w:rPr>
          <w:sz w:val="22"/>
          <w:szCs w:val="22"/>
        </w:rPr>
        <w:t>kontaktní</w:t>
      </w:r>
      <w:r w:rsidRPr="00EB3D43">
        <w:rPr>
          <w:sz w:val="22"/>
          <w:szCs w:val="22"/>
        </w:rPr>
        <w:t xml:space="preserve"> osobě druhé smluvní strany nebo jiné osobě písemně (např. e-mailem </w:t>
      </w:r>
      <w:r w:rsidR="007358E4">
        <w:rPr>
          <w:sz w:val="22"/>
          <w:szCs w:val="22"/>
        </w:rPr>
        <w:t xml:space="preserve">se zaručeným elektronickým podpisem </w:t>
      </w:r>
      <w:r w:rsidRPr="00EB3D43">
        <w:rPr>
          <w:sz w:val="22"/>
          <w:szCs w:val="22"/>
        </w:rPr>
        <w:t xml:space="preserve">nebo prostřednictvím datové schránky) určené druhou smluvní stranou. </w:t>
      </w:r>
      <w:r w:rsidRPr="00EB3D43">
        <w:rPr>
          <w:sz w:val="22"/>
          <w:szCs w:val="22"/>
        </w:rPr>
        <w:lastRenderedPageBreak/>
        <w:t xml:space="preserve">Smluvní strany sjednávají, že komunikace mezi </w:t>
      </w:r>
      <w:r>
        <w:rPr>
          <w:sz w:val="22"/>
          <w:szCs w:val="22"/>
        </w:rPr>
        <w:t>kontaktními</w:t>
      </w:r>
      <w:r w:rsidRPr="00EB3D43">
        <w:rPr>
          <w:sz w:val="22"/>
          <w:szCs w:val="22"/>
        </w:rPr>
        <w:t xml:space="preserve"> či jinými ur</w:t>
      </w:r>
      <w:r>
        <w:rPr>
          <w:sz w:val="22"/>
          <w:szCs w:val="22"/>
        </w:rPr>
        <w:t>čenými osobami, která dle této s</w:t>
      </w:r>
      <w:r w:rsidRPr="00EB3D43">
        <w:rPr>
          <w:sz w:val="22"/>
          <w:szCs w:val="22"/>
        </w:rPr>
        <w:t xml:space="preserve">mlouvy nebo dle příslušných právních předpisů vyžaduje písemnou formu, může být učiněna </w:t>
      </w:r>
      <w:r w:rsidR="00381065">
        <w:rPr>
          <w:sz w:val="22"/>
          <w:szCs w:val="22"/>
        </w:rPr>
        <w:br/>
      </w:r>
      <w:r w:rsidRPr="00EB3D43">
        <w:rPr>
          <w:sz w:val="22"/>
          <w:szCs w:val="22"/>
        </w:rPr>
        <w:t>i</w:t>
      </w:r>
      <w:r>
        <w:rPr>
          <w:sz w:val="22"/>
          <w:szCs w:val="22"/>
        </w:rPr>
        <w:t xml:space="preserve"> v elektronické formě, není-li s</w:t>
      </w:r>
      <w:r w:rsidRPr="00EB3D43">
        <w:rPr>
          <w:sz w:val="22"/>
          <w:szCs w:val="22"/>
        </w:rPr>
        <w:t xml:space="preserve">mlouvou výslovně stanoveno jinak. Jakákoliv komunikace či </w:t>
      </w:r>
      <w:r>
        <w:rPr>
          <w:sz w:val="22"/>
          <w:szCs w:val="22"/>
        </w:rPr>
        <w:t>písemnosti související s touto s</w:t>
      </w:r>
      <w:r w:rsidRPr="00EB3D43">
        <w:rPr>
          <w:sz w:val="22"/>
          <w:szCs w:val="22"/>
        </w:rPr>
        <w:t>mlouvou se považují za doručené v den, kdy byly přijaty.</w:t>
      </w:r>
    </w:p>
    <w:p w14:paraId="00A26971" w14:textId="77777777" w:rsidR="004F68AA" w:rsidRDefault="004F68AA" w:rsidP="00212A8A">
      <w:pPr>
        <w:suppressAutoHyphens/>
        <w:rPr>
          <w:caps/>
          <w:sz w:val="22"/>
          <w:szCs w:val="22"/>
        </w:rPr>
      </w:pPr>
    </w:p>
    <w:p w14:paraId="1A146E26" w14:textId="77777777" w:rsidR="007300FD" w:rsidRDefault="007300FD" w:rsidP="00212A8A">
      <w:pPr>
        <w:suppressAutoHyphens/>
        <w:rPr>
          <w:caps/>
          <w:sz w:val="22"/>
          <w:szCs w:val="22"/>
        </w:rPr>
      </w:pPr>
    </w:p>
    <w:p w14:paraId="4E075F30" w14:textId="77777777" w:rsidR="007300FD" w:rsidRDefault="007300FD" w:rsidP="00212A8A">
      <w:pPr>
        <w:suppressAutoHyphens/>
        <w:rPr>
          <w:caps/>
          <w:sz w:val="22"/>
          <w:szCs w:val="22"/>
        </w:rPr>
      </w:pPr>
    </w:p>
    <w:p w14:paraId="46D0C9DE" w14:textId="77777777" w:rsidR="008947C9" w:rsidRDefault="008947C9" w:rsidP="00212A8A">
      <w:pPr>
        <w:suppressAutoHyphens/>
        <w:rPr>
          <w:caps/>
          <w:sz w:val="22"/>
          <w:szCs w:val="22"/>
        </w:rPr>
      </w:pPr>
    </w:p>
    <w:p w14:paraId="085C8773" w14:textId="77777777" w:rsidR="008947C9" w:rsidRDefault="008947C9" w:rsidP="00212A8A">
      <w:pPr>
        <w:suppressAutoHyphens/>
        <w:rPr>
          <w:caps/>
          <w:sz w:val="22"/>
          <w:szCs w:val="22"/>
        </w:rPr>
      </w:pPr>
    </w:p>
    <w:p w14:paraId="71B3B611" w14:textId="77777777" w:rsidR="009B1B95" w:rsidRPr="00DF7E86" w:rsidRDefault="00583183" w:rsidP="00583183">
      <w:pPr>
        <w:suppressAutoHyphens/>
        <w:jc w:val="center"/>
        <w:rPr>
          <w:b/>
          <w:caps/>
          <w:sz w:val="22"/>
          <w:szCs w:val="22"/>
        </w:rPr>
      </w:pPr>
      <w:r>
        <w:rPr>
          <w:b/>
          <w:sz w:val="22"/>
          <w:szCs w:val="22"/>
        </w:rPr>
        <w:t>IX. S</w:t>
      </w:r>
      <w:r w:rsidRPr="00DF7E86">
        <w:rPr>
          <w:b/>
          <w:sz w:val="22"/>
          <w:szCs w:val="22"/>
        </w:rPr>
        <w:t>ankční ujednání</w:t>
      </w:r>
    </w:p>
    <w:p w14:paraId="165C95DA" w14:textId="77777777" w:rsidR="0034052E" w:rsidRDefault="0034052E" w:rsidP="00212A8A">
      <w:pPr>
        <w:suppressAutoHyphens/>
        <w:autoSpaceDE w:val="0"/>
        <w:autoSpaceDN w:val="0"/>
        <w:jc w:val="both"/>
        <w:rPr>
          <w:sz w:val="22"/>
          <w:szCs w:val="22"/>
        </w:rPr>
      </w:pPr>
    </w:p>
    <w:p w14:paraId="78ED8BF5" w14:textId="4E06DC3E" w:rsidR="009B1B95" w:rsidRPr="00DF7E86" w:rsidRDefault="0034052E" w:rsidP="00212A8A">
      <w:pPr>
        <w:suppressAutoHyphens/>
        <w:autoSpaceDE w:val="0"/>
        <w:autoSpaceDN w:val="0"/>
        <w:jc w:val="both"/>
        <w:rPr>
          <w:sz w:val="22"/>
          <w:szCs w:val="22"/>
        </w:rPr>
      </w:pPr>
      <w:r>
        <w:rPr>
          <w:sz w:val="22"/>
          <w:szCs w:val="22"/>
        </w:rPr>
        <w:t xml:space="preserve">9.1. </w:t>
      </w:r>
      <w:r w:rsidR="009B1B95" w:rsidRPr="00DF7E86">
        <w:rPr>
          <w:sz w:val="22"/>
          <w:szCs w:val="22"/>
        </w:rPr>
        <w:t xml:space="preserve">Bude-li </w:t>
      </w:r>
      <w:r>
        <w:rPr>
          <w:sz w:val="22"/>
          <w:szCs w:val="22"/>
        </w:rPr>
        <w:t>p</w:t>
      </w:r>
      <w:r w:rsidR="009C5EE9">
        <w:rPr>
          <w:sz w:val="22"/>
          <w:szCs w:val="22"/>
        </w:rPr>
        <w:t>oskytovatel</w:t>
      </w:r>
      <w:r w:rsidR="009B1B95" w:rsidRPr="00DF7E86">
        <w:rPr>
          <w:sz w:val="22"/>
          <w:szCs w:val="22"/>
        </w:rPr>
        <w:t xml:space="preserve"> v prodlení se splněním povinnosti </w:t>
      </w:r>
      <w:r w:rsidR="00BC7619">
        <w:rPr>
          <w:sz w:val="22"/>
          <w:szCs w:val="22"/>
        </w:rPr>
        <w:t>dle čl. II. odst. 2.2.</w:t>
      </w:r>
      <w:r w:rsidR="009B1B95" w:rsidRPr="00DF7E86">
        <w:rPr>
          <w:sz w:val="22"/>
          <w:szCs w:val="22"/>
        </w:rPr>
        <w:t xml:space="preserve"> smlouvy, je </w:t>
      </w:r>
      <w:r w:rsidR="00BC7619">
        <w:rPr>
          <w:sz w:val="22"/>
          <w:szCs w:val="22"/>
        </w:rPr>
        <w:t>p</w:t>
      </w:r>
      <w:r w:rsidR="009C5EE9">
        <w:rPr>
          <w:sz w:val="22"/>
          <w:szCs w:val="22"/>
        </w:rPr>
        <w:t>oskytovatel</w:t>
      </w:r>
      <w:r w:rsidR="009B1B95" w:rsidRPr="00DF7E86">
        <w:rPr>
          <w:sz w:val="22"/>
          <w:szCs w:val="22"/>
        </w:rPr>
        <w:t xml:space="preserve"> povinen uhradit </w:t>
      </w:r>
      <w:r w:rsidR="00BC7619">
        <w:rPr>
          <w:sz w:val="22"/>
          <w:szCs w:val="22"/>
        </w:rPr>
        <w:t>k</w:t>
      </w:r>
      <w:r w:rsidR="009C5EE9">
        <w:rPr>
          <w:sz w:val="22"/>
          <w:szCs w:val="22"/>
        </w:rPr>
        <w:t>lient</w:t>
      </w:r>
      <w:r w:rsidR="007300FD">
        <w:rPr>
          <w:sz w:val="22"/>
          <w:szCs w:val="22"/>
        </w:rPr>
        <w:t>ovi</w:t>
      </w:r>
      <w:r w:rsidR="009B1B95" w:rsidRPr="00DF7E86">
        <w:rPr>
          <w:sz w:val="22"/>
          <w:szCs w:val="22"/>
        </w:rPr>
        <w:t xml:space="preserve"> smluvní pokutu ve výši </w:t>
      </w:r>
      <w:r w:rsidR="0083488E">
        <w:rPr>
          <w:sz w:val="22"/>
          <w:szCs w:val="22"/>
        </w:rPr>
        <w:t>2</w:t>
      </w:r>
      <w:r w:rsidR="00092421">
        <w:rPr>
          <w:sz w:val="22"/>
          <w:szCs w:val="22"/>
        </w:rPr>
        <w:t>.000,- Kč</w:t>
      </w:r>
      <w:r w:rsidR="00BC7619">
        <w:rPr>
          <w:sz w:val="22"/>
          <w:szCs w:val="22"/>
        </w:rPr>
        <w:t xml:space="preserve"> za každý započatý den prodlení</w:t>
      </w:r>
      <w:r w:rsidR="009B1B95" w:rsidRPr="00DF7E86">
        <w:rPr>
          <w:sz w:val="22"/>
          <w:szCs w:val="22"/>
        </w:rPr>
        <w:t xml:space="preserve">. </w:t>
      </w:r>
    </w:p>
    <w:p w14:paraId="4C1F25F2" w14:textId="77777777" w:rsidR="009B1B95" w:rsidRDefault="009B1B95" w:rsidP="00212A8A">
      <w:pPr>
        <w:suppressAutoHyphens/>
        <w:autoSpaceDE w:val="0"/>
        <w:autoSpaceDN w:val="0"/>
        <w:jc w:val="both"/>
        <w:rPr>
          <w:sz w:val="22"/>
          <w:szCs w:val="22"/>
        </w:rPr>
      </w:pPr>
    </w:p>
    <w:p w14:paraId="61FF9D23" w14:textId="77777777" w:rsidR="009B1B95" w:rsidRPr="00DF7E86" w:rsidRDefault="004B578F" w:rsidP="00212A8A">
      <w:pPr>
        <w:suppressAutoHyphens/>
        <w:autoSpaceDE w:val="0"/>
        <w:autoSpaceDN w:val="0"/>
        <w:jc w:val="both"/>
        <w:rPr>
          <w:sz w:val="22"/>
          <w:szCs w:val="22"/>
        </w:rPr>
      </w:pPr>
      <w:r>
        <w:rPr>
          <w:sz w:val="22"/>
          <w:szCs w:val="22"/>
        </w:rPr>
        <w:t xml:space="preserve">9.2. </w:t>
      </w:r>
      <w:r w:rsidR="009B1B95" w:rsidRPr="00DF7E86">
        <w:rPr>
          <w:sz w:val="22"/>
          <w:szCs w:val="22"/>
        </w:rPr>
        <w:t xml:space="preserve">Smluvní pokuta nemá vliv na povinnost nahradit vzniklou škodu </w:t>
      </w:r>
      <w:r w:rsidR="00DA5521">
        <w:rPr>
          <w:sz w:val="22"/>
          <w:szCs w:val="22"/>
        </w:rPr>
        <w:t xml:space="preserve">v plné výši </w:t>
      </w:r>
      <w:r w:rsidR="009B1B95" w:rsidRPr="00DF7E86">
        <w:rPr>
          <w:sz w:val="22"/>
          <w:szCs w:val="22"/>
        </w:rPr>
        <w:t>způsobenou druhé smluvní straně.</w:t>
      </w:r>
    </w:p>
    <w:p w14:paraId="263C3AF5" w14:textId="77777777" w:rsidR="009B1B95" w:rsidRPr="00DF7E86" w:rsidRDefault="009B1B95" w:rsidP="00212A8A">
      <w:pPr>
        <w:suppressAutoHyphens/>
        <w:autoSpaceDE w:val="0"/>
        <w:autoSpaceDN w:val="0"/>
        <w:jc w:val="both"/>
        <w:rPr>
          <w:sz w:val="22"/>
          <w:szCs w:val="22"/>
        </w:rPr>
      </w:pPr>
    </w:p>
    <w:p w14:paraId="6FAE8A6A" w14:textId="77777777" w:rsidR="009B1B95" w:rsidRPr="00DF7E86" w:rsidRDefault="009B1B95" w:rsidP="00212A8A">
      <w:pPr>
        <w:suppressAutoHyphens/>
        <w:autoSpaceDE w:val="0"/>
        <w:autoSpaceDN w:val="0"/>
        <w:jc w:val="both"/>
        <w:rPr>
          <w:sz w:val="22"/>
          <w:szCs w:val="22"/>
        </w:rPr>
      </w:pPr>
      <w:r w:rsidRPr="00DF7E86">
        <w:rPr>
          <w:sz w:val="22"/>
          <w:szCs w:val="22"/>
        </w:rPr>
        <w:t>9.</w:t>
      </w:r>
      <w:r w:rsidR="000E75FD">
        <w:rPr>
          <w:sz w:val="22"/>
          <w:szCs w:val="22"/>
        </w:rPr>
        <w:t>3</w:t>
      </w:r>
      <w:r w:rsidR="00BC7619">
        <w:rPr>
          <w:sz w:val="22"/>
          <w:szCs w:val="22"/>
        </w:rPr>
        <w:t xml:space="preserve">. </w:t>
      </w:r>
      <w:r w:rsidRPr="00DF7E86">
        <w:rPr>
          <w:sz w:val="22"/>
          <w:szCs w:val="22"/>
        </w:rPr>
        <w:t xml:space="preserve">V případě prodlení </w:t>
      </w:r>
      <w:r w:rsidR="00BC7619">
        <w:rPr>
          <w:sz w:val="22"/>
          <w:szCs w:val="22"/>
        </w:rPr>
        <w:t>k</w:t>
      </w:r>
      <w:r w:rsidR="009C5EE9">
        <w:rPr>
          <w:sz w:val="22"/>
          <w:szCs w:val="22"/>
        </w:rPr>
        <w:t>lient</w:t>
      </w:r>
      <w:r w:rsidRPr="00DF7E86">
        <w:rPr>
          <w:sz w:val="22"/>
          <w:szCs w:val="22"/>
        </w:rPr>
        <w:t xml:space="preserve">a s úhradou peněžitého plnění, k němuž je podle této smlouvy povinen vůči </w:t>
      </w:r>
      <w:r w:rsidR="00BC7619">
        <w:rPr>
          <w:sz w:val="22"/>
          <w:szCs w:val="22"/>
        </w:rPr>
        <w:t>p</w:t>
      </w:r>
      <w:r w:rsidR="009C5EE9">
        <w:rPr>
          <w:sz w:val="22"/>
          <w:szCs w:val="22"/>
        </w:rPr>
        <w:t>oskytovatel</w:t>
      </w:r>
      <w:r w:rsidRPr="00DF7E86">
        <w:rPr>
          <w:sz w:val="22"/>
          <w:szCs w:val="22"/>
        </w:rPr>
        <w:t xml:space="preserve">i, je </w:t>
      </w:r>
      <w:r w:rsidR="00BC7619">
        <w:rPr>
          <w:sz w:val="22"/>
          <w:szCs w:val="22"/>
        </w:rPr>
        <w:t>k</w:t>
      </w:r>
      <w:r w:rsidR="009C5EE9">
        <w:rPr>
          <w:sz w:val="22"/>
          <w:szCs w:val="22"/>
        </w:rPr>
        <w:t>lient</w:t>
      </w:r>
      <w:r w:rsidR="00BC7619">
        <w:rPr>
          <w:sz w:val="22"/>
          <w:szCs w:val="22"/>
        </w:rPr>
        <w:t xml:space="preserve"> povinen zaplatit p</w:t>
      </w:r>
      <w:r w:rsidR="009C5EE9">
        <w:rPr>
          <w:sz w:val="22"/>
          <w:szCs w:val="22"/>
        </w:rPr>
        <w:t>oskytovatel</w:t>
      </w:r>
      <w:r w:rsidRPr="00DF7E86">
        <w:rPr>
          <w:sz w:val="22"/>
          <w:szCs w:val="22"/>
        </w:rPr>
        <w:t xml:space="preserve">i úroky z prodlení ve výši určené v souladu s nařízením vlády č. 351/2013 Sb. v platném znění.  </w:t>
      </w:r>
    </w:p>
    <w:p w14:paraId="1600F44E" w14:textId="77777777" w:rsidR="009B1B95" w:rsidRDefault="009B1B95" w:rsidP="00212A8A">
      <w:pPr>
        <w:suppressAutoHyphens/>
        <w:rPr>
          <w:b/>
          <w:caps/>
          <w:sz w:val="22"/>
          <w:szCs w:val="22"/>
        </w:rPr>
      </w:pPr>
    </w:p>
    <w:p w14:paraId="3DA9081D" w14:textId="77777777" w:rsidR="009B1B95" w:rsidRPr="00DF7E86" w:rsidRDefault="009B1B95" w:rsidP="00212A8A">
      <w:pPr>
        <w:suppressAutoHyphens/>
        <w:rPr>
          <w:b/>
          <w:caps/>
          <w:sz w:val="22"/>
          <w:szCs w:val="22"/>
        </w:rPr>
      </w:pPr>
    </w:p>
    <w:p w14:paraId="18A907B8" w14:textId="77777777" w:rsidR="009B1B95" w:rsidRPr="00DF7E86" w:rsidRDefault="00BC7619" w:rsidP="00BC7619">
      <w:pPr>
        <w:suppressAutoHyphens/>
        <w:jc w:val="center"/>
        <w:rPr>
          <w:b/>
          <w:caps/>
          <w:sz w:val="22"/>
          <w:szCs w:val="22"/>
        </w:rPr>
      </w:pPr>
      <w:r>
        <w:rPr>
          <w:b/>
          <w:sz w:val="22"/>
          <w:szCs w:val="22"/>
        </w:rPr>
        <w:t>X. Z</w:t>
      </w:r>
      <w:r w:rsidRPr="00DF7E86">
        <w:rPr>
          <w:b/>
          <w:sz w:val="22"/>
          <w:szCs w:val="22"/>
        </w:rPr>
        <w:t>ávěrečná ustanovení</w:t>
      </w:r>
    </w:p>
    <w:p w14:paraId="2799E6C0" w14:textId="77777777" w:rsidR="009B1B95" w:rsidRPr="00DF7E86" w:rsidRDefault="009B1B95" w:rsidP="00212A8A">
      <w:pPr>
        <w:suppressAutoHyphens/>
        <w:jc w:val="both"/>
        <w:rPr>
          <w:snapToGrid w:val="0"/>
          <w:sz w:val="22"/>
          <w:szCs w:val="22"/>
        </w:rPr>
      </w:pPr>
    </w:p>
    <w:p w14:paraId="56362379" w14:textId="77777777" w:rsidR="009B1B95" w:rsidRPr="00DF7E86" w:rsidRDefault="00BC7619" w:rsidP="00212A8A">
      <w:pPr>
        <w:suppressAutoHyphens/>
        <w:jc w:val="both"/>
        <w:rPr>
          <w:snapToGrid w:val="0"/>
          <w:sz w:val="22"/>
          <w:szCs w:val="22"/>
        </w:rPr>
      </w:pPr>
      <w:r>
        <w:rPr>
          <w:snapToGrid w:val="0"/>
          <w:sz w:val="22"/>
          <w:szCs w:val="22"/>
        </w:rPr>
        <w:t xml:space="preserve">10.1. </w:t>
      </w:r>
      <w:r w:rsidR="009B1B95" w:rsidRPr="00DF7E86">
        <w:rPr>
          <w:snapToGrid w:val="0"/>
          <w:sz w:val="22"/>
          <w:szCs w:val="22"/>
        </w:rPr>
        <w:t xml:space="preserve">Smlouvu lze měnit nebo doplňovat pouze formou písemných dodatků sjednaných smluvními stranami s tím, že projevy vůle smluvních stran musí být obsaženy na téže listině. </w:t>
      </w:r>
      <w:r w:rsidR="009B1B95" w:rsidRPr="00DF7E86">
        <w:rPr>
          <w:sz w:val="22"/>
          <w:szCs w:val="22"/>
        </w:rPr>
        <w:t>Smluvní strany ve smyslu ustanovení § 564 zákona výslovně vylučují možnost změny podmínek této smlouvy ústní nebo jakoukoliv jinou formou včetně elektronické, než tak, jak je uvedeno v tomto ustanovení. Jakákoliv změna v jiné než písemné formě bude neplatná, a to bez ohledu na to, zda bylo dle takové změny plněno či nikoliv, přičemž smluvní strany budou moci takovou neplatnost kdykoliv namítat (smluvní strany vylučují aplikaci § 582 odst. 2 zákona).</w:t>
      </w:r>
    </w:p>
    <w:p w14:paraId="75FBBCFC" w14:textId="77777777" w:rsidR="009B1B95" w:rsidRPr="00DF7E86" w:rsidRDefault="009B1B95" w:rsidP="00212A8A">
      <w:pPr>
        <w:suppressAutoHyphens/>
        <w:jc w:val="both"/>
        <w:rPr>
          <w:snapToGrid w:val="0"/>
          <w:sz w:val="22"/>
          <w:szCs w:val="22"/>
        </w:rPr>
      </w:pPr>
    </w:p>
    <w:p w14:paraId="3E42779F" w14:textId="7E634A2F" w:rsidR="009B1B95" w:rsidRPr="00DF7E86" w:rsidRDefault="009B1B95" w:rsidP="00212A8A">
      <w:pPr>
        <w:suppressAutoHyphens/>
        <w:jc w:val="both"/>
        <w:rPr>
          <w:snapToGrid w:val="0"/>
          <w:sz w:val="22"/>
          <w:szCs w:val="22"/>
        </w:rPr>
      </w:pPr>
      <w:r w:rsidRPr="00DF7E86">
        <w:rPr>
          <w:snapToGrid w:val="0"/>
          <w:sz w:val="22"/>
          <w:szCs w:val="22"/>
        </w:rPr>
        <w:t>10.</w:t>
      </w:r>
      <w:r w:rsidR="0083488E">
        <w:rPr>
          <w:snapToGrid w:val="0"/>
          <w:sz w:val="22"/>
          <w:szCs w:val="22"/>
        </w:rPr>
        <w:t>2</w:t>
      </w:r>
      <w:r w:rsidR="00BC7619">
        <w:rPr>
          <w:snapToGrid w:val="0"/>
          <w:sz w:val="22"/>
          <w:szCs w:val="22"/>
        </w:rPr>
        <w:t xml:space="preserve">. </w:t>
      </w:r>
      <w:r w:rsidRPr="00DF7E86">
        <w:rPr>
          <w:snapToGrid w:val="0"/>
          <w:sz w:val="22"/>
          <w:szCs w:val="22"/>
        </w:rPr>
        <w:t xml:space="preserve">Není-li v této smlouvě sjednáno jinak, platí pro vztahy mezi jejími smluvními stranami příslušná ustanovení zákona. </w:t>
      </w:r>
    </w:p>
    <w:p w14:paraId="16F3E1DC" w14:textId="77777777" w:rsidR="009B1B95" w:rsidRPr="00DF7E86" w:rsidRDefault="009B1B95" w:rsidP="00212A8A">
      <w:pPr>
        <w:suppressAutoHyphens/>
        <w:jc w:val="both"/>
        <w:rPr>
          <w:snapToGrid w:val="0"/>
          <w:sz w:val="22"/>
          <w:szCs w:val="22"/>
        </w:rPr>
      </w:pPr>
    </w:p>
    <w:p w14:paraId="252C7942" w14:textId="2ABDECC9" w:rsidR="009B1B95" w:rsidRPr="00DF7E86" w:rsidRDefault="009B1B95" w:rsidP="00212A8A">
      <w:pPr>
        <w:suppressAutoHyphens/>
        <w:jc w:val="both"/>
        <w:rPr>
          <w:snapToGrid w:val="0"/>
          <w:sz w:val="22"/>
          <w:szCs w:val="22"/>
        </w:rPr>
      </w:pPr>
      <w:r w:rsidRPr="00DF7E86">
        <w:rPr>
          <w:snapToGrid w:val="0"/>
          <w:sz w:val="22"/>
          <w:szCs w:val="22"/>
        </w:rPr>
        <w:t>10.</w:t>
      </w:r>
      <w:r w:rsidR="0083488E">
        <w:rPr>
          <w:snapToGrid w:val="0"/>
          <w:sz w:val="22"/>
          <w:szCs w:val="22"/>
        </w:rPr>
        <w:t>3</w:t>
      </w:r>
      <w:r w:rsidR="00BC7619">
        <w:rPr>
          <w:snapToGrid w:val="0"/>
          <w:sz w:val="22"/>
          <w:szCs w:val="22"/>
        </w:rPr>
        <w:t xml:space="preserve">. </w:t>
      </w:r>
      <w:r w:rsidRPr="00DF7E86">
        <w:rPr>
          <w:snapToGrid w:val="0"/>
          <w:sz w:val="22"/>
          <w:szCs w:val="22"/>
        </w:rPr>
        <w:t>V případě, že některé ustanovení smlouvy s</w:t>
      </w:r>
      <w:r w:rsidRPr="00DF7E86">
        <w:rPr>
          <w:sz w:val="22"/>
          <w:szCs w:val="22"/>
        </w:rPr>
        <w:t xml:space="preserve">e – ať už vzhledem k platnému právnímu řádu, nebo vzhledem k jeho změnám – ukáže </w:t>
      </w:r>
      <w:r w:rsidRPr="00DF7E86">
        <w:rPr>
          <w:snapToGrid w:val="0"/>
          <w:sz w:val="22"/>
          <w:szCs w:val="22"/>
        </w:rPr>
        <w:t xml:space="preserve">neplatným, neúčinným, zdánlivým nebo sporným, anebo některé ustanovení chybí, zůstávají ostatní ustanovení touto skutečností nedotčena. Namísto dotyčného ustanovení nastupuje ustanovení příslušného obecně závazného právního předpisu, které je svou povahou a účelem nejbližší zamýšlenému účelu smlouvy, nebo – není-li takového ustanovení obecně závazného právního předpisu – způsob řešení vyplývající z obchodních zvyklostí. </w:t>
      </w:r>
      <w:r w:rsidRPr="00DF7E86">
        <w:rPr>
          <w:sz w:val="22"/>
          <w:szCs w:val="22"/>
        </w:rPr>
        <w:t>Ustanovení zákona, jež nemá donucující účinky, se použije před jakýmikoliv obchodními zvyklostmi.</w:t>
      </w:r>
    </w:p>
    <w:p w14:paraId="3634A5A1" w14:textId="77777777" w:rsidR="009B1B95" w:rsidRPr="00DF7E86" w:rsidRDefault="009B1B95" w:rsidP="003431E0">
      <w:pPr>
        <w:suppressAutoHyphens/>
        <w:jc w:val="both"/>
        <w:rPr>
          <w:snapToGrid w:val="0"/>
          <w:sz w:val="22"/>
          <w:szCs w:val="22"/>
        </w:rPr>
      </w:pPr>
    </w:p>
    <w:p w14:paraId="1CC2E45D" w14:textId="329B68A0" w:rsidR="009B1B95" w:rsidRPr="00DF7E86" w:rsidRDefault="009B1B95" w:rsidP="003431E0">
      <w:pPr>
        <w:suppressAutoHyphens/>
        <w:jc w:val="both"/>
        <w:rPr>
          <w:snapToGrid w:val="0"/>
          <w:sz w:val="22"/>
          <w:szCs w:val="22"/>
        </w:rPr>
      </w:pPr>
      <w:r w:rsidRPr="00DF7E86">
        <w:rPr>
          <w:snapToGrid w:val="0"/>
          <w:sz w:val="22"/>
          <w:szCs w:val="22"/>
        </w:rPr>
        <w:t>10.</w:t>
      </w:r>
      <w:r w:rsidR="0083488E">
        <w:rPr>
          <w:snapToGrid w:val="0"/>
          <w:sz w:val="22"/>
          <w:szCs w:val="22"/>
        </w:rPr>
        <w:t>4</w:t>
      </w:r>
      <w:r w:rsidR="00AA04DE">
        <w:rPr>
          <w:snapToGrid w:val="0"/>
          <w:sz w:val="22"/>
          <w:szCs w:val="22"/>
        </w:rPr>
        <w:t xml:space="preserve">. </w:t>
      </w:r>
      <w:r w:rsidRPr="00DF7E86">
        <w:rPr>
          <w:sz w:val="22"/>
          <w:szCs w:val="22"/>
        </w:rPr>
        <w:t xml:space="preserve">Smlouva představuje úplnou dohodu mezi smluvní stranami týkající se jejího předmětu a nahrazuje veškerá předchozí ústní či písemná ujednání smluvních stran ohledně předmětu této smlouvy. </w:t>
      </w:r>
    </w:p>
    <w:p w14:paraId="7BBF7336" w14:textId="77777777" w:rsidR="009B1B95" w:rsidRPr="00DF7E86" w:rsidRDefault="009B1B95" w:rsidP="003431E0">
      <w:pPr>
        <w:pStyle w:val="Default"/>
        <w:ind w:right="57"/>
        <w:jc w:val="both"/>
        <w:rPr>
          <w:rFonts w:ascii="Times New Roman" w:hAnsi="Times New Roman" w:cs="Times New Roman"/>
          <w:color w:val="auto"/>
          <w:sz w:val="22"/>
          <w:szCs w:val="22"/>
        </w:rPr>
      </w:pPr>
    </w:p>
    <w:p w14:paraId="7AB3DDFE" w14:textId="7B782984" w:rsidR="009B1B95" w:rsidRPr="00DF7E86" w:rsidRDefault="00AA04DE" w:rsidP="003431E0">
      <w:pPr>
        <w:pStyle w:val="Default"/>
        <w:ind w:right="57"/>
        <w:jc w:val="both"/>
        <w:rPr>
          <w:rFonts w:ascii="Times New Roman" w:hAnsi="Times New Roman" w:cs="Times New Roman"/>
          <w:color w:val="auto"/>
          <w:sz w:val="22"/>
          <w:szCs w:val="22"/>
        </w:rPr>
      </w:pPr>
      <w:r>
        <w:rPr>
          <w:rFonts w:ascii="Times New Roman" w:hAnsi="Times New Roman" w:cs="Times New Roman"/>
          <w:color w:val="auto"/>
          <w:sz w:val="22"/>
          <w:szCs w:val="22"/>
        </w:rPr>
        <w:t>10.</w:t>
      </w:r>
      <w:r w:rsidR="0083488E">
        <w:rPr>
          <w:rFonts w:ascii="Times New Roman" w:hAnsi="Times New Roman" w:cs="Times New Roman"/>
          <w:color w:val="auto"/>
          <w:sz w:val="22"/>
          <w:szCs w:val="22"/>
        </w:rPr>
        <w:t>5</w:t>
      </w:r>
      <w:r>
        <w:rPr>
          <w:rFonts w:ascii="Times New Roman" w:hAnsi="Times New Roman" w:cs="Times New Roman"/>
          <w:color w:val="auto"/>
          <w:sz w:val="22"/>
          <w:szCs w:val="22"/>
        </w:rPr>
        <w:t xml:space="preserve">. </w:t>
      </w:r>
      <w:r w:rsidR="009B1B95" w:rsidRPr="00DF7E86">
        <w:rPr>
          <w:rFonts w:ascii="Times New Roman" w:hAnsi="Times New Roman" w:cs="Times New Roman"/>
          <w:color w:val="auto"/>
          <w:sz w:val="22"/>
          <w:szCs w:val="22"/>
        </w:rPr>
        <w:t>Smlouva obsahuje úplné ujednání o jejím předmětu a všech náležitostech, které smluvní strany měly a chtěly ve smlouvě ujednat, a které považují za důležité pro závaznost této smlouvy. Žádný projev učiněný při jednání o této smlouvě ani projev učiněný po uzavření této smlouvy nesmí být vykládán v rozporu s výslovnými ustanoveními této smlouvy a nezakládá žádný závazek žádné ze smluvních stran.</w:t>
      </w:r>
    </w:p>
    <w:p w14:paraId="61585162" w14:textId="77777777" w:rsidR="009B1B95" w:rsidRPr="00DF7E86" w:rsidRDefault="009B1B95" w:rsidP="003431E0">
      <w:pPr>
        <w:pStyle w:val="Default"/>
        <w:ind w:right="57"/>
        <w:jc w:val="both"/>
        <w:rPr>
          <w:rFonts w:ascii="Times New Roman" w:hAnsi="Times New Roman" w:cs="Times New Roman"/>
          <w:color w:val="auto"/>
          <w:sz w:val="22"/>
          <w:szCs w:val="22"/>
        </w:rPr>
      </w:pPr>
    </w:p>
    <w:p w14:paraId="1436FD0A" w14:textId="113D5562" w:rsidR="009B1B95" w:rsidRPr="003431E0" w:rsidRDefault="00AA04DE" w:rsidP="003431E0">
      <w:pPr>
        <w:pStyle w:val="Default"/>
        <w:ind w:right="57"/>
        <w:jc w:val="both"/>
        <w:rPr>
          <w:rFonts w:ascii="Times New Roman" w:hAnsi="Times New Roman" w:cs="Times New Roman"/>
          <w:color w:val="auto"/>
          <w:sz w:val="22"/>
          <w:szCs w:val="22"/>
        </w:rPr>
      </w:pPr>
      <w:r>
        <w:rPr>
          <w:rFonts w:ascii="Times New Roman" w:hAnsi="Times New Roman" w:cs="Times New Roman"/>
          <w:color w:val="auto"/>
          <w:sz w:val="22"/>
          <w:szCs w:val="22"/>
        </w:rPr>
        <w:t>10.</w:t>
      </w:r>
      <w:r w:rsidR="0083488E">
        <w:rPr>
          <w:rFonts w:ascii="Times New Roman" w:hAnsi="Times New Roman" w:cs="Times New Roman"/>
          <w:color w:val="auto"/>
          <w:sz w:val="22"/>
          <w:szCs w:val="22"/>
        </w:rPr>
        <w:t>6</w:t>
      </w:r>
      <w:r>
        <w:rPr>
          <w:rFonts w:ascii="Times New Roman" w:hAnsi="Times New Roman" w:cs="Times New Roman"/>
          <w:color w:val="auto"/>
          <w:sz w:val="22"/>
          <w:szCs w:val="22"/>
        </w:rPr>
        <w:t xml:space="preserve">. </w:t>
      </w:r>
      <w:r w:rsidR="009B1B95" w:rsidRPr="00DF7E86">
        <w:rPr>
          <w:rFonts w:ascii="Times New Roman" w:hAnsi="Times New Roman" w:cs="Times New Roman"/>
          <w:color w:val="auto"/>
          <w:sz w:val="22"/>
          <w:szCs w:val="22"/>
        </w:rPr>
        <w:t>Žádná smluvní strana není oprávněna postoupit, převést ani žádným jiným způsobem přenechat jakákoliv ani všechna práva a povinnosti vyplývající z této smlouvy na další osobu bez předchozího písem</w:t>
      </w:r>
      <w:r w:rsidR="009B1B95" w:rsidRPr="003431E0">
        <w:rPr>
          <w:rFonts w:ascii="Times New Roman" w:hAnsi="Times New Roman" w:cs="Times New Roman"/>
          <w:color w:val="auto"/>
          <w:sz w:val="22"/>
          <w:szCs w:val="22"/>
        </w:rPr>
        <w:t xml:space="preserve">ného souhlasu druhé smluvní strany, a to pod sankcí neplatnosti takového právního jednání.  Smlouva a povinnosti smluvních stran v ní obsažené jsou závazné též pro případné právní nástupce </w:t>
      </w:r>
      <w:r w:rsidR="009B1B95" w:rsidRPr="003431E0">
        <w:rPr>
          <w:rFonts w:ascii="Times New Roman" w:hAnsi="Times New Roman" w:cs="Times New Roman"/>
          <w:color w:val="auto"/>
          <w:sz w:val="22"/>
          <w:szCs w:val="22"/>
        </w:rPr>
        <w:lastRenderedPageBreak/>
        <w:t>smluvních stran. Smluvní strany výslovně vylučují aplikaci ustanovení § 1895</w:t>
      </w:r>
      <w:r w:rsidR="009B1B95" w:rsidRPr="003431E0">
        <w:rPr>
          <w:rFonts w:ascii="Times New Roman" w:hAnsi="Times New Roman" w:cs="Times New Roman"/>
          <w:snapToGrid w:val="0"/>
          <w:color w:val="auto"/>
          <w:sz w:val="22"/>
          <w:szCs w:val="22"/>
        </w:rPr>
        <w:t xml:space="preserve"> zákona</w:t>
      </w:r>
      <w:r w:rsidR="009B1B95" w:rsidRPr="003431E0">
        <w:rPr>
          <w:rFonts w:ascii="Times New Roman" w:hAnsi="Times New Roman" w:cs="Times New Roman"/>
          <w:color w:val="auto"/>
          <w:sz w:val="22"/>
          <w:szCs w:val="22"/>
        </w:rPr>
        <w:t xml:space="preserve"> upravující možnost postoupení smlouvy.</w:t>
      </w:r>
    </w:p>
    <w:p w14:paraId="1C961358" w14:textId="77777777" w:rsidR="009B1B95" w:rsidRPr="003431E0" w:rsidRDefault="009B1B95" w:rsidP="003431E0">
      <w:pPr>
        <w:suppressAutoHyphens/>
        <w:jc w:val="both"/>
        <w:rPr>
          <w:snapToGrid w:val="0"/>
          <w:sz w:val="22"/>
          <w:szCs w:val="22"/>
        </w:rPr>
      </w:pPr>
    </w:p>
    <w:p w14:paraId="4470DEFA" w14:textId="42948E4E" w:rsidR="009B1B95" w:rsidRPr="003431E0" w:rsidRDefault="00AA04DE" w:rsidP="003431E0">
      <w:pPr>
        <w:suppressAutoHyphens/>
        <w:jc w:val="both"/>
        <w:rPr>
          <w:snapToGrid w:val="0"/>
          <w:sz w:val="22"/>
          <w:szCs w:val="22"/>
        </w:rPr>
      </w:pPr>
      <w:r w:rsidRPr="003431E0">
        <w:rPr>
          <w:snapToGrid w:val="0"/>
          <w:sz w:val="22"/>
          <w:szCs w:val="22"/>
        </w:rPr>
        <w:t>10.</w:t>
      </w:r>
      <w:r w:rsidR="0083488E">
        <w:rPr>
          <w:snapToGrid w:val="0"/>
          <w:sz w:val="22"/>
          <w:szCs w:val="22"/>
        </w:rPr>
        <w:t>7</w:t>
      </w:r>
      <w:r w:rsidRPr="003431E0">
        <w:rPr>
          <w:snapToGrid w:val="0"/>
          <w:sz w:val="22"/>
          <w:szCs w:val="22"/>
        </w:rPr>
        <w:t xml:space="preserve">. </w:t>
      </w:r>
      <w:r w:rsidR="009B1B95" w:rsidRPr="003431E0">
        <w:rPr>
          <w:snapToGrid w:val="0"/>
          <w:sz w:val="22"/>
          <w:szCs w:val="22"/>
        </w:rPr>
        <w:t xml:space="preserve">Smluvní strany se zavazují řešit všechny spory, které by v budoucnu mohly vzniknout z plnění na základě této smlouvy, především smírnou cestou. </w:t>
      </w:r>
      <w:r w:rsidR="009B1B95" w:rsidRPr="003431E0">
        <w:rPr>
          <w:sz w:val="22"/>
          <w:szCs w:val="22"/>
        </w:rPr>
        <w:t xml:space="preserve">Pokud nedojde ke smírnému vyřešení sporu, budou všechny spory, které vznikly z této smlouvy nebo v souvislosti s ní, řešeny před věcně a místně příslušným soudem České republiky, přičemž pro určení místní příslušnosti je rozhodným sídlo </w:t>
      </w:r>
      <w:r w:rsidRPr="003431E0">
        <w:rPr>
          <w:sz w:val="22"/>
          <w:szCs w:val="22"/>
        </w:rPr>
        <w:t>k</w:t>
      </w:r>
      <w:r w:rsidR="009C5EE9" w:rsidRPr="003431E0">
        <w:rPr>
          <w:sz w:val="22"/>
          <w:szCs w:val="22"/>
        </w:rPr>
        <w:t>lient</w:t>
      </w:r>
      <w:r w:rsidR="009B1B95" w:rsidRPr="003431E0">
        <w:rPr>
          <w:sz w:val="22"/>
          <w:szCs w:val="22"/>
        </w:rPr>
        <w:t xml:space="preserve">a. </w:t>
      </w:r>
    </w:p>
    <w:p w14:paraId="3926E5A7" w14:textId="77777777" w:rsidR="009B1B95" w:rsidRPr="003431E0" w:rsidRDefault="009B1B95" w:rsidP="003431E0">
      <w:pPr>
        <w:suppressAutoHyphens/>
        <w:jc w:val="both"/>
        <w:rPr>
          <w:snapToGrid w:val="0"/>
          <w:sz w:val="22"/>
          <w:szCs w:val="22"/>
        </w:rPr>
      </w:pPr>
    </w:p>
    <w:p w14:paraId="50B34CDC" w14:textId="0F211338" w:rsidR="0083488E" w:rsidRPr="003F7CEB" w:rsidRDefault="009B1B95" w:rsidP="0083488E">
      <w:pPr>
        <w:widowControl w:val="0"/>
        <w:tabs>
          <w:tab w:val="left" w:pos="426"/>
          <w:tab w:val="num" w:pos="709"/>
        </w:tabs>
        <w:suppressAutoHyphens/>
        <w:spacing w:after="120"/>
        <w:jc w:val="both"/>
        <w:rPr>
          <w:rFonts w:cs="Arial"/>
          <w:sz w:val="22"/>
          <w:szCs w:val="22"/>
        </w:rPr>
      </w:pPr>
      <w:r w:rsidRPr="003431E0">
        <w:rPr>
          <w:snapToGrid w:val="0"/>
          <w:sz w:val="22"/>
          <w:szCs w:val="22"/>
        </w:rPr>
        <w:t>10.</w:t>
      </w:r>
      <w:r w:rsidR="0083488E">
        <w:rPr>
          <w:snapToGrid w:val="0"/>
          <w:sz w:val="22"/>
          <w:szCs w:val="22"/>
        </w:rPr>
        <w:t>8</w:t>
      </w:r>
      <w:r w:rsidR="00AA04DE" w:rsidRPr="003431E0">
        <w:rPr>
          <w:snapToGrid w:val="0"/>
          <w:sz w:val="22"/>
          <w:szCs w:val="22"/>
        </w:rPr>
        <w:t xml:space="preserve">. </w:t>
      </w:r>
      <w:r w:rsidR="0083488E" w:rsidRPr="001429E2">
        <w:rPr>
          <w:rFonts w:cs="Arial"/>
        </w:rPr>
        <w:t xml:space="preserve">Smlouva se </w:t>
      </w:r>
      <w:r w:rsidR="0083488E" w:rsidRPr="003F7CEB">
        <w:rPr>
          <w:rFonts w:cs="Arial"/>
          <w:sz w:val="22"/>
          <w:szCs w:val="22"/>
        </w:rPr>
        <w:t>vyhotovuje a podepisuje v elektronické podobě.</w:t>
      </w:r>
    </w:p>
    <w:p w14:paraId="062E1763" w14:textId="77777777" w:rsidR="009B1B95" w:rsidRPr="003431E0" w:rsidRDefault="009B1B95" w:rsidP="003431E0">
      <w:pPr>
        <w:suppressAutoHyphens/>
        <w:jc w:val="both"/>
        <w:rPr>
          <w:snapToGrid w:val="0"/>
          <w:sz w:val="22"/>
          <w:szCs w:val="22"/>
        </w:rPr>
      </w:pPr>
    </w:p>
    <w:p w14:paraId="3143F6E0" w14:textId="77777777" w:rsidR="009B1B95" w:rsidRPr="003431E0" w:rsidRDefault="00AA04DE" w:rsidP="003431E0">
      <w:pPr>
        <w:suppressAutoHyphens/>
        <w:jc w:val="both"/>
        <w:rPr>
          <w:snapToGrid w:val="0"/>
          <w:sz w:val="22"/>
          <w:szCs w:val="22"/>
        </w:rPr>
      </w:pPr>
      <w:r w:rsidRPr="003431E0">
        <w:rPr>
          <w:snapToGrid w:val="0"/>
          <w:sz w:val="22"/>
          <w:szCs w:val="22"/>
        </w:rPr>
        <w:t xml:space="preserve">10.11. </w:t>
      </w:r>
      <w:r w:rsidR="009B1B95" w:rsidRPr="003431E0">
        <w:rPr>
          <w:snapToGrid w:val="0"/>
          <w:sz w:val="22"/>
          <w:szCs w:val="22"/>
        </w:rPr>
        <w:t>Smluvní strany shodně prohlašují, že jsou si vědomy právních důsledků touto smlouvou vyvolaných, souhlasí se všemi jejími ustanoveními a na důkaz své pravé a svobodné vůle připojují vlastnoruční podpisy svých oprávněných zástupců.</w:t>
      </w:r>
    </w:p>
    <w:p w14:paraId="1762B4E9" w14:textId="77777777" w:rsidR="009B1B95" w:rsidRDefault="009B1B95" w:rsidP="003431E0">
      <w:pPr>
        <w:suppressAutoHyphens/>
        <w:jc w:val="both"/>
        <w:rPr>
          <w:snapToGrid w:val="0"/>
          <w:sz w:val="22"/>
          <w:szCs w:val="22"/>
        </w:rPr>
      </w:pPr>
    </w:p>
    <w:p w14:paraId="3B518E7E" w14:textId="238EB248" w:rsidR="008125D7" w:rsidRDefault="008125D7" w:rsidP="008125D7">
      <w:pPr>
        <w:suppressAutoHyphens/>
        <w:jc w:val="center"/>
        <w:rPr>
          <w:b/>
          <w:bCs/>
          <w:snapToGrid w:val="0"/>
          <w:sz w:val="22"/>
          <w:szCs w:val="22"/>
        </w:rPr>
      </w:pPr>
      <w:r w:rsidRPr="008125D7">
        <w:rPr>
          <w:b/>
          <w:bCs/>
          <w:snapToGrid w:val="0"/>
          <w:sz w:val="22"/>
          <w:szCs w:val="22"/>
        </w:rPr>
        <w:t>Doložka platnosti právního jednání</w:t>
      </w:r>
    </w:p>
    <w:p w14:paraId="058C170A" w14:textId="77777777" w:rsidR="008125D7" w:rsidRDefault="008125D7" w:rsidP="008125D7">
      <w:pPr>
        <w:suppressAutoHyphens/>
        <w:jc w:val="center"/>
        <w:rPr>
          <w:b/>
          <w:bCs/>
          <w:snapToGrid w:val="0"/>
          <w:sz w:val="22"/>
          <w:szCs w:val="22"/>
        </w:rPr>
      </w:pPr>
    </w:p>
    <w:p w14:paraId="7BF85783" w14:textId="5511DFB5" w:rsidR="008125D7" w:rsidRPr="008125D7" w:rsidRDefault="008125D7" w:rsidP="008125D7">
      <w:pPr>
        <w:suppressAutoHyphens/>
        <w:jc w:val="both"/>
        <w:rPr>
          <w:snapToGrid w:val="0"/>
          <w:sz w:val="22"/>
          <w:szCs w:val="22"/>
        </w:rPr>
      </w:pPr>
      <w:r w:rsidRPr="008125D7">
        <w:rPr>
          <w:snapToGrid w:val="0"/>
          <w:sz w:val="22"/>
          <w:szCs w:val="22"/>
        </w:rPr>
        <w:t>Město Aš</w:t>
      </w:r>
      <w:r>
        <w:rPr>
          <w:snapToGrid w:val="0"/>
          <w:sz w:val="22"/>
          <w:szCs w:val="22"/>
        </w:rPr>
        <w:t xml:space="preserve"> podle § 41 odst. 1 zákona č. 128/2000 Sb., o obcích (obecní zřízení), ve znění pozdějších předpisů, potvrzuje</w:t>
      </w:r>
      <w:r w:rsidR="00192870">
        <w:rPr>
          <w:snapToGrid w:val="0"/>
          <w:sz w:val="22"/>
          <w:szCs w:val="22"/>
        </w:rPr>
        <w:t xml:space="preserve">, že podmínky platnosti tohoto právního jednání stanovené uvedeným zákonem byly splněny, a uzavření této smlouvy schválila Rada města Aš usnesením č. </w:t>
      </w:r>
      <w:r w:rsidR="009C08D5">
        <w:rPr>
          <w:snapToGrid w:val="0"/>
          <w:sz w:val="22"/>
          <w:szCs w:val="22"/>
        </w:rPr>
        <w:t>44/24</w:t>
      </w:r>
      <w:r w:rsidR="00192870">
        <w:rPr>
          <w:snapToGrid w:val="0"/>
          <w:sz w:val="22"/>
          <w:szCs w:val="22"/>
        </w:rPr>
        <w:t xml:space="preserve"> ze dne </w:t>
      </w:r>
      <w:r w:rsidR="009C08D5">
        <w:rPr>
          <w:snapToGrid w:val="0"/>
          <w:sz w:val="22"/>
          <w:szCs w:val="22"/>
        </w:rPr>
        <w:t>22.1.2024</w:t>
      </w:r>
      <w:r w:rsidR="00192870">
        <w:rPr>
          <w:snapToGrid w:val="0"/>
          <w:sz w:val="22"/>
          <w:szCs w:val="22"/>
        </w:rPr>
        <w:t>.</w:t>
      </w:r>
      <w:r>
        <w:rPr>
          <w:snapToGrid w:val="0"/>
          <w:sz w:val="22"/>
          <w:szCs w:val="22"/>
        </w:rPr>
        <w:t xml:space="preserve"> </w:t>
      </w:r>
    </w:p>
    <w:p w14:paraId="6BEF0B8A" w14:textId="77777777" w:rsidR="003F7CEB" w:rsidRDefault="003F7CEB" w:rsidP="00212A8A">
      <w:pPr>
        <w:suppressAutoHyphens/>
        <w:jc w:val="both"/>
        <w:rPr>
          <w:snapToGrid w:val="0"/>
          <w:sz w:val="22"/>
          <w:szCs w:val="22"/>
        </w:rPr>
      </w:pPr>
    </w:p>
    <w:p w14:paraId="5D0BB89A" w14:textId="77777777" w:rsidR="00AA04DE" w:rsidRPr="003F7CEB" w:rsidRDefault="00AA04DE" w:rsidP="00212A8A">
      <w:pPr>
        <w:suppressAutoHyphens/>
        <w:jc w:val="both"/>
        <w:rPr>
          <w:snapToGrid w:val="0"/>
          <w:sz w:val="22"/>
          <w:szCs w:val="22"/>
        </w:rPr>
      </w:pPr>
    </w:p>
    <w:p w14:paraId="25B5CD47" w14:textId="49F20173" w:rsidR="009B1B95" w:rsidRPr="003F7CEB" w:rsidRDefault="009B1B95" w:rsidP="00212A8A">
      <w:pPr>
        <w:suppressAutoHyphens/>
        <w:spacing w:after="120"/>
        <w:jc w:val="both"/>
        <w:rPr>
          <w:sz w:val="22"/>
          <w:szCs w:val="22"/>
        </w:rPr>
      </w:pPr>
      <w:r w:rsidRPr="003F7CEB">
        <w:rPr>
          <w:sz w:val="22"/>
          <w:szCs w:val="22"/>
        </w:rPr>
        <w:t>V </w:t>
      </w:r>
      <w:r w:rsidR="007300FD">
        <w:rPr>
          <w:sz w:val="22"/>
          <w:szCs w:val="22"/>
        </w:rPr>
        <w:t>Aši</w:t>
      </w:r>
      <w:r w:rsidRPr="003F7CEB">
        <w:rPr>
          <w:sz w:val="22"/>
          <w:szCs w:val="22"/>
        </w:rPr>
        <w:t xml:space="preserve"> dne</w:t>
      </w:r>
      <w:r w:rsidR="00207B22">
        <w:rPr>
          <w:sz w:val="22"/>
          <w:szCs w:val="22"/>
        </w:rPr>
        <w:tab/>
      </w:r>
      <w:r w:rsidR="00207B22">
        <w:rPr>
          <w:sz w:val="22"/>
          <w:szCs w:val="22"/>
        </w:rPr>
        <w:tab/>
      </w:r>
      <w:r w:rsidR="0083488E" w:rsidRPr="003F7CEB">
        <w:rPr>
          <w:sz w:val="22"/>
          <w:szCs w:val="22"/>
        </w:rPr>
        <w:tab/>
      </w:r>
      <w:r w:rsidRPr="003F7CEB">
        <w:rPr>
          <w:sz w:val="22"/>
          <w:szCs w:val="22"/>
        </w:rPr>
        <w:tab/>
      </w:r>
      <w:r w:rsidRPr="003F7CEB">
        <w:rPr>
          <w:sz w:val="22"/>
          <w:szCs w:val="22"/>
        </w:rPr>
        <w:tab/>
      </w:r>
      <w:r w:rsidR="007300FD">
        <w:rPr>
          <w:sz w:val="22"/>
          <w:szCs w:val="22"/>
        </w:rPr>
        <w:tab/>
      </w:r>
      <w:r w:rsidRPr="003F7CEB">
        <w:rPr>
          <w:sz w:val="22"/>
          <w:szCs w:val="22"/>
        </w:rPr>
        <w:t>V </w:t>
      </w:r>
      <w:r w:rsidR="000E75FD" w:rsidRPr="003F7CEB">
        <w:rPr>
          <w:sz w:val="22"/>
          <w:szCs w:val="22"/>
        </w:rPr>
        <w:t>Brně</w:t>
      </w:r>
      <w:r w:rsidRPr="003F7CEB">
        <w:rPr>
          <w:sz w:val="22"/>
          <w:szCs w:val="22"/>
        </w:rPr>
        <w:t xml:space="preserve"> dne </w:t>
      </w:r>
    </w:p>
    <w:p w14:paraId="60F93C07" w14:textId="77777777" w:rsidR="003F7CEB" w:rsidRDefault="003F7CEB" w:rsidP="00212A8A">
      <w:pPr>
        <w:suppressAutoHyphens/>
        <w:jc w:val="both"/>
        <w:rPr>
          <w:sz w:val="22"/>
          <w:szCs w:val="22"/>
        </w:rPr>
      </w:pPr>
    </w:p>
    <w:p w14:paraId="40769438" w14:textId="77777777" w:rsidR="003F7CEB" w:rsidRDefault="003F7CEB" w:rsidP="00212A8A">
      <w:pPr>
        <w:suppressAutoHyphens/>
        <w:jc w:val="both"/>
        <w:rPr>
          <w:sz w:val="22"/>
          <w:szCs w:val="22"/>
        </w:rPr>
      </w:pPr>
    </w:p>
    <w:p w14:paraId="2EBF26D7" w14:textId="77777777" w:rsidR="003F7CEB" w:rsidRDefault="003F7CEB" w:rsidP="00212A8A">
      <w:pPr>
        <w:suppressAutoHyphens/>
        <w:jc w:val="both"/>
        <w:rPr>
          <w:sz w:val="22"/>
          <w:szCs w:val="22"/>
        </w:rPr>
      </w:pPr>
    </w:p>
    <w:p w14:paraId="56EE8775" w14:textId="77777777" w:rsidR="003F7CEB" w:rsidRDefault="003F7CEB" w:rsidP="00212A8A">
      <w:pPr>
        <w:suppressAutoHyphens/>
        <w:jc w:val="both"/>
        <w:rPr>
          <w:sz w:val="22"/>
          <w:szCs w:val="22"/>
        </w:rPr>
      </w:pPr>
    </w:p>
    <w:p w14:paraId="0D9C83E2" w14:textId="77777777" w:rsidR="003F7CEB" w:rsidRDefault="003F7CEB" w:rsidP="00212A8A">
      <w:pPr>
        <w:suppressAutoHyphens/>
        <w:jc w:val="both"/>
        <w:rPr>
          <w:sz w:val="22"/>
          <w:szCs w:val="22"/>
        </w:rPr>
      </w:pPr>
    </w:p>
    <w:p w14:paraId="5EA64201" w14:textId="77777777" w:rsidR="003F7CEB" w:rsidRDefault="003F7CEB" w:rsidP="00212A8A">
      <w:pPr>
        <w:suppressAutoHyphens/>
        <w:jc w:val="both"/>
        <w:rPr>
          <w:sz w:val="22"/>
          <w:szCs w:val="22"/>
        </w:rPr>
      </w:pPr>
    </w:p>
    <w:p w14:paraId="4A90F4C2" w14:textId="487C2BB9" w:rsidR="009B1B95" w:rsidRPr="003F7CEB" w:rsidRDefault="009B1B95" w:rsidP="00212A8A">
      <w:pPr>
        <w:suppressAutoHyphens/>
        <w:jc w:val="both"/>
        <w:rPr>
          <w:sz w:val="22"/>
          <w:szCs w:val="22"/>
        </w:rPr>
      </w:pPr>
      <w:r w:rsidRPr="003F7CEB">
        <w:rPr>
          <w:sz w:val="22"/>
          <w:szCs w:val="22"/>
        </w:rPr>
        <w:t xml:space="preserve">Za </w:t>
      </w:r>
      <w:r w:rsidR="00AA04DE" w:rsidRPr="003F7CEB">
        <w:rPr>
          <w:sz w:val="22"/>
          <w:szCs w:val="22"/>
        </w:rPr>
        <w:t>k</w:t>
      </w:r>
      <w:r w:rsidR="009C5EE9" w:rsidRPr="003F7CEB">
        <w:rPr>
          <w:sz w:val="22"/>
          <w:szCs w:val="22"/>
        </w:rPr>
        <w:t>lient</w:t>
      </w:r>
      <w:r w:rsidRPr="003F7CEB">
        <w:rPr>
          <w:sz w:val="22"/>
          <w:szCs w:val="22"/>
        </w:rPr>
        <w:t>a:</w:t>
      </w:r>
      <w:r w:rsidRPr="003F7CEB">
        <w:rPr>
          <w:sz w:val="22"/>
          <w:szCs w:val="22"/>
        </w:rPr>
        <w:tab/>
      </w:r>
      <w:r w:rsidRPr="003F7CEB">
        <w:rPr>
          <w:sz w:val="22"/>
          <w:szCs w:val="22"/>
        </w:rPr>
        <w:tab/>
      </w:r>
      <w:r w:rsidRPr="003F7CEB">
        <w:rPr>
          <w:sz w:val="22"/>
          <w:szCs w:val="22"/>
        </w:rPr>
        <w:tab/>
      </w:r>
      <w:r w:rsidRPr="003F7CEB">
        <w:rPr>
          <w:sz w:val="22"/>
          <w:szCs w:val="22"/>
        </w:rPr>
        <w:tab/>
      </w:r>
      <w:r w:rsidRPr="003F7CEB">
        <w:rPr>
          <w:sz w:val="22"/>
          <w:szCs w:val="22"/>
        </w:rPr>
        <w:tab/>
      </w:r>
      <w:r w:rsidRPr="003F7CEB">
        <w:rPr>
          <w:sz w:val="22"/>
          <w:szCs w:val="22"/>
        </w:rPr>
        <w:tab/>
        <w:t xml:space="preserve">Za </w:t>
      </w:r>
      <w:r w:rsidR="00AA04DE" w:rsidRPr="003F7CEB">
        <w:rPr>
          <w:sz w:val="22"/>
          <w:szCs w:val="22"/>
        </w:rPr>
        <w:t>p</w:t>
      </w:r>
      <w:r w:rsidR="009C5EE9" w:rsidRPr="003F7CEB">
        <w:rPr>
          <w:sz w:val="22"/>
          <w:szCs w:val="22"/>
        </w:rPr>
        <w:t>oskytovatel</w:t>
      </w:r>
      <w:r w:rsidRPr="003F7CEB">
        <w:rPr>
          <w:sz w:val="22"/>
          <w:szCs w:val="22"/>
        </w:rPr>
        <w:t>e:</w:t>
      </w:r>
    </w:p>
    <w:p w14:paraId="360A99C2" w14:textId="77777777" w:rsidR="009B1B95" w:rsidRPr="003F7CEB" w:rsidRDefault="009B1B95" w:rsidP="00212A8A">
      <w:pPr>
        <w:suppressAutoHyphens/>
        <w:jc w:val="both"/>
        <w:rPr>
          <w:sz w:val="22"/>
          <w:szCs w:val="22"/>
        </w:rPr>
      </w:pPr>
    </w:p>
    <w:p w14:paraId="4FB974CD" w14:textId="77777777" w:rsidR="009B1B95" w:rsidRDefault="009B1B95" w:rsidP="00212A8A">
      <w:pPr>
        <w:suppressAutoHyphens/>
        <w:jc w:val="both"/>
        <w:rPr>
          <w:sz w:val="22"/>
          <w:szCs w:val="22"/>
        </w:rPr>
      </w:pPr>
    </w:p>
    <w:p w14:paraId="6AA6AFFC" w14:textId="77777777" w:rsidR="003F7CEB" w:rsidRDefault="003F7CEB" w:rsidP="00212A8A">
      <w:pPr>
        <w:suppressAutoHyphens/>
        <w:jc w:val="both"/>
        <w:rPr>
          <w:sz w:val="22"/>
          <w:szCs w:val="22"/>
        </w:rPr>
      </w:pPr>
    </w:p>
    <w:p w14:paraId="2CCECF02" w14:textId="77777777" w:rsidR="003F7CEB" w:rsidRDefault="003F7CEB" w:rsidP="00212A8A">
      <w:pPr>
        <w:suppressAutoHyphens/>
        <w:jc w:val="both"/>
        <w:rPr>
          <w:sz w:val="22"/>
          <w:szCs w:val="22"/>
        </w:rPr>
      </w:pPr>
    </w:p>
    <w:p w14:paraId="2F793018" w14:textId="77777777" w:rsidR="003F7CEB" w:rsidRDefault="003F7CEB" w:rsidP="00212A8A">
      <w:pPr>
        <w:suppressAutoHyphens/>
        <w:jc w:val="both"/>
        <w:rPr>
          <w:sz w:val="22"/>
          <w:szCs w:val="22"/>
        </w:rPr>
      </w:pPr>
    </w:p>
    <w:p w14:paraId="6B378C51" w14:textId="77777777" w:rsidR="003F7CEB" w:rsidRDefault="003F7CEB" w:rsidP="00212A8A">
      <w:pPr>
        <w:suppressAutoHyphens/>
        <w:jc w:val="both"/>
        <w:rPr>
          <w:sz w:val="22"/>
          <w:szCs w:val="22"/>
        </w:rPr>
      </w:pPr>
    </w:p>
    <w:p w14:paraId="5EB9624C" w14:textId="77777777" w:rsidR="003F7CEB" w:rsidRDefault="003F7CEB" w:rsidP="00212A8A">
      <w:pPr>
        <w:suppressAutoHyphens/>
        <w:jc w:val="both"/>
        <w:rPr>
          <w:sz w:val="22"/>
          <w:szCs w:val="22"/>
        </w:rPr>
      </w:pPr>
    </w:p>
    <w:p w14:paraId="686636FD" w14:textId="77777777" w:rsidR="003F7CEB" w:rsidRPr="003F7CEB" w:rsidRDefault="003F7CEB" w:rsidP="00212A8A">
      <w:pPr>
        <w:suppressAutoHyphens/>
        <w:jc w:val="both"/>
        <w:rPr>
          <w:sz w:val="22"/>
          <w:szCs w:val="22"/>
        </w:rPr>
      </w:pPr>
    </w:p>
    <w:p w14:paraId="18C2C7B3" w14:textId="77777777" w:rsidR="009B1B95" w:rsidRPr="003F7CEB" w:rsidRDefault="009B1B95" w:rsidP="00212A8A">
      <w:pPr>
        <w:suppressAutoHyphens/>
        <w:jc w:val="both"/>
        <w:rPr>
          <w:sz w:val="22"/>
          <w:szCs w:val="22"/>
        </w:rPr>
      </w:pPr>
    </w:p>
    <w:p w14:paraId="0373CEBC" w14:textId="77777777" w:rsidR="00902BF4" w:rsidRPr="003F7CEB" w:rsidRDefault="00AA04DE" w:rsidP="00212A8A">
      <w:pPr>
        <w:pStyle w:val="Bezmezer"/>
        <w:rPr>
          <w:sz w:val="22"/>
          <w:szCs w:val="22"/>
        </w:rPr>
      </w:pPr>
      <w:r w:rsidRPr="003F7CEB">
        <w:rPr>
          <w:sz w:val="22"/>
          <w:szCs w:val="22"/>
        </w:rPr>
        <w:t xml:space="preserve">- - - - - - - - - - - - - - - - - - - - - - - - - - - </w:t>
      </w:r>
      <w:r w:rsidRPr="003F7CEB">
        <w:rPr>
          <w:sz w:val="22"/>
          <w:szCs w:val="22"/>
        </w:rPr>
        <w:tab/>
      </w:r>
      <w:r w:rsidRPr="003F7CEB">
        <w:rPr>
          <w:sz w:val="22"/>
          <w:szCs w:val="22"/>
        </w:rPr>
        <w:tab/>
      </w:r>
      <w:r w:rsidRPr="003F7CEB">
        <w:rPr>
          <w:sz w:val="22"/>
          <w:szCs w:val="22"/>
        </w:rPr>
        <w:tab/>
        <w:t xml:space="preserve">- - - - - - - - - - - - - - - - - - - - - - - - - - - - - </w:t>
      </w:r>
    </w:p>
    <w:p w14:paraId="4DC7BCBA" w14:textId="7C83AC7B" w:rsidR="004F1BCE" w:rsidRDefault="00207B22" w:rsidP="003F7CEB">
      <w:pPr>
        <w:ind w:left="4956" w:hanging="4956"/>
        <w:rPr>
          <w:rFonts w:cs="Calibri"/>
          <w:sz w:val="22"/>
          <w:szCs w:val="22"/>
        </w:rPr>
      </w:pPr>
      <w:r>
        <w:rPr>
          <w:rFonts w:cs="Calibri"/>
          <w:sz w:val="22"/>
          <w:szCs w:val="22"/>
        </w:rPr>
        <w:t>Vítězslav Kokoř</w:t>
      </w:r>
      <w:r w:rsidR="0083488E" w:rsidRPr="003F7CEB">
        <w:rPr>
          <w:rFonts w:cs="Calibri"/>
          <w:sz w:val="22"/>
          <w:szCs w:val="22"/>
        </w:rPr>
        <w:tab/>
        <w:t>Ing. Jan Havránek Ph.D.</w:t>
      </w:r>
      <w:r w:rsidR="003F7CEB">
        <w:rPr>
          <w:rFonts w:cs="Calibri"/>
          <w:sz w:val="22"/>
          <w:szCs w:val="22"/>
        </w:rPr>
        <w:t xml:space="preserve"> </w:t>
      </w:r>
    </w:p>
    <w:p w14:paraId="6026D951" w14:textId="66656CB8" w:rsidR="0083488E" w:rsidRPr="003F7CEB" w:rsidRDefault="00207B22" w:rsidP="00207B22">
      <w:pPr>
        <w:rPr>
          <w:rFonts w:cs="Calibri"/>
          <w:sz w:val="22"/>
          <w:szCs w:val="22"/>
        </w:rPr>
      </w:pPr>
      <w:r>
        <w:rPr>
          <w:rFonts w:cs="Calibri"/>
          <w:sz w:val="22"/>
          <w:szCs w:val="22"/>
        </w:rPr>
        <w:t>Starosta</w:t>
      </w:r>
      <w:r>
        <w:rPr>
          <w:rFonts w:cs="Calibri"/>
          <w:sz w:val="22"/>
          <w:szCs w:val="22"/>
        </w:rPr>
        <w:tab/>
      </w:r>
      <w:r>
        <w:rPr>
          <w:rFonts w:cs="Calibri"/>
          <w:sz w:val="22"/>
          <w:szCs w:val="22"/>
        </w:rPr>
        <w:tab/>
      </w:r>
      <w:r>
        <w:rPr>
          <w:rFonts w:cs="Calibri"/>
          <w:sz w:val="22"/>
          <w:szCs w:val="22"/>
        </w:rPr>
        <w:tab/>
      </w:r>
      <w:r>
        <w:rPr>
          <w:rFonts w:cs="Calibri"/>
          <w:sz w:val="22"/>
          <w:szCs w:val="22"/>
        </w:rPr>
        <w:tab/>
      </w:r>
      <w:r>
        <w:rPr>
          <w:rFonts w:cs="Calibri"/>
          <w:sz w:val="22"/>
          <w:szCs w:val="22"/>
        </w:rPr>
        <w:tab/>
      </w:r>
      <w:r>
        <w:rPr>
          <w:rFonts w:cs="Calibri"/>
          <w:sz w:val="22"/>
          <w:szCs w:val="22"/>
        </w:rPr>
        <w:tab/>
      </w:r>
      <w:r w:rsidR="0083488E" w:rsidRPr="003F7CEB">
        <w:rPr>
          <w:rFonts w:cs="Calibri"/>
          <w:sz w:val="22"/>
          <w:szCs w:val="22"/>
        </w:rPr>
        <w:t>předseda správní rady</w:t>
      </w:r>
      <w:r w:rsidR="0083488E" w:rsidRPr="003F7CEB" w:rsidDel="00C005AA">
        <w:rPr>
          <w:rFonts w:cs="Arial"/>
          <w:b/>
          <w:bCs/>
          <w:sz w:val="22"/>
          <w:szCs w:val="22"/>
        </w:rPr>
        <w:t xml:space="preserve"> </w:t>
      </w:r>
    </w:p>
    <w:p w14:paraId="0CCEB853" w14:textId="652539CA" w:rsidR="00902BF4" w:rsidRPr="003F7CEB" w:rsidRDefault="00902BF4">
      <w:pPr>
        <w:spacing w:after="160" w:line="259" w:lineRule="auto"/>
        <w:rPr>
          <w:sz w:val="22"/>
          <w:szCs w:val="22"/>
        </w:rPr>
      </w:pPr>
    </w:p>
    <w:sectPr w:rsidR="00902BF4" w:rsidRPr="003F7C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22FE2"/>
    <w:multiLevelType w:val="hybridMultilevel"/>
    <w:tmpl w:val="6BB0CA9E"/>
    <w:lvl w:ilvl="0" w:tplc="9CEEC3AA">
      <w:start w:val="1"/>
      <w:numFmt w:val="decimal"/>
      <w:lvlText w:val="%1."/>
      <w:lvlJc w:val="left"/>
      <w:pPr>
        <w:ind w:left="1440" w:hanging="360"/>
      </w:pPr>
      <w:rPr>
        <w:rFonts w:hint="default"/>
        <w:b w:val="0"/>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13CA5A00"/>
    <w:multiLevelType w:val="hybridMultilevel"/>
    <w:tmpl w:val="7FCE984E"/>
    <w:lvl w:ilvl="0" w:tplc="0405000F">
      <w:start w:val="1"/>
      <w:numFmt w:val="decimal"/>
      <w:lvlText w:val="%1."/>
      <w:lvlJc w:val="left"/>
      <w:pPr>
        <w:ind w:left="1428" w:hanging="360"/>
      </w:pPr>
    </w:lvl>
    <w:lvl w:ilvl="1" w:tplc="04050019">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 w15:restartNumberingAfterBreak="0">
    <w:nsid w:val="297E01AF"/>
    <w:multiLevelType w:val="hybridMultilevel"/>
    <w:tmpl w:val="7FCE984E"/>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3" w15:restartNumberingAfterBreak="0">
    <w:nsid w:val="2B202E21"/>
    <w:multiLevelType w:val="multilevel"/>
    <w:tmpl w:val="041E3AD6"/>
    <w:lvl w:ilvl="0">
      <w:start w:val="1"/>
      <w:numFmt w:val="decimal"/>
      <w:pStyle w:val="slolnku"/>
      <w:suff w:val="nothing"/>
      <w:lvlText w:val="Článek %1."/>
      <w:lvlJc w:val="left"/>
      <w:pPr>
        <w:ind w:left="5387" w:firstLine="0"/>
      </w:pPr>
      <w:rPr>
        <w:rFonts w:ascii="Times New Roman" w:hAnsi="Times New Roman" w:hint="default"/>
        <w:b/>
        <w:i w:val="0"/>
        <w:sz w:val="24"/>
      </w:rPr>
    </w:lvl>
    <w:lvl w:ilvl="1">
      <w:start w:val="1"/>
      <w:numFmt w:val="decimal"/>
      <w:pStyle w:val="Textodst1sl"/>
      <w:isLgl/>
      <w:lvlText w:val="%1.%2."/>
      <w:lvlJc w:val="left"/>
      <w:pPr>
        <w:tabs>
          <w:tab w:val="num" w:pos="862"/>
        </w:tabs>
        <w:ind w:left="862" w:hanging="720"/>
      </w:pPr>
      <w:rPr>
        <w:rFonts w:ascii="Times New Roman" w:hAnsi="Times New Roman" w:hint="default"/>
        <w:b w:val="0"/>
        <w:i w:val="0"/>
        <w:sz w:val="24"/>
      </w:rPr>
    </w:lvl>
    <w:lvl w:ilvl="2">
      <w:start w:val="1"/>
      <w:numFmt w:val="decimal"/>
      <w:pStyle w:val="Textodst2slovan"/>
      <w:lvlText w:val="%1.%2.%3."/>
      <w:lvlJc w:val="left"/>
      <w:pPr>
        <w:tabs>
          <w:tab w:val="num" w:pos="1418"/>
        </w:tabs>
        <w:ind w:left="1418" w:hanging="708"/>
      </w:pPr>
      <w:rPr>
        <w:b w:val="0"/>
        <w:i w:val="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2FE8121E"/>
    <w:multiLevelType w:val="multilevel"/>
    <w:tmpl w:val="A4D06AD8"/>
    <w:lvl w:ilvl="0">
      <w:start w:val="1"/>
      <w:numFmt w:val="decimal"/>
      <w:lvlText w:val="%1."/>
      <w:lvlJc w:val="left"/>
      <w:pPr>
        <w:tabs>
          <w:tab w:val="num" w:pos="705"/>
        </w:tabs>
        <w:ind w:left="705" w:hanging="70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35B0612C"/>
    <w:multiLevelType w:val="hybridMultilevel"/>
    <w:tmpl w:val="9E860C3E"/>
    <w:lvl w:ilvl="0" w:tplc="04050001">
      <w:start w:val="1"/>
      <w:numFmt w:val="bullet"/>
      <w:lvlText w:val=""/>
      <w:lvlJc w:val="left"/>
      <w:pPr>
        <w:ind w:left="1428" w:hanging="360"/>
      </w:pPr>
      <w:rPr>
        <w:rFonts w:ascii="Symbol" w:hAnsi="Symbol" w:hint="default"/>
      </w:rPr>
    </w:lvl>
    <w:lvl w:ilvl="1" w:tplc="04050019">
      <w:start w:val="1"/>
      <w:numFmt w:val="lowerLetter"/>
      <w:lvlText w:val="%2."/>
      <w:lvlJc w:val="left"/>
      <w:pPr>
        <w:ind w:left="2148" w:hanging="360"/>
      </w:pPr>
    </w:lvl>
    <w:lvl w:ilvl="2" w:tplc="0405001B">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6" w15:restartNumberingAfterBreak="0">
    <w:nsid w:val="3BEC1CFA"/>
    <w:multiLevelType w:val="hybridMultilevel"/>
    <w:tmpl w:val="7FCE984E"/>
    <w:lvl w:ilvl="0" w:tplc="0405000F">
      <w:start w:val="1"/>
      <w:numFmt w:val="decimal"/>
      <w:lvlText w:val="%1."/>
      <w:lvlJc w:val="left"/>
      <w:pPr>
        <w:ind w:left="1428" w:hanging="360"/>
      </w:pPr>
    </w:lvl>
    <w:lvl w:ilvl="1" w:tplc="04050019">
      <w:start w:val="1"/>
      <w:numFmt w:val="lowerLetter"/>
      <w:lvlText w:val="%2."/>
      <w:lvlJc w:val="left"/>
      <w:pPr>
        <w:ind w:left="2148" w:hanging="360"/>
      </w:pPr>
    </w:lvl>
    <w:lvl w:ilvl="2" w:tplc="0405001B">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7" w15:restartNumberingAfterBreak="0">
    <w:nsid w:val="3DE3669D"/>
    <w:multiLevelType w:val="hybridMultilevel"/>
    <w:tmpl w:val="E4FE93AA"/>
    <w:lvl w:ilvl="0" w:tplc="04050019">
      <w:start w:val="1"/>
      <w:numFmt w:val="lowerLetter"/>
      <w:lvlText w:val="%1."/>
      <w:lvlJc w:val="left"/>
      <w:pPr>
        <w:tabs>
          <w:tab w:val="num" w:pos="780"/>
        </w:tabs>
        <w:ind w:left="780" w:hanging="360"/>
      </w:pPr>
      <w:rPr>
        <w:rFonts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41830F03"/>
    <w:multiLevelType w:val="hybridMultilevel"/>
    <w:tmpl w:val="1E1A360C"/>
    <w:lvl w:ilvl="0" w:tplc="E7CE5B90">
      <w:start w:val="1"/>
      <w:numFmt w:val="bullet"/>
      <w:lvlText w:val=""/>
      <w:lvlJc w:val="left"/>
      <w:pPr>
        <w:ind w:left="720" w:hanging="360"/>
      </w:pPr>
      <w:rPr>
        <w:rFonts w:ascii="Symbol" w:hAnsi="Symbol" w:hint="default"/>
        <w:color w:val="355DA9"/>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19B09FB"/>
    <w:multiLevelType w:val="hybridMultilevel"/>
    <w:tmpl w:val="7FCE984E"/>
    <w:lvl w:ilvl="0" w:tplc="0405000F">
      <w:start w:val="1"/>
      <w:numFmt w:val="decimal"/>
      <w:lvlText w:val="%1."/>
      <w:lvlJc w:val="left"/>
      <w:pPr>
        <w:ind w:left="1428" w:hanging="360"/>
      </w:pPr>
    </w:lvl>
    <w:lvl w:ilvl="1" w:tplc="04050019">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0" w15:restartNumberingAfterBreak="0">
    <w:nsid w:val="42E219CF"/>
    <w:multiLevelType w:val="hybridMultilevel"/>
    <w:tmpl w:val="C386737C"/>
    <w:lvl w:ilvl="0" w:tplc="FFFFFFFF">
      <w:start w:val="1"/>
      <w:numFmt w:val="bullet"/>
      <w:lvlText w:val=""/>
      <w:lvlJc w:val="left"/>
      <w:pPr>
        <w:ind w:left="1428" w:hanging="360"/>
      </w:pPr>
      <w:rPr>
        <w:rFonts w:ascii="Symbol" w:hAnsi="Symbol" w:hint="default"/>
      </w:rPr>
    </w:lvl>
    <w:lvl w:ilvl="1" w:tplc="E26C0464">
      <w:start w:val="25"/>
      <w:numFmt w:val="bullet"/>
      <w:lvlText w:val="-"/>
      <w:lvlJc w:val="left"/>
      <w:pPr>
        <w:ind w:left="2148" w:hanging="360"/>
      </w:pPr>
      <w:rPr>
        <w:rFonts w:ascii="Arial" w:eastAsia="Calibri" w:hAnsi="Arial" w:cs="Arial" w:hint="default"/>
      </w:rPr>
    </w:lvl>
    <w:lvl w:ilvl="2" w:tplc="FFFFFFFF">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11" w15:restartNumberingAfterBreak="0">
    <w:nsid w:val="4C9A04F5"/>
    <w:multiLevelType w:val="hybridMultilevel"/>
    <w:tmpl w:val="7C901F16"/>
    <w:lvl w:ilvl="0" w:tplc="2078E464">
      <w:start w:val="1"/>
      <w:numFmt w:val="bullet"/>
      <w:lvlText w:val="-"/>
      <w:lvlJc w:val="left"/>
      <w:pPr>
        <w:ind w:left="1080" w:hanging="360"/>
      </w:pPr>
      <w:rPr>
        <w:rFonts w:ascii="Calibri" w:eastAsia="Calibri" w:hAnsi="Calibri" w:cs="Times New Roman"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12" w15:restartNumberingAfterBreak="0">
    <w:nsid w:val="582D7C22"/>
    <w:multiLevelType w:val="multilevel"/>
    <w:tmpl w:val="0BC2853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3" w15:restartNumberingAfterBreak="0">
    <w:nsid w:val="5CF72DD0"/>
    <w:multiLevelType w:val="hybridMultilevel"/>
    <w:tmpl w:val="75B87CA6"/>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4" w15:restartNumberingAfterBreak="0">
    <w:nsid w:val="60E874AF"/>
    <w:multiLevelType w:val="hybridMultilevel"/>
    <w:tmpl w:val="37F2D0C8"/>
    <w:lvl w:ilvl="0" w:tplc="FFFFFFFF">
      <w:start w:val="1"/>
      <w:numFmt w:val="bullet"/>
      <w:lvlText w:val=""/>
      <w:lvlJc w:val="left"/>
      <w:pPr>
        <w:ind w:left="1428" w:hanging="360"/>
      </w:pPr>
      <w:rPr>
        <w:rFonts w:ascii="Symbol" w:hAnsi="Symbol" w:hint="default"/>
      </w:rPr>
    </w:lvl>
    <w:lvl w:ilvl="1" w:tplc="2078E464">
      <w:start w:val="1"/>
      <w:numFmt w:val="bullet"/>
      <w:lvlText w:val="-"/>
      <w:lvlJc w:val="left"/>
      <w:pPr>
        <w:ind w:left="2148" w:hanging="360"/>
      </w:pPr>
      <w:rPr>
        <w:rFonts w:ascii="Calibri" w:eastAsia="Calibri" w:hAnsi="Calibri" w:cs="Times New Roman" w:hint="default"/>
      </w:r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15" w15:restartNumberingAfterBreak="0">
    <w:nsid w:val="64166687"/>
    <w:multiLevelType w:val="multilevel"/>
    <w:tmpl w:val="32764DAA"/>
    <w:lvl w:ilvl="0">
      <w:start w:val="10"/>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AFA4522"/>
    <w:multiLevelType w:val="hybridMultilevel"/>
    <w:tmpl w:val="E11EEA72"/>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798" w:hanging="360"/>
      </w:pPr>
      <w:rPr>
        <w:rFonts w:ascii="Courier New" w:hAnsi="Courier New" w:hint="default"/>
      </w:rPr>
    </w:lvl>
    <w:lvl w:ilvl="2" w:tplc="04050005" w:tentative="1">
      <w:start w:val="1"/>
      <w:numFmt w:val="bullet"/>
      <w:lvlText w:val=""/>
      <w:lvlJc w:val="left"/>
      <w:pPr>
        <w:ind w:left="1518" w:hanging="360"/>
      </w:pPr>
      <w:rPr>
        <w:rFonts w:ascii="Wingdings" w:hAnsi="Wingdings" w:hint="default"/>
      </w:rPr>
    </w:lvl>
    <w:lvl w:ilvl="3" w:tplc="04050001" w:tentative="1">
      <w:start w:val="1"/>
      <w:numFmt w:val="bullet"/>
      <w:lvlText w:val=""/>
      <w:lvlJc w:val="left"/>
      <w:pPr>
        <w:ind w:left="2238" w:hanging="360"/>
      </w:pPr>
      <w:rPr>
        <w:rFonts w:ascii="Symbol" w:hAnsi="Symbol" w:hint="default"/>
      </w:rPr>
    </w:lvl>
    <w:lvl w:ilvl="4" w:tplc="04050003" w:tentative="1">
      <w:start w:val="1"/>
      <w:numFmt w:val="bullet"/>
      <w:lvlText w:val="o"/>
      <w:lvlJc w:val="left"/>
      <w:pPr>
        <w:ind w:left="2958" w:hanging="360"/>
      </w:pPr>
      <w:rPr>
        <w:rFonts w:ascii="Courier New" w:hAnsi="Courier New" w:hint="default"/>
      </w:rPr>
    </w:lvl>
    <w:lvl w:ilvl="5" w:tplc="04050005" w:tentative="1">
      <w:start w:val="1"/>
      <w:numFmt w:val="bullet"/>
      <w:lvlText w:val=""/>
      <w:lvlJc w:val="left"/>
      <w:pPr>
        <w:ind w:left="3678" w:hanging="360"/>
      </w:pPr>
      <w:rPr>
        <w:rFonts w:ascii="Wingdings" w:hAnsi="Wingdings" w:hint="default"/>
      </w:rPr>
    </w:lvl>
    <w:lvl w:ilvl="6" w:tplc="04050001" w:tentative="1">
      <w:start w:val="1"/>
      <w:numFmt w:val="bullet"/>
      <w:lvlText w:val=""/>
      <w:lvlJc w:val="left"/>
      <w:pPr>
        <w:ind w:left="4398" w:hanging="360"/>
      </w:pPr>
      <w:rPr>
        <w:rFonts w:ascii="Symbol" w:hAnsi="Symbol" w:hint="default"/>
      </w:rPr>
    </w:lvl>
    <w:lvl w:ilvl="7" w:tplc="04050003" w:tentative="1">
      <w:start w:val="1"/>
      <w:numFmt w:val="bullet"/>
      <w:lvlText w:val="o"/>
      <w:lvlJc w:val="left"/>
      <w:pPr>
        <w:ind w:left="5118" w:hanging="360"/>
      </w:pPr>
      <w:rPr>
        <w:rFonts w:ascii="Courier New" w:hAnsi="Courier New" w:hint="default"/>
      </w:rPr>
    </w:lvl>
    <w:lvl w:ilvl="8" w:tplc="04050005" w:tentative="1">
      <w:start w:val="1"/>
      <w:numFmt w:val="bullet"/>
      <w:lvlText w:val=""/>
      <w:lvlJc w:val="left"/>
      <w:pPr>
        <w:ind w:left="5838" w:hanging="360"/>
      </w:pPr>
      <w:rPr>
        <w:rFonts w:ascii="Wingdings" w:hAnsi="Wingdings" w:hint="default"/>
      </w:rPr>
    </w:lvl>
  </w:abstractNum>
  <w:abstractNum w:abstractNumId="17" w15:restartNumberingAfterBreak="0">
    <w:nsid w:val="71E11BAC"/>
    <w:multiLevelType w:val="hybridMultilevel"/>
    <w:tmpl w:val="95488D98"/>
    <w:lvl w:ilvl="0" w:tplc="E26C0464">
      <w:start w:val="25"/>
      <w:numFmt w:val="bullet"/>
      <w:lvlText w:val="-"/>
      <w:lvlJc w:val="left"/>
      <w:pPr>
        <w:ind w:left="1428" w:hanging="360"/>
      </w:pPr>
      <w:rPr>
        <w:rFonts w:ascii="Arial" w:eastAsia="Calibri" w:hAnsi="Arial" w:cs="Arial" w:hint="default"/>
      </w:rPr>
    </w:lvl>
    <w:lvl w:ilvl="1" w:tplc="FFFFFFFF">
      <w:start w:val="25"/>
      <w:numFmt w:val="bullet"/>
      <w:lvlText w:val="-"/>
      <w:lvlJc w:val="left"/>
      <w:pPr>
        <w:ind w:left="2148" w:hanging="360"/>
      </w:pPr>
      <w:rPr>
        <w:rFonts w:ascii="Arial" w:eastAsia="Calibri" w:hAnsi="Arial" w:cs="Arial" w:hint="default"/>
      </w:rPr>
    </w:lvl>
    <w:lvl w:ilvl="2" w:tplc="FFFFFFFF">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18" w15:restartNumberingAfterBreak="0">
    <w:nsid w:val="7D3063A2"/>
    <w:multiLevelType w:val="hybridMultilevel"/>
    <w:tmpl w:val="F482C304"/>
    <w:lvl w:ilvl="0" w:tplc="66B0C374">
      <w:start w:val="1"/>
      <w:numFmt w:val="bullet"/>
      <w:lvlText w:val=""/>
      <w:lvlJc w:val="left"/>
      <w:pPr>
        <w:ind w:left="720" w:hanging="360"/>
      </w:pPr>
      <w:rPr>
        <w:rFonts w:ascii="Symbol" w:hAnsi="Symbol" w:hint="default"/>
        <w:color w:val="355DA9"/>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hint="default"/>
      </w:rPr>
    </w:lvl>
    <w:lvl w:ilvl="1">
      <w:start w:val="1"/>
      <w:numFmt w:val="decimal"/>
      <w:pStyle w:val="Odstavec11"/>
      <w:lvlText w:val="%1.%2."/>
      <w:lvlJc w:val="left"/>
      <w:pPr>
        <w:tabs>
          <w:tab w:val="num" w:pos="567"/>
        </w:tabs>
        <w:ind w:left="567" w:hanging="567"/>
      </w:pPr>
      <w:rPr>
        <w:rFonts w:ascii="Verdana" w:hAnsi="Verdana" w:hint="default"/>
        <w:sz w:val="20"/>
        <w:szCs w:val="22"/>
      </w:rPr>
    </w:lvl>
    <w:lvl w:ilvl="2">
      <w:start w:val="1"/>
      <w:numFmt w:val="decimal"/>
      <w:lvlText w:val="%1.%2.%3."/>
      <w:lvlJc w:val="left"/>
      <w:pPr>
        <w:tabs>
          <w:tab w:val="num" w:pos="864"/>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num w:numId="1">
    <w:abstractNumId w:val="4"/>
  </w:num>
  <w:num w:numId="2">
    <w:abstractNumId w:val="11"/>
  </w:num>
  <w:num w:numId="3">
    <w:abstractNumId w:val="12"/>
  </w:num>
  <w:num w:numId="4">
    <w:abstractNumId w:val="15"/>
  </w:num>
  <w:num w:numId="5">
    <w:abstractNumId w:val="0"/>
  </w:num>
  <w:num w:numId="6">
    <w:abstractNumId w:val="8"/>
  </w:num>
  <w:num w:numId="7">
    <w:abstractNumId w:val="18"/>
  </w:num>
  <w:num w:numId="8">
    <w:abstractNumId w:val="19"/>
  </w:num>
  <w:num w:numId="9">
    <w:abstractNumId w:val="19"/>
  </w:num>
  <w:num w:numId="10">
    <w:abstractNumId w:val="6"/>
  </w:num>
  <w:num w:numId="11">
    <w:abstractNumId w:val="2"/>
  </w:num>
  <w:num w:numId="12">
    <w:abstractNumId w:val="7"/>
  </w:num>
  <w:num w:numId="13">
    <w:abstractNumId w:val="5"/>
  </w:num>
  <w:num w:numId="14">
    <w:abstractNumId w:val="13"/>
  </w:num>
  <w:num w:numId="15">
    <w:abstractNumId w:val="14"/>
  </w:num>
  <w:num w:numId="16">
    <w:abstractNumId w:val="9"/>
  </w:num>
  <w:num w:numId="17">
    <w:abstractNumId w:val="1"/>
  </w:num>
  <w:num w:numId="18">
    <w:abstractNumId w:val="16"/>
  </w:num>
  <w:num w:numId="19">
    <w:abstractNumId w:val="19"/>
  </w:num>
  <w:num w:numId="20">
    <w:abstractNumId w:val="3"/>
  </w:num>
  <w:num w:numId="21">
    <w:abstractNumId w:val="1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B95"/>
    <w:rsid w:val="00000C21"/>
    <w:rsid w:val="0000693C"/>
    <w:rsid w:val="00012782"/>
    <w:rsid w:val="000255C0"/>
    <w:rsid w:val="00064BDC"/>
    <w:rsid w:val="00092421"/>
    <w:rsid w:val="00094690"/>
    <w:rsid w:val="000D056A"/>
    <w:rsid w:val="000D1F56"/>
    <w:rsid w:val="000D40FC"/>
    <w:rsid w:val="000D64F2"/>
    <w:rsid w:val="000E75FD"/>
    <w:rsid w:val="000F44A8"/>
    <w:rsid w:val="00106C29"/>
    <w:rsid w:val="00110267"/>
    <w:rsid w:val="001224BD"/>
    <w:rsid w:val="00147BEA"/>
    <w:rsid w:val="00147C5E"/>
    <w:rsid w:val="0016209F"/>
    <w:rsid w:val="0017615B"/>
    <w:rsid w:val="00192870"/>
    <w:rsid w:val="00201EAF"/>
    <w:rsid w:val="00207B22"/>
    <w:rsid w:val="00211D3C"/>
    <w:rsid w:val="00212A8A"/>
    <w:rsid w:val="002150FB"/>
    <w:rsid w:val="00224031"/>
    <w:rsid w:val="002305A0"/>
    <w:rsid w:val="00234097"/>
    <w:rsid w:val="00245277"/>
    <w:rsid w:val="00287065"/>
    <w:rsid w:val="002A6EA2"/>
    <w:rsid w:val="002C1874"/>
    <w:rsid w:val="00306C5D"/>
    <w:rsid w:val="003119DC"/>
    <w:rsid w:val="00316B33"/>
    <w:rsid w:val="00325D8F"/>
    <w:rsid w:val="00327B3B"/>
    <w:rsid w:val="003372A6"/>
    <w:rsid w:val="0034052E"/>
    <w:rsid w:val="003431E0"/>
    <w:rsid w:val="003463A9"/>
    <w:rsid w:val="003638C0"/>
    <w:rsid w:val="00376993"/>
    <w:rsid w:val="00381065"/>
    <w:rsid w:val="003855DA"/>
    <w:rsid w:val="00397A9E"/>
    <w:rsid w:val="003D4636"/>
    <w:rsid w:val="003F0A7B"/>
    <w:rsid w:val="003F7076"/>
    <w:rsid w:val="003F7CEB"/>
    <w:rsid w:val="004169E3"/>
    <w:rsid w:val="004248B3"/>
    <w:rsid w:val="00426E99"/>
    <w:rsid w:val="00433BAF"/>
    <w:rsid w:val="0046457F"/>
    <w:rsid w:val="0048107D"/>
    <w:rsid w:val="00490016"/>
    <w:rsid w:val="004A3A9A"/>
    <w:rsid w:val="004B578F"/>
    <w:rsid w:val="004C09B8"/>
    <w:rsid w:val="004C2D7A"/>
    <w:rsid w:val="004D7826"/>
    <w:rsid w:val="004E0643"/>
    <w:rsid w:val="004F0382"/>
    <w:rsid w:val="004F1BCE"/>
    <w:rsid w:val="004F68AA"/>
    <w:rsid w:val="004F75E8"/>
    <w:rsid w:val="005132DD"/>
    <w:rsid w:val="005211F3"/>
    <w:rsid w:val="005311CD"/>
    <w:rsid w:val="005774EA"/>
    <w:rsid w:val="00583183"/>
    <w:rsid w:val="005A7C8C"/>
    <w:rsid w:val="005B6102"/>
    <w:rsid w:val="005C28F4"/>
    <w:rsid w:val="005D299D"/>
    <w:rsid w:val="005F48AA"/>
    <w:rsid w:val="00643951"/>
    <w:rsid w:val="006800E9"/>
    <w:rsid w:val="00687DDB"/>
    <w:rsid w:val="00694680"/>
    <w:rsid w:val="006A3450"/>
    <w:rsid w:val="006B7551"/>
    <w:rsid w:val="00701217"/>
    <w:rsid w:val="007043F9"/>
    <w:rsid w:val="007300FD"/>
    <w:rsid w:val="007358E4"/>
    <w:rsid w:val="00745F9C"/>
    <w:rsid w:val="00750814"/>
    <w:rsid w:val="0075169B"/>
    <w:rsid w:val="00776968"/>
    <w:rsid w:val="00781920"/>
    <w:rsid w:val="007A336A"/>
    <w:rsid w:val="007B0BF3"/>
    <w:rsid w:val="007B2A40"/>
    <w:rsid w:val="007C141D"/>
    <w:rsid w:val="007E71CC"/>
    <w:rsid w:val="00805103"/>
    <w:rsid w:val="008125D7"/>
    <w:rsid w:val="00815941"/>
    <w:rsid w:val="008216B2"/>
    <w:rsid w:val="008253E5"/>
    <w:rsid w:val="0083488E"/>
    <w:rsid w:val="00844389"/>
    <w:rsid w:val="0084794F"/>
    <w:rsid w:val="008520F5"/>
    <w:rsid w:val="0087005A"/>
    <w:rsid w:val="0088518C"/>
    <w:rsid w:val="008947C9"/>
    <w:rsid w:val="008957D1"/>
    <w:rsid w:val="008A1F79"/>
    <w:rsid w:val="008A2996"/>
    <w:rsid w:val="008B0F09"/>
    <w:rsid w:val="008B357B"/>
    <w:rsid w:val="008B6968"/>
    <w:rsid w:val="008E6025"/>
    <w:rsid w:val="00902BF4"/>
    <w:rsid w:val="00902C89"/>
    <w:rsid w:val="009255BB"/>
    <w:rsid w:val="00925DBC"/>
    <w:rsid w:val="00956664"/>
    <w:rsid w:val="009B1005"/>
    <w:rsid w:val="009B1B95"/>
    <w:rsid w:val="009B2207"/>
    <w:rsid w:val="009C08D5"/>
    <w:rsid w:val="009C2178"/>
    <w:rsid w:val="009C5EE9"/>
    <w:rsid w:val="009D22E0"/>
    <w:rsid w:val="009D2BF6"/>
    <w:rsid w:val="009D75EF"/>
    <w:rsid w:val="009F6C69"/>
    <w:rsid w:val="00A03BB5"/>
    <w:rsid w:val="00A1376C"/>
    <w:rsid w:val="00A45983"/>
    <w:rsid w:val="00A547C2"/>
    <w:rsid w:val="00A675AF"/>
    <w:rsid w:val="00A70A63"/>
    <w:rsid w:val="00A7142E"/>
    <w:rsid w:val="00A720AD"/>
    <w:rsid w:val="00A74BE2"/>
    <w:rsid w:val="00A750D5"/>
    <w:rsid w:val="00A77A15"/>
    <w:rsid w:val="00A8143E"/>
    <w:rsid w:val="00AA04DE"/>
    <w:rsid w:val="00AB13D6"/>
    <w:rsid w:val="00AD234A"/>
    <w:rsid w:val="00AE3B17"/>
    <w:rsid w:val="00AE5B7F"/>
    <w:rsid w:val="00AF20EC"/>
    <w:rsid w:val="00B20968"/>
    <w:rsid w:val="00B467AF"/>
    <w:rsid w:val="00B51639"/>
    <w:rsid w:val="00B747DB"/>
    <w:rsid w:val="00B81EB5"/>
    <w:rsid w:val="00B90D87"/>
    <w:rsid w:val="00B91CBF"/>
    <w:rsid w:val="00BC7619"/>
    <w:rsid w:val="00BE0B27"/>
    <w:rsid w:val="00BE28F4"/>
    <w:rsid w:val="00C0406D"/>
    <w:rsid w:val="00C163D4"/>
    <w:rsid w:val="00C24F53"/>
    <w:rsid w:val="00C46CEA"/>
    <w:rsid w:val="00C50119"/>
    <w:rsid w:val="00C534AD"/>
    <w:rsid w:val="00C65245"/>
    <w:rsid w:val="00C65ACB"/>
    <w:rsid w:val="00C82422"/>
    <w:rsid w:val="00CF5486"/>
    <w:rsid w:val="00D00549"/>
    <w:rsid w:val="00D01B95"/>
    <w:rsid w:val="00D1273C"/>
    <w:rsid w:val="00D12D15"/>
    <w:rsid w:val="00D42F2F"/>
    <w:rsid w:val="00D45B7F"/>
    <w:rsid w:val="00D45DEC"/>
    <w:rsid w:val="00D6060D"/>
    <w:rsid w:val="00D6158A"/>
    <w:rsid w:val="00D70FD0"/>
    <w:rsid w:val="00D80964"/>
    <w:rsid w:val="00D80F23"/>
    <w:rsid w:val="00DA5521"/>
    <w:rsid w:val="00DA70DA"/>
    <w:rsid w:val="00DE3D8F"/>
    <w:rsid w:val="00DF7E86"/>
    <w:rsid w:val="00E0186A"/>
    <w:rsid w:val="00E05D03"/>
    <w:rsid w:val="00E138B6"/>
    <w:rsid w:val="00E14685"/>
    <w:rsid w:val="00E1752C"/>
    <w:rsid w:val="00E34030"/>
    <w:rsid w:val="00E53B2F"/>
    <w:rsid w:val="00E65D48"/>
    <w:rsid w:val="00E667C5"/>
    <w:rsid w:val="00E86B69"/>
    <w:rsid w:val="00EA0150"/>
    <w:rsid w:val="00EB16E7"/>
    <w:rsid w:val="00EB3D43"/>
    <w:rsid w:val="00EC1D10"/>
    <w:rsid w:val="00EE7AEB"/>
    <w:rsid w:val="00EF3E79"/>
    <w:rsid w:val="00EF5182"/>
    <w:rsid w:val="00F11064"/>
    <w:rsid w:val="00F203B3"/>
    <w:rsid w:val="00F569B2"/>
    <w:rsid w:val="00F67665"/>
    <w:rsid w:val="00F74B7F"/>
    <w:rsid w:val="00F96F98"/>
    <w:rsid w:val="00FC4B82"/>
    <w:rsid w:val="00FC4CF9"/>
    <w:rsid w:val="00FC7E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39F99"/>
  <w15:chartTrackingRefBased/>
  <w15:docId w15:val="{7551420E-C2A8-4777-AC88-CC3B62648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Arial"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B1B9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9B1B95"/>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4F75E8"/>
    <w:pPr>
      <w:spacing w:after="0" w:line="240" w:lineRule="auto"/>
      <w:jc w:val="both"/>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rsid w:val="009B1B95"/>
    <w:rPr>
      <w:rFonts w:ascii="Cambria" w:eastAsia="Times New Roman" w:hAnsi="Cambria" w:cs="Times New Roman"/>
      <w:b/>
      <w:bCs/>
      <w:kern w:val="32"/>
      <w:sz w:val="32"/>
      <w:szCs w:val="32"/>
      <w:lang w:eastAsia="cs-CZ"/>
    </w:rPr>
  </w:style>
  <w:style w:type="character" w:styleId="Hypertextovodkaz">
    <w:name w:val="Hyperlink"/>
    <w:uiPriority w:val="99"/>
    <w:rsid w:val="009B1B95"/>
    <w:rPr>
      <w:color w:val="0000FF"/>
      <w:u w:val="single"/>
    </w:rPr>
  </w:style>
  <w:style w:type="paragraph" w:styleId="Zkladntext">
    <w:name w:val="Body Text"/>
    <w:basedOn w:val="Normln"/>
    <w:link w:val="ZkladntextChar"/>
    <w:unhideWhenUsed/>
    <w:rsid w:val="009B1B95"/>
    <w:pPr>
      <w:spacing w:after="120"/>
    </w:pPr>
  </w:style>
  <w:style w:type="character" w:customStyle="1" w:styleId="ZkladntextChar">
    <w:name w:val="Základní text Char"/>
    <w:basedOn w:val="Standardnpsmoodstavce"/>
    <w:link w:val="Zkladntext"/>
    <w:rsid w:val="009B1B95"/>
    <w:rPr>
      <w:rFonts w:ascii="Times New Roman" w:eastAsia="Times New Roman" w:hAnsi="Times New Roman" w:cs="Times New Roman"/>
      <w:sz w:val="24"/>
      <w:szCs w:val="24"/>
      <w:lang w:eastAsia="cs-CZ"/>
    </w:rPr>
  </w:style>
  <w:style w:type="paragraph" w:styleId="Odstavecseseznamem">
    <w:name w:val="List Paragraph"/>
    <w:aliases w:val="Conclusion de partie"/>
    <w:basedOn w:val="Normln"/>
    <w:link w:val="OdstavecseseznamemChar"/>
    <w:uiPriority w:val="34"/>
    <w:qFormat/>
    <w:rsid w:val="009B1B95"/>
    <w:pPr>
      <w:ind w:left="720"/>
      <w:contextualSpacing/>
    </w:pPr>
  </w:style>
  <w:style w:type="paragraph" w:customStyle="1" w:styleId="BodyText23">
    <w:name w:val="Body Text 23"/>
    <w:basedOn w:val="Normln"/>
    <w:rsid w:val="009B1B95"/>
    <w:pPr>
      <w:overflowPunct w:val="0"/>
      <w:autoSpaceDE w:val="0"/>
      <w:autoSpaceDN w:val="0"/>
      <w:adjustRightInd w:val="0"/>
      <w:ind w:left="720" w:hanging="720"/>
      <w:textAlignment w:val="baseline"/>
    </w:pPr>
    <w:rPr>
      <w:sz w:val="20"/>
      <w:szCs w:val="20"/>
    </w:rPr>
  </w:style>
  <w:style w:type="character" w:customStyle="1" w:styleId="dn">
    <w:name w:val="Žádný"/>
    <w:rsid w:val="009B1B95"/>
  </w:style>
  <w:style w:type="character" w:customStyle="1" w:styleId="OdstavecseseznamemChar">
    <w:name w:val="Odstavec se seznamem Char"/>
    <w:aliases w:val="Conclusion de partie Char"/>
    <w:link w:val="Odstavecseseznamem"/>
    <w:uiPriority w:val="34"/>
    <w:rsid w:val="009B1B95"/>
    <w:rPr>
      <w:rFonts w:ascii="Times New Roman" w:eastAsia="Times New Roman" w:hAnsi="Times New Roman" w:cs="Times New Roman"/>
      <w:sz w:val="24"/>
      <w:szCs w:val="24"/>
      <w:lang w:eastAsia="cs-CZ"/>
    </w:rPr>
  </w:style>
  <w:style w:type="paragraph" w:customStyle="1" w:styleId="Default">
    <w:name w:val="Default"/>
    <w:rsid w:val="009B1B95"/>
    <w:pPr>
      <w:autoSpaceDE w:val="0"/>
      <w:autoSpaceDN w:val="0"/>
      <w:adjustRightInd w:val="0"/>
      <w:spacing w:after="0" w:line="240" w:lineRule="auto"/>
    </w:pPr>
    <w:rPr>
      <w:rFonts w:ascii="Arial" w:eastAsia="Times New Roman" w:hAnsi="Arial" w:cs="Arial"/>
      <w:color w:val="000000"/>
      <w:sz w:val="24"/>
      <w:szCs w:val="24"/>
      <w:lang w:eastAsia="cs-CZ"/>
    </w:rPr>
  </w:style>
  <w:style w:type="character" w:styleId="Odkaznakoment">
    <w:name w:val="annotation reference"/>
    <w:basedOn w:val="Standardnpsmoodstavce"/>
    <w:uiPriority w:val="99"/>
    <w:semiHidden/>
    <w:unhideWhenUsed/>
    <w:rsid w:val="00B81EB5"/>
    <w:rPr>
      <w:sz w:val="16"/>
      <w:szCs w:val="16"/>
    </w:rPr>
  </w:style>
  <w:style w:type="paragraph" w:styleId="Textkomente">
    <w:name w:val="annotation text"/>
    <w:basedOn w:val="Normln"/>
    <w:link w:val="TextkomenteChar"/>
    <w:uiPriority w:val="99"/>
    <w:semiHidden/>
    <w:unhideWhenUsed/>
    <w:rsid w:val="00B81EB5"/>
    <w:rPr>
      <w:sz w:val="20"/>
      <w:szCs w:val="20"/>
    </w:rPr>
  </w:style>
  <w:style w:type="character" w:customStyle="1" w:styleId="TextkomenteChar">
    <w:name w:val="Text komentáře Char"/>
    <w:basedOn w:val="Standardnpsmoodstavce"/>
    <w:link w:val="Textkomente"/>
    <w:uiPriority w:val="99"/>
    <w:semiHidden/>
    <w:rsid w:val="00B81EB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81EB5"/>
    <w:rPr>
      <w:b/>
      <w:bCs/>
    </w:rPr>
  </w:style>
  <w:style w:type="character" w:customStyle="1" w:styleId="PedmtkomenteChar">
    <w:name w:val="Předmět komentáře Char"/>
    <w:basedOn w:val="TextkomenteChar"/>
    <w:link w:val="Pedmtkomente"/>
    <w:uiPriority w:val="99"/>
    <w:semiHidden/>
    <w:rsid w:val="00B81EB5"/>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81EB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81EB5"/>
    <w:rPr>
      <w:rFonts w:ascii="Segoe UI" w:eastAsia="Times New Roman" w:hAnsi="Segoe UI" w:cs="Segoe UI"/>
      <w:sz w:val="18"/>
      <w:szCs w:val="18"/>
      <w:lang w:eastAsia="cs-CZ"/>
    </w:rPr>
  </w:style>
  <w:style w:type="paragraph" w:customStyle="1" w:styleId="Normal">
    <w:name w:val="[Normal]"/>
    <w:rsid w:val="004C2D7A"/>
    <w:pPr>
      <w:widowControl w:val="0"/>
      <w:autoSpaceDE w:val="0"/>
      <w:autoSpaceDN w:val="0"/>
      <w:adjustRightInd w:val="0"/>
      <w:spacing w:after="0" w:line="240" w:lineRule="auto"/>
    </w:pPr>
    <w:rPr>
      <w:rFonts w:ascii="Arial" w:eastAsia="Times New Roman" w:hAnsi="Arial" w:cs="Arial"/>
      <w:sz w:val="24"/>
      <w:szCs w:val="24"/>
      <w:lang w:val="x-none" w:eastAsia="cs-CZ"/>
    </w:rPr>
  </w:style>
  <w:style w:type="paragraph" w:customStyle="1" w:styleId="Odstavec1">
    <w:name w:val="Odstavec 1."/>
    <w:basedOn w:val="Normln"/>
    <w:rsid w:val="004248B3"/>
    <w:pPr>
      <w:keepNext/>
      <w:numPr>
        <w:numId w:val="8"/>
      </w:numPr>
      <w:spacing w:before="360" w:after="120"/>
    </w:pPr>
    <w:rPr>
      <w:b/>
      <w:bCs/>
    </w:rPr>
  </w:style>
  <w:style w:type="paragraph" w:customStyle="1" w:styleId="Odstavec11">
    <w:name w:val="Odstavec 1.1"/>
    <w:basedOn w:val="Normln"/>
    <w:rsid w:val="004248B3"/>
    <w:pPr>
      <w:numPr>
        <w:ilvl w:val="1"/>
        <w:numId w:val="8"/>
      </w:numPr>
      <w:spacing w:before="120"/>
    </w:pPr>
    <w:rPr>
      <w:sz w:val="20"/>
    </w:rPr>
  </w:style>
  <w:style w:type="paragraph" w:customStyle="1" w:styleId="slolnku">
    <w:name w:val="Číslo článku"/>
    <w:basedOn w:val="Normln"/>
    <w:next w:val="Normln"/>
    <w:rsid w:val="00A45983"/>
    <w:pPr>
      <w:keepNext/>
      <w:numPr>
        <w:numId w:val="20"/>
      </w:numPr>
      <w:tabs>
        <w:tab w:val="left" w:pos="0"/>
        <w:tab w:val="left" w:pos="284"/>
        <w:tab w:val="left" w:pos="1701"/>
      </w:tabs>
      <w:spacing w:before="160" w:after="40"/>
      <w:jc w:val="center"/>
    </w:pPr>
    <w:rPr>
      <w:b/>
      <w:szCs w:val="20"/>
    </w:rPr>
  </w:style>
  <w:style w:type="paragraph" w:customStyle="1" w:styleId="Textodst1sl">
    <w:name w:val="Text odst.1čísl"/>
    <w:basedOn w:val="Normln"/>
    <w:rsid w:val="00A45983"/>
    <w:pPr>
      <w:numPr>
        <w:ilvl w:val="1"/>
        <w:numId w:val="20"/>
      </w:numPr>
      <w:tabs>
        <w:tab w:val="left" w:pos="0"/>
        <w:tab w:val="left" w:pos="284"/>
      </w:tabs>
      <w:spacing w:before="80"/>
      <w:jc w:val="both"/>
      <w:outlineLvl w:val="1"/>
    </w:pPr>
    <w:rPr>
      <w:szCs w:val="20"/>
    </w:rPr>
  </w:style>
  <w:style w:type="paragraph" w:customStyle="1" w:styleId="Textodst2slovan">
    <w:name w:val="Text odst.2 číslovaný"/>
    <w:basedOn w:val="Textodst1sl"/>
    <w:rsid w:val="00A45983"/>
    <w:pPr>
      <w:numPr>
        <w:ilvl w:val="2"/>
      </w:numPr>
      <w:tabs>
        <w:tab w:val="clear" w:pos="0"/>
        <w:tab w:val="clear" w:pos="284"/>
      </w:tabs>
      <w:spacing w:before="0"/>
      <w:outlineLvl w:val="2"/>
    </w:pPr>
  </w:style>
  <w:style w:type="paragraph" w:customStyle="1" w:styleId="Textodst3psmena">
    <w:name w:val="Text odst. 3 písmena"/>
    <w:basedOn w:val="Textodst1sl"/>
    <w:rsid w:val="00A45983"/>
    <w:pPr>
      <w:numPr>
        <w:ilvl w:val="3"/>
      </w:numPr>
      <w:spacing w:before="0"/>
      <w:outlineLvl w:val="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4C062C43BB8AB4C81F9177216D4E488" ma:contentTypeVersion="9" ma:contentTypeDescription="Vytvoří nový dokument" ma:contentTypeScope="" ma:versionID="bec6b68abecf8335cc806cfe34027ecc">
  <xsd:schema xmlns:xsd="http://www.w3.org/2001/XMLSchema" xmlns:xs="http://www.w3.org/2001/XMLSchema" xmlns:p="http://schemas.microsoft.com/office/2006/metadata/properties" xmlns:ns3="986dbd79-1301-4595-a19e-44e86a0006e9" targetNamespace="http://schemas.microsoft.com/office/2006/metadata/properties" ma:root="true" ma:fieldsID="c0ab6bd3f3d57ac623caa78a6fb517d0" ns3:_="">
    <xsd:import namespace="986dbd79-1301-4595-a19e-44e86a0006e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6dbd79-1301-4595-a19e-44e86a0006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097B2-EBCE-4422-8B9F-4A73A17C30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5995E9-6F61-47AA-B2C8-99B454100407}">
  <ds:schemaRefs>
    <ds:schemaRef ds:uri="http://schemas.microsoft.com/sharepoint/v3/contenttype/forms"/>
  </ds:schemaRefs>
</ds:datastoreItem>
</file>

<file path=customXml/itemProps3.xml><?xml version="1.0" encoding="utf-8"?>
<ds:datastoreItem xmlns:ds="http://schemas.openxmlformats.org/officeDocument/2006/customXml" ds:itemID="{D8B9A10B-317F-49F6-9C86-7FB64A123E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6dbd79-1301-4595-a19e-44e86a0006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317158-BE0C-4034-9B43-B75ADF48A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2902</Words>
  <Characters>17123</Characters>
  <Application>Microsoft Office Word</Application>
  <DocSecurity>0</DocSecurity>
  <Lines>142</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Vydrová Johana</dc:creator>
  <cp:keywords/>
  <dc:description/>
  <cp:lastModifiedBy>Lenka Plinta</cp:lastModifiedBy>
  <cp:revision>2</cp:revision>
  <dcterms:created xsi:type="dcterms:W3CDTF">2024-01-29T06:13:00Z</dcterms:created>
  <dcterms:modified xsi:type="dcterms:W3CDTF">2024-01-29T06:13:00Z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0x010100F4C062C43BB8AB4C81F9177216D4E488</vt:lpwstr>
  </property>
</Properties>
</file>