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F430"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223DB87F" w14:textId="77777777" w:rsidR="00B03E0E" w:rsidRDefault="00B03E0E">
      <w:pPr>
        <w:pStyle w:val="Zkladntext"/>
        <w:jc w:val="center"/>
        <w:rPr>
          <w:rFonts w:ascii="Arial" w:hAnsi="Arial" w:cs="Arial"/>
          <w:sz w:val="22"/>
          <w:szCs w:val="22"/>
        </w:rPr>
      </w:pPr>
    </w:p>
    <w:p w14:paraId="34DB98B5"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677E36E9" w14:textId="77777777" w:rsidR="00B03E0E" w:rsidRDefault="00B03E0E">
      <w:pPr>
        <w:pStyle w:val="Zkladntext"/>
        <w:jc w:val="center"/>
        <w:rPr>
          <w:rFonts w:ascii="Arial" w:hAnsi="Arial" w:cs="Arial"/>
          <w:b/>
          <w:sz w:val="20"/>
        </w:rPr>
      </w:pPr>
    </w:p>
    <w:p w14:paraId="700D7CB5" w14:textId="77777777" w:rsidR="00B03E0E" w:rsidRDefault="00FD0500">
      <w:pPr>
        <w:pStyle w:val="Zkladntext"/>
        <w:jc w:val="center"/>
        <w:rPr>
          <w:rFonts w:ascii="Arial" w:hAnsi="Arial" w:cs="Arial"/>
          <w:sz w:val="20"/>
        </w:rPr>
      </w:pPr>
      <w:r>
        <w:rPr>
          <w:rFonts w:ascii="Arial" w:hAnsi="Arial" w:cs="Arial"/>
          <w:sz w:val="20"/>
        </w:rPr>
        <w:t>mezi:</w:t>
      </w:r>
    </w:p>
    <w:p w14:paraId="50761374" w14:textId="77777777" w:rsidR="00B03E0E" w:rsidRDefault="00B03E0E">
      <w:pPr>
        <w:pStyle w:val="Zkladntext"/>
        <w:rPr>
          <w:rFonts w:ascii="Arial" w:hAnsi="Arial" w:cs="Arial"/>
          <w:sz w:val="20"/>
        </w:rPr>
      </w:pPr>
    </w:p>
    <w:p w14:paraId="5CD531F7" w14:textId="77777777" w:rsidR="00B03E0E" w:rsidRDefault="00FD0500">
      <w:pPr>
        <w:pStyle w:val="Zkladntext"/>
        <w:tabs>
          <w:tab w:val="left" w:pos="426"/>
          <w:tab w:val="left" w:pos="2552"/>
        </w:tabs>
        <w:spacing w:before="60"/>
        <w:rPr>
          <w:rFonts w:ascii="Arial" w:hAnsi="Arial" w:cs="Arial"/>
          <w:b/>
          <w:sz w:val="20"/>
        </w:rPr>
      </w:pPr>
      <w:r>
        <w:rPr>
          <w:rFonts w:ascii="Arial" w:hAnsi="Arial" w:cs="Arial"/>
          <w:sz w:val="20"/>
        </w:rPr>
        <w:t>Poskytovatelem:</w:t>
      </w:r>
      <w:r>
        <w:rPr>
          <w:rFonts w:ascii="Arial" w:hAnsi="Arial" w:cs="Arial"/>
          <w:sz w:val="20"/>
        </w:rPr>
        <w:tab/>
      </w:r>
      <w:r w:rsidR="00D31EDF">
        <w:rPr>
          <w:rFonts w:ascii="Arial" w:hAnsi="Arial" w:cs="Arial"/>
          <w:sz w:val="20"/>
        </w:rPr>
        <w:t xml:space="preserve">  </w:t>
      </w:r>
      <w:r>
        <w:rPr>
          <w:rFonts w:ascii="Arial" w:hAnsi="Arial" w:cs="Arial"/>
          <w:b/>
          <w:sz w:val="20"/>
        </w:rPr>
        <w:t xml:space="preserve">Zlínský kraj </w:t>
      </w:r>
    </w:p>
    <w:p w14:paraId="79EAAEFD" w14:textId="77777777" w:rsidR="00B03E0E" w:rsidRDefault="00FD0500" w:rsidP="00D31EDF">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3B480D15" w14:textId="77777777" w:rsidR="00B03E0E" w:rsidRDefault="00FD0500" w:rsidP="00D31EDF">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sidR="007E1E04">
        <w:rPr>
          <w:rFonts w:ascii="Arial" w:hAnsi="Arial" w:cs="Arial"/>
          <w:sz w:val="20"/>
          <w:szCs w:val="20"/>
        </w:rPr>
        <w:t xml:space="preserve">Bc. Hana Ančincová, </w:t>
      </w:r>
      <w:r w:rsidR="007E1E04">
        <w:rPr>
          <w:rFonts w:ascii="Arial" w:hAnsi="Arial" w:cs="Arial"/>
          <w:color w:val="000000" w:themeColor="text1"/>
          <w:spacing w:val="-2"/>
          <w:sz w:val="20"/>
          <w:szCs w:val="20"/>
        </w:rPr>
        <w:t xml:space="preserve">statutární náměstkyně hejtmana Zlínského kraje, na základě plné moci hejtmana Zlínského kraje ze dne </w:t>
      </w:r>
      <w:r w:rsidR="006E0A1B">
        <w:rPr>
          <w:rFonts w:ascii="Arial" w:hAnsi="Arial" w:cs="Arial"/>
          <w:color w:val="000000" w:themeColor="text1"/>
          <w:spacing w:val="-2"/>
          <w:sz w:val="20"/>
          <w:szCs w:val="20"/>
        </w:rPr>
        <w:t>8. 12. 2023</w:t>
      </w:r>
      <w:r w:rsidR="007E1E04">
        <w:rPr>
          <w:rFonts w:ascii="Arial" w:hAnsi="Arial" w:cs="Arial"/>
          <w:sz w:val="20"/>
          <w:szCs w:val="20"/>
        </w:rPr>
        <w:t xml:space="preserve"> </w:t>
      </w:r>
    </w:p>
    <w:p w14:paraId="562AAB21" w14:textId="77777777" w:rsidR="00B03E0E" w:rsidRDefault="00FD0500" w:rsidP="00D31EDF">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3DF3FC49" w14:textId="77777777" w:rsidR="00B03E0E" w:rsidRDefault="00FD0500" w:rsidP="00D31EDF">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54225A8E" w14:textId="77777777" w:rsidR="00B03E0E" w:rsidRDefault="00FD0500" w:rsidP="00D31EDF">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44F8D1DA" w14:textId="77777777" w:rsidR="00B03E0E" w:rsidRDefault="00B03E0E">
      <w:pPr>
        <w:pStyle w:val="Zkladntext"/>
        <w:spacing w:before="60"/>
        <w:ind w:left="2552"/>
        <w:rPr>
          <w:rFonts w:ascii="Arial" w:hAnsi="Arial" w:cs="Arial"/>
          <w:sz w:val="22"/>
        </w:rPr>
      </w:pPr>
    </w:p>
    <w:p w14:paraId="189770FD" w14:textId="77777777" w:rsidR="00B03E0E" w:rsidRDefault="00FD0500">
      <w:pPr>
        <w:pStyle w:val="Zkladntext"/>
        <w:spacing w:before="60"/>
        <w:ind w:firstLine="2552"/>
        <w:rPr>
          <w:rFonts w:ascii="Arial" w:hAnsi="Arial" w:cs="Arial"/>
          <w:sz w:val="20"/>
        </w:rPr>
      </w:pPr>
      <w:r>
        <w:rPr>
          <w:rFonts w:ascii="Arial" w:hAnsi="Arial" w:cs="Arial"/>
          <w:sz w:val="20"/>
        </w:rPr>
        <w:t>a</w:t>
      </w:r>
    </w:p>
    <w:p w14:paraId="04D656C2" w14:textId="77777777" w:rsidR="00B03E0E" w:rsidRDefault="00B03E0E">
      <w:pPr>
        <w:pStyle w:val="Zkladntext"/>
        <w:spacing w:before="60"/>
        <w:rPr>
          <w:rFonts w:ascii="Arial" w:hAnsi="Arial" w:cs="Arial"/>
          <w:sz w:val="20"/>
        </w:rPr>
      </w:pPr>
    </w:p>
    <w:p w14:paraId="2DCAF079" w14:textId="77777777" w:rsidR="006E0A1B" w:rsidRDefault="006E0A1B" w:rsidP="006E0A1B">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004A4986" w:rsidRPr="004A4986">
        <w:rPr>
          <w:rFonts w:ascii="Arial" w:hAnsi="Arial" w:cs="Arial"/>
          <w:b/>
          <w:bCs/>
          <w:sz w:val="20"/>
          <w:szCs w:val="20"/>
        </w:rPr>
        <w:t>SOCIÁLNÍ SLUŽBY UHERSKÝ BROD, příspěvková organizace</w:t>
      </w:r>
    </w:p>
    <w:p w14:paraId="5D781AF0" w14:textId="77777777" w:rsidR="006E0A1B" w:rsidRDefault="006E0A1B" w:rsidP="00D31EDF">
      <w:pPr>
        <w:spacing w:before="60"/>
        <w:ind w:left="2127"/>
        <w:rPr>
          <w:rFonts w:ascii="Arial" w:hAnsi="Arial" w:cs="Arial"/>
          <w:sz w:val="20"/>
          <w:szCs w:val="20"/>
        </w:rPr>
      </w:pPr>
      <w:r>
        <w:rPr>
          <w:rFonts w:ascii="Arial" w:hAnsi="Arial" w:cs="Arial"/>
          <w:sz w:val="20"/>
          <w:szCs w:val="20"/>
        </w:rPr>
        <w:t>se sídlem: Za Humny 2292, 688 01 Uherský Brod 1</w:t>
      </w:r>
    </w:p>
    <w:p w14:paraId="63AE3FE1" w14:textId="77777777" w:rsidR="006E0A1B" w:rsidRDefault="006E0A1B" w:rsidP="00D31EDF">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71230629</w:t>
      </w:r>
    </w:p>
    <w:p w14:paraId="2ED57AA6" w14:textId="77777777" w:rsidR="006E0A1B" w:rsidRDefault="006E0A1B" w:rsidP="00D31EDF">
      <w:pPr>
        <w:spacing w:before="60"/>
        <w:ind w:left="2127"/>
        <w:jc w:val="both"/>
        <w:rPr>
          <w:rFonts w:ascii="Arial" w:hAnsi="Arial" w:cs="Arial"/>
          <w:i/>
          <w:color w:val="00B050"/>
          <w:sz w:val="20"/>
          <w:szCs w:val="20"/>
        </w:rPr>
      </w:pPr>
      <w:r>
        <w:rPr>
          <w:rFonts w:ascii="Arial" w:hAnsi="Arial" w:cs="Arial"/>
          <w:sz w:val="20"/>
          <w:szCs w:val="20"/>
        </w:rPr>
        <w:t>typ příjemce: Právnická osoba – Příspěvková organizace</w:t>
      </w:r>
    </w:p>
    <w:p w14:paraId="4ECEF8F6" w14:textId="77777777" w:rsidR="006E0A1B" w:rsidRDefault="006E0A1B" w:rsidP="00D31EDF">
      <w:pPr>
        <w:spacing w:before="60"/>
        <w:ind w:left="2127"/>
        <w:jc w:val="both"/>
        <w:rPr>
          <w:rFonts w:ascii="Arial" w:hAnsi="Arial" w:cs="Arial"/>
          <w:sz w:val="20"/>
          <w:szCs w:val="20"/>
        </w:rPr>
      </w:pPr>
      <w:r>
        <w:rPr>
          <w:rFonts w:ascii="Arial" w:hAnsi="Arial" w:cs="Arial"/>
          <w:sz w:val="20"/>
          <w:szCs w:val="20"/>
        </w:rPr>
        <w:t>zastupuje: Mgr. Bronislav Vajdík, ředitel</w:t>
      </w:r>
    </w:p>
    <w:p w14:paraId="7531DA38" w14:textId="77777777" w:rsidR="006E0A1B" w:rsidRDefault="006E0A1B" w:rsidP="00D31EDF">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35-1337110277/0100, Komerční banka, a.s.</w:t>
      </w:r>
    </w:p>
    <w:p w14:paraId="148D82EB" w14:textId="77777777" w:rsidR="006E0A1B" w:rsidRDefault="006E0A1B" w:rsidP="00D31EDF">
      <w:pPr>
        <w:pStyle w:val="Zkladntext"/>
        <w:ind w:left="2127"/>
        <w:rPr>
          <w:rFonts w:ascii="Arial" w:hAnsi="Arial" w:cs="Arial"/>
          <w:sz w:val="20"/>
        </w:rPr>
      </w:pPr>
      <w:r>
        <w:rPr>
          <w:rFonts w:ascii="Arial" w:hAnsi="Arial" w:cs="Arial"/>
          <w:sz w:val="20"/>
        </w:rPr>
        <w:t>zapsaná u Krajského soudu v Brně, oddíl Pr, vložka 1467</w:t>
      </w:r>
    </w:p>
    <w:p w14:paraId="13E42C7E" w14:textId="77777777" w:rsidR="006E0A1B" w:rsidRDefault="006E0A1B" w:rsidP="00D31EDF">
      <w:pPr>
        <w:pStyle w:val="Zkladntext"/>
        <w:ind w:left="2127"/>
        <w:rPr>
          <w:rFonts w:ascii="Arial" w:hAnsi="Arial" w:cs="Arial"/>
          <w:sz w:val="20"/>
        </w:rPr>
      </w:pPr>
      <w:r>
        <w:rPr>
          <w:rFonts w:ascii="Arial" w:hAnsi="Arial" w:cs="Arial"/>
          <w:sz w:val="20"/>
        </w:rPr>
        <w:t>zřizovatel: Město Uherský Brod, IČO 00291463</w:t>
      </w:r>
    </w:p>
    <w:p w14:paraId="338B9D50" w14:textId="77777777" w:rsidR="006E0A1B" w:rsidRDefault="006E0A1B" w:rsidP="00D31EDF">
      <w:pPr>
        <w:pStyle w:val="Zkladntext"/>
        <w:ind w:left="2127"/>
        <w:rPr>
          <w:rFonts w:ascii="Arial" w:hAnsi="Arial" w:cs="Arial"/>
          <w:sz w:val="20"/>
        </w:rPr>
      </w:pPr>
      <w:r>
        <w:rPr>
          <w:rFonts w:ascii="Arial" w:hAnsi="Arial" w:cs="Arial"/>
          <w:sz w:val="20"/>
        </w:rPr>
        <w:t>bankovní spojení zřizovatele: 94-29524721/0710, Česká národní banka</w:t>
      </w:r>
    </w:p>
    <w:p w14:paraId="0E1EE11B" w14:textId="77777777" w:rsidR="006E0A1B" w:rsidRDefault="006E0A1B" w:rsidP="00D31EDF">
      <w:pPr>
        <w:spacing w:before="120"/>
        <w:ind w:left="2268"/>
        <w:rPr>
          <w:rFonts w:ascii="Arial" w:hAnsi="Arial" w:cs="Arial"/>
          <w:sz w:val="20"/>
          <w:szCs w:val="20"/>
        </w:rPr>
      </w:pPr>
      <w:r>
        <w:rPr>
          <w:rFonts w:ascii="Arial" w:hAnsi="Arial" w:cs="Arial"/>
          <w:sz w:val="20"/>
          <w:szCs w:val="20"/>
        </w:rPr>
        <w:t xml:space="preserve"> (</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51AE7085" w14:textId="77777777" w:rsidR="00B03E0E" w:rsidRDefault="00B03E0E">
      <w:pPr>
        <w:spacing w:before="60"/>
        <w:ind w:left="2552" w:hanging="2552"/>
        <w:jc w:val="both"/>
        <w:rPr>
          <w:rFonts w:ascii="Arial" w:hAnsi="Arial" w:cs="Arial"/>
          <w:sz w:val="20"/>
          <w:szCs w:val="20"/>
        </w:rPr>
      </w:pPr>
    </w:p>
    <w:p w14:paraId="2C1F827F" w14:textId="77777777" w:rsidR="00B03E0E" w:rsidRDefault="00B03E0E">
      <w:pPr>
        <w:spacing w:before="60"/>
        <w:ind w:left="2552" w:hanging="2552"/>
        <w:jc w:val="both"/>
        <w:rPr>
          <w:rFonts w:ascii="Arial" w:hAnsi="Arial" w:cs="Arial"/>
          <w:sz w:val="20"/>
          <w:szCs w:val="20"/>
        </w:rPr>
      </w:pPr>
    </w:p>
    <w:p w14:paraId="4FDE165B" w14:textId="77777777" w:rsidR="00B03E0E" w:rsidRDefault="00B03E0E">
      <w:pPr>
        <w:jc w:val="center"/>
        <w:rPr>
          <w:rFonts w:ascii="Arial" w:hAnsi="Arial" w:cs="Arial"/>
          <w:b/>
          <w:sz w:val="20"/>
          <w:szCs w:val="20"/>
        </w:rPr>
      </w:pPr>
    </w:p>
    <w:p w14:paraId="160C8132" w14:textId="77777777" w:rsidR="00B03E0E" w:rsidRDefault="00FD0500">
      <w:pPr>
        <w:jc w:val="center"/>
        <w:rPr>
          <w:rFonts w:ascii="Arial" w:hAnsi="Arial" w:cs="Arial"/>
          <w:b/>
          <w:sz w:val="20"/>
          <w:szCs w:val="20"/>
        </w:rPr>
      </w:pPr>
      <w:r>
        <w:rPr>
          <w:rFonts w:ascii="Arial" w:hAnsi="Arial" w:cs="Arial"/>
          <w:b/>
          <w:sz w:val="20"/>
          <w:szCs w:val="20"/>
        </w:rPr>
        <w:t>I.</w:t>
      </w:r>
    </w:p>
    <w:p w14:paraId="78C5105C"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3B119847"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Pr>
          <w:rFonts w:ascii="Arial" w:hAnsi="Arial" w:cs="Arial"/>
          <w:b/>
          <w:sz w:val="20"/>
        </w:rPr>
        <w:t xml:space="preserve">ve </w:t>
      </w:r>
      <w:r w:rsidR="006E0A1B">
        <w:rPr>
          <w:rFonts w:ascii="Arial" w:hAnsi="Arial" w:cs="Arial"/>
          <w:b/>
          <w:sz w:val="20"/>
        </w:rPr>
        <w:t xml:space="preserve">výši </w:t>
      </w:r>
      <w:r w:rsidR="006E0A1B">
        <w:rPr>
          <w:rFonts w:ascii="Arial" w:hAnsi="Arial" w:cs="Arial"/>
          <w:b/>
          <w:color w:val="000000" w:themeColor="text1"/>
          <w:sz w:val="20"/>
        </w:rPr>
        <w:t>3 741 900,00</w:t>
      </w:r>
      <w:r w:rsidR="006E0A1B">
        <w:rPr>
          <w:rFonts w:ascii="Arial" w:hAnsi="Arial" w:cs="Arial"/>
          <w:color w:val="000000" w:themeColor="text1"/>
          <w:sz w:val="20"/>
        </w:rPr>
        <w:t> </w:t>
      </w:r>
      <w:r w:rsidR="006E0A1B">
        <w:rPr>
          <w:rFonts w:ascii="Arial" w:hAnsi="Arial" w:cs="Arial"/>
          <w:b/>
          <w:color w:val="000000" w:themeColor="text1"/>
          <w:sz w:val="20"/>
        </w:rPr>
        <w:t>Kč</w:t>
      </w:r>
      <w:r w:rsidR="006E0A1B">
        <w:rPr>
          <w:rFonts w:ascii="Arial" w:hAnsi="Arial" w:cs="Arial"/>
          <w:sz w:val="20"/>
        </w:rPr>
        <w:t xml:space="preserve"> (slovy: tři miliony sedm set čtyřicet jeden tisíc devět set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2D0BA333"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3280B957" w14:textId="77777777" w:rsidR="00B03E0E" w:rsidRDefault="00B03E0E">
      <w:pPr>
        <w:spacing w:before="120" w:after="120"/>
        <w:ind w:left="425" w:hanging="425"/>
        <w:jc w:val="center"/>
        <w:rPr>
          <w:rFonts w:ascii="Arial" w:hAnsi="Arial" w:cs="Arial"/>
          <w:b/>
          <w:sz w:val="20"/>
          <w:szCs w:val="20"/>
        </w:rPr>
      </w:pPr>
    </w:p>
    <w:p w14:paraId="0F5301F8"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7E7F45E1"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73A8D12E"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2E6DC913"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44C79F04"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392C3060"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w:t>
      </w:r>
      <w:r w:rsidR="00805DFF" w:rsidRPr="00076A78">
        <w:rPr>
          <w:rFonts w:ascii="Arial" w:hAnsi="Arial" w:cs="Arial"/>
          <w:b/>
          <w:sz w:val="20"/>
        </w:rPr>
        <w:lastRenderedPageBreak/>
        <w:t xml:space="preserve">dostupnosti sociálních služeb na území Zlínského kraje pro rok 2024“ bez ohledu na výši této zálohy. </w:t>
      </w:r>
      <w:r w:rsidR="00805DFF" w:rsidRPr="00076A78">
        <w:rPr>
          <w:rFonts w:ascii="Arial" w:hAnsi="Arial" w:cs="Arial"/>
          <w:sz w:val="20"/>
        </w:rPr>
        <w:t>Poskytovatel sociální služby, který je příspěvkovou organizací zřízenou obcí</w:t>
      </w:r>
      <w:r w:rsidR="00805DFF" w:rsidRPr="00076A78">
        <w:rPr>
          <w:rFonts w:ascii="Arial" w:hAnsi="Arial" w:cs="Arial"/>
          <w:b/>
          <w:sz w:val="20"/>
        </w:rPr>
        <w:t xml:space="preserve">, je povinen ve stejném termínu zaslat celou výši návratné finanční výpomoci na účet svého zřizovatele, </w:t>
      </w:r>
      <w:r w:rsidR="00805DFF" w:rsidRPr="00076A78">
        <w:rPr>
          <w:rFonts w:ascii="Arial" w:hAnsi="Arial" w:cs="Arial"/>
          <w:sz w:val="20"/>
        </w:rPr>
        <w:t>jehož prostřednictvím bude tato částka odeslána bez zbytečného odkladu (dle termínů jednání orgánů obce) na účet Zlínského kraje. V případě, že Zlínský kraj nepřipíše Poskytovateli sociální služby 1. zálohu dle první věty tohoto odstavce, je Poskytovatel povinen vrátit návratnou finanční výpomoc do rozpočtu Zlínského kraje v termínu do 30. 6. 2024.</w:t>
      </w:r>
    </w:p>
    <w:p w14:paraId="6F489722"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4EDADF6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3DB92332"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nepředloží,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02881886" w14:textId="77777777" w:rsidR="00B03E0E"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souladu s ustanovením § 28 odst. 15 zákona </w:t>
      </w:r>
      <w:r w:rsidR="003471AE" w:rsidRPr="00E351C5">
        <w:rPr>
          <w:rFonts w:ascii="Arial" w:hAnsi="Arial" w:cs="Arial"/>
          <w:sz w:val="20"/>
        </w:rPr>
        <w:t xml:space="preserve">č. 250/2000 Sb., </w:t>
      </w:r>
      <w:r w:rsidRPr="00E351C5">
        <w:rPr>
          <w:rFonts w:ascii="Arial" w:hAnsi="Arial" w:cs="Arial"/>
          <w:sz w:val="20"/>
        </w:rPr>
        <w:t xml:space="preserve">o rozpočtových pravidlech </w:t>
      </w:r>
      <w:r w:rsidR="003471AE" w:rsidRPr="00E351C5">
        <w:rPr>
          <w:rFonts w:ascii="Arial" w:hAnsi="Arial" w:cs="Arial"/>
          <w:sz w:val="20"/>
        </w:rPr>
        <w:t xml:space="preserve">územních rozpočtů, ve znění pozdějších předpisů (dále jen „zákon o rozpočtových pravidlech“) </w:t>
      </w:r>
      <w:r w:rsidRPr="00E351C5">
        <w:rPr>
          <w:rFonts w:ascii="Arial" w:hAnsi="Arial" w:cs="Arial"/>
          <w:sz w:val="20"/>
        </w:rPr>
        <w:t xml:space="preserve">bude NFV převedena na účet zřizovatele příjemce. </w:t>
      </w:r>
    </w:p>
    <w:p w14:paraId="3A217A9D"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16999C7"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B3D2F60"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354F45AD"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3D30C27C"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12A1D136"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64E3C700"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115648A8"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362E1FF6"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228CEC6C"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1356ACBA" w14:textId="77777777" w:rsidR="00273776" w:rsidRDefault="00273776">
      <w:pPr>
        <w:spacing w:line="276" w:lineRule="auto"/>
        <w:contextualSpacing/>
        <w:jc w:val="both"/>
        <w:rPr>
          <w:rFonts w:ascii="Arial" w:hAnsi="Arial" w:cs="Arial"/>
          <w:color w:val="000000" w:themeColor="text1"/>
          <w:sz w:val="20"/>
          <w:szCs w:val="20"/>
        </w:rPr>
      </w:pPr>
    </w:p>
    <w:p w14:paraId="7F2D059A"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7D3CE153"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239D1B1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5D246D5C"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59844AD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43392EC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03C4FD2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3730D87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67EC835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7777E9C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4E50B8E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09D283E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6C1B3D2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6C054A1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21F86797"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51AAE2D9"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23CD7441"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BF197CA"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1E58E060"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 xml:space="preserve">dani z přidané hodnoty, ve znění pozdějších předpisů a odpovídá číselnému kódu klasifikace </w:t>
      </w:r>
      <w:r>
        <w:rPr>
          <w:rFonts w:ascii="Arial" w:hAnsi="Arial" w:cs="Arial"/>
          <w:sz w:val="20"/>
        </w:rPr>
        <w:lastRenderedPageBreak/>
        <w:t>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52A47AFF"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0B0F645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688990C2"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008347EF"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476B4D0D"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7A77D286"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61D44C13"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2877563C"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53413C4"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39E7031F"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6E6F8996" w14:textId="77777777" w:rsidR="00B03E0E" w:rsidRDefault="00B03E0E">
      <w:pPr>
        <w:tabs>
          <w:tab w:val="left" w:pos="3600"/>
        </w:tabs>
        <w:spacing w:line="276" w:lineRule="auto"/>
        <w:ind w:left="357"/>
        <w:jc w:val="both"/>
        <w:rPr>
          <w:rFonts w:ascii="Arial" w:hAnsi="Arial" w:cs="Arial"/>
          <w:sz w:val="20"/>
          <w:szCs w:val="20"/>
        </w:rPr>
      </w:pPr>
    </w:p>
    <w:p w14:paraId="47FE2AB7" w14:textId="77777777" w:rsidR="005C6DF1" w:rsidRDefault="005C6DF1">
      <w:pPr>
        <w:tabs>
          <w:tab w:val="left" w:pos="3600"/>
        </w:tabs>
        <w:spacing w:line="276" w:lineRule="auto"/>
        <w:ind w:left="357"/>
        <w:jc w:val="both"/>
        <w:rPr>
          <w:rFonts w:ascii="Arial" w:hAnsi="Arial" w:cs="Arial"/>
          <w:sz w:val="20"/>
          <w:szCs w:val="20"/>
        </w:rPr>
      </w:pPr>
    </w:p>
    <w:p w14:paraId="7CB9859E"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7448081D"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0A6C3B59"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752D6DB7" w14:textId="77777777" w:rsidR="00B03E0E" w:rsidRDefault="00FD0500" w:rsidP="003471AE">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Pr>
          <w:rFonts w:ascii="Arial" w:hAnsi="Arial" w:cs="Arial"/>
          <w:b w:val="0"/>
          <w:sz w:val="20"/>
        </w:rPr>
        <w:t>V případě porušení rozpočtové kázně ze strany příjemce bude poskytovatel postupovat v souladu s ustanovením § 22 zákona o rozpočtových pravidlech</w:t>
      </w:r>
      <w:r w:rsidR="00475A3B">
        <w:rPr>
          <w:rFonts w:ascii="Arial" w:hAnsi="Arial" w:cs="Arial"/>
          <w:b w:val="0"/>
          <w:sz w:val="20"/>
        </w:rPr>
        <w:t xml:space="preserve"> a příjemci bude uložen odvod ve výši poskytnuté NFV</w:t>
      </w:r>
      <w:r>
        <w:rPr>
          <w:rFonts w:ascii="Arial" w:hAnsi="Arial" w:cs="Arial"/>
          <w:b w:val="0"/>
          <w:sz w:val="20"/>
        </w:rPr>
        <w:t>.</w:t>
      </w:r>
      <w:r w:rsidR="003471AE" w:rsidRPr="003471AE">
        <w:rPr>
          <w:rFonts w:ascii="Arial" w:hAnsi="Arial" w:cs="Arial"/>
          <w:b w:val="0"/>
          <w:i/>
          <w:color w:val="92D050"/>
          <w:sz w:val="20"/>
          <w:szCs w:val="24"/>
        </w:rPr>
        <w:t xml:space="preserve"> </w:t>
      </w:r>
    </w:p>
    <w:p w14:paraId="6AD70202"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557502B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04F6B17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070269B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029F2CCA"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2F85EC8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3FD05BF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376466C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21C695B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5A6954C8"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15E66050"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4209A6DE"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lastRenderedPageBreak/>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uloží odvod za porušení rozpočtové kázně ve výši 5 % z výše poskytnuté NFV. </w:t>
      </w:r>
    </w:p>
    <w:p w14:paraId="07536945"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25FA2EA5"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09DC3AB9"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0C58952"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531FEE2"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3A0BF3C0"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7792E9CF"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5A209AF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2FE5DDCF"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207B0D24"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svým jednáním poruší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2BB3E7BC" w14:textId="77777777" w:rsidR="003F5973" w:rsidRDefault="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w:t>
      </w:r>
      <w:r w:rsidR="00B81349">
        <w:rPr>
          <w:rFonts w:ascii="Arial" w:hAnsi="Arial" w:cs="Arial"/>
          <w:sz w:val="20"/>
          <w:szCs w:val="20"/>
        </w:rPr>
        <w:t>oruší pravidla veřejné podpory,</w:t>
      </w:r>
    </w:p>
    <w:p w14:paraId="2FCDDFF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08165B0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5CADFF64"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1A2B8ADA"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137A99C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616A0CD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3C7B214B"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5AB912E3"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091663BD"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3AFCF1E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14D8CCCA"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5C3518C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7C0386D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lastRenderedPageBreak/>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2E59DBED"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4856CE84"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453D795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6265D5B3"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77C429F6"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3B8ABED3"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54C7734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29D4CD9"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799D834"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140825A7"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17992B39"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6A1BDBFB"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49D327D1"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postačí písemné oznámení o změně, které v případě změny bankovního účtu příjemce musí být doloženo kopií smlouvy o zřízení účtu.</w:t>
      </w:r>
    </w:p>
    <w:p w14:paraId="44AB4B8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7A7D4245"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6E0A1B">
        <w:rPr>
          <w:rFonts w:ascii="Arial" w:hAnsi="Arial" w:cs="Arial"/>
          <w:b w:val="0"/>
          <w:snapToGrid w:val="0"/>
          <w:sz w:val="20"/>
        </w:rPr>
        <w:t>.</w:t>
      </w:r>
    </w:p>
    <w:p w14:paraId="74A2D07B" w14:textId="77777777" w:rsidR="00F311C4" w:rsidRPr="00F311C4" w:rsidRDefault="00F311C4">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sidRPr="0043466C">
        <w:rPr>
          <w:rFonts w:ascii="Arial" w:hAnsi="Arial" w:cs="Arial"/>
          <w:b w:val="0"/>
          <w:snapToGrid w:val="0"/>
          <w:sz w:val="20"/>
        </w:rPr>
        <w:t xml:space="preserve">Smlouva je vyhotovena ve čtyřech stejnopisech, z nichž každý má platnost originálu. </w:t>
      </w:r>
      <w:r w:rsidRPr="0043466C">
        <w:rPr>
          <w:rFonts w:ascii="Arial" w:hAnsi="Arial" w:cs="Arial"/>
          <w:b w:val="0"/>
          <w:sz w:val="20"/>
        </w:rPr>
        <w:t xml:space="preserve">Tři </w:t>
      </w:r>
      <w:r w:rsidRPr="0043466C">
        <w:rPr>
          <w:rFonts w:ascii="Arial" w:hAnsi="Arial" w:cs="Arial"/>
          <w:b w:val="0"/>
          <w:snapToGrid w:val="0"/>
          <w:sz w:val="20"/>
        </w:rPr>
        <w:t xml:space="preserve">vyhotovení obdrží Poskytovatel a jedno vyhotovení obdrží Příjemce. </w:t>
      </w:r>
    </w:p>
    <w:p w14:paraId="4E240F16" w14:textId="5B15F69D" w:rsidR="00B5381B" w:rsidRPr="00B5381B" w:rsidRDefault="00B5381B">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w:t>
      </w:r>
      <w:r>
        <w:rPr>
          <w:rFonts w:ascii="Arial" w:hAnsi="Arial" w:cs="Arial"/>
          <w:b w:val="0"/>
          <w:snapToGrid w:val="0"/>
          <w:sz w:val="20"/>
        </w:rPr>
        <w:lastRenderedPageBreak/>
        <w:t xml:space="preserve">informován. </w:t>
      </w:r>
    </w:p>
    <w:p w14:paraId="5863AF3C"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03466E63"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40057A6C"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2D364C6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71D69EE"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5E757B84"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5C106FA9"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7D989822" w14:textId="77777777" w:rsidR="00B03E0E" w:rsidRPr="009C0558" w:rsidRDefault="00FD0500" w:rsidP="009C0558">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9C0558">
        <w:rPr>
          <w:rFonts w:ascii="Arial" w:hAnsi="Arial" w:cs="Arial"/>
          <w:sz w:val="20"/>
          <w:szCs w:val="20"/>
        </w:rPr>
        <w:t xml:space="preserve">11. 12. 2023, </w:t>
      </w:r>
      <w:r w:rsidR="009C0558" w:rsidRPr="008157DC">
        <w:rPr>
          <w:rFonts w:ascii="Arial" w:hAnsi="Arial" w:cs="Arial"/>
          <w:sz w:val="20"/>
          <w:szCs w:val="20"/>
        </w:rPr>
        <w:t>0657/Z21/23</w:t>
      </w:r>
    </w:p>
    <w:p w14:paraId="62114636" w14:textId="77777777" w:rsidR="00B03E0E" w:rsidRDefault="00B03E0E">
      <w:pPr>
        <w:pStyle w:val="odrkyChar"/>
        <w:tabs>
          <w:tab w:val="left" w:pos="8928"/>
        </w:tabs>
        <w:spacing w:beforeLines="150" w:before="360" w:after="0" w:line="276" w:lineRule="auto"/>
        <w:rPr>
          <w:sz w:val="20"/>
          <w:szCs w:val="20"/>
        </w:rPr>
      </w:pPr>
    </w:p>
    <w:p w14:paraId="1C2A7580" w14:textId="43DCBC7C" w:rsidR="00F311C4" w:rsidRDefault="00F311C4" w:rsidP="00F311C4">
      <w:pPr>
        <w:pStyle w:val="odrkyChar"/>
        <w:tabs>
          <w:tab w:val="left" w:pos="8928"/>
        </w:tabs>
        <w:spacing w:beforeLines="150" w:before="360" w:after="0" w:line="276" w:lineRule="auto"/>
        <w:rPr>
          <w:sz w:val="20"/>
          <w:szCs w:val="20"/>
        </w:rPr>
      </w:pPr>
      <w:r>
        <w:rPr>
          <w:sz w:val="20"/>
          <w:szCs w:val="20"/>
        </w:rPr>
        <w:t>Ve Zlíně dne ....................................</w:t>
      </w:r>
      <w:r>
        <w:rPr>
          <w:sz w:val="20"/>
          <w:szCs w:val="20"/>
        </w:rPr>
        <w:t xml:space="preserve">                                  </w:t>
      </w:r>
      <w:r>
        <w:rPr>
          <w:sz w:val="20"/>
          <w:szCs w:val="20"/>
        </w:rPr>
        <w:t>V .......................... dne ................................</w:t>
      </w:r>
    </w:p>
    <w:p w14:paraId="4BBF7B2E" w14:textId="77777777" w:rsidR="00B03E0E" w:rsidRDefault="00B03E0E">
      <w:pPr>
        <w:pStyle w:val="odrkyChar"/>
        <w:tabs>
          <w:tab w:val="left" w:pos="8928"/>
        </w:tabs>
        <w:spacing w:before="0" w:after="0"/>
        <w:jc w:val="left"/>
        <w:rPr>
          <w:sz w:val="20"/>
          <w:szCs w:val="20"/>
        </w:rPr>
      </w:pPr>
    </w:p>
    <w:p w14:paraId="0BE56D54"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7B9FEC47" w14:textId="77777777" w:rsidR="00B03E0E" w:rsidRDefault="00B03E0E">
      <w:pPr>
        <w:pStyle w:val="odrkyChar"/>
        <w:tabs>
          <w:tab w:val="left" w:pos="8928"/>
        </w:tabs>
        <w:spacing w:beforeLines="60" w:before="144" w:after="0"/>
        <w:ind w:left="360" w:hanging="360"/>
        <w:jc w:val="center"/>
        <w:rPr>
          <w:sz w:val="20"/>
          <w:szCs w:val="20"/>
        </w:rPr>
      </w:pPr>
    </w:p>
    <w:p w14:paraId="41386BE9" w14:textId="77777777" w:rsidR="009C0558" w:rsidRDefault="009C0558" w:rsidP="009C0558">
      <w:pPr>
        <w:pStyle w:val="odrkyChar"/>
        <w:tabs>
          <w:tab w:val="left" w:pos="8928"/>
        </w:tabs>
        <w:spacing w:beforeLines="60" w:before="144" w:after="0"/>
        <w:ind w:left="360" w:hanging="360"/>
        <w:jc w:val="left"/>
        <w:rPr>
          <w:sz w:val="20"/>
          <w:szCs w:val="20"/>
        </w:rPr>
      </w:pPr>
    </w:p>
    <w:p w14:paraId="2C9096E6" w14:textId="77777777" w:rsidR="009C0558" w:rsidRDefault="009C0558" w:rsidP="009C0558">
      <w:pPr>
        <w:pStyle w:val="odrkyChar"/>
        <w:tabs>
          <w:tab w:val="left" w:pos="8928"/>
        </w:tabs>
        <w:spacing w:beforeLines="60" w:before="144" w:after="0"/>
        <w:ind w:left="360" w:hanging="360"/>
        <w:jc w:val="left"/>
        <w:rPr>
          <w:sz w:val="20"/>
          <w:szCs w:val="20"/>
        </w:rPr>
      </w:pPr>
    </w:p>
    <w:p w14:paraId="41F9B372" w14:textId="77777777" w:rsidR="009C0558" w:rsidRDefault="009C0558" w:rsidP="009C0558">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2365F79B" w14:textId="77777777" w:rsidR="009C0558" w:rsidRDefault="009C0558" w:rsidP="009C0558">
      <w:pPr>
        <w:spacing w:after="120" w:line="276" w:lineRule="auto"/>
        <w:ind w:left="5103" w:hanging="5103"/>
        <w:rPr>
          <w:rFonts w:ascii="Arial" w:hAnsi="Arial" w:cs="Arial"/>
          <w:color w:val="FF0000"/>
          <w:sz w:val="20"/>
          <w:szCs w:val="20"/>
        </w:rPr>
      </w:pPr>
    </w:p>
    <w:p w14:paraId="19D8AAF6" w14:textId="77777777" w:rsidR="009C0558" w:rsidRDefault="009C0558" w:rsidP="009C0558">
      <w:pPr>
        <w:pStyle w:val="odrkyChar"/>
        <w:tabs>
          <w:tab w:val="left" w:pos="8928"/>
        </w:tabs>
        <w:spacing w:beforeLines="60" w:before="144" w:after="0"/>
        <w:ind w:left="360" w:hanging="360"/>
        <w:jc w:val="left"/>
        <w:rPr>
          <w:color w:val="FF0000"/>
          <w:sz w:val="20"/>
          <w:szCs w:val="20"/>
        </w:rPr>
      </w:pPr>
    </w:p>
    <w:p w14:paraId="282354F1" w14:textId="77777777" w:rsidR="009C0558" w:rsidRDefault="009C0558" w:rsidP="009C0558">
      <w:pPr>
        <w:pStyle w:val="odrkyChar"/>
        <w:tabs>
          <w:tab w:val="left" w:pos="8928"/>
        </w:tabs>
        <w:spacing w:beforeLines="60" w:before="144" w:after="0"/>
        <w:ind w:left="360" w:hanging="360"/>
        <w:jc w:val="left"/>
        <w:rPr>
          <w:sz w:val="20"/>
          <w:szCs w:val="20"/>
        </w:rPr>
      </w:pPr>
    </w:p>
    <w:p w14:paraId="6E7E7684" w14:textId="77777777" w:rsidR="009C0558" w:rsidRDefault="009C0558" w:rsidP="009C0558">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0495A569" w14:textId="77777777" w:rsidR="009C0558" w:rsidRDefault="009C0558" w:rsidP="009C0558">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Bronislav Vajdík</w:t>
      </w:r>
    </w:p>
    <w:p w14:paraId="7BF75F91" w14:textId="77777777" w:rsidR="009C0558" w:rsidRDefault="009C0558" w:rsidP="009C0558">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14:paraId="5C1A473E" w14:textId="77777777" w:rsidR="00B03E0E" w:rsidRDefault="009C0558">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r w:rsidR="00FD0500">
        <w:rPr>
          <w:rFonts w:ascii="Arial" w:hAnsi="Arial" w:cs="Arial"/>
          <w:color w:val="000000" w:themeColor="text1"/>
          <w:sz w:val="20"/>
          <w:szCs w:val="20"/>
        </w:rPr>
        <w:tab/>
      </w:r>
    </w:p>
    <w:p w14:paraId="772C023E" w14:textId="77777777" w:rsidR="00EC1FB5" w:rsidRDefault="00EC1FB5" w:rsidP="00EC1FB5">
      <w:pPr>
        <w:pStyle w:val="odrkyChar"/>
        <w:tabs>
          <w:tab w:val="left" w:pos="8928"/>
        </w:tabs>
        <w:spacing w:beforeLines="60" w:before="144" w:after="0"/>
        <w:jc w:val="left"/>
        <w:rPr>
          <w:sz w:val="20"/>
          <w:szCs w:val="20"/>
        </w:rPr>
      </w:pPr>
    </w:p>
    <w:p w14:paraId="6E5EF3DD" w14:textId="77777777" w:rsidR="00EC1FB5" w:rsidRDefault="00EC1FB5" w:rsidP="00EC1FB5">
      <w:pPr>
        <w:pStyle w:val="odrkyChar"/>
        <w:tabs>
          <w:tab w:val="left" w:pos="8928"/>
        </w:tabs>
        <w:spacing w:beforeLines="60" w:before="144" w:after="0"/>
        <w:jc w:val="left"/>
        <w:rPr>
          <w:sz w:val="20"/>
          <w:szCs w:val="20"/>
        </w:rPr>
      </w:pPr>
    </w:p>
    <w:p w14:paraId="61D54354" w14:textId="77777777" w:rsidR="009209E7" w:rsidRDefault="009209E7" w:rsidP="009209E7">
      <w:pPr>
        <w:pStyle w:val="odrkyChar"/>
        <w:tabs>
          <w:tab w:val="left" w:pos="8928"/>
        </w:tabs>
        <w:spacing w:before="0" w:after="0" w:line="276" w:lineRule="auto"/>
        <w:jc w:val="left"/>
        <w:rPr>
          <w:sz w:val="20"/>
          <w:szCs w:val="20"/>
        </w:rPr>
      </w:pPr>
    </w:p>
    <w:p w14:paraId="4D84D943" w14:textId="77777777" w:rsidR="00B03E0E" w:rsidRDefault="00B03E0E">
      <w:pPr>
        <w:tabs>
          <w:tab w:val="left" w:pos="3600"/>
        </w:tabs>
        <w:ind w:left="357"/>
        <w:jc w:val="both"/>
        <w:rPr>
          <w:rFonts w:ascii="Arial" w:hAnsi="Arial" w:cs="Arial"/>
        </w:rPr>
      </w:pPr>
    </w:p>
    <w:p w14:paraId="7C8FC0D1" w14:textId="77777777" w:rsidR="00B03E0E" w:rsidRDefault="00B03E0E">
      <w:pPr>
        <w:tabs>
          <w:tab w:val="left" w:pos="3600"/>
        </w:tabs>
        <w:ind w:left="357"/>
        <w:jc w:val="both"/>
        <w:rPr>
          <w:rFonts w:ascii="Arial" w:hAnsi="Arial" w:cs="Arial"/>
        </w:rPr>
      </w:pPr>
    </w:p>
    <w:p w14:paraId="31E51E31" w14:textId="77777777" w:rsidR="00B03E0E" w:rsidRDefault="00B03E0E">
      <w:pPr>
        <w:tabs>
          <w:tab w:val="left" w:pos="3600"/>
        </w:tabs>
        <w:ind w:left="357"/>
        <w:jc w:val="both"/>
        <w:rPr>
          <w:rFonts w:ascii="Arial" w:hAnsi="Arial" w:cs="Arial"/>
        </w:rPr>
      </w:pPr>
    </w:p>
    <w:p w14:paraId="3DC418D7" w14:textId="77777777" w:rsidR="00B03E0E" w:rsidRDefault="00B03E0E">
      <w:pPr>
        <w:tabs>
          <w:tab w:val="left" w:pos="3600"/>
        </w:tabs>
        <w:ind w:left="357"/>
        <w:jc w:val="both"/>
        <w:rPr>
          <w:rFonts w:ascii="Arial" w:hAnsi="Arial" w:cs="Arial"/>
        </w:rPr>
      </w:pPr>
    </w:p>
    <w:p w14:paraId="26F9BE2F"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5601CEE4"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1E6AD50D" w14:textId="77777777" w:rsidR="00B03E0E" w:rsidRDefault="00B03E0E">
      <w:pPr>
        <w:jc w:val="both"/>
        <w:rPr>
          <w:rFonts w:ascii="Arial" w:hAnsi="Arial" w:cs="Arial"/>
          <w:sz w:val="20"/>
          <w:szCs w:val="20"/>
        </w:rPr>
      </w:pPr>
    </w:p>
    <w:p w14:paraId="037C0D7F" w14:textId="77777777" w:rsidR="009C0558" w:rsidRDefault="009C0558" w:rsidP="009C0558">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SOCIÁLNÍ SLUŽBY UHERSKÝ BROD, příspěvková organizace</w:t>
      </w:r>
    </w:p>
    <w:p w14:paraId="491E7656" w14:textId="77777777" w:rsidR="009C0558" w:rsidRDefault="009C0558" w:rsidP="009C0558">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Za Humny 2292, 688 01 Uherský Brod 1</w:t>
      </w:r>
    </w:p>
    <w:p w14:paraId="30AE99BC" w14:textId="77777777" w:rsidR="009C0558" w:rsidRDefault="009C0558" w:rsidP="009C0558">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71230629</w:t>
      </w:r>
    </w:p>
    <w:p w14:paraId="354C88A1" w14:textId="77777777" w:rsidR="009C0558" w:rsidRDefault="009C0558" w:rsidP="009C0558">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79"/>
        <w:gridCol w:w="1704"/>
        <w:gridCol w:w="1352"/>
        <w:gridCol w:w="2295"/>
        <w:gridCol w:w="2265"/>
        <w:gridCol w:w="1978"/>
        <w:gridCol w:w="1391"/>
        <w:gridCol w:w="1325"/>
        <w:gridCol w:w="890"/>
        <w:gridCol w:w="1447"/>
      </w:tblGrid>
      <w:tr w:rsidR="00F30977" w14:paraId="5D2F21C8"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54225F54" w14:textId="77777777" w:rsidR="00F30977" w:rsidRDefault="00C1286C">
            <w:pPr>
              <w:jc w:val="center"/>
            </w:pPr>
            <w:r>
              <w:rPr>
                <w:rFonts w:ascii="Arial" w:hAnsi="Arial" w:cs="Arial"/>
                <w:b/>
                <w:sz w:val="16"/>
              </w:rPr>
              <w:t>Poř. č.</w:t>
            </w:r>
          </w:p>
        </w:tc>
        <w:tc>
          <w:tcPr>
            <w:tcW w:w="0" w:type="auto"/>
            <w:tcBorders>
              <w:top w:val="single" w:sz="4" w:space="0" w:color="auto"/>
              <w:bottom w:val="single" w:sz="4" w:space="0" w:color="auto"/>
              <w:right w:val="single" w:sz="4" w:space="0" w:color="auto"/>
            </w:tcBorders>
            <w:shd w:val="clear" w:color="auto" w:fill="BFBFBF"/>
            <w:vAlign w:val="center"/>
          </w:tcPr>
          <w:p w14:paraId="45B0075C" w14:textId="77777777" w:rsidR="00F30977" w:rsidRDefault="00C1286C">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D173934" w14:textId="77777777" w:rsidR="00F30977" w:rsidRDefault="00C1286C">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EFA3F21" w14:textId="77777777" w:rsidR="00F30977" w:rsidRDefault="00C1286C">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154BA83" w14:textId="77777777" w:rsidR="00F30977" w:rsidRDefault="00C1286C">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5A843883" w14:textId="77777777" w:rsidR="00F30977" w:rsidRDefault="00C1286C">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1D78DC6C" w14:textId="77777777" w:rsidR="00F30977" w:rsidRDefault="00C1286C">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40ACE51D" w14:textId="77777777" w:rsidR="00F30977" w:rsidRDefault="00C1286C">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3DE671F" w14:textId="77777777" w:rsidR="00F30977" w:rsidRDefault="00C1286C">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4626E515" w14:textId="77777777" w:rsidR="00F30977" w:rsidRDefault="00C1286C">
            <w:pPr>
              <w:jc w:val="center"/>
            </w:pPr>
            <w:r>
              <w:rPr>
                <w:rFonts w:ascii="Arial" w:hAnsi="Arial" w:cs="Arial"/>
                <w:b/>
                <w:sz w:val="16"/>
              </w:rPr>
              <w:t>Návratná finanční výpomoc v Kč</w:t>
            </w:r>
          </w:p>
        </w:tc>
      </w:tr>
      <w:tr w:rsidR="00F30977" w14:paraId="0707E050" w14:textId="77777777">
        <w:trPr>
          <w:cantSplit/>
        </w:trPr>
        <w:tc>
          <w:tcPr>
            <w:tcW w:w="0" w:type="auto"/>
            <w:tcBorders>
              <w:top w:val="single" w:sz="4" w:space="0" w:color="auto"/>
              <w:bottom w:val="single" w:sz="4" w:space="0" w:color="auto"/>
              <w:right w:val="single" w:sz="4" w:space="0" w:color="auto"/>
            </w:tcBorders>
            <w:vAlign w:val="center"/>
          </w:tcPr>
          <w:p w14:paraId="742FD69C" w14:textId="77777777" w:rsidR="00F30977" w:rsidRDefault="00C1286C">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6A492085" w14:textId="77777777" w:rsidR="00F30977" w:rsidRDefault="00C1286C">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12718648" w14:textId="77777777" w:rsidR="00F30977" w:rsidRDefault="00C1286C">
            <w:r>
              <w:rPr>
                <w:rFonts w:ascii="Arial" w:hAnsi="Arial" w:cs="Arial"/>
                <w:sz w:val="16"/>
              </w:rPr>
              <w:t>1420997</w:t>
            </w:r>
          </w:p>
        </w:tc>
        <w:tc>
          <w:tcPr>
            <w:tcW w:w="0" w:type="auto"/>
            <w:tcBorders>
              <w:top w:val="single" w:sz="4" w:space="0" w:color="auto"/>
              <w:bottom w:val="single" w:sz="4" w:space="0" w:color="auto"/>
              <w:right w:val="single" w:sz="4" w:space="0" w:color="auto"/>
            </w:tcBorders>
            <w:vAlign w:val="center"/>
          </w:tcPr>
          <w:p w14:paraId="28392437" w14:textId="77777777" w:rsidR="00F30977" w:rsidRDefault="00C1286C">
            <w:r>
              <w:rPr>
                <w:rFonts w:ascii="Arial" w:hAnsi="Arial" w:cs="Arial"/>
                <w:sz w:val="16"/>
              </w:rPr>
              <w:t>Nízkoprahové zařízení pro děti a mládež Šrumec</w:t>
            </w:r>
          </w:p>
        </w:tc>
        <w:tc>
          <w:tcPr>
            <w:tcW w:w="0" w:type="auto"/>
            <w:tcBorders>
              <w:top w:val="single" w:sz="4" w:space="0" w:color="auto"/>
              <w:bottom w:val="single" w:sz="4" w:space="0" w:color="auto"/>
              <w:right w:val="single" w:sz="4" w:space="0" w:color="auto"/>
            </w:tcBorders>
            <w:vAlign w:val="center"/>
          </w:tcPr>
          <w:p w14:paraId="332F2454" w14:textId="77777777" w:rsidR="00F30977" w:rsidRDefault="00C1286C">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329175E5" w14:textId="77777777" w:rsidR="00F30977" w:rsidRDefault="00C1286C">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1164A1B2" w14:textId="77777777" w:rsidR="00F30977" w:rsidRDefault="00C1286C">
            <w:r>
              <w:rPr>
                <w:rFonts w:ascii="Arial" w:hAnsi="Arial" w:cs="Arial"/>
                <w:sz w:val="16"/>
              </w:rPr>
              <w:t>Uherský Brod</w:t>
            </w:r>
          </w:p>
        </w:tc>
        <w:tc>
          <w:tcPr>
            <w:tcW w:w="0" w:type="auto"/>
            <w:tcBorders>
              <w:top w:val="single" w:sz="4" w:space="0" w:color="auto"/>
              <w:bottom w:val="single" w:sz="4" w:space="0" w:color="auto"/>
              <w:right w:val="single" w:sz="4" w:space="0" w:color="auto"/>
            </w:tcBorders>
            <w:vAlign w:val="center"/>
          </w:tcPr>
          <w:p w14:paraId="5C9BD26C" w14:textId="77777777" w:rsidR="00F30977" w:rsidRDefault="00C1286C">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0E4723E" w14:textId="77777777" w:rsidR="00F30977" w:rsidRDefault="00C1286C">
            <w:r>
              <w:rPr>
                <w:rFonts w:ascii="Arial" w:hAnsi="Arial" w:cs="Arial"/>
                <w:sz w:val="16"/>
              </w:rPr>
              <w:t>2,75</w:t>
            </w:r>
          </w:p>
        </w:tc>
        <w:tc>
          <w:tcPr>
            <w:tcW w:w="0" w:type="auto"/>
            <w:tcBorders>
              <w:top w:val="single" w:sz="4" w:space="0" w:color="auto"/>
              <w:bottom w:val="single" w:sz="4" w:space="0" w:color="auto"/>
              <w:right w:val="single" w:sz="4" w:space="0" w:color="auto"/>
            </w:tcBorders>
            <w:vAlign w:val="center"/>
          </w:tcPr>
          <w:p w14:paraId="36FF9BC7" w14:textId="77777777" w:rsidR="00F30977" w:rsidRDefault="00C1286C">
            <w:pPr>
              <w:jc w:val="right"/>
            </w:pPr>
            <w:r>
              <w:rPr>
                <w:rFonts w:ascii="Arial" w:hAnsi="Arial" w:cs="Arial"/>
                <w:sz w:val="16"/>
              </w:rPr>
              <w:t>485 900,00</w:t>
            </w:r>
          </w:p>
        </w:tc>
      </w:tr>
      <w:tr w:rsidR="00F30977" w14:paraId="55A79771" w14:textId="77777777">
        <w:trPr>
          <w:cantSplit/>
        </w:trPr>
        <w:tc>
          <w:tcPr>
            <w:tcW w:w="0" w:type="auto"/>
            <w:tcBorders>
              <w:top w:val="single" w:sz="4" w:space="0" w:color="auto"/>
              <w:bottom w:val="single" w:sz="4" w:space="0" w:color="auto"/>
              <w:right w:val="single" w:sz="4" w:space="0" w:color="auto"/>
            </w:tcBorders>
            <w:vAlign w:val="center"/>
          </w:tcPr>
          <w:p w14:paraId="54350752" w14:textId="77777777" w:rsidR="00F30977" w:rsidRDefault="00C1286C">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1166BFB7" w14:textId="77777777" w:rsidR="00F30977" w:rsidRDefault="00C1286C">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2DD58AAD" w14:textId="77777777" w:rsidR="00F30977" w:rsidRDefault="00C1286C">
            <w:r>
              <w:rPr>
                <w:rFonts w:ascii="Arial" w:hAnsi="Arial" w:cs="Arial"/>
                <w:sz w:val="16"/>
              </w:rPr>
              <w:t>4417383</w:t>
            </w:r>
          </w:p>
        </w:tc>
        <w:tc>
          <w:tcPr>
            <w:tcW w:w="0" w:type="auto"/>
            <w:tcBorders>
              <w:top w:val="single" w:sz="4" w:space="0" w:color="auto"/>
              <w:bottom w:val="single" w:sz="4" w:space="0" w:color="auto"/>
              <w:right w:val="single" w:sz="4" w:space="0" w:color="auto"/>
            </w:tcBorders>
            <w:vAlign w:val="center"/>
          </w:tcPr>
          <w:p w14:paraId="7435D55A" w14:textId="77777777" w:rsidR="00F30977" w:rsidRDefault="00C1286C">
            <w:r>
              <w:rPr>
                <w:rFonts w:ascii="Arial" w:hAnsi="Arial" w:cs="Arial"/>
                <w:sz w:val="16"/>
              </w:rPr>
              <w:t>Denní stacionář pro osoby s tělesným a mentálním postižením Uherský Brod</w:t>
            </w:r>
          </w:p>
        </w:tc>
        <w:tc>
          <w:tcPr>
            <w:tcW w:w="0" w:type="auto"/>
            <w:tcBorders>
              <w:top w:val="single" w:sz="4" w:space="0" w:color="auto"/>
              <w:bottom w:val="single" w:sz="4" w:space="0" w:color="auto"/>
              <w:right w:val="single" w:sz="4" w:space="0" w:color="auto"/>
            </w:tcBorders>
            <w:vAlign w:val="center"/>
          </w:tcPr>
          <w:p w14:paraId="5046DAFA" w14:textId="77777777" w:rsidR="00F30977" w:rsidRDefault="00C1286C">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494B7745" w14:textId="77777777" w:rsidR="00F30977" w:rsidRDefault="00C1286C">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6F2B72B9" w14:textId="77777777" w:rsidR="00F30977" w:rsidRDefault="00C1286C">
            <w:r>
              <w:rPr>
                <w:rFonts w:ascii="Arial" w:hAnsi="Arial" w:cs="Arial"/>
                <w:sz w:val="16"/>
              </w:rPr>
              <w:t>Uherský Brod</w:t>
            </w:r>
          </w:p>
        </w:tc>
        <w:tc>
          <w:tcPr>
            <w:tcW w:w="0" w:type="auto"/>
            <w:tcBorders>
              <w:top w:val="single" w:sz="4" w:space="0" w:color="auto"/>
              <w:bottom w:val="single" w:sz="4" w:space="0" w:color="auto"/>
              <w:right w:val="single" w:sz="4" w:space="0" w:color="auto"/>
            </w:tcBorders>
            <w:vAlign w:val="center"/>
          </w:tcPr>
          <w:p w14:paraId="70DD092F" w14:textId="77777777" w:rsidR="00F30977" w:rsidRDefault="00C1286C">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AB63227" w14:textId="77777777" w:rsidR="00F30977" w:rsidRDefault="00C1286C">
            <w:r>
              <w:rPr>
                <w:rFonts w:ascii="Arial" w:hAnsi="Arial" w:cs="Arial"/>
                <w:sz w:val="16"/>
              </w:rPr>
              <w:t>3,75</w:t>
            </w:r>
          </w:p>
        </w:tc>
        <w:tc>
          <w:tcPr>
            <w:tcW w:w="0" w:type="auto"/>
            <w:tcBorders>
              <w:top w:val="single" w:sz="4" w:space="0" w:color="auto"/>
              <w:bottom w:val="single" w:sz="4" w:space="0" w:color="auto"/>
              <w:right w:val="single" w:sz="4" w:space="0" w:color="auto"/>
            </w:tcBorders>
            <w:vAlign w:val="center"/>
          </w:tcPr>
          <w:p w14:paraId="6AAEF987" w14:textId="77777777" w:rsidR="00F30977" w:rsidRDefault="00C1286C">
            <w:pPr>
              <w:jc w:val="right"/>
            </w:pPr>
            <w:r>
              <w:rPr>
                <w:rFonts w:ascii="Arial" w:hAnsi="Arial" w:cs="Arial"/>
                <w:sz w:val="16"/>
              </w:rPr>
              <w:t>525 000,00</w:t>
            </w:r>
          </w:p>
        </w:tc>
      </w:tr>
      <w:tr w:rsidR="00F30977" w14:paraId="785CD42D" w14:textId="77777777">
        <w:trPr>
          <w:cantSplit/>
        </w:trPr>
        <w:tc>
          <w:tcPr>
            <w:tcW w:w="0" w:type="auto"/>
            <w:tcBorders>
              <w:top w:val="single" w:sz="4" w:space="0" w:color="auto"/>
              <w:bottom w:val="single" w:sz="4" w:space="0" w:color="auto"/>
              <w:right w:val="single" w:sz="4" w:space="0" w:color="auto"/>
            </w:tcBorders>
            <w:vAlign w:val="center"/>
          </w:tcPr>
          <w:p w14:paraId="1969BD5E" w14:textId="77777777" w:rsidR="00F30977" w:rsidRDefault="00C1286C">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08928788" w14:textId="77777777" w:rsidR="00F30977" w:rsidRDefault="00C1286C">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786631B6" w14:textId="77777777" w:rsidR="00F30977" w:rsidRDefault="00C1286C">
            <w:r>
              <w:rPr>
                <w:rFonts w:ascii="Arial" w:hAnsi="Arial" w:cs="Arial"/>
                <w:sz w:val="16"/>
              </w:rPr>
              <w:t>6327242</w:t>
            </w:r>
          </w:p>
        </w:tc>
        <w:tc>
          <w:tcPr>
            <w:tcW w:w="0" w:type="auto"/>
            <w:tcBorders>
              <w:top w:val="single" w:sz="4" w:space="0" w:color="auto"/>
              <w:bottom w:val="single" w:sz="4" w:space="0" w:color="auto"/>
              <w:right w:val="single" w:sz="4" w:space="0" w:color="auto"/>
            </w:tcBorders>
            <w:vAlign w:val="center"/>
          </w:tcPr>
          <w:p w14:paraId="038E13FF" w14:textId="77777777" w:rsidR="00F30977" w:rsidRDefault="00C1286C">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7CA1E14B" w14:textId="77777777" w:rsidR="00F30977" w:rsidRDefault="00C1286C">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694CFB45" w14:textId="77777777" w:rsidR="00F30977" w:rsidRDefault="00C1286C">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49507E2D" w14:textId="77777777" w:rsidR="00F30977" w:rsidRDefault="00C1286C">
            <w:r>
              <w:rPr>
                <w:rFonts w:ascii="Arial" w:hAnsi="Arial" w:cs="Arial"/>
                <w:sz w:val="16"/>
              </w:rPr>
              <w:t>Uherský Brod</w:t>
            </w:r>
          </w:p>
        </w:tc>
        <w:tc>
          <w:tcPr>
            <w:tcW w:w="0" w:type="auto"/>
            <w:tcBorders>
              <w:top w:val="single" w:sz="4" w:space="0" w:color="auto"/>
              <w:bottom w:val="single" w:sz="4" w:space="0" w:color="auto"/>
              <w:right w:val="single" w:sz="4" w:space="0" w:color="auto"/>
            </w:tcBorders>
            <w:vAlign w:val="center"/>
          </w:tcPr>
          <w:p w14:paraId="300564B5" w14:textId="77777777" w:rsidR="00F30977" w:rsidRDefault="00C1286C">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9F53DDB" w14:textId="77777777" w:rsidR="00F30977" w:rsidRDefault="00C1286C">
            <w:r>
              <w:rPr>
                <w:rFonts w:ascii="Arial" w:hAnsi="Arial" w:cs="Arial"/>
                <w:sz w:val="16"/>
              </w:rPr>
              <w:t>4,00</w:t>
            </w:r>
          </w:p>
        </w:tc>
        <w:tc>
          <w:tcPr>
            <w:tcW w:w="0" w:type="auto"/>
            <w:tcBorders>
              <w:top w:val="single" w:sz="4" w:space="0" w:color="auto"/>
              <w:bottom w:val="single" w:sz="4" w:space="0" w:color="auto"/>
              <w:right w:val="single" w:sz="4" w:space="0" w:color="auto"/>
            </w:tcBorders>
            <w:vAlign w:val="center"/>
          </w:tcPr>
          <w:p w14:paraId="3052ED0D" w14:textId="77777777" w:rsidR="00F30977" w:rsidRDefault="00C1286C">
            <w:pPr>
              <w:jc w:val="right"/>
            </w:pPr>
            <w:r>
              <w:rPr>
                <w:rFonts w:ascii="Arial" w:hAnsi="Arial" w:cs="Arial"/>
                <w:sz w:val="16"/>
              </w:rPr>
              <w:t>650 000,00</w:t>
            </w:r>
          </w:p>
        </w:tc>
      </w:tr>
      <w:tr w:rsidR="00F30977" w14:paraId="1F3D38EA" w14:textId="77777777">
        <w:trPr>
          <w:cantSplit/>
        </w:trPr>
        <w:tc>
          <w:tcPr>
            <w:tcW w:w="0" w:type="auto"/>
            <w:tcBorders>
              <w:top w:val="single" w:sz="4" w:space="0" w:color="auto"/>
              <w:bottom w:val="single" w:sz="4" w:space="0" w:color="auto"/>
              <w:right w:val="single" w:sz="4" w:space="0" w:color="auto"/>
            </w:tcBorders>
            <w:vAlign w:val="center"/>
          </w:tcPr>
          <w:p w14:paraId="1C44B4FE" w14:textId="77777777" w:rsidR="00F30977" w:rsidRDefault="00C1286C">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12E02475" w14:textId="77777777" w:rsidR="00F30977" w:rsidRDefault="00C1286C">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3BE3481D" w14:textId="77777777" w:rsidR="00F30977" w:rsidRDefault="00C1286C">
            <w:r>
              <w:rPr>
                <w:rFonts w:ascii="Arial" w:hAnsi="Arial" w:cs="Arial"/>
                <w:sz w:val="16"/>
              </w:rPr>
              <w:t>8646020</w:t>
            </w:r>
          </w:p>
        </w:tc>
        <w:tc>
          <w:tcPr>
            <w:tcW w:w="0" w:type="auto"/>
            <w:tcBorders>
              <w:top w:val="single" w:sz="4" w:space="0" w:color="auto"/>
              <w:bottom w:val="single" w:sz="4" w:space="0" w:color="auto"/>
              <w:right w:val="single" w:sz="4" w:space="0" w:color="auto"/>
            </w:tcBorders>
            <w:vAlign w:val="center"/>
          </w:tcPr>
          <w:p w14:paraId="19524F70" w14:textId="77777777" w:rsidR="00F30977" w:rsidRDefault="00C1286C">
            <w:r>
              <w:rPr>
                <w:rFonts w:ascii="Arial" w:hAnsi="Arial" w:cs="Arial"/>
                <w:sz w:val="16"/>
              </w:rPr>
              <w:t>Pečovatelská služba Uherský Brod</w:t>
            </w:r>
          </w:p>
        </w:tc>
        <w:tc>
          <w:tcPr>
            <w:tcW w:w="0" w:type="auto"/>
            <w:tcBorders>
              <w:top w:val="single" w:sz="4" w:space="0" w:color="auto"/>
              <w:bottom w:val="single" w:sz="4" w:space="0" w:color="auto"/>
              <w:right w:val="single" w:sz="4" w:space="0" w:color="auto"/>
            </w:tcBorders>
            <w:vAlign w:val="center"/>
          </w:tcPr>
          <w:p w14:paraId="05BE396F" w14:textId="77777777" w:rsidR="00F30977" w:rsidRDefault="00C1286C">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6DADFE36" w14:textId="77777777" w:rsidR="00F30977" w:rsidRDefault="00C1286C">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46FE41DF" w14:textId="77777777" w:rsidR="00F30977" w:rsidRDefault="00C1286C">
            <w:r>
              <w:rPr>
                <w:rFonts w:ascii="Arial" w:hAnsi="Arial" w:cs="Arial"/>
                <w:sz w:val="16"/>
              </w:rPr>
              <w:t>Uherský Brod</w:t>
            </w:r>
          </w:p>
        </w:tc>
        <w:tc>
          <w:tcPr>
            <w:tcW w:w="0" w:type="auto"/>
            <w:tcBorders>
              <w:top w:val="single" w:sz="4" w:space="0" w:color="auto"/>
              <w:bottom w:val="single" w:sz="4" w:space="0" w:color="auto"/>
              <w:right w:val="single" w:sz="4" w:space="0" w:color="auto"/>
            </w:tcBorders>
            <w:vAlign w:val="center"/>
          </w:tcPr>
          <w:p w14:paraId="2331E35A" w14:textId="77777777" w:rsidR="00F30977" w:rsidRDefault="00C1286C">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BEBB748" w14:textId="77777777" w:rsidR="00F30977" w:rsidRDefault="00C1286C">
            <w:r>
              <w:rPr>
                <w:rFonts w:ascii="Arial" w:hAnsi="Arial" w:cs="Arial"/>
                <w:sz w:val="16"/>
              </w:rPr>
              <w:t>18,00</w:t>
            </w:r>
          </w:p>
        </w:tc>
        <w:tc>
          <w:tcPr>
            <w:tcW w:w="0" w:type="auto"/>
            <w:tcBorders>
              <w:top w:val="single" w:sz="4" w:space="0" w:color="auto"/>
              <w:bottom w:val="single" w:sz="4" w:space="0" w:color="auto"/>
              <w:right w:val="single" w:sz="4" w:space="0" w:color="auto"/>
            </w:tcBorders>
            <w:vAlign w:val="center"/>
          </w:tcPr>
          <w:p w14:paraId="2CE318DA" w14:textId="77777777" w:rsidR="00F30977" w:rsidRDefault="00C1286C">
            <w:pPr>
              <w:jc w:val="right"/>
            </w:pPr>
            <w:r>
              <w:rPr>
                <w:rFonts w:ascii="Arial" w:hAnsi="Arial" w:cs="Arial"/>
                <w:sz w:val="16"/>
              </w:rPr>
              <w:t>2 081 000,00</w:t>
            </w:r>
          </w:p>
        </w:tc>
      </w:tr>
    </w:tbl>
    <w:p w14:paraId="0ABD3B0F" w14:textId="77777777" w:rsidR="009C0558" w:rsidRDefault="009C0558" w:rsidP="009C0558">
      <w:pPr>
        <w:rPr>
          <w:rFonts w:ascii="Arial" w:hAnsi="Arial" w:cs="Arial"/>
          <w:i/>
          <w:color w:val="000000" w:themeColor="text1"/>
          <w:sz w:val="16"/>
          <w:szCs w:val="16"/>
        </w:rPr>
      </w:pPr>
    </w:p>
    <w:p w14:paraId="188F5DF5" w14:textId="77777777" w:rsidR="009C0558" w:rsidRDefault="009C0558" w:rsidP="009C0558">
      <w:pPr>
        <w:rPr>
          <w:i/>
          <w:sz w:val="16"/>
          <w:szCs w:val="16"/>
        </w:rPr>
      </w:pPr>
    </w:p>
    <w:p w14:paraId="4F1439A0" w14:textId="77777777" w:rsidR="009C0558" w:rsidRDefault="009C0558" w:rsidP="009C0558">
      <w:pPr>
        <w:jc w:val="both"/>
        <w:rPr>
          <w:rFonts w:ascii="Arial" w:hAnsi="Arial" w:cs="Arial"/>
          <w:sz w:val="20"/>
          <w:szCs w:val="20"/>
        </w:rPr>
      </w:pPr>
    </w:p>
    <w:p w14:paraId="55F37CC0" w14:textId="77777777" w:rsidR="009C0558" w:rsidRDefault="009C0558" w:rsidP="009C0558">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3 741 900,00</w:t>
      </w:r>
    </w:p>
    <w:p w14:paraId="7905B27B" w14:textId="77777777" w:rsidR="00B03E0E" w:rsidRDefault="00B03E0E">
      <w:pPr>
        <w:jc w:val="both"/>
        <w:rPr>
          <w:rFonts w:ascii="Arial" w:hAnsi="Arial" w:cs="Arial"/>
          <w:i/>
          <w:sz w:val="20"/>
          <w:szCs w:val="20"/>
          <w:u w:val="single"/>
        </w:rPr>
      </w:pPr>
    </w:p>
    <w:p w14:paraId="6A9D05A1"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24EDCF86" w14:textId="77777777" w:rsidR="00B03E0E" w:rsidRDefault="00B03E0E">
      <w:pPr>
        <w:jc w:val="both"/>
        <w:rPr>
          <w:rFonts w:ascii="Arial" w:hAnsi="Arial" w:cs="Arial"/>
          <w:sz w:val="20"/>
          <w:szCs w:val="20"/>
        </w:rPr>
      </w:pPr>
    </w:p>
    <w:p w14:paraId="523F1FF2"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5AB95FB4"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14995F99"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3751" w14:textId="77777777" w:rsidR="009C2CE4" w:rsidRDefault="009C2CE4">
      <w:r>
        <w:separator/>
      </w:r>
    </w:p>
  </w:endnote>
  <w:endnote w:type="continuationSeparator" w:id="0">
    <w:p w14:paraId="4820BC00"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5EBB"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88E6F9"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4258"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5494"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D079"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8489" w14:textId="77777777" w:rsidR="009C2CE4" w:rsidRDefault="009C2CE4">
      <w:r>
        <w:separator/>
      </w:r>
    </w:p>
  </w:footnote>
  <w:footnote w:type="continuationSeparator" w:id="0">
    <w:p w14:paraId="4C9E9AFD" w14:textId="77777777" w:rsidR="009C2CE4" w:rsidRDefault="009C2CE4">
      <w:r>
        <w:continuationSeparator/>
      </w:r>
    </w:p>
  </w:footnote>
  <w:footnote w:id="1">
    <w:p w14:paraId="65A4298A"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C035"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221E9E47"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F5973"/>
    <w:rsid w:val="00401513"/>
    <w:rsid w:val="0043466C"/>
    <w:rsid w:val="00475A3B"/>
    <w:rsid w:val="004A4986"/>
    <w:rsid w:val="004F11AF"/>
    <w:rsid w:val="00551080"/>
    <w:rsid w:val="005C6DF1"/>
    <w:rsid w:val="005D495A"/>
    <w:rsid w:val="005F7130"/>
    <w:rsid w:val="00653FD8"/>
    <w:rsid w:val="006578BD"/>
    <w:rsid w:val="006D417E"/>
    <w:rsid w:val="006E0A1B"/>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0558"/>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5381B"/>
    <w:rsid w:val="00B71993"/>
    <w:rsid w:val="00B81349"/>
    <w:rsid w:val="00C1286C"/>
    <w:rsid w:val="00C7638F"/>
    <w:rsid w:val="00CB6A12"/>
    <w:rsid w:val="00CC71C3"/>
    <w:rsid w:val="00CF3F63"/>
    <w:rsid w:val="00D31EDF"/>
    <w:rsid w:val="00DD5DBF"/>
    <w:rsid w:val="00DE10D0"/>
    <w:rsid w:val="00E351C5"/>
    <w:rsid w:val="00E727D3"/>
    <w:rsid w:val="00E7557E"/>
    <w:rsid w:val="00EC1FB5"/>
    <w:rsid w:val="00ED0574"/>
    <w:rsid w:val="00F23A81"/>
    <w:rsid w:val="00F30977"/>
    <w:rsid w:val="00F311C4"/>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BE6DD7"/>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3.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7CB5A-5E80-41B7-ACDC-692CEB36B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3105</Words>
  <Characters>18471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3</cp:revision>
  <cp:lastPrinted>2023-11-03T10:49:00Z</cp:lastPrinted>
  <dcterms:created xsi:type="dcterms:W3CDTF">2024-01-15T14:31:00Z</dcterms:created>
  <dcterms:modified xsi:type="dcterms:W3CDTF">2024-01-15T14:33:00Z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