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59" w:rsidRPr="00026759" w:rsidRDefault="00026759" w:rsidP="00026759">
      <w:pPr>
        <w:pStyle w:val="Nadpis1"/>
        <w:jc w:val="right"/>
        <w:rPr>
          <w:rFonts w:ascii="Arial" w:eastAsia="Arial" w:hAnsi="Arial" w:cs="Arial"/>
          <w:b w:val="0"/>
          <w:color w:val="auto"/>
          <w:sz w:val="20"/>
          <w:szCs w:val="20"/>
        </w:rPr>
      </w:pPr>
      <w:bookmarkStart w:id="0" w:name="_6605kc9txotm" w:colFirst="0" w:colLast="0"/>
      <w:bookmarkEnd w:id="0"/>
      <w:r w:rsidRPr="00026759">
        <w:rPr>
          <w:rFonts w:ascii="Arial" w:eastAsia="Arial" w:hAnsi="Arial" w:cs="Arial"/>
          <w:b w:val="0"/>
          <w:color w:val="auto"/>
          <w:sz w:val="20"/>
          <w:szCs w:val="20"/>
        </w:rPr>
        <w:t>Příloha č. 1</w:t>
      </w:r>
    </w:p>
    <w:p w:rsidR="005D0603" w:rsidRPr="005D0603" w:rsidRDefault="005D0603" w:rsidP="005D0603">
      <w:pPr>
        <w:pStyle w:val="Nadpis1"/>
        <w:jc w:val="both"/>
        <w:rPr>
          <w:rFonts w:ascii="Arial" w:eastAsia="Arial" w:hAnsi="Arial" w:cs="Arial"/>
          <w:b w:val="0"/>
          <w:color w:val="auto"/>
          <w:szCs w:val="24"/>
          <w:u w:val="single"/>
        </w:rPr>
      </w:pPr>
      <w:r w:rsidRPr="005D0603">
        <w:rPr>
          <w:rFonts w:ascii="Arial" w:eastAsia="Arial" w:hAnsi="Arial" w:cs="Arial"/>
          <w:color w:val="auto"/>
          <w:szCs w:val="24"/>
          <w:u w:val="single"/>
        </w:rPr>
        <w:t>Zadávací dokumentace_Realizace webových stránek společnosti Sportovní a rekreační zařízení města Ostravy, s.r.o.</w:t>
      </w:r>
    </w:p>
    <w:p w:rsidR="005D0603" w:rsidRPr="005D0603" w:rsidRDefault="005D0603" w:rsidP="005D0603">
      <w:pPr>
        <w:pStyle w:val="Nadpis1"/>
        <w:rPr>
          <w:rFonts w:ascii="Arial" w:eastAsia="Arial" w:hAnsi="Arial" w:cs="Arial"/>
          <w:b w:val="0"/>
          <w:color w:val="auto"/>
          <w:sz w:val="20"/>
          <w:szCs w:val="20"/>
        </w:rPr>
      </w:pPr>
      <w:r w:rsidRPr="005D0603">
        <w:rPr>
          <w:rFonts w:ascii="Arial" w:eastAsia="Arial" w:hAnsi="Arial" w:cs="Arial"/>
          <w:color w:val="auto"/>
          <w:sz w:val="20"/>
          <w:szCs w:val="20"/>
        </w:rPr>
        <w:t>1. Cíl projektu</w:t>
      </w:r>
    </w:p>
    <w:p w:rsidR="005D0603" w:rsidRPr="003276E9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 xml:space="preserve">Cílem </w:t>
      </w:r>
      <w:r>
        <w:rPr>
          <w:rFonts w:ascii="Arial" w:eastAsia="Arial" w:hAnsi="Arial" w:cs="Arial"/>
          <w:sz w:val="20"/>
          <w:szCs w:val="20"/>
        </w:rPr>
        <w:t xml:space="preserve">projektu </w:t>
      </w:r>
      <w:r w:rsidRPr="003276E9">
        <w:rPr>
          <w:rFonts w:ascii="Arial" w:eastAsia="Arial" w:hAnsi="Arial" w:cs="Arial"/>
          <w:sz w:val="20"/>
          <w:szCs w:val="20"/>
        </w:rPr>
        <w:t>je transformovat grafickou podobu webu s přihlédnutím k současným trendům a odpovídajícím způsobem také přepracovat strukturu a prezentaci informací.</w:t>
      </w:r>
    </w:p>
    <w:p w:rsidR="005D0603" w:rsidRPr="003276E9" w:rsidRDefault="005D0603" w:rsidP="005D0603">
      <w:pPr>
        <w:pStyle w:val="Nadpis1"/>
        <w:rPr>
          <w:rFonts w:ascii="Arial" w:eastAsia="Arial" w:hAnsi="Arial" w:cs="Arial"/>
          <w:b w:val="0"/>
          <w:color w:val="auto"/>
          <w:sz w:val="20"/>
          <w:szCs w:val="20"/>
        </w:rPr>
      </w:pPr>
      <w:bookmarkStart w:id="1" w:name="_ycjuwlx17sqe" w:colFirst="0" w:colLast="0"/>
      <w:bookmarkEnd w:id="1"/>
      <w:r w:rsidRPr="003276E9">
        <w:rPr>
          <w:rFonts w:ascii="Arial" w:eastAsia="Arial" w:hAnsi="Arial" w:cs="Arial"/>
          <w:color w:val="auto"/>
          <w:sz w:val="20"/>
          <w:szCs w:val="20"/>
        </w:rPr>
        <w:t>2. Zadání projektu</w:t>
      </w:r>
    </w:p>
    <w:p w:rsidR="005D0603" w:rsidRPr="003276E9" w:rsidRDefault="005D0603" w:rsidP="005D0603">
      <w:pPr>
        <w:pStyle w:val="Nadpis1"/>
        <w:rPr>
          <w:rFonts w:ascii="Arial" w:eastAsia="Arial" w:hAnsi="Arial" w:cs="Arial"/>
          <w:b w:val="0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2.1  </w:t>
      </w:r>
      <w:r w:rsidRPr="003276E9">
        <w:rPr>
          <w:rFonts w:ascii="Arial" w:eastAsia="Arial" w:hAnsi="Arial" w:cs="Arial"/>
          <w:color w:val="auto"/>
          <w:sz w:val="20"/>
          <w:szCs w:val="20"/>
        </w:rPr>
        <w:t>Postup zpracování, požadavky na web</w:t>
      </w:r>
    </w:p>
    <w:p w:rsidR="005D0603" w:rsidRPr="003276E9" w:rsidRDefault="005D0603" w:rsidP="005D0603">
      <w:pPr>
        <w:pStyle w:val="Odstavecseseznamem"/>
        <w:numPr>
          <w:ilvl w:val="2"/>
          <w:numId w:val="11"/>
        </w:numPr>
        <w:spacing w:before="0" w:after="0" w:line="324" w:lineRule="auto"/>
        <w:ind w:left="567" w:hanging="567"/>
        <w:rPr>
          <w:rFonts w:ascii="Arial" w:hAnsi="Arial" w:cs="Arial"/>
          <w:sz w:val="20"/>
          <w:szCs w:val="20"/>
        </w:rPr>
      </w:pPr>
      <w:r w:rsidRPr="003276E9">
        <w:rPr>
          <w:rFonts w:ascii="Arial" w:hAnsi="Arial" w:cs="Arial"/>
          <w:sz w:val="20"/>
          <w:szCs w:val="20"/>
        </w:rPr>
        <w:t xml:space="preserve">  Sestavení prototypu </w:t>
      </w:r>
      <w:r w:rsidRPr="003276E9">
        <w:rPr>
          <w:rFonts w:ascii="Arial" w:eastAsia="Arial" w:hAnsi="Arial" w:cs="Arial"/>
          <w:sz w:val="20"/>
          <w:szCs w:val="20"/>
        </w:rPr>
        <w:t>webu, který zohlední novou informační architekturu. Minimální rozsah prototypu je příprava návrhů všech hlavních stránek, vždy jeden od každé typové stránky. Prototyp bude připraven jako klikatelný a prezentovatelný zadavateli a současně z něj musí být zřejmé,  co a jak bude na které stránce prezentováno návštěvníkům. V rámci prototypu je nutné přepracování a zjednodušení informací zejména v oblasti areálů a středisek a jejich otevíracích dob a ceníků, a zjednodušení celé informační struktury. Důležitá je rovněž forma upozornění na sdělení aktuálních výjimek.</w:t>
      </w:r>
    </w:p>
    <w:p w:rsidR="005D0603" w:rsidRPr="003276E9" w:rsidRDefault="005D0603" w:rsidP="005D0603">
      <w:pPr>
        <w:pStyle w:val="Odstavecseseznamem"/>
        <w:numPr>
          <w:ilvl w:val="2"/>
          <w:numId w:val="11"/>
        </w:numPr>
        <w:spacing w:before="0" w:after="0" w:line="324" w:lineRule="auto"/>
        <w:ind w:left="567" w:hanging="567"/>
        <w:rPr>
          <w:rFonts w:ascii="Arial" w:hAnsi="Arial" w:cs="Arial"/>
          <w:sz w:val="20"/>
          <w:szCs w:val="20"/>
        </w:rPr>
      </w:pPr>
      <w:bookmarkStart w:id="2" w:name="_j1ulje83xdwq" w:colFirst="0" w:colLast="0"/>
      <w:bookmarkEnd w:id="2"/>
      <w:r w:rsidRPr="003276E9">
        <w:rPr>
          <w:rFonts w:ascii="Arial" w:eastAsia="Arial" w:hAnsi="Arial" w:cs="Arial"/>
          <w:sz w:val="20"/>
          <w:szCs w:val="20"/>
        </w:rPr>
        <w:t xml:space="preserve"> Prototyp odsouhlasený zadavatelem bude zpracován do grafické podoby dle návrhu zhotovitele v souladu s corporate identity manuálem, který bude dodán zhotoviteli nejpozději v den podpisu smlouvy.</w:t>
      </w:r>
    </w:p>
    <w:p w:rsidR="005D0603" w:rsidRPr="005E2D39" w:rsidRDefault="005D0603" w:rsidP="005D0603">
      <w:pPr>
        <w:pStyle w:val="Odstavecseseznamem"/>
        <w:numPr>
          <w:ilvl w:val="2"/>
          <w:numId w:val="11"/>
        </w:numPr>
        <w:spacing w:before="0" w:after="0" w:line="324" w:lineRule="auto"/>
        <w:ind w:left="567" w:hanging="567"/>
        <w:rPr>
          <w:rFonts w:ascii="Arial" w:eastAsia="Arial" w:hAnsi="Arial" w:cs="Arial"/>
          <w:b/>
          <w:sz w:val="20"/>
          <w:szCs w:val="20"/>
        </w:rPr>
      </w:pPr>
      <w:bookmarkStart w:id="3" w:name="_tbqar6xzd590" w:colFirst="0" w:colLast="0"/>
      <w:bookmarkStart w:id="4" w:name="_5cycyz5wv0wc" w:colFirst="0" w:colLast="0"/>
      <w:bookmarkEnd w:id="3"/>
      <w:bookmarkEnd w:id="4"/>
      <w:r w:rsidRPr="005E2D39">
        <w:rPr>
          <w:rFonts w:ascii="Arial" w:eastAsia="Arial" w:hAnsi="Arial" w:cs="Arial"/>
          <w:sz w:val="20"/>
          <w:szCs w:val="20"/>
        </w:rPr>
        <w:t xml:space="preserve"> Poté budou implementovány všechny požadované funkce - grafické práce a programování - a celé dílo bude otestováno a připomínkováno ze strany zadavatele.</w:t>
      </w:r>
    </w:p>
    <w:p w:rsidR="005D0603" w:rsidRPr="003276E9" w:rsidRDefault="005D0603" w:rsidP="005D0603">
      <w:pPr>
        <w:pStyle w:val="Nadpis1"/>
        <w:rPr>
          <w:rFonts w:ascii="Arial" w:eastAsia="Arial" w:hAnsi="Arial" w:cs="Arial"/>
          <w:b w:val="0"/>
          <w:color w:val="auto"/>
          <w:sz w:val="20"/>
          <w:szCs w:val="20"/>
        </w:rPr>
      </w:pPr>
      <w:bookmarkStart w:id="5" w:name="_czvannlpg6ah" w:colFirst="0" w:colLast="0"/>
      <w:bookmarkEnd w:id="5"/>
      <w:r>
        <w:rPr>
          <w:rFonts w:ascii="Arial" w:eastAsia="Arial" w:hAnsi="Arial" w:cs="Arial"/>
          <w:color w:val="auto"/>
          <w:sz w:val="20"/>
          <w:szCs w:val="20"/>
        </w:rPr>
        <w:t xml:space="preserve">2.2  </w:t>
      </w:r>
      <w:r w:rsidRPr="003276E9">
        <w:rPr>
          <w:rFonts w:ascii="Arial" w:eastAsia="Arial" w:hAnsi="Arial" w:cs="Arial"/>
          <w:color w:val="auto"/>
          <w:sz w:val="20"/>
          <w:szCs w:val="20"/>
        </w:rPr>
        <w:t>Funkčnost webu</w:t>
      </w:r>
    </w:p>
    <w:p w:rsidR="005D0603" w:rsidRPr="003276E9" w:rsidRDefault="005D0603" w:rsidP="005D0603">
      <w:pPr>
        <w:pStyle w:val="Odstavecseseznamem"/>
        <w:numPr>
          <w:ilvl w:val="0"/>
          <w:numId w:val="12"/>
        </w:numPr>
        <w:spacing w:before="0" w:after="0" w:line="324" w:lineRule="auto"/>
        <w:rPr>
          <w:rFonts w:ascii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>Některé stránky se budou chovat pouze jako prezentace informací (typicky stránky O nás, Ochrana osobních údajů, Aktuality apod.)</w:t>
      </w:r>
    </w:p>
    <w:p w:rsidR="005D0603" w:rsidRPr="003276E9" w:rsidRDefault="005D0603" w:rsidP="005D0603">
      <w:pPr>
        <w:pStyle w:val="Odstavecseseznamem"/>
        <w:numPr>
          <w:ilvl w:val="0"/>
          <w:numId w:val="12"/>
        </w:numPr>
        <w:spacing w:before="0" w:after="0" w:line="324" w:lineRule="auto"/>
        <w:rPr>
          <w:rFonts w:ascii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>Jiné stránky budou obsahovat další funkčnost - např. na homepage nebo na úrovni středisek může web zobrazovat dočasné informační hlášky, pro jednotlivé aktivity ve střediscích dále doplňkové informace jako je teplota vody a vzduchu, údaj o obsazenosti (např. formou semaforu zelená/oranžová/červená, případně na škále 1/5 až 5/5), rozpis drah v bazénech apod.</w:t>
      </w:r>
    </w:p>
    <w:p w:rsidR="005D0603" w:rsidRPr="005D0603" w:rsidRDefault="005D0603" w:rsidP="005D0603">
      <w:pPr>
        <w:pStyle w:val="Odstavecseseznamem"/>
        <w:numPr>
          <w:ilvl w:val="0"/>
          <w:numId w:val="12"/>
        </w:numPr>
        <w:spacing w:before="0" w:after="0" w:line="324" w:lineRule="auto"/>
        <w:rPr>
          <w:rFonts w:ascii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>Přesný soupis funkčností bude jedním z předmětů návrhové fáze.</w:t>
      </w:r>
    </w:p>
    <w:p w:rsidR="005D0603" w:rsidRPr="003276E9" w:rsidRDefault="005D0603" w:rsidP="005D0603">
      <w:pPr>
        <w:pStyle w:val="Odstavecseseznamem"/>
        <w:spacing w:before="0" w:after="0" w:line="324" w:lineRule="auto"/>
        <w:ind w:left="360" w:firstLine="0"/>
        <w:rPr>
          <w:rFonts w:ascii="Arial" w:hAnsi="Arial" w:cs="Arial"/>
          <w:sz w:val="20"/>
          <w:szCs w:val="20"/>
        </w:rPr>
      </w:pPr>
    </w:p>
    <w:p w:rsidR="005D0603" w:rsidRPr="003276E9" w:rsidRDefault="005D0603" w:rsidP="005D0603">
      <w:pPr>
        <w:pStyle w:val="Nadpis2"/>
        <w:rPr>
          <w:rFonts w:ascii="Arial" w:eastAsia="Arial" w:hAnsi="Arial" w:cs="Arial"/>
          <w:b/>
          <w:color w:val="auto"/>
          <w:sz w:val="20"/>
          <w:szCs w:val="20"/>
        </w:rPr>
      </w:pPr>
      <w:bookmarkStart w:id="6" w:name="_goqumb7rdq6l" w:colFirst="0" w:colLast="0"/>
      <w:bookmarkEnd w:id="6"/>
      <w:r>
        <w:rPr>
          <w:rFonts w:ascii="Arial" w:eastAsia="Arial" w:hAnsi="Arial" w:cs="Arial"/>
          <w:b/>
          <w:color w:val="auto"/>
          <w:sz w:val="20"/>
          <w:szCs w:val="20"/>
        </w:rPr>
        <w:t xml:space="preserve">2.3  </w:t>
      </w:r>
      <w:r w:rsidRPr="003276E9">
        <w:rPr>
          <w:rFonts w:ascii="Arial" w:eastAsia="Arial" w:hAnsi="Arial" w:cs="Arial"/>
          <w:b/>
          <w:color w:val="auto"/>
          <w:sz w:val="20"/>
          <w:szCs w:val="20"/>
        </w:rPr>
        <w:t>Vyhledávání</w:t>
      </w:r>
    </w:p>
    <w:p w:rsidR="005D0603" w:rsidRPr="003276E9" w:rsidRDefault="005D0603" w:rsidP="005D0603">
      <w:pPr>
        <w:pStyle w:val="Odstavecseseznamem"/>
        <w:numPr>
          <w:ilvl w:val="0"/>
          <w:numId w:val="13"/>
        </w:numPr>
        <w:spacing w:before="0" w:after="0" w:line="324" w:lineRule="auto"/>
      </w:pPr>
      <w:r w:rsidRPr="003276E9">
        <w:rPr>
          <w:rFonts w:ascii="Arial" w:eastAsia="Arial" w:hAnsi="Arial" w:cs="Arial"/>
          <w:sz w:val="20"/>
          <w:szCs w:val="20"/>
        </w:rPr>
        <w:t>V rámci webu bude existovat možnost vyhledávání. Uživatel, který ví, co hledá, ale neví, kde se ve struktuře webu daná informace nachází, bude moci jednoduše zadat dotaz do vyhledávacího pole a web informace vyhledá.</w:t>
      </w:r>
    </w:p>
    <w:p w:rsidR="005D0603" w:rsidRPr="003276E9" w:rsidRDefault="005D0603" w:rsidP="005D0603">
      <w:pPr>
        <w:pStyle w:val="Odstavecseseznamem"/>
        <w:numPr>
          <w:ilvl w:val="0"/>
          <w:numId w:val="13"/>
        </w:numPr>
        <w:spacing w:before="0" w:after="0" w:line="324" w:lineRule="auto"/>
      </w:pPr>
      <w:r w:rsidRPr="003276E9">
        <w:rPr>
          <w:rFonts w:ascii="Arial" w:eastAsia="Arial" w:hAnsi="Arial" w:cs="Arial"/>
          <w:sz w:val="20"/>
          <w:szCs w:val="20"/>
        </w:rPr>
        <w:t>Vyhledávání bude probíhat v obsahu a názvech všech stránek a středisek.</w:t>
      </w:r>
    </w:p>
    <w:p w:rsidR="005D0603" w:rsidRPr="005D0603" w:rsidRDefault="005D0603" w:rsidP="005D0603">
      <w:pPr>
        <w:pStyle w:val="Odstavecseseznamem"/>
        <w:numPr>
          <w:ilvl w:val="0"/>
          <w:numId w:val="13"/>
        </w:numPr>
        <w:spacing w:before="0" w:after="0" w:line="324" w:lineRule="auto"/>
      </w:pPr>
      <w:r w:rsidRPr="003276E9">
        <w:rPr>
          <w:rFonts w:ascii="Arial" w:eastAsia="Arial" w:hAnsi="Arial" w:cs="Arial"/>
          <w:sz w:val="20"/>
          <w:szCs w:val="20"/>
        </w:rPr>
        <w:lastRenderedPageBreak/>
        <w:t>Přesná podoba vyhledávání bude výstupem návrhové fáze.</w:t>
      </w:r>
    </w:p>
    <w:p w:rsidR="005D0603" w:rsidRPr="003276E9" w:rsidRDefault="005D0603" w:rsidP="005D0603">
      <w:pPr>
        <w:pStyle w:val="Odstavecseseznamem"/>
        <w:spacing w:before="0" w:after="0" w:line="324" w:lineRule="auto"/>
        <w:ind w:left="360" w:firstLine="0"/>
      </w:pPr>
    </w:p>
    <w:p w:rsidR="005D0603" w:rsidRPr="003276E9" w:rsidRDefault="005D0603" w:rsidP="005D0603">
      <w:pPr>
        <w:pStyle w:val="Nadpis2"/>
        <w:rPr>
          <w:rFonts w:ascii="Arial" w:eastAsia="Arial" w:hAnsi="Arial" w:cs="Arial"/>
          <w:b/>
          <w:color w:val="auto"/>
          <w:sz w:val="20"/>
          <w:szCs w:val="20"/>
        </w:rPr>
      </w:pPr>
      <w:bookmarkStart w:id="7" w:name="_jeopshz7nmbb" w:colFirst="0" w:colLast="0"/>
      <w:bookmarkEnd w:id="7"/>
      <w:r>
        <w:rPr>
          <w:rFonts w:ascii="Arial" w:eastAsia="Arial" w:hAnsi="Arial" w:cs="Arial"/>
          <w:b/>
          <w:color w:val="auto"/>
          <w:sz w:val="20"/>
          <w:szCs w:val="20"/>
        </w:rPr>
        <w:t xml:space="preserve">2.4  </w:t>
      </w:r>
      <w:r w:rsidRPr="003276E9">
        <w:rPr>
          <w:rFonts w:ascii="Arial" w:eastAsia="Arial" w:hAnsi="Arial" w:cs="Arial"/>
          <w:b/>
          <w:color w:val="auto"/>
          <w:sz w:val="20"/>
          <w:szCs w:val="20"/>
        </w:rPr>
        <w:t>Jazykové mutace, přístupnost, administrace</w:t>
      </w:r>
    </w:p>
    <w:p w:rsidR="005D0603" w:rsidRDefault="005D0603" w:rsidP="005D0603">
      <w:pPr>
        <w:pStyle w:val="Odstavecseseznamem"/>
        <w:numPr>
          <w:ilvl w:val="0"/>
          <w:numId w:val="14"/>
        </w:numPr>
        <w:spacing w:before="0" w:after="0" w:line="324" w:lineRule="auto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 xml:space="preserve">Web bude pracovat se </w:t>
      </w:r>
      <w:r w:rsidRPr="00C929E1">
        <w:rPr>
          <w:rFonts w:ascii="Arial" w:eastAsia="Arial" w:hAnsi="Arial" w:cs="Arial"/>
          <w:sz w:val="20"/>
          <w:szCs w:val="20"/>
        </w:rPr>
        <w:t>dvěma jazykovými mutacemi</w:t>
      </w:r>
      <w:r w:rsidRPr="003276E9">
        <w:rPr>
          <w:rFonts w:ascii="Arial" w:eastAsia="Arial" w:hAnsi="Arial" w:cs="Arial"/>
          <w:sz w:val="20"/>
          <w:szCs w:val="20"/>
        </w:rPr>
        <w:t xml:space="preserve"> českou a polskou. Vše bude po technické stránce připraveno pro snadné přidávání dalších jazykových mutací v budoucnu.</w:t>
      </w:r>
    </w:p>
    <w:p w:rsidR="005D0603" w:rsidRDefault="005D0603" w:rsidP="005D0603">
      <w:pPr>
        <w:pStyle w:val="Odstavecseseznamem"/>
        <w:numPr>
          <w:ilvl w:val="0"/>
          <w:numId w:val="14"/>
        </w:numPr>
        <w:spacing w:before="0" w:after="0" w:line="324" w:lineRule="auto"/>
        <w:rPr>
          <w:rFonts w:ascii="Arial" w:eastAsia="Arial" w:hAnsi="Arial" w:cs="Arial"/>
          <w:sz w:val="20"/>
          <w:szCs w:val="20"/>
        </w:rPr>
      </w:pPr>
      <w:bookmarkStart w:id="8" w:name="_29kagekxyp0r" w:colFirst="0" w:colLast="0"/>
      <w:bookmarkEnd w:id="8"/>
      <w:r w:rsidRPr="00C929E1">
        <w:rPr>
          <w:rFonts w:ascii="Arial" w:eastAsia="Arial" w:hAnsi="Arial" w:cs="Arial"/>
          <w:sz w:val="20"/>
          <w:szCs w:val="20"/>
        </w:rPr>
        <w:t>Stránky budou přístupné pro zrakově a pohybově postižené uživatele, bude splňovat nároky na kontrasty, velikosti prvků a logické interní uspořádání komponent tak, aby byly akceptované automatizovanými čtečkami.</w:t>
      </w:r>
    </w:p>
    <w:p w:rsidR="005D0603" w:rsidRDefault="005D0603" w:rsidP="005D0603">
      <w:pPr>
        <w:pStyle w:val="Odstavecseseznamem"/>
        <w:numPr>
          <w:ilvl w:val="0"/>
          <w:numId w:val="14"/>
        </w:numPr>
        <w:spacing w:before="0" w:after="0" w:line="324" w:lineRule="auto"/>
        <w:rPr>
          <w:rFonts w:ascii="Arial" w:eastAsia="Arial" w:hAnsi="Arial" w:cs="Arial"/>
          <w:sz w:val="20"/>
          <w:szCs w:val="20"/>
        </w:rPr>
      </w:pPr>
      <w:bookmarkStart w:id="9" w:name="_8skzcoa5hhzo" w:colFirst="0" w:colLast="0"/>
      <w:bookmarkEnd w:id="9"/>
      <w:r w:rsidRPr="00C929E1">
        <w:rPr>
          <w:rFonts w:ascii="Arial" w:eastAsia="Arial" w:hAnsi="Arial" w:cs="Arial"/>
          <w:sz w:val="20"/>
          <w:szCs w:val="20"/>
        </w:rPr>
        <w:t>Přístup ke správě webu bude skrze administrační rozhraní.</w:t>
      </w:r>
    </w:p>
    <w:p w:rsidR="005D0603" w:rsidRPr="00C929E1" w:rsidRDefault="005D0603" w:rsidP="005D0603">
      <w:pPr>
        <w:pStyle w:val="Odstavecseseznamem"/>
        <w:spacing w:before="0" w:after="0" w:line="324" w:lineRule="auto"/>
        <w:ind w:left="360" w:firstLine="0"/>
        <w:rPr>
          <w:rFonts w:ascii="Arial" w:eastAsia="Arial" w:hAnsi="Arial" w:cs="Arial"/>
          <w:sz w:val="20"/>
          <w:szCs w:val="20"/>
        </w:rPr>
      </w:pPr>
    </w:p>
    <w:p w:rsidR="005D0603" w:rsidRPr="00C929E1" w:rsidRDefault="005D0603" w:rsidP="005D0603">
      <w:pPr>
        <w:pStyle w:val="Nadpis3"/>
        <w:rPr>
          <w:rFonts w:ascii="Arial" w:eastAsia="Arial" w:hAnsi="Arial" w:cs="Arial"/>
          <w:b/>
          <w:color w:val="auto"/>
          <w:sz w:val="20"/>
          <w:szCs w:val="20"/>
        </w:rPr>
      </w:pPr>
      <w:bookmarkStart w:id="10" w:name="_ychl0morc69d" w:colFirst="0" w:colLast="0"/>
      <w:bookmarkEnd w:id="10"/>
      <w:r w:rsidRPr="00C929E1">
        <w:rPr>
          <w:rFonts w:ascii="Arial" w:eastAsia="Arial" w:hAnsi="Arial" w:cs="Arial"/>
          <w:b/>
          <w:color w:val="auto"/>
          <w:sz w:val="20"/>
          <w:szCs w:val="20"/>
        </w:rPr>
        <w:t>2.5  Přístupy správců</w:t>
      </w:r>
      <w:r>
        <w:rPr>
          <w:rFonts w:ascii="Arial" w:eastAsia="Arial" w:hAnsi="Arial" w:cs="Arial"/>
          <w:b/>
          <w:color w:val="auto"/>
          <w:sz w:val="20"/>
          <w:szCs w:val="20"/>
        </w:rPr>
        <w:t xml:space="preserve"> a uživatelů</w:t>
      </w:r>
    </w:p>
    <w:p w:rsidR="005D0603" w:rsidRDefault="005D0603" w:rsidP="005D0603">
      <w:pPr>
        <w:pStyle w:val="Odstavecseseznamem"/>
        <w:numPr>
          <w:ilvl w:val="1"/>
          <w:numId w:val="15"/>
        </w:numPr>
        <w:spacing w:before="0" w:after="0" w:line="324" w:lineRule="auto"/>
        <w:ind w:left="567" w:hanging="56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Přístupy správců</w:t>
      </w:r>
    </w:p>
    <w:p w:rsidR="005D0603" w:rsidRPr="00D62803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D62803">
        <w:rPr>
          <w:rFonts w:ascii="Arial" w:eastAsia="Arial" w:hAnsi="Arial" w:cs="Arial"/>
          <w:sz w:val="20"/>
          <w:szCs w:val="20"/>
        </w:rPr>
        <w:t>V systému bude zaveden systém rolí a oprávnění, který umožní definovat jednotlivé role a bude možné je měnit v čase. Minimálně musí existovat:</w:t>
      </w:r>
    </w:p>
    <w:p w:rsidR="005D0603" w:rsidRPr="00C929E1" w:rsidRDefault="005D0603" w:rsidP="005D0603">
      <w:pPr>
        <w:numPr>
          <w:ilvl w:val="0"/>
          <w:numId w:val="9"/>
        </w:numPr>
        <w:spacing w:after="0" w:line="324" w:lineRule="auto"/>
        <w:jc w:val="both"/>
        <w:rPr>
          <w:rFonts w:ascii="Arial" w:eastAsia="Arial" w:hAnsi="Arial" w:cs="Arial"/>
          <w:sz w:val="20"/>
          <w:szCs w:val="20"/>
        </w:rPr>
      </w:pPr>
      <w:r w:rsidRPr="00C929E1">
        <w:rPr>
          <w:rFonts w:ascii="Arial" w:eastAsia="Arial" w:hAnsi="Arial" w:cs="Arial"/>
          <w:sz w:val="20"/>
          <w:szCs w:val="20"/>
        </w:rPr>
        <w:t>Superadministrátor, který spravuje všechny možnosti administrace a její uživatele</w:t>
      </w:r>
    </w:p>
    <w:p w:rsidR="005D0603" w:rsidRPr="00C929E1" w:rsidRDefault="005D0603" w:rsidP="005D0603">
      <w:pPr>
        <w:numPr>
          <w:ilvl w:val="0"/>
          <w:numId w:val="9"/>
        </w:numPr>
        <w:spacing w:after="0" w:line="324" w:lineRule="auto"/>
        <w:jc w:val="both"/>
        <w:rPr>
          <w:rFonts w:ascii="Arial" w:eastAsia="Arial" w:hAnsi="Arial" w:cs="Arial"/>
          <w:sz w:val="20"/>
          <w:szCs w:val="20"/>
        </w:rPr>
      </w:pPr>
      <w:r w:rsidRPr="00C929E1">
        <w:rPr>
          <w:rFonts w:ascii="Arial" w:eastAsia="Arial" w:hAnsi="Arial" w:cs="Arial"/>
          <w:sz w:val="20"/>
          <w:szCs w:val="20"/>
        </w:rPr>
        <w:t>Administrátor, který spravuje všechny možnosti administrace s výjimkou správy uživatelů</w:t>
      </w:r>
    </w:p>
    <w:p w:rsidR="005D0603" w:rsidRPr="00C929E1" w:rsidRDefault="005D0603" w:rsidP="005D0603">
      <w:pPr>
        <w:numPr>
          <w:ilvl w:val="0"/>
          <w:numId w:val="9"/>
        </w:numPr>
        <w:spacing w:after="0" w:line="324" w:lineRule="auto"/>
        <w:jc w:val="both"/>
        <w:rPr>
          <w:rFonts w:ascii="Arial" w:eastAsia="Arial" w:hAnsi="Arial" w:cs="Arial"/>
          <w:sz w:val="20"/>
          <w:szCs w:val="20"/>
        </w:rPr>
      </w:pPr>
      <w:r w:rsidRPr="00C929E1">
        <w:rPr>
          <w:rFonts w:ascii="Arial" w:eastAsia="Arial" w:hAnsi="Arial" w:cs="Arial"/>
          <w:sz w:val="20"/>
          <w:szCs w:val="20"/>
        </w:rPr>
        <w:t>Správce střediska, který spravuje jedno nebo více vybraných středisek, může editovat jejich informace nebo na nich zadávat dočasná oznámení uživatelům</w:t>
      </w:r>
    </w:p>
    <w:p w:rsidR="005D0603" w:rsidRPr="00D62803" w:rsidRDefault="005D0603" w:rsidP="005D0603">
      <w:pPr>
        <w:numPr>
          <w:ilvl w:val="0"/>
          <w:numId w:val="9"/>
        </w:numPr>
        <w:spacing w:after="0" w:line="324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929E1">
        <w:rPr>
          <w:rFonts w:ascii="Arial" w:eastAsia="Arial" w:hAnsi="Arial" w:cs="Arial"/>
          <w:sz w:val="20"/>
          <w:szCs w:val="20"/>
        </w:rPr>
        <w:t>Redaktor, který spravuje obsahové stránky webu</w:t>
      </w:r>
      <w:r>
        <w:rPr>
          <w:rFonts w:ascii="Arial" w:eastAsia="Arial" w:hAnsi="Arial" w:cs="Arial"/>
          <w:sz w:val="20"/>
          <w:szCs w:val="20"/>
        </w:rPr>
        <w:t>.</w:t>
      </w:r>
    </w:p>
    <w:p w:rsidR="005D0603" w:rsidRPr="00D62803" w:rsidRDefault="005D0603" w:rsidP="005D0603">
      <w:pPr>
        <w:pStyle w:val="Odstavecseseznamem"/>
        <w:numPr>
          <w:ilvl w:val="0"/>
          <w:numId w:val="16"/>
        </w:numPr>
        <w:spacing w:before="0" w:after="0" w:line="324" w:lineRule="auto"/>
        <w:jc w:val="left"/>
        <w:rPr>
          <w:rFonts w:ascii="Arial" w:eastAsia="Arial" w:hAnsi="Arial" w:cs="Arial"/>
          <w:b/>
          <w:sz w:val="20"/>
          <w:szCs w:val="20"/>
        </w:rPr>
      </w:pPr>
      <w:bookmarkStart w:id="11" w:name="_1p5t822b9zcg" w:colFirst="0" w:colLast="0"/>
      <w:bookmarkEnd w:id="11"/>
      <w:r w:rsidRPr="00D62803">
        <w:rPr>
          <w:rFonts w:ascii="Arial" w:eastAsia="Arial" w:hAnsi="Arial" w:cs="Arial"/>
          <w:sz w:val="20"/>
          <w:szCs w:val="20"/>
        </w:rPr>
        <w:t>Přístupy uživatelů</w:t>
      </w:r>
    </w:p>
    <w:p w:rsidR="005D0603" w:rsidRPr="003276E9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>Přímo v rámci webu</w:t>
      </w:r>
      <w:r>
        <w:rPr>
          <w:rFonts w:ascii="Arial" w:eastAsia="Arial" w:hAnsi="Arial" w:cs="Arial"/>
          <w:sz w:val="20"/>
          <w:szCs w:val="20"/>
        </w:rPr>
        <w:t xml:space="preserve"> uživatel svůj profil mít nebude</w:t>
      </w:r>
      <w:r w:rsidRPr="003276E9">
        <w:rPr>
          <w:rFonts w:ascii="Arial" w:eastAsia="Arial" w:hAnsi="Arial" w:cs="Arial"/>
          <w:sz w:val="20"/>
          <w:szCs w:val="20"/>
        </w:rPr>
        <w:t xml:space="preserve">, a pokud to bude v budoucnu potřeba, využije se </w:t>
      </w:r>
      <w:r w:rsidRPr="007A2032">
        <w:rPr>
          <w:rFonts w:ascii="Arial" w:eastAsia="Arial" w:hAnsi="Arial" w:cs="Arial"/>
          <w:sz w:val="20"/>
          <w:szCs w:val="20"/>
        </w:rPr>
        <w:t>jedna sdílená registrace z případného</w:t>
      </w:r>
      <w:r w:rsidRPr="003276E9">
        <w:rPr>
          <w:rFonts w:ascii="Arial" w:eastAsia="Arial" w:hAnsi="Arial" w:cs="Arial"/>
          <w:sz w:val="20"/>
          <w:szCs w:val="20"/>
        </w:rPr>
        <w:t xml:space="preserve"> odbavovacího systému. Do webu bude </w:t>
      </w:r>
      <w:r>
        <w:rPr>
          <w:rFonts w:ascii="Arial" w:eastAsia="Arial" w:hAnsi="Arial" w:cs="Arial"/>
          <w:sz w:val="20"/>
          <w:szCs w:val="20"/>
        </w:rPr>
        <w:t xml:space="preserve">muset být </w:t>
      </w:r>
      <w:r w:rsidRPr="003276E9">
        <w:rPr>
          <w:rFonts w:ascii="Arial" w:eastAsia="Arial" w:hAnsi="Arial" w:cs="Arial"/>
          <w:sz w:val="20"/>
          <w:szCs w:val="20"/>
        </w:rPr>
        <w:t>možno</w:t>
      </w:r>
      <w:r>
        <w:rPr>
          <w:rFonts w:ascii="Arial" w:eastAsia="Arial" w:hAnsi="Arial" w:cs="Arial"/>
          <w:sz w:val="20"/>
          <w:szCs w:val="20"/>
        </w:rPr>
        <w:t>st</w:t>
      </w:r>
      <w:r w:rsidRPr="003276E9">
        <w:rPr>
          <w:rFonts w:ascii="Arial" w:eastAsia="Arial" w:hAnsi="Arial" w:cs="Arial"/>
          <w:sz w:val="20"/>
          <w:szCs w:val="20"/>
        </w:rPr>
        <w:t xml:space="preserve"> snadno doplnit informaci o přihlášeném uživateli v odbavovacím systému.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276E9">
        <w:rPr>
          <w:rFonts w:ascii="Arial" w:eastAsia="Arial" w:hAnsi="Arial" w:cs="Arial"/>
          <w:sz w:val="20"/>
          <w:szCs w:val="20"/>
        </w:rPr>
        <w:t>Jednotlivé prvky související s komunikací s rezervačním a odbavovacím systémem budou prozatím skryty a zpřístupní se po případném spuštění navázaných systémů.</w:t>
      </w:r>
    </w:p>
    <w:p w:rsidR="005D0603" w:rsidRPr="007A2032" w:rsidRDefault="005D0603" w:rsidP="005D0603">
      <w:pPr>
        <w:pStyle w:val="Nadpis3"/>
        <w:rPr>
          <w:rFonts w:ascii="Arial" w:eastAsia="Arial" w:hAnsi="Arial" w:cs="Arial"/>
          <w:b/>
          <w:color w:val="auto"/>
          <w:sz w:val="20"/>
          <w:szCs w:val="20"/>
        </w:rPr>
      </w:pPr>
      <w:bookmarkStart w:id="12" w:name="_d9i8qew1kgpn" w:colFirst="0" w:colLast="0"/>
      <w:bookmarkEnd w:id="12"/>
      <w:r w:rsidRPr="007A2032">
        <w:rPr>
          <w:rFonts w:ascii="Arial" w:eastAsia="Arial" w:hAnsi="Arial" w:cs="Arial"/>
          <w:b/>
          <w:color w:val="auto"/>
          <w:sz w:val="20"/>
          <w:szCs w:val="20"/>
        </w:rPr>
        <w:t>2.6  Zpracování obsahu</w:t>
      </w:r>
    </w:p>
    <w:p w:rsidR="005D0603" w:rsidRPr="003276E9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 xml:space="preserve">Vkládaný obsah bude webem automaticky zpracován tak, aby byl </w:t>
      </w:r>
      <w:r w:rsidRPr="007A2032">
        <w:rPr>
          <w:rFonts w:ascii="Arial" w:eastAsia="Arial" w:hAnsi="Arial" w:cs="Arial"/>
          <w:sz w:val="20"/>
          <w:szCs w:val="20"/>
        </w:rPr>
        <w:t>dobře čitelný na všech velikostech displejů sto</w:t>
      </w:r>
      <w:r w:rsidRPr="003276E9">
        <w:rPr>
          <w:rFonts w:ascii="Arial" w:eastAsia="Arial" w:hAnsi="Arial" w:cs="Arial"/>
          <w:sz w:val="20"/>
          <w:szCs w:val="20"/>
        </w:rPr>
        <w:t>lních i mobilních zařízení. Samozřejmostí je automatické přizpůsobení velikostí obrázků</w:t>
      </w:r>
      <w:r>
        <w:rPr>
          <w:rFonts w:ascii="Arial" w:eastAsia="Arial" w:hAnsi="Arial" w:cs="Arial"/>
          <w:sz w:val="20"/>
          <w:szCs w:val="20"/>
        </w:rPr>
        <w:t>.</w:t>
      </w:r>
      <w:r w:rsidRPr="003276E9">
        <w:rPr>
          <w:rFonts w:ascii="Arial" w:eastAsia="Arial" w:hAnsi="Arial" w:cs="Arial"/>
          <w:sz w:val="20"/>
          <w:szCs w:val="20"/>
        </w:rPr>
        <w:t xml:space="preserve"> Totéž platí pro přizpůsobení pro displeje různých rozlišení, ať už jde o displeje s nízkým nebo n</w:t>
      </w:r>
      <w:r>
        <w:rPr>
          <w:rFonts w:ascii="Arial" w:eastAsia="Arial" w:hAnsi="Arial" w:cs="Arial"/>
          <w:sz w:val="20"/>
          <w:szCs w:val="20"/>
        </w:rPr>
        <w:t xml:space="preserve">aopak vysokým </w:t>
      </w:r>
      <w:r w:rsidRPr="003276E9">
        <w:rPr>
          <w:rFonts w:ascii="Arial" w:eastAsia="Arial" w:hAnsi="Arial" w:cs="Arial"/>
          <w:sz w:val="20"/>
          <w:szCs w:val="20"/>
        </w:rPr>
        <w:t>rozlišením</w:t>
      </w:r>
      <w:r>
        <w:rPr>
          <w:rFonts w:ascii="Arial" w:eastAsia="Arial" w:hAnsi="Arial" w:cs="Arial"/>
          <w:sz w:val="20"/>
          <w:szCs w:val="20"/>
        </w:rPr>
        <w:t>.</w:t>
      </w:r>
    </w:p>
    <w:p w:rsidR="005D0603" w:rsidRPr="007A2032" w:rsidRDefault="005D0603" w:rsidP="005D0603">
      <w:pPr>
        <w:pStyle w:val="Nadpis4"/>
        <w:rPr>
          <w:rFonts w:ascii="Arial" w:eastAsia="Arial" w:hAnsi="Arial" w:cs="Arial"/>
          <w:b/>
          <w:color w:val="auto"/>
          <w:sz w:val="20"/>
          <w:szCs w:val="20"/>
        </w:rPr>
      </w:pPr>
      <w:bookmarkStart w:id="13" w:name="_iqou3bwufyng" w:colFirst="0" w:colLast="0"/>
      <w:bookmarkEnd w:id="13"/>
      <w:r>
        <w:rPr>
          <w:rFonts w:ascii="Arial" w:eastAsia="Arial" w:hAnsi="Arial" w:cs="Arial"/>
          <w:b/>
          <w:color w:val="auto"/>
          <w:sz w:val="20"/>
          <w:szCs w:val="20"/>
        </w:rPr>
        <w:t>2.7</w:t>
      </w:r>
      <w:r w:rsidRPr="007A2032">
        <w:rPr>
          <w:rFonts w:ascii="Arial" w:eastAsia="Arial" w:hAnsi="Arial" w:cs="Arial"/>
          <w:b/>
          <w:color w:val="auto"/>
          <w:sz w:val="20"/>
          <w:szCs w:val="20"/>
        </w:rPr>
        <w:t xml:space="preserve">  Přizpůsobení pro vyhledávače a sociální sítě</w:t>
      </w:r>
    </w:p>
    <w:p w:rsidR="005D0603" w:rsidRPr="00AA34B2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AA34B2">
        <w:rPr>
          <w:rFonts w:ascii="Arial" w:eastAsia="Arial" w:hAnsi="Arial" w:cs="Arial"/>
          <w:sz w:val="20"/>
          <w:szCs w:val="20"/>
        </w:rPr>
        <w:t>Pro každou stránku bude možno vložit obsah, kterým budou naplněny odpovídající META TAGy určené vyhledávačům.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A34B2">
        <w:rPr>
          <w:rFonts w:ascii="Arial" w:eastAsia="Arial" w:hAnsi="Arial" w:cs="Arial"/>
          <w:sz w:val="20"/>
          <w:szCs w:val="20"/>
        </w:rPr>
        <w:t>Současně bude možno vložit obrázek, který bude předán sociálním sítím při sdílení dané stránky (tzv. OG IMAGE).</w:t>
      </w:r>
    </w:p>
    <w:p w:rsidR="005D0603" w:rsidRPr="00AA34B2" w:rsidRDefault="005D0603" w:rsidP="005D0603">
      <w:pPr>
        <w:pStyle w:val="Nadpis1"/>
        <w:rPr>
          <w:rFonts w:ascii="Arial" w:eastAsia="Arial" w:hAnsi="Arial" w:cs="Arial"/>
          <w:b w:val="0"/>
          <w:color w:val="auto"/>
          <w:sz w:val="20"/>
          <w:szCs w:val="20"/>
        </w:rPr>
      </w:pPr>
      <w:bookmarkStart w:id="14" w:name="_gmwi0qu2xju3" w:colFirst="0" w:colLast="0"/>
      <w:bookmarkEnd w:id="14"/>
      <w:r w:rsidRPr="00AA34B2">
        <w:rPr>
          <w:rFonts w:ascii="Arial" w:eastAsia="Arial" w:hAnsi="Arial" w:cs="Arial"/>
          <w:color w:val="auto"/>
          <w:sz w:val="20"/>
          <w:szCs w:val="20"/>
        </w:rPr>
        <w:t>2.8  Práce s doménami</w:t>
      </w:r>
    </w:p>
    <w:p w:rsidR="005D0603" w:rsidRPr="003276E9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>Web bude schopen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276E9">
        <w:rPr>
          <w:rFonts w:ascii="Arial" w:eastAsia="Arial" w:hAnsi="Arial" w:cs="Arial"/>
          <w:sz w:val="20"/>
          <w:szCs w:val="20"/>
        </w:rPr>
        <w:t xml:space="preserve">pracovat se </w:t>
      </w:r>
      <w:r w:rsidRPr="00AA34B2">
        <w:rPr>
          <w:rFonts w:ascii="Arial" w:eastAsia="Arial" w:hAnsi="Arial" w:cs="Arial"/>
          <w:sz w:val="20"/>
          <w:szCs w:val="20"/>
        </w:rPr>
        <w:t>samostatnými doménami, např</w:t>
      </w:r>
      <w:r w:rsidRPr="003276E9">
        <w:rPr>
          <w:rFonts w:ascii="Arial" w:eastAsia="Arial" w:hAnsi="Arial" w:cs="Arial"/>
          <w:sz w:val="20"/>
          <w:szCs w:val="20"/>
        </w:rPr>
        <w:t>. pro Hotel (hotelsportclub.cz), Vánoční kluziště (vanocnikluziste.cz) a další. V první fázi budou domény směrovat na podstránky webu, jako je tomu nyní, ale v budoucnu web umožní podporu marketingových aktivit snadným doplněním nových landing pages (“podwebů”), které bude možno využít pro samostatno</w:t>
      </w:r>
      <w:r>
        <w:rPr>
          <w:rFonts w:ascii="Arial" w:eastAsia="Arial" w:hAnsi="Arial" w:cs="Arial"/>
          <w:sz w:val="20"/>
          <w:szCs w:val="20"/>
        </w:rPr>
        <w:t xml:space="preserve">u komunikaci některých aktivit. </w:t>
      </w:r>
      <w:r w:rsidRPr="003276E9">
        <w:rPr>
          <w:rFonts w:ascii="Arial" w:eastAsia="Arial" w:hAnsi="Arial" w:cs="Arial"/>
          <w:sz w:val="20"/>
          <w:szCs w:val="20"/>
        </w:rPr>
        <w:t>Např. stránka s vánočním kluzištěm může mít zcela odlišný design pracující s vánoční nebo zimní tématikou, maskotem kluziště apod.</w:t>
      </w:r>
    </w:p>
    <w:p w:rsidR="005D0603" w:rsidRPr="00AA34B2" w:rsidRDefault="005D0603" w:rsidP="005D0603">
      <w:pPr>
        <w:pStyle w:val="Nadpis1"/>
        <w:jc w:val="both"/>
        <w:rPr>
          <w:rFonts w:ascii="Arial" w:eastAsia="Arial" w:hAnsi="Arial" w:cs="Arial"/>
          <w:b w:val="0"/>
          <w:color w:val="auto"/>
          <w:sz w:val="20"/>
          <w:szCs w:val="20"/>
        </w:rPr>
      </w:pPr>
      <w:bookmarkStart w:id="15" w:name="_bixu3k526rtg" w:colFirst="0" w:colLast="0"/>
      <w:bookmarkEnd w:id="15"/>
      <w:r w:rsidRPr="00AA34B2">
        <w:rPr>
          <w:rFonts w:ascii="Arial" w:eastAsia="Arial" w:hAnsi="Arial" w:cs="Arial"/>
          <w:color w:val="auto"/>
          <w:sz w:val="20"/>
          <w:szCs w:val="20"/>
        </w:rPr>
        <w:lastRenderedPageBreak/>
        <w:t>2.9  Správa areálů a středisek</w:t>
      </w:r>
    </w:p>
    <w:p w:rsidR="005D0603" w:rsidRPr="003276E9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 xml:space="preserve">Součástí díla je také samostatná aplikace </w:t>
      </w:r>
      <w:r w:rsidRPr="00AA34B2">
        <w:rPr>
          <w:rFonts w:ascii="Arial" w:eastAsia="Arial" w:hAnsi="Arial" w:cs="Arial"/>
          <w:sz w:val="20"/>
          <w:szCs w:val="20"/>
        </w:rPr>
        <w:t>nahrazující současný systém</w:t>
      </w:r>
      <w:r w:rsidRPr="003276E9">
        <w:rPr>
          <w:rFonts w:ascii="Arial" w:eastAsia="Arial" w:hAnsi="Arial" w:cs="Arial"/>
          <w:sz w:val="20"/>
          <w:szCs w:val="20"/>
        </w:rPr>
        <w:t xml:space="preserve"> běžící na adrese provoz.sareza.cz. Nová webová aplikace bude mít obdobné funkce, ale bude navržena nově a nezávisle na webu tak, aby ji bylo možno do budoucna využít pro potenciální další projekty.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276E9">
        <w:rPr>
          <w:rFonts w:ascii="Arial" w:eastAsia="Arial" w:hAnsi="Arial" w:cs="Arial"/>
          <w:sz w:val="20"/>
          <w:szCs w:val="20"/>
        </w:rPr>
        <w:t>Krom</w:t>
      </w:r>
      <w:r>
        <w:rPr>
          <w:rFonts w:ascii="Arial" w:eastAsia="Arial" w:hAnsi="Arial" w:cs="Arial"/>
          <w:sz w:val="20"/>
          <w:szCs w:val="20"/>
        </w:rPr>
        <w:t>ě</w:t>
      </w:r>
      <w:r w:rsidRPr="003276E9">
        <w:rPr>
          <w:rFonts w:ascii="Arial" w:eastAsia="Arial" w:hAnsi="Arial" w:cs="Arial"/>
          <w:sz w:val="20"/>
          <w:szCs w:val="20"/>
        </w:rPr>
        <w:t xml:space="preserve"> stávající funkcionality bude </w:t>
      </w:r>
      <w:r w:rsidRPr="00AA34B2">
        <w:rPr>
          <w:rFonts w:ascii="Arial" w:eastAsia="Arial" w:hAnsi="Arial" w:cs="Arial"/>
          <w:sz w:val="20"/>
          <w:szCs w:val="20"/>
        </w:rPr>
        <w:t>součástí aplikace Provoz také centrální správa areálů a středisek, včetně ceníků a otevíracích dob. Z tohoto</w:t>
      </w:r>
      <w:r w:rsidRPr="003276E9">
        <w:rPr>
          <w:rFonts w:ascii="Arial" w:eastAsia="Arial" w:hAnsi="Arial" w:cs="Arial"/>
          <w:sz w:val="20"/>
          <w:szCs w:val="20"/>
        </w:rPr>
        <w:t xml:space="preserve"> jednoho místa pak budou moci údaje skrz API čerpat případné navázané systémy.</w:t>
      </w:r>
      <w:r>
        <w:rPr>
          <w:rFonts w:ascii="Arial" w:eastAsia="Arial" w:hAnsi="Arial" w:cs="Arial"/>
          <w:sz w:val="20"/>
          <w:szCs w:val="20"/>
        </w:rPr>
        <w:t xml:space="preserve"> Aplikace bude prozatím </w:t>
      </w:r>
      <w:r w:rsidRPr="003276E9">
        <w:rPr>
          <w:rFonts w:ascii="Arial" w:eastAsia="Arial" w:hAnsi="Arial" w:cs="Arial"/>
          <w:sz w:val="20"/>
          <w:szCs w:val="20"/>
        </w:rPr>
        <w:t>navržena tak, aby splňovala potřeby webu, ale současně bude vše připraveno pro budoucí rozvoj.</w:t>
      </w:r>
    </w:p>
    <w:p w:rsidR="005D0603" w:rsidRPr="00AA34B2" w:rsidRDefault="005D0603" w:rsidP="005D0603">
      <w:pPr>
        <w:pStyle w:val="Nadpis1"/>
        <w:jc w:val="both"/>
        <w:rPr>
          <w:rFonts w:ascii="Arial" w:eastAsia="Arial" w:hAnsi="Arial" w:cs="Arial"/>
          <w:b w:val="0"/>
          <w:color w:val="auto"/>
          <w:sz w:val="20"/>
          <w:szCs w:val="20"/>
        </w:rPr>
      </w:pPr>
      <w:bookmarkStart w:id="16" w:name="_ulawk1p5zfjx" w:colFirst="0" w:colLast="0"/>
      <w:bookmarkEnd w:id="16"/>
      <w:r w:rsidRPr="00AA34B2">
        <w:rPr>
          <w:rFonts w:ascii="Arial" w:eastAsia="Arial" w:hAnsi="Arial" w:cs="Arial"/>
          <w:color w:val="auto"/>
          <w:sz w:val="20"/>
          <w:szCs w:val="20"/>
        </w:rPr>
        <w:t>2.10.  Přenos dat</w:t>
      </w:r>
    </w:p>
    <w:p w:rsidR="005D0603" w:rsidRPr="003276E9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Součástí zadán</w:t>
      </w:r>
      <w:r w:rsidRPr="003276E9">
        <w:rPr>
          <w:rFonts w:ascii="Arial" w:eastAsia="Arial" w:hAnsi="Arial" w:cs="Arial"/>
          <w:sz w:val="20"/>
          <w:szCs w:val="20"/>
        </w:rPr>
        <w:t xml:space="preserve">í je </w:t>
      </w:r>
      <w:r w:rsidRPr="00AA34B2">
        <w:rPr>
          <w:rFonts w:ascii="Arial" w:eastAsia="Arial" w:hAnsi="Arial" w:cs="Arial"/>
          <w:sz w:val="20"/>
          <w:szCs w:val="20"/>
        </w:rPr>
        <w:t>přenos obsahu ze stávajícího webu v</w:t>
      </w:r>
      <w:r w:rsidRPr="003276E9">
        <w:rPr>
          <w:rFonts w:ascii="Arial" w:eastAsia="Arial" w:hAnsi="Arial" w:cs="Arial"/>
          <w:sz w:val="20"/>
          <w:szCs w:val="20"/>
        </w:rPr>
        <w:t xml:space="preserve"> dohodnutém rozsahu. Jedná se zejména</w:t>
      </w:r>
      <w:r>
        <w:rPr>
          <w:rFonts w:ascii="Arial" w:eastAsia="Arial" w:hAnsi="Arial" w:cs="Arial"/>
          <w:sz w:val="20"/>
          <w:szCs w:val="20"/>
        </w:rPr>
        <w:t xml:space="preserve"> o obsahové stránky, kontakty, </w:t>
      </w:r>
      <w:r w:rsidRPr="003276E9">
        <w:rPr>
          <w:rFonts w:ascii="Arial" w:eastAsia="Arial" w:hAnsi="Arial" w:cs="Arial"/>
          <w:sz w:val="20"/>
          <w:szCs w:val="20"/>
        </w:rPr>
        <w:t xml:space="preserve">aktuality a další. Dodání fotografií a nových textů je v režii </w:t>
      </w:r>
      <w:r>
        <w:rPr>
          <w:rFonts w:ascii="Arial" w:eastAsia="Arial" w:hAnsi="Arial" w:cs="Arial"/>
          <w:sz w:val="20"/>
          <w:szCs w:val="20"/>
        </w:rPr>
        <w:t>zadavatele.</w:t>
      </w:r>
    </w:p>
    <w:p w:rsidR="005D0603" w:rsidRPr="00206886" w:rsidRDefault="005D0603" w:rsidP="005D0603">
      <w:pPr>
        <w:pStyle w:val="Nadpis1"/>
        <w:jc w:val="both"/>
        <w:rPr>
          <w:rFonts w:ascii="Arial" w:eastAsia="Arial" w:hAnsi="Arial" w:cs="Arial"/>
          <w:b w:val="0"/>
          <w:color w:val="auto"/>
          <w:sz w:val="20"/>
          <w:szCs w:val="20"/>
        </w:rPr>
      </w:pPr>
      <w:bookmarkStart w:id="17" w:name="_5uxfefgoyick" w:colFirst="0" w:colLast="0"/>
      <w:bookmarkEnd w:id="17"/>
      <w:r w:rsidRPr="00206886">
        <w:rPr>
          <w:rFonts w:ascii="Arial" w:eastAsia="Arial" w:hAnsi="Arial" w:cs="Arial"/>
          <w:color w:val="auto"/>
          <w:sz w:val="20"/>
          <w:szCs w:val="20"/>
        </w:rPr>
        <w:t>2.11  Technické detaily</w:t>
      </w:r>
    </w:p>
    <w:p w:rsidR="005D0603" w:rsidRPr="003276E9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 xml:space="preserve">Dílo bude naprogramováno jako škálovatelné a snadno rozšiřitelné, v otevřené a obecně známé technologii pro vývoj. Zdrojový kód bude </w:t>
      </w:r>
      <w:r>
        <w:rPr>
          <w:rFonts w:ascii="Arial" w:eastAsia="Arial" w:hAnsi="Arial" w:cs="Arial"/>
          <w:sz w:val="20"/>
          <w:szCs w:val="20"/>
        </w:rPr>
        <w:t>zadavateli</w:t>
      </w:r>
      <w:r w:rsidRPr="003276E9">
        <w:rPr>
          <w:rFonts w:ascii="Arial" w:eastAsia="Arial" w:hAnsi="Arial" w:cs="Arial"/>
          <w:sz w:val="20"/>
          <w:szCs w:val="20"/>
        </w:rPr>
        <w:t xml:space="preserve"> k dispozici a součástí díla je předání licence v rozsahu umožňujícím plné nakládání s dílem včetně úprav a šíření. </w:t>
      </w:r>
      <w:r>
        <w:rPr>
          <w:rFonts w:ascii="Arial" w:eastAsia="Arial" w:hAnsi="Arial" w:cs="Arial"/>
          <w:sz w:val="20"/>
          <w:szCs w:val="20"/>
        </w:rPr>
        <w:t xml:space="preserve">Zvolená technologie musí </w:t>
      </w:r>
      <w:r w:rsidRPr="003276E9">
        <w:rPr>
          <w:rFonts w:ascii="Arial" w:eastAsia="Arial" w:hAnsi="Arial" w:cs="Arial"/>
          <w:sz w:val="20"/>
          <w:szCs w:val="20"/>
        </w:rPr>
        <w:t xml:space="preserve"> umožňovat vlastní</w:t>
      </w:r>
      <w:r>
        <w:rPr>
          <w:rFonts w:ascii="Arial" w:eastAsia="Arial" w:hAnsi="Arial" w:cs="Arial"/>
          <w:sz w:val="20"/>
          <w:szCs w:val="20"/>
        </w:rPr>
        <w:t xml:space="preserve"> datový návrh tak, aby zadavate</w:t>
      </w:r>
      <w:r w:rsidRPr="003276E9">
        <w:rPr>
          <w:rFonts w:ascii="Arial" w:eastAsia="Arial" w:hAnsi="Arial" w:cs="Arial"/>
          <w:sz w:val="20"/>
          <w:szCs w:val="20"/>
        </w:rPr>
        <w:t>l nebyl v budoucnu limitován při případných změnách strukturou definovanou použitou technologií/systémem.</w:t>
      </w:r>
    </w:p>
    <w:p w:rsidR="005D0603" w:rsidRPr="00206886" w:rsidRDefault="005D0603" w:rsidP="005D0603">
      <w:pPr>
        <w:pStyle w:val="Nadpis2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bookmarkStart w:id="18" w:name="_8no19nec984f" w:colFirst="0" w:colLast="0"/>
      <w:bookmarkEnd w:id="18"/>
      <w:r w:rsidRPr="00206886">
        <w:rPr>
          <w:rFonts w:ascii="Arial" w:eastAsia="Arial" w:hAnsi="Arial" w:cs="Arial"/>
          <w:b/>
          <w:color w:val="auto"/>
          <w:sz w:val="20"/>
          <w:szCs w:val="20"/>
        </w:rPr>
        <w:t>2.12  Výměna informací</w:t>
      </w:r>
    </w:p>
    <w:p w:rsidR="005D0603" w:rsidRPr="003276E9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>Web bude připraven získávat a zobrazovat informace z externích zdrojů nebo naopak informace v případě potřeby poskytovat. Web bude sjednocovat informace z ostatních zdrojů a je při vývoji nutno počítat s tím, že některé datové zdroje ještě neexistují a musí být možné je doplnit po spuštění.</w:t>
      </w:r>
    </w:p>
    <w:p w:rsidR="005D0603" w:rsidRPr="00206886" w:rsidRDefault="005D0603" w:rsidP="005D0603">
      <w:pPr>
        <w:pStyle w:val="Nadpis2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bookmarkStart w:id="19" w:name="_weeunx953f4" w:colFirst="0" w:colLast="0"/>
      <w:bookmarkEnd w:id="19"/>
      <w:r w:rsidRPr="00206886">
        <w:rPr>
          <w:rFonts w:ascii="Arial" w:eastAsia="Arial" w:hAnsi="Arial" w:cs="Arial"/>
          <w:b/>
          <w:color w:val="auto"/>
          <w:sz w:val="20"/>
          <w:szCs w:val="20"/>
        </w:rPr>
        <w:t>2.13  Cachování obsahu</w:t>
      </w:r>
    </w:p>
    <w:p w:rsidR="005D0603" w:rsidRPr="00206886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206886">
        <w:rPr>
          <w:rFonts w:ascii="Arial" w:eastAsia="Arial" w:hAnsi="Arial" w:cs="Arial"/>
          <w:sz w:val="20"/>
          <w:szCs w:val="20"/>
        </w:rPr>
        <w:t>Technické řešení bude zahrnovat správně navržené a implementované cachování obsahu, tedy jeho ukládání do statické (předgenerované) podoby tak, aby nebylo nutno nadměrně zatěžovat server opakovaným sestavováním stejných stránek.</w:t>
      </w:r>
    </w:p>
    <w:p w:rsidR="005D0603" w:rsidRPr="00206886" w:rsidRDefault="005D0603" w:rsidP="005D0603">
      <w:pPr>
        <w:pStyle w:val="Nadpis1"/>
        <w:jc w:val="both"/>
        <w:rPr>
          <w:rFonts w:ascii="Arial" w:eastAsia="Arial" w:hAnsi="Arial" w:cs="Arial"/>
          <w:b w:val="0"/>
          <w:color w:val="auto"/>
          <w:sz w:val="20"/>
          <w:szCs w:val="20"/>
        </w:rPr>
      </w:pPr>
      <w:bookmarkStart w:id="20" w:name="_sfjxvzr8ighx" w:colFirst="0" w:colLast="0"/>
      <w:bookmarkEnd w:id="20"/>
      <w:r w:rsidRPr="00206886">
        <w:rPr>
          <w:rFonts w:ascii="Arial" w:eastAsia="Arial" w:hAnsi="Arial" w:cs="Arial"/>
          <w:color w:val="auto"/>
          <w:sz w:val="20"/>
          <w:szCs w:val="20"/>
        </w:rPr>
        <w:t>2.14  Analytické nástroje</w:t>
      </w:r>
    </w:p>
    <w:p w:rsidR="005D0603" w:rsidRPr="00206886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 xml:space="preserve">Budou implementovány </w:t>
      </w:r>
      <w:r>
        <w:rPr>
          <w:rFonts w:ascii="Arial" w:eastAsia="Arial" w:hAnsi="Arial" w:cs="Arial"/>
          <w:sz w:val="20"/>
          <w:szCs w:val="20"/>
        </w:rPr>
        <w:t xml:space="preserve">analytické nástroje, </w:t>
      </w:r>
      <w:r w:rsidRPr="003276E9">
        <w:rPr>
          <w:rFonts w:ascii="Arial" w:eastAsia="Arial" w:hAnsi="Arial" w:cs="Arial"/>
          <w:sz w:val="20"/>
          <w:szCs w:val="20"/>
        </w:rPr>
        <w:t xml:space="preserve">nejméně Google Analytics, Facebook Pixel, měřicí kód pro SKlik a další obvyklé marketingové nástroje. Vše bude implementováno pomocí </w:t>
      </w:r>
      <w:r w:rsidRPr="00206886">
        <w:rPr>
          <w:rFonts w:ascii="Arial" w:eastAsia="Arial" w:hAnsi="Arial" w:cs="Arial"/>
          <w:sz w:val="20"/>
          <w:szCs w:val="20"/>
        </w:rPr>
        <w:t>Google Tag Manageru, aby byla do budoucna usnadněna správa těchto značek a měřících kódů.</w:t>
      </w:r>
    </w:p>
    <w:p w:rsidR="005D0603" w:rsidRPr="00206886" w:rsidRDefault="005D0603" w:rsidP="005D0603">
      <w:pPr>
        <w:pStyle w:val="Nadpis1"/>
        <w:jc w:val="both"/>
        <w:rPr>
          <w:rFonts w:ascii="Arial" w:eastAsia="Arial" w:hAnsi="Arial" w:cs="Arial"/>
          <w:b w:val="0"/>
          <w:color w:val="auto"/>
          <w:sz w:val="20"/>
          <w:szCs w:val="20"/>
        </w:rPr>
      </w:pPr>
      <w:bookmarkStart w:id="21" w:name="_17miulc3hfx3" w:colFirst="0" w:colLast="0"/>
      <w:bookmarkEnd w:id="21"/>
      <w:r w:rsidRPr="00206886">
        <w:rPr>
          <w:rFonts w:ascii="Arial" w:eastAsia="Arial" w:hAnsi="Arial" w:cs="Arial"/>
          <w:color w:val="auto"/>
          <w:sz w:val="20"/>
          <w:szCs w:val="20"/>
        </w:rPr>
        <w:t>2.15  Provozní prostředí</w:t>
      </w:r>
    </w:p>
    <w:p w:rsidR="005D0603" w:rsidRPr="003276E9" w:rsidRDefault="005D0603" w:rsidP="005D0603">
      <w:pPr>
        <w:jc w:val="both"/>
        <w:rPr>
          <w:rFonts w:ascii="Arial" w:eastAsia="Arial" w:hAnsi="Arial" w:cs="Arial"/>
          <w:sz w:val="20"/>
          <w:szCs w:val="20"/>
        </w:rPr>
      </w:pPr>
      <w:r w:rsidRPr="003276E9">
        <w:rPr>
          <w:rFonts w:ascii="Arial" w:eastAsia="Arial" w:hAnsi="Arial" w:cs="Arial"/>
          <w:sz w:val="20"/>
          <w:szCs w:val="20"/>
        </w:rPr>
        <w:t xml:space="preserve">Web poběží </w:t>
      </w:r>
      <w:r>
        <w:rPr>
          <w:rFonts w:ascii="Arial" w:eastAsia="Arial" w:hAnsi="Arial" w:cs="Arial"/>
          <w:sz w:val="20"/>
          <w:szCs w:val="20"/>
        </w:rPr>
        <w:t>na zálohovaném serveru v režii z</w:t>
      </w:r>
      <w:r w:rsidRPr="003276E9">
        <w:rPr>
          <w:rFonts w:ascii="Arial" w:eastAsia="Arial" w:hAnsi="Arial" w:cs="Arial"/>
          <w:sz w:val="20"/>
          <w:szCs w:val="20"/>
        </w:rPr>
        <w:t>hotovitel</w:t>
      </w:r>
      <w:r>
        <w:rPr>
          <w:rFonts w:ascii="Arial" w:eastAsia="Arial" w:hAnsi="Arial" w:cs="Arial"/>
          <w:sz w:val="20"/>
          <w:szCs w:val="20"/>
        </w:rPr>
        <w:t xml:space="preserve">e. </w:t>
      </w:r>
    </w:p>
    <w:p w:rsidR="005D0603" w:rsidRPr="00E01E09" w:rsidRDefault="005D0603" w:rsidP="005D0603">
      <w:pPr>
        <w:pStyle w:val="Nadpis2"/>
        <w:rPr>
          <w:rFonts w:ascii="Arial" w:eastAsia="Arial" w:hAnsi="Arial" w:cs="Arial"/>
          <w:b/>
          <w:color w:val="auto"/>
          <w:sz w:val="20"/>
          <w:szCs w:val="20"/>
        </w:rPr>
      </w:pPr>
      <w:bookmarkStart w:id="22" w:name="_x2guhx7rtmx8" w:colFirst="0" w:colLast="0"/>
      <w:bookmarkEnd w:id="22"/>
      <w:r w:rsidRPr="00E01E09">
        <w:rPr>
          <w:rFonts w:ascii="Arial" w:eastAsia="Arial" w:hAnsi="Arial" w:cs="Arial"/>
          <w:b/>
          <w:color w:val="auto"/>
          <w:sz w:val="20"/>
          <w:szCs w:val="20"/>
        </w:rPr>
        <w:t>2.16  Ostatní</w:t>
      </w:r>
    </w:p>
    <w:p w:rsidR="005D0603" w:rsidRPr="003276E9" w:rsidRDefault="005D0603" w:rsidP="005D06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Termín pro zhotovení díla je stanoven do 31. 3. 2024. Zadavatel</w:t>
      </w:r>
      <w:r w:rsidRPr="003276E9">
        <w:rPr>
          <w:rFonts w:ascii="Arial" w:eastAsia="Arial" w:hAnsi="Arial" w:cs="Arial"/>
          <w:sz w:val="20"/>
          <w:szCs w:val="20"/>
        </w:rPr>
        <w:t xml:space="preserve"> požaduje záruku na dílo v </w:t>
      </w:r>
      <w:r w:rsidRPr="00E01E09">
        <w:rPr>
          <w:rFonts w:ascii="Arial" w:eastAsia="Arial" w:hAnsi="Arial" w:cs="Arial"/>
          <w:sz w:val="20"/>
          <w:szCs w:val="20"/>
        </w:rPr>
        <w:t>rozsahu 6 měsíců</w:t>
      </w:r>
      <w:r>
        <w:rPr>
          <w:rFonts w:ascii="Arial" w:eastAsia="Arial" w:hAnsi="Arial" w:cs="Arial"/>
          <w:sz w:val="20"/>
          <w:szCs w:val="20"/>
        </w:rPr>
        <w:t xml:space="preserve"> od dokončení a předání díla. </w:t>
      </w:r>
      <w:r w:rsidRPr="003276E9">
        <w:rPr>
          <w:rFonts w:ascii="Arial" w:eastAsia="Arial" w:hAnsi="Arial" w:cs="Arial"/>
          <w:sz w:val="20"/>
          <w:szCs w:val="20"/>
        </w:rPr>
        <w:t xml:space="preserve">Dokončením se rozumí doprogramování </w:t>
      </w:r>
      <w:r>
        <w:rPr>
          <w:rFonts w:ascii="Arial" w:eastAsia="Arial" w:hAnsi="Arial" w:cs="Arial"/>
          <w:sz w:val="20"/>
          <w:szCs w:val="20"/>
        </w:rPr>
        <w:t>a otestování všech funkcionalit</w:t>
      </w:r>
      <w:r w:rsidRPr="003276E9">
        <w:rPr>
          <w:rFonts w:ascii="Arial" w:eastAsia="Arial" w:hAnsi="Arial" w:cs="Arial"/>
          <w:sz w:val="20"/>
          <w:szCs w:val="20"/>
        </w:rPr>
        <w:t xml:space="preserve"> sjednaných během </w:t>
      </w:r>
      <w:r w:rsidRPr="00E01E09">
        <w:rPr>
          <w:rFonts w:ascii="Arial" w:eastAsia="Arial" w:hAnsi="Arial" w:cs="Arial"/>
          <w:sz w:val="20"/>
          <w:szCs w:val="20"/>
        </w:rPr>
        <w:t>návrhové fáze.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D0603" w:rsidRPr="003276E9" w:rsidRDefault="005D0603" w:rsidP="005D06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Zadavatel</w:t>
      </w:r>
      <w:r w:rsidRPr="003276E9">
        <w:rPr>
          <w:rFonts w:ascii="Arial" w:eastAsia="Arial" w:hAnsi="Arial" w:cs="Arial"/>
          <w:b/>
          <w:sz w:val="20"/>
          <w:szCs w:val="20"/>
        </w:rPr>
        <w:t xml:space="preserve"> si vyhrazuje právo být kdykoli obeznámen se stavem projektu v libovolné jeho fázi. </w:t>
      </w:r>
    </w:p>
    <w:p w:rsidR="00915882" w:rsidRDefault="00915882" w:rsidP="00492B89">
      <w:pPr>
        <w:spacing w:after="0"/>
        <w:jc w:val="both"/>
      </w:pPr>
      <w:bookmarkStart w:id="23" w:name="_GoBack"/>
      <w:bookmarkEnd w:id="23"/>
    </w:p>
    <w:p w:rsidR="001834CF" w:rsidRDefault="001834CF" w:rsidP="00492B89">
      <w:pPr>
        <w:spacing w:after="0"/>
        <w:jc w:val="both"/>
      </w:pPr>
    </w:p>
    <w:p w:rsidR="00915882" w:rsidRPr="001834CF" w:rsidRDefault="00915882" w:rsidP="00492B89">
      <w:pPr>
        <w:spacing w:after="0"/>
        <w:jc w:val="both"/>
      </w:pPr>
    </w:p>
    <w:sectPr w:rsidR="00915882" w:rsidRPr="001834CF" w:rsidSect="00026759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A5" w:rsidRDefault="006E3CA5" w:rsidP="00EB5727">
      <w:pPr>
        <w:spacing w:after="0" w:line="240" w:lineRule="auto"/>
      </w:pPr>
      <w:r>
        <w:separator/>
      </w:r>
    </w:p>
  </w:endnote>
  <w:endnote w:type="continuationSeparator" w:id="0">
    <w:p w:rsidR="006E3CA5" w:rsidRDefault="006E3CA5" w:rsidP="00EB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A5" w:rsidRDefault="006E3CA5">
    <w:pPr>
      <w:pStyle w:val="Zpat"/>
    </w:pPr>
    <w:r w:rsidRPr="00012806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-915886</wp:posOffset>
          </wp:positionH>
          <wp:positionV relativeFrom="paragraph">
            <wp:posOffset>174913</wp:posOffset>
          </wp:positionV>
          <wp:extent cx="7563569" cy="422694"/>
          <wp:effectExtent l="19050" t="0" r="0" b="0"/>
          <wp:wrapNone/>
          <wp:docPr id="2" name="Obrázek 2" descr="zap_Hlav_p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_Hlav_pa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422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A5" w:rsidRDefault="006E3CA5" w:rsidP="00EB5727">
      <w:pPr>
        <w:spacing w:after="0" w:line="240" w:lineRule="auto"/>
      </w:pPr>
      <w:r>
        <w:separator/>
      </w:r>
    </w:p>
  </w:footnote>
  <w:footnote w:type="continuationSeparator" w:id="0">
    <w:p w:rsidR="006E3CA5" w:rsidRDefault="006E3CA5" w:rsidP="00EB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A5" w:rsidRDefault="006E3C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3568" cy="1138687"/>
          <wp:effectExtent l="19050" t="0" r="0" b="0"/>
          <wp:wrapNone/>
          <wp:docPr id="1" name="Obrázek 0" descr="zah_Hlav_p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_Hlav_pa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8" cy="1138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A32"/>
    <w:multiLevelType w:val="hybridMultilevel"/>
    <w:tmpl w:val="B90A510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61D20"/>
    <w:multiLevelType w:val="multilevel"/>
    <w:tmpl w:val="CE006F0A"/>
    <w:lvl w:ilvl="0">
      <w:start w:val="1"/>
      <w:numFmt w:val="decimal"/>
      <w:lvlText w:val="%1.4"/>
      <w:lvlJc w:val="left"/>
      <w:pPr>
        <w:ind w:left="360" w:hanging="360"/>
      </w:pPr>
    </w:lvl>
    <w:lvl w:ilvl="1">
      <w:start w:val="1"/>
      <w:numFmt w:val="decimal"/>
      <w:lvlText w:val="2.5.%2"/>
      <w:lvlJc w:val="left"/>
      <w:pPr>
        <w:ind w:left="792" w:hanging="432"/>
      </w:pPr>
    </w:lvl>
    <w:lvl w:ilvl="2">
      <w:start w:val="1"/>
      <w:numFmt w:val="decimal"/>
      <w:lvlText w:val="%1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4567C5"/>
    <w:multiLevelType w:val="multilevel"/>
    <w:tmpl w:val="579201D6"/>
    <w:lvl w:ilvl="0">
      <w:start w:val="1"/>
      <w:numFmt w:val="decimal"/>
      <w:lvlText w:val="2.2.%1"/>
      <w:lvlJc w:val="left"/>
      <w:pPr>
        <w:ind w:left="360" w:hanging="360"/>
      </w:pPr>
    </w:lvl>
    <w:lvl w:ilvl="1">
      <w:start w:val="1"/>
      <w:numFmt w:val="decimal"/>
      <w:lvlText w:val="2%1.2"/>
      <w:lvlJc w:val="left"/>
      <w:pPr>
        <w:ind w:left="792" w:hanging="432"/>
      </w:pPr>
    </w:lvl>
    <w:lvl w:ilvl="2">
      <w:start w:val="1"/>
      <w:numFmt w:val="decimal"/>
      <w:lvlText w:val="%12.2.2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B2754"/>
    <w:multiLevelType w:val="multilevel"/>
    <w:tmpl w:val="FC0C1008"/>
    <w:lvl w:ilvl="0">
      <w:start w:val="1"/>
      <w:numFmt w:val="decimal"/>
      <w:lvlText w:val="2.4.%1"/>
      <w:lvlJc w:val="left"/>
      <w:pPr>
        <w:ind w:left="360" w:hanging="360"/>
      </w:pPr>
    </w:lvl>
    <w:lvl w:ilvl="1">
      <w:start w:val="1"/>
      <w:numFmt w:val="decimal"/>
      <w:lvlText w:val="2%1.2"/>
      <w:lvlJc w:val="left"/>
      <w:pPr>
        <w:ind w:left="792" w:hanging="432"/>
      </w:pPr>
    </w:lvl>
    <w:lvl w:ilvl="2">
      <w:start w:val="1"/>
      <w:numFmt w:val="decimal"/>
      <w:lvlText w:val="%1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762670"/>
    <w:multiLevelType w:val="hybridMultilevel"/>
    <w:tmpl w:val="C2EEB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556F2"/>
    <w:multiLevelType w:val="multilevel"/>
    <w:tmpl w:val="BFAE2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6CB15A3"/>
    <w:multiLevelType w:val="multilevel"/>
    <w:tmpl w:val="41165972"/>
    <w:lvl w:ilvl="0">
      <w:start w:val="1"/>
      <w:numFmt w:val="decimal"/>
      <w:lvlText w:val="2.3.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2%1.3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730083"/>
    <w:multiLevelType w:val="multilevel"/>
    <w:tmpl w:val="8CD4058A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decimal"/>
      <w:lvlText w:val="2%1.%2."/>
      <w:lvlJc w:val="left"/>
      <w:pPr>
        <w:ind w:left="792" w:hanging="432"/>
      </w:pPr>
    </w:lvl>
    <w:lvl w:ilvl="2">
      <w:start w:val="1"/>
      <w:numFmt w:val="decimal"/>
      <w:lvlText w:val="%12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963431"/>
    <w:multiLevelType w:val="multilevel"/>
    <w:tmpl w:val="AAAE5466"/>
    <w:lvl w:ilvl="0">
      <w:start w:val="2"/>
      <w:numFmt w:val="decimal"/>
      <w:lvlText w:val="%1.5.2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2.5.2"/>
      <w:lvlJc w:val="left"/>
      <w:pPr>
        <w:ind w:left="792" w:hanging="432"/>
      </w:pPr>
    </w:lvl>
    <w:lvl w:ilvl="2">
      <w:start w:val="1"/>
      <w:numFmt w:val="decimal"/>
      <w:lvlText w:val="%1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D96F0F"/>
    <w:multiLevelType w:val="hybridMultilevel"/>
    <w:tmpl w:val="E0E0B1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1"/>
    <w:rsid w:val="00012806"/>
    <w:rsid w:val="00026759"/>
    <w:rsid w:val="00033236"/>
    <w:rsid w:val="00097184"/>
    <w:rsid w:val="000A0471"/>
    <w:rsid w:val="000C7D73"/>
    <w:rsid w:val="000D763A"/>
    <w:rsid w:val="00156A02"/>
    <w:rsid w:val="001834CF"/>
    <w:rsid w:val="001975A4"/>
    <w:rsid w:val="001F03F1"/>
    <w:rsid w:val="00212145"/>
    <w:rsid w:val="002857C6"/>
    <w:rsid w:val="00294659"/>
    <w:rsid w:val="002C367C"/>
    <w:rsid w:val="002C4475"/>
    <w:rsid w:val="002E1483"/>
    <w:rsid w:val="002E6872"/>
    <w:rsid w:val="003371B6"/>
    <w:rsid w:val="0035611B"/>
    <w:rsid w:val="003719BE"/>
    <w:rsid w:val="00372F1D"/>
    <w:rsid w:val="00376C6D"/>
    <w:rsid w:val="003E0E12"/>
    <w:rsid w:val="00462902"/>
    <w:rsid w:val="0046675A"/>
    <w:rsid w:val="00483128"/>
    <w:rsid w:val="004923D4"/>
    <w:rsid w:val="00492B89"/>
    <w:rsid w:val="004B3956"/>
    <w:rsid w:val="004C5921"/>
    <w:rsid w:val="004F4245"/>
    <w:rsid w:val="00515A51"/>
    <w:rsid w:val="0054055B"/>
    <w:rsid w:val="00551307"/>
    <w:rsid w:val="005D0603"/>
    <w:rsid w:val="005D351E"/>
    <w:rsid w:val="005D5CF8"/>
    <w:rsid w:val="0065417B"/>
    <w:rsid w:val="006E3CA5"/>
    <w:rsid w:val="00714B22"/>
    <w:rsid w:val="00715A8F"/>
    <w:rsid w:val="00777EB5"/>
    <w:rsid w:val="007B5666"/>
    <w:rsid w:val="007D317B"/>
    <w:rsid w:val="00866DD1"/>
    <w:rsid w:val="008713C2"/>
    <w:rsid w:val="008D272A"/>
    <w:rsid w:val="00901DB7"/>
    <w:rsid w:val="0090689C"/>
    <w:rsid w:val="00910958"/>
    <w:rsid w:val="00915882"/>
    <w:rsid w:val="009754F0"/>
    <w:rsid w:val="00982DA4"/>
    <w:rsid w:val="009B6659"/>
    <w:rsid w:val="00A5151F"/>
    <w:rsid w:val="00A85FEF"/>
    <w:rsid w:val="00AB581B"/>
    <w:rsid w:val="00AB7FAF"/>
    <w:rsid w:val="00AD4775"/>
    <w:rsid w:val="00AD6E4E"/>
    <w:rsid w:val="00B30F39"/>
    <w:rsid w:val="00B74FC0"/>
    <w:rsid w:val="00C229A2"/>
    <w:rsid w:val="00C4257A"/>
    <w:rsid w:val="00CD23EF"/>
    <w:rsid w:val="00CE0411"/>
    <w:rsid w:val="00D23D17"/>
    <w:rsid w:val="00D474E3"/>
    <w:rsid w:val="00D542F4"/>
    <w:rsid w:val="00D56201"/>
    <w:rsid w:val="00DB7738"/>
    <w:rsid w:val="00DD2C06"/>
    <w:rsid w:val="00DE0A5B"/>
    <w:rsid w:val="00DE2E1C"/>
    <w:rsid w:val="00DE6CC9"/>
    <w:rsid w:val="00DF71A0"/>
    <w:rsid w:val="00E17461"/>
    <w:rsid w:val="00E51938"/>
    <w:rsid w:val="00E606AF"/>
    <w:rsid w:val="00E66752"/>
    <w:rsid w:val="00EA0251"/>
    <w:rsid w:val="00EB1F69"/>
    <w:rsid w:val="00EB5727"/>
    <w:rsid w:val="00EF1DB9"/>
    <w:rsid w:val="00EF5934"/>
    <w:rsid w:val="00F81C82"/>
    <w:rsid w:val="00FC3463"/>
    <w:rsid w:val="00FE1CD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B7A7B73"/>
  <w15:docId w15:val="{3A7F66CE-3BCF-49B6-8F97-365E0AA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475"/>
  </w:style>
  <w:style w:type="paragraph" w:styleId="Nadpis1">
    <w:name w:val="heading 1"/>
    <w:basedOn w:val="Normln"/>
    <w:next w:val="Normln"/>
    <w:link w:val="Nadpis1Char"/>
    <w:uiPriority w:val="9"/>
    <w:qFormat/>
    <w:rsid w:val="00212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5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5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5A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727"/>
  </w:style>
  <w:style w:type="paragraph" w:styleId="Zpat">
    <w:name w:val="footer"/>
    <w:basedOn w:val="Normln"/>
    <w:link w:val="ZpatChar"/>
    <w:uiPriority w:val="99"/>
    <w:unhideWhenUsed/>
    <w:rsid w:val="00EB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727"/>
  </w:style>
  <w:style w:type="paragraph" w:styleId="Textbubliny">
    <w:name w:val="Balloon Text"/>
    <w:basedOn w:val="Normln"/>
    <w:link w:val="TextbublinyCh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727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2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2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3236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3236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qFormat/>
    <w:rsid w:val="00EB1F6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B1F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2A"/>
    <w:pPr>
      <w:spacing w:before="120" w:after="120" w:line="240" w:lineRule="auto"/>
      <w:ind w:left="720" w:hanging="357"/>
      <w:contextualSpacing/>
      <w:jc w:val="both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15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5A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5A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ezmezerCalibri">
    <w:name w:val="Bez mezer + Calibri"/>
    <w:aliases w:val="11 b."/>
    <w:basedOn w:val="Bezmezer"/>
    <w:link w:val="BezmezerCalibriChar"/>
    <w:rsid w:val="00915882"/>
    <w:pPr>
      <w:tabs>
        <w:tab w:val="left" w:pos="2127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91588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06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x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2E96-6945-4DF1-AFFB-035AB24C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spiperkova</dc:creator>
  <cp:lastModifiedBy>Piperková Simona</cp:lastModifiedBy>
  <cp:revision>2</cp:revision>
  <cp:lastPrinted>2024-01-26T11:21:00Z</cp:lastPrinted>
  <dcterms:created xsi:type="dcterms:W3CDTF">2024-01-26T11:22:00Z</dcterms:created>
  <dcterms:modified xsi:type="dcterms:W3CDTF">2024-01-26T11:22:00Z</dcterms:modified>
</cp:coreProperties>
</file>