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C590" w14:textId="77777777" w:rsidR="00DA0717" w:rsidRDefault="00DA0717" w:rsidP="0020354A">
      <w:pPr>
        <w:pStyle w:val="Nadpis1"/>
        <w:keepLines/>
        <w:numPr>
          <w:ilvl w:val="0"/>
          <w:numId w:val="0"/>
        </w:numPr>
        <w:ind w:left="567"/>
        <w:jc w:val="center"/>
        <w:rPr>
          <w:rFonts w:ascii="Arial" w:hAnsi="Arial"/>
          <w:sz w:val="32"/>
        </w:rPr>
      </w:pPr>
      <w:r w:rsidRPr="00153C0F">
        <w:rPr>
          <w:rFonts w:ascii="Arial" w:hAnsi="Arial"/>
          <w:sz w:val="32"/>
        </w:rPr>
        <w:t>DODATEK č.</w:t>
      </w:r>
      <w:r w:rsidRPr="00153C0F">
        <w:rPr>
          <w:rFonts w:ascii="Arial" w:hAnsi="Arial"/>
          <w:b w:val="0"/>
          <w:sz w:val="32"/>
        </w:rPr>
        <w:t xml:space="preserve"> </w:t>
      </w:r>
      <w:r>
        <w:rPr>
          <w:rFonts w:ascii="Arial" w:hAnsi="Arial"/>
          <w:sz w:val="32"/>
        </w:rPr>
        <w:t>1</w:t>
      </w:r>
    </w:p>
    <w:p w14:paraId="79E4700F" w14:textId="62C6C444" w:rsidR="002B620B" w:rsidRPr="001A024F" w:rsidRDefault="002B620B" w:rsidP="0020354A">
      <w:pPr>
        <w:pStyle w:val="Nadpis1"/>
        <w:numPr>
          <w:ilvl w:val="0"/>
          <w:numId w:val="0"/>
        </w:numPr>
        <w:ind w:left="567" w:hanging="567"/>
        <w:jc w:val="center"/>
        <w:rPr>
          <w:rFonts w:ascii="Arial" w:hAnsi="Arial"/>
          <w:szCs w:val="22"/>
        </w:rPr>
      </w:pPr>
    </w:p>
    <w:p w14:paraId="0279E4D8" w14:textId="7EAF811D" w:rsidR="0020354A" w:rsidRDefault="0020354A" w:rsidP="002035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dílo</w:t>
      </w:r>
    </w:p>
    <w:p w14:paraId="4BABF100" w14:textId="7E6455C4" w:rsidR="002B620B" w:rsidRPr="00645485" w:rsidRDefault="002B620B" w:rsidP="0020354A">
      <w:pPr>
        <w:jc w:val="center"/>
        <w:rPr>
          <w:rFonts w:ascii="Arial" w:hAnsi="Arial" w:cs="Arial"/>
          <w:sz w:val="22"/>
          <w:szCs w:val="22"/>
        </w:rPr>
      </w:pPr>
      <w:r w:rsidRPr="001A024F">
        <w:rPr>
          <w:rFonts w:ascii="Arial" w:hAnsi="Arial" w:cs="Arial"/>
          <w:sz w:val="22"/>
          <w:szCs w:val="22"/>
        </w:rPr>
        <w:t xml:space="preserve">dále jen </w:t>
      </w:r>
      <w:r w:rsidRPr="00645485">
        <w:rPr>
          <w:rFonts w:ascii="Arial" w:hAnsi="Arial" w:cs="Arial"/>
          <w:sz w:val="22"/>
          <w:szCs w:val="22"/>
        </w:rPr>
        <w:t>„Smlouva“</w:t>
      </w:r>
    </w:p>
    <w:p w14:paraId="1E496917" w14:textId="5FEC4F57" w:rsidR="002B620B" w:rsidRPr="00645485" w:rsidRDefault="002B620B" w:rsidP="0020354A">
      <w:pPr>
        <w:jc w:val="center"/>
        <w:rPr>
          <w:rFonts w:ascii="Arial" w:hAnsi="Arial" w:cs="Arial"/>
          <w:sz w:val="22"/>
          <w:szCs w:val="22"/>
        </w:rPr>
      </w:pPr>
      <w:r w:rsidRPr="00645485">
        <w:rPr>
          <w:rFonts w:ascii="Arial" w:hAnsi="Arial" w:cs="Arial"/>
          <w:sz w:val="22"/>
          <w:szCs w:val="22"/>
        </w:rPr>
        <w:t>uzavřen</w:t>
      </w:r>
      <w:r w:rsidR="0010330F">
        <w:rPr>
          <w:rFonts w:ascii="Arial" w:hAnsi="Arial" w:cs="Arial"/>
          <w:sz w:val="22"/>
          <w:szCs w:val="22"/>
        </w:rPr>
        <w:t>é</w:t>
      </w:r>
      <w:r w:rsidRPr="00645485">
        <w:rPr>
          <w:rFonts w:ascii="Arial" w:hAnsi="Arial" w:cs="Arial"/>
          <w:sz w:val="22"/>
          <w:szCs w:val="22"/>
        </w:rPr>
        <w:t xml:space="preserve"> podle § 2586 a násl. zákona č. 89/2012 Sb., občanský zákoník, ve znění pozdějších předpisů (dále jen </w:t>
      </w:r>
      <w:r w:rsidRPr="00645485">
        <w:rPr>
          <w:rFonts w:ascii="Arial" w:hAnsi="Arial" w:cs="Arial"/>
          <w:bCs/>
          <w:iCs/>
          <w:sz w:val="22"/>
          <w:szCs w:val="22"/>
        </w:rPr>
        <w:t>„Občanský zákoník“)</w:t>
      </w:r>
    </w:p>
    <w:p w14:paraId="7E7953FE" w14:textId="015153E7" w:rsidR="00DA0717" w:rsidRPr="000933B2" w:rsidRDefault="00DA0717" w:rsidP="0020354A">
      <w:pPr>
        <w:pStyle w:val="Nadpis1"/>
        <w:keepLines/>
        <w:numPr>
          <w:ilvl w:val="0"/>
          <w:numId w:val="0"/>
        </w:numPr>
        <w:ind w:left="567"/>
        <w:jc w:val="center"/>
        <w:rPr>
          <w:b w:val="0"/>
          <w:sz w:val="24"/>
        </w:rPr>
      </w:pPr>
    </w:p>
    <w:p w14:paraId="03B9D0A8" w14:textId="710B9D0E" w:rsidR="009C372C" w:rsidRDefault="009C372C" w:rsidP="00DA0717">
      <w:pPr>
        <w:keepNext/>
        <w:keepLines/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číslo dodatku Objednatele: </w:t>
      </w:r>
      <w:r w:rsidR="00ED1FAB">
        <w:rPr>
          <w:rFonts w:ascii="Arial" w:eastAsiaTheme="minorHAnsi" w:hAnsi="Arial" w:cs="Arial"/>
          <w:b/>
          <w:bCs/>
          <w:sz w:val="22"/>
          <w:szCs w:val="22"/>
        </w:rPr>
        <w:t>3</w:t>
      </w:r>
      <w:r w:rsidR="00640185">
        <w:rPr>
          <w:rFonts w:ascii="Arial" w:eastAsiaTheme="minorHAnsi" w:hAnsi="Arial" w:cs="Arial"/>
          <w:b/>
          <w:bCs/>
          <w:sz w:val="22"/>
          <w:szCs w:val="22"/>
        </w:rPr>
        <w:t>/23/5</w:t>
      </w:r>
      <w:r w:rsidR="00B25192">
        <w:rPr>
          <w:rFonts w:ascii="Arial" w:eastAsiaTheme="minorHAnsi" w:hAnsi="Arial" w:cs="Arial"/>
          <w:b/>
          <w:bCs/>
          <w:sz w:val="22"/>
          <w:szCs w:val="22"/>
        </w:rPr>
        <w:t>8</w:t>
      </w:r>
      <w:r w:rsidR="00640185">
        <w:rPr>
          <w:rFonts w:ascii="Arial" w:eastAsiaTheme="minorHAnsi" w:hAnsi="Arial" w:cs="Arial"/>
          <w:b/>
          <w:bCs/>
          <w:sz w:val="22"/>
          <w:szCs w:val="22"/>
        </w:rPr>
        <w:t>00/0</w:t>
      </w:r>
      <w:r w:rsidR="00B25192">
        <w:rPr>
          <w:rFonts w:ascii="Arial" w:eastAsiaTheme="minorHAnsi" w:hAnsi="Arial" w:cs="Arial"/>
          <w:b/>
          <w:bCs/>
          <w:sz w:val="22"/>
          <w:szCs w:val="22"/>
        </w:rPr>
        <w:t>0</w:t>
      </w:r>
      <w:r w:rsidR="00617C81">
        <w:rPr>
          <w:rFonts w:ascii="Arial" w:eastAsiaTheme="minorHAnsi" w:hAnsi="Arial" w:cs="Arial"/>
          <w:b/>
          <w:bCs/>
          <w:sz w:val="22"/>
          <w:szCs w:val="22"/>
        </w:rPr>
        <w:t>7/1</w:t>
      </w:r>
      <w:r w:rsidR="007D6344">
        <w:rPr>
          <w:rFonts w:ascii="Arial" w:hAnsi="Arial" w:cs="Arial"/>
          <w:b/>
          <w:sz w:val="22"/>
          <w:szCs w:val="22"/>
        </w:rPr>
        <w:tab/>
      </w:r>
    </w:p>
    <w:p w14:paraId="50EA04A5" w14:textId="730F872F" w:rsidR="00541449" w:rsidRDefault="00DA0717" w:rsidP="00DA0717">
      <w:pPr>
        <w:keepNext/>
        <w:keepLines/>
        <w:spacing w:before="120"/>
        <w:rPr>
          <w:rFonts w:ascii="Arial" w:eastAsiaTheme="minorHAnsi" w:hAnsi="Arial" w:cs="Arial"/>
          <w:b/>
          <w:bCs/>
          <w:sz w:val="22"/>
          <w:szCs w:val="22"/>
        </w:rPr>
      </w:pPr>
      <w:r w:rsidRPr="0016578B">
        <w:rPr>
          <w:rFonts w:ascii="Arial" w:hAnsi="Arial" w:cs="Arial"/>
          <w:b/>
          <w:sz w:val="22"/>
          <w:szCs w:val="22"/>
        </w:rPr>
        <w:t xml:space="preserve">číslo smlouvy </w:t>
      </w:r>
      <w:r w:rsidR="009C372C">
        <w:rPr>
          <w:rFonts w:ascii="Arial" w:hAnsi="Arial" w:cs="Arial"/>
          <w:b/>
          <w:sz w:val="22"/>
          <w:szCs w:val="22"/>
        </w:rPr>
        <w:t>O</w:t>
      </w:r>
      <w:r w:rsidRPr="0016578B">
        <w:rPr>
          <w:rFonts w:ascii="Arial" w:hAnsi="Arial" w:cs="Arial"/>
          <w:b/>
          <w:sz w:val="22"/>
          <w:szCs w:val="22"/>
        </w:rPr>
        <w:t>bjednatele:</w:t>
      </w:r>
      <w:r w:rsidR="007D6344">
        <w:rPr>
          <w:rFonts w:ascii="Arial" w:hAnsi="Arial" w:cs="Arial"/>
          <w:b/>
          <w:sz w:val="22"/>
          <w:szCs w:val="22"/>
        </w:rPr>
        <w:t xml:space="preserve"> </w:t>
      </w:r>
      <w:r w:rsidR="00ED1FAB">
        <w:rPr>
          <w:rFonts w:ascii="Arial" w:eastAsiaTheme="minorHAnsi" w:hAnsi="Arial" w:cs="Arial"/>
          <w:b/>
          <w:bCs/>
          <w:sz w:val="22"/>
          <w:szCs w:val="22"/>
        </w:rPr>
        <w:t>3</w:t>
      </w:r>
      <w:r w:rsidR="00640185">
        <w:rPr>
          <w:rFonts w:ascii="Arial" w:eastAsiaTheme="minorHAnsi" w:hAnsi="Arial" w:cs="Arial"/>
          <w:b/>
          <w:bCs/>
          <w:sz w:val="22"/>
          <w:szCs w:val="22"/>
        </w:rPr>
        <w:t>/23/5</w:t>
      </w:r>
      <w:r w:rsidR="00ED1FAB">
        <w:rPr>
          <w:rFonts w:ascii="Arial" w:eastAsiaTheme="minorHAnsi" w:hAnsi="Arial" w:cs="Arial"/>
          <w:b/>
          <w:bCs/>
          <w:sz w:val="22"/>
          <w:szCs w:val="22"/>
        </w:rPr>
        <w:t>8</w:t>
      </w:r>
      <w:r w:rsidR="00640185">
        <w:rPr>
          <w:rFonts w:ascii="Arial" w:eastAsiaTheme="minorHAnsi" w:hAnsi="Arial" w:cs="Arial"/>
          <w:b/>
          <w:bCs/>
          <w:sz w:val="22"/>
          <w:szCs w:val="22"/>
        </w:rPr>
        <w:t>00/0</w:t>
      </w:r>
      <w:r w:rsidR="00617C81">
        <w:rPr>
          <w:rFonts w:ascii="Arial" w:eastAsiaTheme="minorHAnsi" w:hAnsi="Arial" w:cs="Arial"/>
          <w:b/>
          <w:bCs/>
          <w:sz w:val="22"/>
          <w:szCs w:val="22"/>
        </w:rPr>
        <w:t>07</w:t>
      </w:r>
    </w:p>
    <w:p w14:paraId="51871AF0" w14:textId="1AD49AD2" w:rsidR="00B25192" w:rsidRPr="00673B69" w:rsidRDefault="00541449" w:rsidP="00B25192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číslo smlouvy </w:t>
      </w:r>
      <w:r w:rsidR="00673B69">
        <w:rPr>
          <w:rFonts w:ascii="Arial" w:eastAsiaTheme="minorHAnsi" w:hAnsi="Arial" w:cs="Arial"/>
          <w:b/>
          <w:bCs/>
          <w:sz w:val="22"/>
          <w:szCs w:val="22"/>
        </w:rPr>
        <w:t>Zhotovitele</w:t>
      </w:r>
      <w:r w:rsidR="000B4068">
        <w:rPr>
          <w:rFonts w:ascii="Arial" w:eastAsiaTheme="minorHAnsi" w:hAnsi="Arial" w:cs="Arial"/>
          <w:b/>
          <w:bCs/>
          <w:sz w:val="22"/>
          <w:szCs w:val="22"/>
        </w:rPr>
        <w:t xml:space="preserve">: </w:t>
      </w:r>
      <w:r w:rsidR="00B25192" w:rsidRPr="00673B69">
        <w:rPr>
          <w:rFonts w:ascii="Arial" w:hAnsi="Arial" w:cs="Arial"/>
          <w:b/>
          <w:bCs/>
          <w:snapToGrid w:val="0"/>
          <w:sz w:val="22"/>
          <w:szCs w:val="22"/>
        </w:rPr>
        <w:t>8302304A009</w:t>
      </w:r>
    </w:p>
    <w:p w14:paraId="747342AB" w14:textId="3C204680" w:rsidR="00673B69" w:rsidRPr="00673B69" w:rsidRDefault="00673B69" w:rsidP="00B25192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673B69">
        <w:rPr>
          <w:rFonts w:ascii="Arial" w:hAnsi="Arial" w:cs="Arial"/>
          <w:b/>
          <w:bCs/>
          <w:snapToGrid w:val="0"/>
          <w:sz w:val="22"/>
          <w:szCs w:val="22"/>
        </w:rPr>
        <w:t>číslo dodatku Zhotovitele:</w:t>
      </w:r>
      <w:r w:rsidRPr="00673B69">
        <w:rPr>
          <w:rFonts w:ascii="Arial" w:hAnsi="Arial" w:cs="Arial"/>
          <w:b/>
          <w:bCs/>
          <w:sz w:val="22"/>
          <w:szCs w:val="22"/>
        </w:rPr>
        <w:t xml:space="preserve"> 1123000359</w:t>
      </w:r>
    </w:p>
    <w:p w14:paraId="0F982CD7" w14:textId="472148A5" w:rsidR="00DA0717" w:rsidRPr="0016578B" w:rsidRDefault="00DA0717" w:rsidP="00DA0717">
      <w:pPr>
        <w:keepNext/>
        <w:keepLines/>
        <w:spacing w:before="120"/>
        <w:rPr>
          <w:rFonts w:ascii="Arial" w:hAnsi="Arial" w:cs="Arial"/>
          <w:b/>
          <w:sz w:val="22"/>
          <w:szCs w:val="22"/>
        </w:rPr>
      </w:pPr>
      <w:r w:rsidRPr="0016578B">
        <w:rPr>
          <w:rFonts w:ascii="Arial" w:hAnsi="Arial" w:cs="Arial"/>
          <w:b/>
          <w:sz w:val="22"/>
          <w:szCs w:val="22"/>
        </w:rPr>
        <w:tab/>
      </w:r>
    </w:p>
    <w:p w14:paraId="7843F50F" w14:textId="77777777" w:rsidR="002F613D" w:rsidRDefault="002F613D" w:rsidP="00DA0717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1AFD8E15" w14:textId="357B6B05" w:rsidR="00DA0717" w:rsidRPr="007274E1" w:rsidRDefault="00DA0717" w:rsidP="007274E1">
      <w:pPr>
        <w:pStyle w:val="Odstavecseseznamem"/>
        <w:keepNext/>
        <w:keepLines/>
        <w:numPr>
          <w:ilvl w:val="0"/>
          <w:numId w:val="17"/>
        </w:numPr>
        <w:jc w:val="center"/>
        <w:rPr>
          <w:rFonts w:ascii="Arial" w:hAnsi="Arial" w:cs="Arial"/>
          <w:b/>
          <w:sz w:val="22"/>
          <w:szCs w:val="22"/>
        </w:rPr>
      </w:pPr>
    </w:p>
    <w:p w14:paraId="0C40891C" w14:textId="77777777" w:rsidR="00DA0717" w:rsidRPr="0016578B" w:rsidRDefault="00DA0717" w:rsidP="00DA0717">
      <w:pPr>
        <w:keepNext/>
        <w:keepLine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578B">
        <w:rPr>
          <w:rFonts w:ascii="Arial" w:hAnsi="Arial" w:cs="Arial"/>
          <w:b/>
          <w:sz w:val="22"/>
          <w:szCs w:val="22"/>
        </w:rPr>
        <w:t>Smluvní strany</w:t>
      </w:r>
    </w:p>
    <w:p w14:paraId="22D8A39B" w14:textId="50E7F8F6" w:rsidR="00DA0717" w:rsidRPr="0016578B" w:rsidRDefault="00DA0717" w:rsidP="00DA0717">
      <w:pPr>
        <w:keepNext/>
        <w:keepLines/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b/>
          <w:sz w:val="22"/>
          <w:szCs w:val="22"/>
        </w:rPr>
        <w:t>1. Technická správa komunikací</w:t>
      </w:r>
      <w:r w:rsidRPr="0016578B">
        <w:rPr>
          <w:rFonts w:ascii="Arial" w:hAnsi="Arial" w:cs="Arial"/>
          <w:sz w:val="22"/>
          <w:szCs w:val="22"/>
        </w:rPr>
        <w:t xml:space="preserve"> </w:t>
      </w:r>
      <w:r w:rsidRPr="0016578B">
        <w:rPr>
          <w:rFonts w:ascii="Arial" w:hAnsi="Arial" w:cs="Arial"/>
          <w:b/>
          <w:bCs/>
          <w:sz w:val="22"/>
          <w:szCs w:val="22"/>
        </w:rPr>
        <w:t>hl. m. Prahy, a.s.</w:t>
      </w:r>
      <w:r w:rsidRPr="0016578B">
        <w:rPr>
          <w:rFonts w:ascii="Arial" w:hAnsi="Arial" w:cs="Arial"/>
          <w:sz w:val="22"/>
          <w:szCs w:val="22"/>
        </w:rPr>
        <w:t xml:space="preserve">        </w:t>
      </w:r>
    </w:p>
    <w:p w14:paraId="6C094021" w14:textId="0E0DAD5E" w:rsidR="00DA0717" w:rsidRPr="0016578B" w:rsidRDefault="00DA0717" w:rsidP="00DA0717">
      <w:pPr>
        <w:pStyle w:val="Zhlav"/>
        <w:keepNext/>
        <w:keepLines/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16578B">
        <w:rPr>
          <w:rFonts w:ascii="Arial" w:hAnsi="Arial" w:cs="Arial"/>
          <w:sz w:val="22"/>
          <w:szCs w:val="22"/>
        </w:rPr>
        <w:t xml:space="preserve">         </w:t>
      </w:r>
      <w:r w:rsidRPr="0016578B">
        <w:rPr>
          <w:rFonts w:ascii="Arial" w:hAnsi="Arial" w:cs="Arial"/>
          <w:sz w:val="22"/>
          <w:szCs w:val="22"/>
        </w:rPr>
        <w:tab/>
        <w:t xml:space="preserve">Sídlo: </w:t>
      </w:r>
      <w:r>
        <w:rPr>
          <w:rFonts w:ascii="Arial" w:hAnsi="Arial" w:cs="Arial"/>
          <w:sz w:val="22"/>
          <w:szCs w:val="22"/>
        </w:rPr>
        <w:t>Veletržní 1623/24, 170 00 Praha 7</w:t>
      </w:r>
      <w:r w:rsidR="006D5AC1">
        <w:rPr>
          <w:rFonts w:ascii="Arial" w:hAnsi="Arial" w:cs="Arial"/>
          <w:sz w:val="22"/>
          <w:szCs w:val="22"/>
        </w:rPr>
        <w:t xml:space="preserve"> - Holešovice</w:t>
      </w:r>
      <w:r w:rsidRPr="0016578B">
        <w:rPr>
          <w:rFonts w:ascii="Arial" w:hAnsi="Arial" w:cs="Arial"/>
          <w:b/>
          <w:sz w:val="22"/>
          <w:szCs w:val="22"/>
        </w:rPr>
        <w:tab/>
      </w:r>
    </w:p>
    <w:p w14:paraId="39EE357D" w14:textId="4D375B9B" w:rsidR="00DA0717" w:rsidRPr="0016578B" w:rsidRDefault="00DA0717" w:rsidP="00DA0717">
      <w:pPr>
        <w:keepNext/>
        <w:keepLines/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b/>
          <w:sz w:val="22"/>
          <w:szCs w:val="22"/>
        </w:rPr>
        <w:t xml:space="preserve">               </w:t>
      </w:r>
      <w:r w:rsidRPr="0016578B">
        <w:rPr>
          <w:rFonts w:ascii="Arial" w:hAnsi="Arial" w:cs="Arial"/>
          <w:b/>
          <w:sz w:val="22"/>
          <w:szCs w:val="22"/>
        </w:rPr>
        <w:tab/>
      </w:r>
      <w:r w:rsidRPr="0016578B">
        <w:rPr>
          <w:rFonts w:ascii="Arial" w:hAnsi="Arial" w:cs="Arial"/>
          <w:sz w:val="22"/>
          <w:szCs w:val="22"/>
        </w:rPr>
        <w:t>IČO: 034</w:t>
      </w:r>
      <w:r w:rsidR="00F354A0">
        <w:rPr>
          <w:rFonts w:ascii="Arial" w:hAnsi="Arial" w:cs="Arial"/>
          <w:sz w:val="22"/>
          <w:szCs w:val="22"/>
        </w:rPr>
        <w:t xml:space="preserve"> </w:t>
      </w:r>
      <w:r w:rsidRPr="0016578B">
        <w:rPr>
          <w:rFonts w:ascii="Arial" w:hAnsi="Arial" w:cs="Arial"/>
          <w:sz w:val="22"/>
          <w:szCs w:val="22"/>
        </w:rPr>
        <w:t>47</w:t>
      </w:r>
      <w:r w:rsidR="00F354A0">
        <w:rPr>
          <w:rFonts w:ascii="Arial" w:hAnsi="Arial" w:cs="Arial"/>
          <w:sz w:val="22"/>
          <w:szCs w:val="22"/>
        </w:rPr>
        <w:t xml:space="preserve"> </w:t>
      </w:r>
      <w:r w:rsidRPr="0016578B">
        <w:rPr>
          <w:rFonts w:ascii="Arial" w:hAnsi="Arial" w:cs="Arial"/>
          <w:sz w:val="22"/>
          <w:szCs w:val="22"/>
        </w:rPr>
        <w:t>286</w:t>
      </w:r>
    </w:p>
    <w:p w14:paraId="0286CDDC" w14:textId="77777777" w:rsidR="00DA0717" w:rsidRPr="0016578B" w:rsidRDefault="00DA0717" w:rsidP="00DA0717">
      <w:pPr>
        <w:keepNext/>
        <w:keepLines/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sz w:val="22"/>
          <w:szCs w:val="22"/>
        </w:rPr>
        <w:tab/>
        <w:t>DIČ: CZ03447286</w:t>
      </w:r>
    </w:p>
    <w:p w14:paraId="08943569" w14:textId="77777777" w:rsidR="00DA0717" w:rsidRPr="0016578B" w:rsidRDefault="00DA0717" w:rsidP="00DA0717">
      <w:pPr>
        <w:keepNext/>
        <w:keepLines/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sz w:val="22"/>
          <w:szCs w:val="22"/>
        </w:rPr>
        <w:tab/>
        <w:t xml:space="preserve">zapsaná v obchodním rejstříku vedeném Městským soudem v Praze, </w:t>
      </w:r>
      <w:proofErr w:type="spellStart"/>
      <w:r w:rsidRPr="0016578B">
        <w:rPr>
          <w:rFonts w:ascii="Arial" w:hAnsi="Arial" w:cs="Arial"/>
          <w:sz w:val="22"/>
          <w:szCs w:val="22"/>
        </w:rPr>
        <w:t>sp</w:t>
      </w:r>
      <w:proofErr w:type="spellEnd"/>
      <w:r w:rsidRPr="0016578B">
        <w:rPr>
          <w:rFonts w:ascii="Arial" w:hAnsi="Arial" w:cs="Arial"/>
          <w:sz w:val="22"/>
          <w:szCs w:val="22"/>
        </w:rPr>
        <w:t>. zn. B 20059</w:t>
      </w:r>
    </w:p>
    <w:p w14:paraId="38D1B15F" w14:textId="77777777" w:rsidR="00DA0717" w:rsidRPr="0016578B" w:rsidRDefault="00DA0717" w:rsidP="00DA0717">
      <w:pPr>
        <w:keepNext/>
        <w:keepLines/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sz w:val="22"/>
          <w:szCs w:val="22"/>
        </w:rPr>
        <w:tab/>
        <w:t>Bankovní spojení: PPF banka a.s.</w:t>
      </w:r>
    </w:p>
    <w:p w14:paraId="5F8E6B22" w14:textId="77777777" w:rsidR="00DA0717" w:rsidRPr="0016578B" w:rsidRDefault="00DA0717" w:rsidP="00DA0717">
      <w:pPr>
        <w:keepNext/>
        <w:keepLines/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sz w:val="22"/>
          <w:szCs w:val="22"/>
        </w:rPr>
        <w:t xml:space="preserve">                          </w:t>
      </w:r>
      <w:proofErr w:type="spellStart"/>
      <w:r w:rsidRPr="0016578B">
        <w:rPr>
          <w:rFonts w:ascii="Arial" w:hAnsi="Arial" w:cs="Arial"/>
          <w:sz w:val="22"/>
          <w:szCs w:val="22"/>
        </w:rPr>
        <w:t>č.ú</w:t>
      </w:r>
      <w:proofErr w:type="spellEnd"/>
      <w:r w:rsidRPr="0016578B">
        <w:rPr>
          <w:rFonts w:ascii="Arial" w:hAnsi="Arial" w:cs="Arial"/>
          <w:sz w:val="22"/>
          <w:szCs w:val="22"/>
        </w:rPr>
        <w:t>.: 2023100003/6000</w:t>
      </w:r>
    </w:p>
    <w:p w14:paraId="75B0DBE7" w14:textId="24E45D87" w:rsidR="00DA0717" w:rsidRDefault="00DA0717" w:rsidP="00DA0717">
      <w:pPr>
        <w:keepNext/>
        <w:keepLines/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sz w:val="22"/>
          <w:szCs w:val="22"/>
        </w:rPr>
        <w:t xml:space="preserve">          </w:t>
      </w:r>
      <w:r w:rsidRPr="0016578B">
        <w:rPr>
          <w:rFonts w:ascii="Arial" w:hAnsi="Arial" w:cs="Arial"/>
          <w:sz w:val="22"/>
          <w:szCs w:val="22"/>
        </w:rPr>
        <w:tab/>
      </w:r>
      <w:r w:rsidR="006D5AC1">
        <w:rPr>
          <w:rFonts w:ascii="Arial" w:hAnsi="Arial" w:cs="Arial"/>
          <w:sz w:val="22"/>
          <w:szCs w:val="22"/>
        </w:rPr>
        <w:t xml:space="preserve">Zastoupení: </w:t>
      </w:r>
      <w:r w:rsidRPr="0025244A">
        <w:rPr>
          <w:rFonts w:ascii="Arial" w:hAnsi="Arial" w:cs="Arial"/>
          <w:sz w:val="22"/>
          <w:szCs w:val="22"/>
        </w:rPr>
        <w:t>Při podpisu tohoto Dodatku je oprávněn zastupovat Objednatele na základě zmocnění uděleného představenstvem Ing. Josef Richtr, místopředseda představenstva.</w:t>
      </w:r>
    </w:p>
    <w:p w14:paraId="1CF123FB" w14:textId="77777777" w:rsidR="00DA0717" w:rsidRDefault="00DA0717" w:rsidP="00DA0717">
      <w:pPr>
        <w:keepNext/>
        <w:keepLines/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FE1FC9" w14:textId="549E107D" w:rsidR="00DA0717" w:rsidRPr="007274E1" w:rsidRDefault="00DA0717" w:rsidP="007274E1">
      <w:pPr>
        <w:pStyle w:val="Default"/>
      </w:pPr>
      <w:r>
        <w:rPr>
          <w:sz w:val="22"/>
          <w:szCs w:val="22"/>
        </w:rPr>
        <w:tab/>
      </w:r>
      <w:r w:rsidR="00A22BC7">
        <w:rPr>
          <w:sz w:val="22"/>
          <w:szCs w:val="22"/>
        </w:rPr>
        <w:t xml:space="preserve">             </w:t>
      </w:r>
      <w:r w:rsidRPr="00EA685C">
        <w:rPr>
          <w:sz w:val="22"/>
          <w:szCs w:val="22"/>
        </w:rPr>
        <w:t>(dále jen „</w:t>
      </w:r>
      <w:r w:rsidRPr="00EA685C">
        <w:rPr>
          <w:b/>
          <w:bCs/>
          <w:sz w:val="22"/>
          <w:szCs w:val="22"/>
        </w:rPr>
        <w:t>Objednatel</w:t>
      </w:r>
      <w:r w:rsidRPr="00EA685C">
        <w:rPr>
          <w:sz w:val="22"/>
          <w:szCs w:val="22"/>
        </w:rPr>
        <w:t>“</w:t>
      </w:r>
      <w:r w:rsidR="003C1067">
        <w:t xml:space="preserve"> </w:t>
      </w:r>
      <w:r w:rsidR="003C1067">
        <w:rPr>
          <w:sz w:val="22"/>
          <w:szCs w:val="22"/>
        </w:rPr>
        <w:t>nebo „</w:t>
      </w:r>
      <w:r w:rsidR="003C1067">
        <w:rPr>
          <w:b/>
          <w:bCs/>
          <w:sz w:val="22"/>
          <w:szCs w:val="22"/>
        </w:rPr>
        <w:t>TSK</w:t>
      </w:r>
      <w:r w:rsidR="003C1067">
        <w:rPr>
          <w:sz w:val="22"/>
          <w:szCs w:val="22"/>
        </w:rPr>
        <w:t>“</w:t>
      </w:r>
      <w:r w:rsidRPr="00EA685C">
        <w:rPr>
          <w:sz w:val="22"/>
          <w:szCs w:val="22"/>
        </w:rPr>
        <w:t>)</w:t>
      </w:r>
    </w:p>
    <w:p w14:paraId="5516466C" w14:textId="77777777" w:rsidR="00DA0717" w:rsidRPr="00940887" w:rsidRDefault="00DA0717" w:rsidP="00DA0717">
      <w:pPr>
        <w:keepNext/>
        <w:keepLines/>
        <w:tabs>
          <w:tab w:val="left" w:pos="3969"/>
        </w:tabs>
        <w:ind w:firstLine="993"/>
        <w:rPr>
          <w:sz w:val="22"/>
        </w:rPr>
      </w:pPr>
    </w:p>
    <w:p w14:paraId="5298865C" w14:textId="024D5500" w:rsidR="00DA0717" w:rsidRPr="007274E1" w:rsidRDefault="00DA0717" w:rsidP="00DA0717">
      <w:pPr>
        <w:keepNext/>
        <w:keepLines/>
        <w:tabs>
          <w:tab w:val="left" w:pos="3969"/>
        </w:tabs>
        <w:rPr>
          <w:rFonts w:ascii="Arial" w:hAnsi="Arial" w:cs="Arial"/>
          <w:b/>
          <w:bCs/>
          <w:sz w:val="22"/>
        </w:rPr>
      </w:pPr>
      <w:r w:rsidRPr="007274E1">
        <w:rPr>
          <w:rFonts w:ascii="Arial" w:hAnsi="Arial" w:cs="Arial"/>
          <w:b/>
          <w:bCs/>
          <w:sz w:val="22"/>
        </w:rPr>
        <w:t xml:space="preserve">a </w:t>
      </w:r>
      <w:r w:rsidRPr="007274E1">
        <w:rPr>
          <w:rFonts w:ascii="Arial" w:hAnsi="Arial" w:cs="Arial"/>
          <w:b/>
          <w:bCs/>
          <w:sz w:val="22"/>
        </w:rPr>
        <w:tab/>
      </w:r>
    </w:p>
    <w:p w14:paraId="40674B31" w14:textId="77777777" w:rsidR="00DA0717" w:rsidRPr="00940887" w:rsidRDefault="00DA0717" w:rsidP="00DA0717">
      <w:pPr>
        <w:keepNext/>
        <w:keepLines/>
        <w:tabs>
          <w:tab w:val="left" w:pos="3969"/>
        </w:tabs>
        <w:ind w:left="993"/>
        <w:rPr>
          <w:sz w:val="22"/>
        </w:rPr>
      </w:pPr>
    </w:p>
    <w:p w14:paraId="7D20B3E8" w14:textId="0101B201" w:rsidR="007B6EC7" w:rsidRPr="00743A74" w:rsidRDefault="00167118" w:rsidP="00167118">
      <w:pPr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="007B6EC7" w:rsidRPr="00743A74">
        <w:rPr>
          <w:rFonts w:ascii="Arial" w:hAnsi="Arial" w:cs="Arial"/>
          <w:b/>
          <w:bCs/>
          <w:sz w:val="22"/>
          <w:szCs w:val="22"/>
        </w:rPr>
        <w:t>České vysoké učení technické v Praze</w:t>
      </w:r>
    </w:p>
    <w:p w14:paraId="6AA2CFAD" w14:textId="77777777" w:rsidR="007B6EC7" w:rsidRDefault="007B6EC7" w:rsidP="007B6EC7">
      <w:pPr>
        <w:ind w:left="425"/>
        <w:rPr>
          <w:rFonts w:ascii="Arial" w:hAnsi="Arial" w:cs="Arial"/>
          <w:sz w:val="22"/>
          <w:szCs w:val="22"/>
        </w:rPr>
      </w:pPr>
      <w:r w:rsidRPr="00606E2F"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Jugoslávských partyzánů 1580/3, 160 00, Praha 6 - Dejvice </w:t>
      </w:r>
      <w:r w:rsidRPr="00606E2F">
        <w:rPr>
          <w:rFonts w:ascii="Arial" w:hAnsi="Arial" w:cs="Arial"/>
          <w:sz w:val="22"/>
          <w:szCs w:val="22"/>
        </w:rPr>
        <w:tab/>
      </w:r>
    </w:p>
    <w:p w14:paraId="03061E8E" w14:textId="77777777" w:rsidR="007B6EC7" w:rsidRPr="00606E2F" w:rsidRDefault="007B6EC7" w:rsidP="007B6EC7">
      <w:pPr>
        <w:ind w:left="425"/>
        <w:rPr>
          <w:rFonts w:ascii="Arial" w:hAnsi="Arial" w:cs="Arial"/>
          <w:sz w:val="22"/>
          <w:szCs w:val="22"/>
        </w:rPr>
      </w:pPr>
      <w:r w:rsidRPr="00606E2F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68407700</w:t>
      </w:r>
      <w:r w:rsidRPr="00606E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CEE6FC" w14:textId="77777777" w:rsidR="007B6EC7" w:rsidRDefault="007B6EC7" w:rsidP="007B6EC7">
      <w:pPr>
        <w:ind w:left="425"/>
        <w:rPr>
          <w:rFonts w:ascii="Arial" w:hAnsi="Arial" w:cs="Arial"/>
          <w:sz w:val="22"/>
          <w:szCs w:val="22"/>
        </w:rPr>
      </w:pPr>
      <w:r w:rsidRPr="00606E2F">
        <w:rPr>
          <w:rFonts w:ascii="Arial" w:hAnsi="Arial" w:cs="Arial"/>
          <w:sz w:val="22"/>
          <w:szCs w:val="22"/>
        </w:rPr>
        <w:t>DIČ:</w:t>
      </w:r>
      <w:r w:rsidRPr="00606E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CZ68407700</w:t>
      </w:r>
    </w:p>
    <w:p w14:paraId="48800A45" w14:textId="77777777" w:rsidR="007B6EC7" w:rsidRDefault="007B6EC7" w:rsidP="007B6EC7">
      <w:pPr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forma:</w:t>
      </w:r>
      <w:r>
        <w:rPr>
          <w:rFonts w:ascii="Arial" w:hAnsi="Arial" w:cs="Arial"/>
          <w:sz w:val="22"/>
          <w:szCs w:val="22"/>
        </w:rPr>
        <w:tab/>
        <w:t>Vysoká škola</w:t>
      </w:r>
    </w:p>
    <w:p w14:paraId="7316D6CD" w14:textId="77777777" w:rsidR="007B6EC7" w:rsidRPr="00606E2F" w:rsidRDefault="007B6EC7" w:rsidP="007B6EC7">
      <w:pPr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řešitelské pracoviště Fakulta stavební ČVUT v Praze, Thákurova 7, Praha 6</w:t>
      </w:r>
    </w:p>
    <w:p w14:paraId="4E3B593A" w14:textId="77777777" w:rsidR="007B6EC7" w:rsidRPr="00DB5CA0" w:rsidRDefault="007B6EC7" w:rsidP="007B6EC7">
      <w:pPr>
        <w:ind w:left="425"/>
        <w:rPr>
          <w:rFonts w:ascii="Arial" w:hAnsi="Arial" w:cs="Arial"/>
          <w:sz w:val="22"/>
          <w:szCs w:val="22"/>
        </w:rPr>
      </w:pPr>
      <w:r w:rsidRPr="00606E2F">
        <w:rPr>
          <w:rFonts w:ascii="Arial" w:hAnsi="Arial" w:cs="Arial"/>
          <w:sz w:val="22"/>
          <w:szCs w:val="22"/>
        </w:rPr>
        <w:t>bankovní spojení</w:t>
      </w:r>
      <w:r w:rsidRPr="00DB5CA0">
        <w:rPr>
          <w:rFonts w:ascii="Arial" w:hAnsi="Arial" w:cs="Arial"/>
          <w:sz w:val="22"/>
          <w:szCs w:val="22"/>
        </w:rPr>
        <w:t>: Komerční banka</w:t>
      </w:r>
    </w:p>
    <w:p w14:paraId="55DAEF7E" w14:textId="77777777" w:rsidR="007B6EC7" w:rsidRPr="00DB5CA0" w:rsidRDefault="007B6EC7" w:rsidP="007B6EC7">
      <w:pPr>
        <w:ind w:left="425"/>
        <w:rPr>
          <w:rFonts w:ascii="Arial" w:hAnsi="Arial" w:cs="Arial"/>
          <w:sz w:val="22"/>
          <w:szCs w:val="22"/>
        </w:rPr>
      </w:pPr>
      <w:r w:rsidRPr="00DB5CA0">
        <w:rPr>
          <w:rFonts w:ascii="Arial" w:hAnsi="Arial" w:cs="Arial"/>
          <w:sz w:val="22"/>
          <w:szCs w:val="22"/>
        </w:rPr>
        <w:t xml:space="preserve">číslo účtu: </w:t>
      </w:r>
      <w:r w:rsidRPr="00DB5CA0">
        <w:rPr>
          <w:rFonts w:ascii="Arial" w:hAnsi="Arial" w:cs="Arial"/>
          <w:sz w:val="22"/>
          <w:szCs w:val="22"/>
        </w:rPr>
        <w:tab/>
        <w:t xml:space="preserve"> 19-5504610227/0100</w:t>
      </w:r>
    </w:p>
    <w:p w14:paraId="4B22A46B" w14:textId="31020745" w:rsidR="007B6EC7" w:rsidRPr="00DB5CA0" w:rsidRDefault="007B6EC7" w:rsidP="007B6EC7">
      <w:pPr>
        <w:ind w:left="425"/>
        <w:rPr>
          <w:rFonts w:ascii="Arial" w:hAnsi="Arial" w:cs="Arial"/>
          <w:sz w:val="22"/>
          <w:szCs w:val="22"/>
        </w:rPr>
      </w:pPr>
      <w:r w:rsidRPr="00DB5CA0">
        <w:rPr>
          <w:rFonts w:ascii="Arial" w:hAnsi="Arial" w:cs="Arial"/>
          <w:sz w:val="22"/>
          <w:szCs w:val="22"/>
        </w:rPr>
        <w:t xml:space="preserve">zastoupená: </w:t>
      </w:r>
      <w:r w:rsidRPr="00DB5CA0">
        <w:rPr>
          <w:rFonts w:ascii="Arial" w:hAnsi="Arial" w:cs="Arial"/>
          <w:sz w:val="22"/>
          <w:szCs w:val="22"/>
        </w:rPr>
        <w:tab/>
      </w:r>
      <w:proofErr w:type="spellStart"/>
      <w:r w:rsidR="00CC2AEC">
        <w:rPr>
          <w:rFonts w:ascii="Arial" w:hAnsi="Arial" w:cs="Arial"/>
          <w:sz w:val="22"/>
          <w:szCs w:val="22"/>
        </w:rPr>
        <w:t>xxxxxxxxxxx</w:t>
      </w:r>
      <w:proofErr w:type="spellEnd"/>
      <w:r w:rsidRPr="00DB5CA0">
        <w:rPr>
          <w:rFonts w:ascii="Arial" w:hAnsi="Arial" w:cs="Arial"/>
          <w:sz w:val="22"/>
          <w:szCs w:val="22"/>
        </w:rPr>
        <w:t>., tajemníkem</w:t>
      </w:r>
    </w:p>
    <w:p w14:paraId="0B0A6914" w14:textId="656B94C4" w:rsidR="007B6EC7" w:rsidRDefault="007B6EC7" w:rsidP="007B6EC7">
      <w:pPr>
        <w:ind w:left="425"/>
        <w:rPr>
          <w:rFonts w:ascii="Arial" w:hAnsi="Arial" w:cs="Arial"/>
          <w:sz w:val="22"/>
          <w:szCs w:val="22"/>
        </w:rPr>
      </w:pPr>
      <w:r w:rsidRPr="00DB5CA0">
        <w:rPr>
          <w:rFonts w:ascii="Arial" w:hAnsi="Arial" w:cs="Arial"/>
          <w:sz w:val="22"/>
          <w:szCs w:val="22"/>
        </w:rPr>
        <w:t xml:space="preserve">e-mail pro účely fakturace: </w:t>
      </w:r>
      <w:proofErr w:type="spellStart"/>
      <w:r w:rsidR="00CC2AEC">
        <w:rPr>
          <w:rFonts w:ascii="Arial" w:hAnsi="Arial" w:cs="Arial"/>
          <w:sz w:val="22"/>
          <w:szCs w:val="22"/>
        </w:rPr>
        <w:t>xxxxxxxxxxxx</w:t>
      </w:r>
      <w:proofErr w:type="spellEnd"/>
    </w:p>
    <w:p w14:paraId="296DCD54" w14:textId="0CA8C2F9" w:rsidR="007B6EC7" w:rsidRDefault="007B6EC7" w:rsidP="007B6EC7">
      <w:pPr>
        <w:pStyle w:val="Nadpis4"/>
        <w:shd w:val="clear" w:color="auto" w:fill="FCFCFC"/>
        <w:spacing w:before="0"/>
        <w:rPr>
          <w:rFonts w:ascii="Arial" w:eastAsia="Times New Roman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       </w:t>
      </w:r>
      <w:r w:rsidRPr="00DB5CA0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kontaktní osoby ve věcech </w:t>
      </w:r>
      <w:proofErr w:type="spellStart"/>
      <w:r w:rsidRPr="00DB5CA0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technických</w:t>
      </w:r>
      <w:r w:rsidR="00CC2AEC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xxxxxxxxxxx</w:t>
      </w:r>
      <w:proofErr w:type="spellEnd"/>
    </w:p>
    <w:p w14:paraId="746AD7AB" w14:textId="752F70F3" w:rsidR="007B6EC7" w:rsidRDefault="007B6EC7" w:rsidP="007B6EC7">
      <w:pPr>
        <w:pStyle w:val="Nadpis4"/>
        <w:shd w:val="clear" w:color="auto" w:fill="FCFCFC"/>
        <w:spacing w:before="0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i w:val="0"/>
          <w:iCs w:val="0"/>
          <w:color w:val="auto"/>
          <w:sz w:val="22"/>
          <w:szCs w:val="22"/>
        </w:rPr>
        <w:t xml:space="preserve">                                                                       </w:t>
      </w:r>
      <w:proofErr w:type="spellStart"/>
      <w:r w:rsidR="00CC2AEC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>xxxxxxxxxxxxxxxxxx</w:t>
      </w:r>
      <w:proofErr w:type="spellEnd"/>
    </w:p>
    <w:p w14:paraId="1158E658" w14:textId="77777777" w:rsidR="00754255" w:rsidRPr="00754255" w:rsidRDefault="00754255" w:rsidP="00754255"/>
    <w:p w14:paraId="1A0ECAD8" w14:textId="77777777" w:rsidR="00A84329" w:rsidRDefault="00A84329" w:rsidP="00A84329">
      <w:pPr>
        <w:spacing w:before="120"/>
        <w:ind w:left="425"/>
        <w:rPr>
          <w:rFonts w:ascii="Arial" w:hAnsi="Arial" w:cs="Arial"/>
          <w:snapToGrid w:val="0"/>
          <w:sz w:val="22"/>
          <w:szCs w:val="22"/>
        </w:rPr>
      </w:pPr>
      <w:r w:rsidRPr="00645485">
        <w:rPr>
          <w:rFonts w:ascii="Arial" w:hAnsi="Arial" w:cs="Arial"/>
          <w:snapToGrid w:val="0"/>
          <w:sz w:val="22"/>
          <w:szCs w:val="22"/>
        </w:rPr>
        <w:t>(dále jen „</w:t>
      </w:r>
      <w:r w:rsidRPr="00DB5CA0">
        <w:rPr>
          <w:rFonts w:ascii="Arial" w:hAnsi="Arial" w:cs="Arial"/>
          <w:b/>
          <w:bCs/>
          <w:snapToGrid w:val="0"/>
          <w:sz w:val="22"/>
          <w:szCs w:val="22"/>
        </w:rPr>
        <w:t>Zhotovitel</w:t>
      </w:r>
      <w:r w:rsidRPr="00645485">
        <w:rPr>
          <w:rFonts w:ascii="Arial" w:hAnsi="Arial" w:cs="Arial"/>
          <w:snapToGrid w:val="0"/>
          <w:sz w:val="22"/>
          <w:szCs w:val="22"/>
        </w:rPr>
        <w:t>“)</w:t>
      </w:r>
    </w:p>
    <w:p w14:paraId="448883FB" w14:textId="77777777" w:rsidR="00A84329" w:rsidRDefault="00A84329" w:rsidP="00A84329">
      <w:pPr>
        <w:spacing w:before="120"/>
        <w:ind w:left="425"/>
        <w:rPr>
          <w:rFonts w:ascii="ArialMT" w:hAnsi="ArialMT" w:cs="ArialMT"/>
          <w:sz w:val="22"/>
          <w:szCs w:val="22"/>
        </w:rPr>
      </w:pPr>
    </w:p>
    <w:p w14:paraId="443C00E9" w14:textId="77777777" w:rsidR="00A84329" w:rsidRDefault="00A84329" w:rsidP="00A84329">
      <w:pPr>
        <w:autoSpaceDE w:val="0"/>
        <w:autoSpaceDN w:val="0"/>
        <w:adjustRightInd w:val="0"/>
        <w:spacing w:before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Zhotovitel </w:t>
      </w:r>
      <w:r>
        <w:rPr>
          <w:rFonts w:ascii="ArialMT" w:hAnsi="ArialMT" w:cs="ArialMT"/>
          <w:sz w:val="22"/>
          <w:szCs w:val="22"/>
        </w:rPr>
        <w:t xml:space="preserve">a Objednatel společně (dále </w:t>
      </w:r>
      <w:r w:rsidRPr="00FE51F6">
        <w:rPr>
          <w:rFonts w:ascii="ArialMT" w:hAnsi="ArialMT" w:cs="ArialMT"/>
          <w:sz w:val="22"/>
          <w:szCs w:val="22"/>
        </w:rPr>
        <w:t xml:space="preserve">jen </w:t>
      </w:r>
      <w:r w:rsidRPr="00CF37B0">
        <w:rPr>
          <w:rFonts w:ascii="Arial-BoldMT" w:hAnsi="Arial-BoldMT" w:cs="Arial-BoldMT"/>
          <w:sz w:val="22"/>
          <w:szCs w:val="22"/>
        </w:rPr>
        <w:t>„</w:t>
      </w:r>
      <w:r w:rsidRPr="00DB5CA0">
        <w:rPr>
          <w:rFonts w:ascii="Arial-BoldMT" w:hAnsi="Arial-BoldMT" w:cs="Arial-BoldMT"/>
          <w:b/>
          <w:bCs/>
          <w:sz w:val="22"/>
          <w:szCs w:val="22"/>
        </w:rPr>
        <w:t>Smluvní strany</w:t>
      </w:r>
      <w:r w:rsidRPr="00CF37B0">
        <w:rPr>
          <w:rFonts w:ascii="Arial-BoldMT" w:hAnsi="Arial-BoldMT" w:cs="Arial-BoldMT"/>
          <w:sz w:val="22"/>
          <w:szCs w:val="22"/>
        </w:rPr>
        <w:t xml:space="preserve">“ </w:t>
      </w:r>
      <w:r w:rsidRPr="00FE51F6">
        <w:rPr>
          <w:rFonts w:ascii="ArialMT" w:hAnsi="ArialMT" w:cs="ArialMT"/>
          <w:sz w:val="22"/>
          <w:szCs w:val="22"/>
        </w:rPr>
        <w:t xml:space="preserve">či </w:t>
      </w:r>
      <w:r w:rsidRPr="00CF37B0">
        <w:rPr>
          <w:rFonts w:ascii="Arial-BoldMT" w:hAnsi="Arial-BoldMT" w:cs="Arial-BoldMT"/>
          <w:sz w:val="22"/>
          <w:szCs w:val="22"/>
        </w:rPr>
        <w:t>„</w:t>
      </w:r>
      <w:r w:rsidRPr="00DB5CA0">
        <w:rPr>
          <w:rFonts w:ascii="Arial-BoldMT" w:hAnsi="Arial-BoldMT" w:cs="Arial-BoldMT"/>
          <w:b/>
          <w:bCs/>
          <w:sz w:val="22"/>
          <w:szCs w:val="22"/>
        </w:rPr>
        <w:t>Strany</w:t>
      </w:r>
      <w:r w:rsidRPr="00CF37B0">
        <w:rPr>
          <w:rFonts w:ascii="Arial-BoldMT" w:hAnsi="Arial-BoldMT" w:cs="Arial-BoldMT"/>
          <w:sz w:val="22"/>
          <w:szCs w:val="22"/>
        </w:rPr>
        <w:t>“</w:t>
      </w:r>
      <w:r>
        <w:rPr>
          <w:rFonts w:ascii="Arial-BoldMT" w:hAnsi="Arial-BoldMT" w:cs="Arial-BoldMT"/>
          <w:sz w:val="22"/>
          <w:szCs w:val="22"/>
        </w:rPr>
        <w:t>)</w:t>
      </w:r>
      <w:r w:rsidRPr="00FE51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FBC47C" w14:textId="77777777" w:rsidR="00A84329" w:rsidRDefault="00A84329" w:rsidP="00A84329">
      <w:pPr>
        <w:autoSpaceDE w:val="0"/>
        <w:autoSpaceDN w:val="0"/>
        <w:adjustRightInd w:val="0"/>
        <w:spacing w:before="120"/>
        <w:ind w:left="426" w:hanging="426"/>
        <w:rPr>
          <w:rFonts w:ascii="ArialMT" w:hAnsi="ArialMT" w:cs="Arial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MT" w:hAnsi="ArialMT" w:cs="ArialMT"/>
          <w:sz w:val="22"/>
          <w:szCs w:val="22"/>
        </w:rPr>
        <w:t>není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MT" w:hAnsi="ArialMT" w:cs="ArialMT"/>
          <w:sz w:val="22"/>
          <w:szCs w:val="22"/>
        </w:rPr>
        <w:t xml:space="preserve">li třeba užít konkrétního označení každého z nich (dále </w:t>
      </w:r>
      <w:r w:rsidRPr="00FE51F6">
        <w:rPr>
          <w:rFonts w:ascii="ArialMT" w:hAnsi="ArialMT" w:cs="ArialMT"/>
          <w:sz w:val="22"/>
          <w:szCs w:val="22"/>
        </w:rPr>
        <w:t xml:space="preserve">jen </w:t>
      </w:r>
      <w:r w:rsidRPr="00CF37B0">
        <w:rPr>
          <w:rFonts w:ascii="Arial-BoldMT" w:hAnsi="Arial-BoldMT" w:cs="Arial-BoldMT"/>
          <w:sz w:val="22"/>
          <w:szCs w:val="22"/>
        </w:rPr>
        <w:t>„</w:t>
      </w:r>
      <w:r w:rsidRPr="00BD53A4">
        <w:rPr>
          <w:rFonts w:ascii="Arial-BoldMT" w:hAnsi="Arial-BoldMT" w:cs="Arial-BoldMT"/>
          <w:b/>
          <w:bCs/>
          <w:sz w:val="22"/>
          <w:szCs w:val="22"/>
        </w:rPr>
        <w:t>Smluvní stran</w:t>
      </w:r>
      <w:r>
        <w:rPr>
          <w:rFonts w:ascii="Arial-BoldMT" w:hAnsi="Arial-BoldMT" w:cs="Arial-BoldMT"/>
          <w:b/>
          <w:bCs/>
          <w:sz w:val="22"/>
          <w:szCs w:val="22"/>
        </w:rPr>
        <w:t>a</w:t>
      </w:r>
      <w:r w:rsidRPr="00CF37B0">
        <w:rPr>
          <w:rFonts w:ascii="Arial-BoldMT" w:hAnsi="Arial-BoldMT" w:cs="Arial-BoldMT"/>
          <w:sz w:val="22"/>
          <w:szCs w:val="22"/>
        </w:rPr>
        <w:t xml:space="preserve">“ </w:t>
      </w:r>
      <w:r w:rsidRPr="00FE51F6">
        <w:rPr>
          <w:rFonts w:ascii="ArialMT" w:hAnsi="ArialMT" w:cs="ArialMT"/>
          <w:sz w:val="22"/>
          <w:szCs w:val="22"/>
        </w:rPr>
        <w:t xml:space="preserve">či </w:t>
      </w:r>
      <w:r w:rsidRPr="00CF37B0">
        <w:rPr>
          <w:rFonts w:ascii="Arial-BoldMT" w:hAnsi="Arial-BoldMT" w:cs="Arial-BoldMT"/>
          <w:sz w:val="22"/>
          <w:szCs w:val="22"/>
        </w:rPr>
        <w:t>„</w:t>
      </w:r>
      <w:r w:rsidRPr="00BD53A4">
        <w:rPr>
          <w:rFonts w:ascii="Arial-BoldMT" w:hAnsi="Arial-BoldMT" w:cs="Arial-BoldMT"/>
          <w:b/>
          <w:bCs/>
          <w:sz w:val="22"/>
          <w:szCs w:val="22"/>
        </w:rPr>
        <w:t>Stran</w:t>
      </w:r>
      <w:r>
        <w:rPr>
          <w:rFonts w:ascii="Arial-BoldMT" w:hAnsi="Arial-BoldMT" w:cs="Arial-BoldMT"/>
          <w:b/>
          <w:bCs/>
          <w:sz w:val="22"/>
          <w:szCs w:val="22"/>
        </w:rPr>
        <w:t>a</w:t>
      </w:r>
      <w:r w:rsidRPr="00CF37B0">
        <w:rPr>
          <w:rFonts w:ascii="Arial-BoldMT" w:hAnsi="Arial-BoldMT" w:cs="Arial-BoldMT"/>
          <w:sz w:val="22"/>
          <w:szCs w:val="22"/>
        </w:rPr>
        <w:t>“</w:t>
      </w:r>
      <w:r>
        <w:rPr>
          <w:rFonts w:ascii="Arial-BoldMT" w:hAnsi="Arial-BoldMT" w:cs="Arial-BoldMT"/>
          <w:sz w:val="22"/>
          <w:szCs w:val="22"/>
        </w:rPr>
        <w:t>)</w:t>
      </w:r>
      <w:r>
        <w:rPr>
          <w:rFonts w:ascii="ArialMT" w:hAnsi="ArialMT" w:cs="ArialMT"/>
          <w:sz w:val="22"/>
          <w:szCs w:val="22"/>
        </w:rPr>
        <w:t xml:space="preserve"> </w:t>
      </w:r>
    </w:p>
    <w:p w14:paraId="36514E87" w14:textId="352FBB1F" w:rsidR="00604919" w:rsidRPr="007274E1" w:rsidRDefault="00604919" w:rsidP="00F041E5">
      <w:pPr>
        <w:pStyle w:val="Default"/>
        <w:rPr>
          <w:b/>
          <w:color w:val="000000" w:themeColor="text1"/>
          <w:sz w:val="22"/>
          <w:szCs w:val="22"/>
        </w:rPr>
      </w:pPr>
    </w:p>
    <w:p w14:paraId="3DFCC6A6" w14:textId="77777777" w:rsidR="007D6344" w:rsidRDefault="007D6344" w:rsidP="007274E1">
      <w:pPr>
        <w:keepNext/>
        <w:keepLines/>
        <w:rPr>
          <w:rFonts w:ascii="Arial" w:hAnsi="Arial" w:cs="Arial"/>
          <w:b/>
          <w:sz w:val="22"/>
        </w:rPr>
      </w:pPr>
    </w:p>
    <w:p w14:paraId="6B729E41" w14:textId="77777777" w:rsidR="00A21F19" w:rsidRDefault="00A21F19" w:rsidP="007D6344">
      <w:pPr>
        <w:keepNext/>
        <w:keepLines/>
        <w:ind w:left="426"/>
        <w:jc w:val="center"/>
        <w:rPr>
          <w:rFonts w:ascii="Arial" w:hAnsi="Arial" w:cs="Arial"/>
          <w:b/>
          <w:sz w:val="22"/>
        </w:rPr>
      </w:pPr>
    </w:p>
    <w:p w14:paraId="5C215ABA" w14:textId="7A9A25F0" w:rsidR="00DA0717" w:rsidRPr="00751343" w:rsidRDefault="007D6344" w:rsidP="007274E1">
      <w:pPr>
        <w:pStyle w:val="Odstavecseseznamem"/>
        <w:keepNext/>
        <w:keepLines/>
        <w:numPr>
          <w:ilvl w:val="0"/>
          <w:numId w:val="17"/>
        </w:numPr>
        <w:jc w:val="center"/>
        <w:rPr>
          <w:rFonts w:ascii="Arial" w:hAnsi="Arial" w:cs="Arial"/>
          <w:b/>
          <w:i/>
          <w:sz w:val="22"/>
          <w:szCs w:val="22"/>
        </w:rPr>
      </w:pPr>
      <w:r w:rsidRPr="007D6344">
        <w:rPr>
          <w:rFonts w:ascii="Arial" w:hAnsi="Arial" w:cs="Arial"/>
          <w:b/>
          <w:sz w:val="22"/>
        </w:rPr>
        <w:t xml:space="preserve"> </w:t>
      </w:r>
    </w:p>
    <w:p w14:paraId="06A27F6C" w14:textId="0FD2190F" w:rsidR="00DA0717" w:rsidRPr="00751343" w:rsidRDefault="00DA0717" w:rsidP="00DA0717">
      <w:pPr>
        <w:keepNext/>
        <w:keepLine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51343">
        <w:rPr>
          <w:rFonts w:ascii="Arial" w:hAnsi="Arial" w:cs="Arial"/>
          <w:b/>
          <w:sz w:val="22"/>
          <w:szCs w:val="22"/>
        </w:rPr>
        <w:t>Předmět Dodatku</w:t>
      </w:r>
    </w:p>
    <w:p w14:paraId="271A9A3B" w14:textId="0E88C377" w:rsidR="005964E6" w:rsidRDefault="00DA0717" w:rsidP="004256A0">
      <w:pPr>
        <w:pStyle w:val="Odstavecseseznamem"/>
        <w:keepNext/>
        <w:keepLines/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CB747F">
        <w:rPr>
          <w:rFonts w:ascii="Arial" w:hAnsi="Arial" w:cs="Arial"/>
          <w:sz w:val="22"/>
          <w:szCs w:val="22"/>
        </w:rPr>
        <w:t xml:space="preserve">Smluvní </w:t>
      </w:r>
      <w:r w:rsidR="00E07689" w:rsidRPr="00CB747F">
        <w:rPr>
          <w:rFonts w:ascii="Arial" w:hAnsi="Arial" w:cs="Arial"/>
          <w:sz w:val="22"/>
          <w:szCs w:val="22"/>
        </w:rPr>
        <w:t>s</w:t>
      </w:r>
      <w:r w:rsidRPr="00CB747F">
        <w:rPr>
          <w:rFonts w:ascii="Arial" w:hAnsi="Arial" w:cs="Arial"/>
          <w:sz w:val="22"/>
          <w:szCs w:val="22"/>
        </w:rPr>
        <w:t>trany</w:t>
      </w:r>
      <w:r w:rsidR="00E07689" w:rsidRPr="00CB747F">
        <w:rPr>
          <w:rFonts w:ascii="Arial" w:hAnsi="Arial" w:cs="Arial"/>
          <w:sz w:val="22"/>
          <w:szCs w:val="22"/>
        </w:rPr>
        <w:t xml:space="preserve"> dnešního dne uzavírají tento dodatek č</w:t>
      </w:r>
      <w:r w:rsidR="00E07689" w:rsidRPr="00CB747F" w:rsidDel="00E07689">
        <w:rPr>
          <w:rFonts w:ascii="Arial" w:hAnsi="Arial" w:cs="Arial"/>
          <w:sz w:val="22"/>
          <w:szCs w:val="22"/>
        </w:rPr>
        <w:t xml:space="preserve"> </w:t>
      </w:r>
      <w:r w:rsidR="00E07689" w:rsidRPr="00CB747F">
        <w:rPr>
          <w:rFonts w:ascii="Arial" w:hAnsi="Arial" w:cs="Arial"/>
          <w:sz w:val="22"/>
          <w:szCs w:val="22"/>
        </w:rPr>
        <w:t>1</w:t>
      </w:r>
      <w:r w:rsidR="00E07689" w:rsidRPr="00CB747F">
        <w:rPr>
          <w:rFonts w:ascii="Arial" w:hAnsi="Arial" w:cs="Arial"/>
          <w:b/>
          <w:sz w:val="22"/>
          <w:szCs w:val="22"/>
        </w:rPr>
        <w:t xml:space="preserve"> </w:t>
      </w:r>
      <w:r w:rsidR="00E07689" w:rsidRPr="00CB747F">
        <w:rPr>
          <w:rFonts w:ascii="Arial" w:hAnsi="Arial" w:cs="Arial"/>
          <w:sz w:val="22"/>
          <w:szCs w:val="22"/>
        </w:rPr>
        <w:t>(dále jen „</w:t>
      </w:r>
      <w:r w:rsidR="00E07689" w:rsidRPr="00CB747F">
        <w:rPr>
          <w:rFonts w:ascii="Arial" w:hAnsi="Arial" w:cs="Arial"/>
          <w:b/>
          <w:bCs/>
          <w:sz w:val="22"/>
          <w:szCs w:val="22"/>
        </w:rPr>
        <w:t>Dodatek</w:t>
      </w:r>
      <w:r w:rsidR="00E07689" w:rsidRPr="00CB747F">
        <w:rPr>
          <w:rFonts w:ascii="Arial" w:hAnsi="Arial" w:cs="Arial"/>
          <w:sz w:val="22"/>
          <w:szCs w:val="22"/>
        </w:rPr>
        <w:t xml:space="preserve">“) ke Smlouvě o </w:t>
      </w:r>
      <w:r w:rsidR="00650894" w:rsidRPr="00CB747F">
        <w:rPr>
          <w:rFonts w:ascii="Arial" w:hAnsi="Arial" w:cs="Arial"/>
          <w:sz w:val="22"/>
          <w:szCs w:val="22"/>
        </w:rPr>
        <w:t>dílo</w:t>
      </w:r>
      <w:r w:rsidR="00E07689" w:rsidRPr="00CB747F" w:rsidDel="00E07689">
        <w:rPr>
          <w:rFonts w:ascii="Arial" w:hAnsi="Arial" w:cs="Arial"/>
          <w:sz w:val="22"/>
          <w:szCs w:val="22"/>
        </w:rPr>
        <w:t xml:space="preserve"> </w:t>
      </w:r>
      <w:r w:rsidR="00E07689" w:rsidRPr="00CB747F">
        <w:rPr>
          <w:rFonts w:ascii="Arial" w:hAnsi="Arial" w:cs="Arial"/>
          <w:sz w:val="22"/>
          <w:szCs w:val="22"/>
        </w:rPr>
        <w:t>z</w:t>
      </w:r>
      <w:r w:rsidRPr="00CB747F">
        <w:rPr>
          <w:rFonts w:ascii="Arial" w:hAnsi="Arial" w:cs="Arial"/>
          <w:sz w:val="22"/>
          <w:szCs w:val="22"/>
        </w:rPr>
        <w:t xml:space="preserve">e dne </w:t>
      </w:r>
      <w:r w:rsidR="00E07689" w:rsidRPr="00CB747F">
        <w:rPr>
          <w:rFonts w:ascii="Arial" w:hAnsi="Arial" w:cs="Arial"/>
          <w:sz w:val="22"/>
          <w:szCs w:val="22"/>
        </w:rPr>
        <w:t>3</w:t>
      </w:r>
      <w:r w:rsidR="00804EBC" w:rsidRPr="00CB747F">
        <w:rPr>
          <w:rFonts w:ascii="Arial" w:hAnsi="Arial" w:cs="Arial"/>
          <w:sz w:val="22"/>
          <w:szCs w:val="22"/>
        </w:rPr>
        <w:t>0</w:t>
      </w:r>
      <w:r w:rsidR="009E29F5" w:rsidRPr="00CB747F">
        <w:rPr>
          <w:rFonts w:ascii="Arial" w:hAnsi="Arial" w:cs="Arial"/>
          <w:sz w:val="22"/>
          <w:szCs w:val="22"/>
        </w:rPr>
        <w:t>.</w:t>
      </w:r>
      <w:r w:rsidR="00804EBC" w:rsidRPr="00CB747F">
        <w:rPr>
          <w:rFonts w:ascii="Arial" w:hAnsi="Arial" w:cs="Arial"/>
          <w:sz w:val="22"/>
          <w:szCs w:val="22"/>
        </w:rPr>
        <w:t>5</w:t>
      </w:r>
      <w:r w:rsidR="009E29F5" w:rsidRPr="00CB747F">
        <w:rPr>
          <w:rFonts w:ascii="Arial" w:hAnsi="Arial" w:cs="Arial"/>
          <w:sz w:val="22"/>
          <w:szCs w:val="22"/>
        </w:rPr>
        <w:t>.202</w:t>
      </w:r>
      <w:r w:rsidR="00804EBC" w:rsidRPr="00CB747F">
        <w:rPr>
          <w:rFonts w:ascii="Arial" w:hAnsi="Arial" w:cs="Arial"/>
          <w:sz w:val="22"/>
          <w:szCs w:val="22"/>
        </w:rPr>
        <w:t>3</w:t>
      </w:r>
      <w:r w:rsidR="00E07689" w:rsidRPr="00CB747F">
        <w:rPr>
          <w:rFonts w:ascii="Arial" w:hAnsi="Arial" w:cs="Arial"/>
          <w:sz w:val="22"/>
          <w:szCs w:val="22"/>
        </w:rPr>
        <w:t xml:space="preserve">, </w:t>
      </w:r>
      <w:r w:rsidRPr="00CB747F">
        <w:rPr>
          <w:rFonts w:ascii="Arial" w:hAnsi="Arial" w:cs="Arial"/>
          <w:sz w:val="22"/>
          <w:szCs w:val="22"/>
        </w:rPr>
        <w:t xml:space="preserve">jejímž předmětem je </w:t>
      </w:r>
      <w:r w:rsidR="00CB747F" w:rsidRPr="0048334E">
        <w:rPr>
          <w:rFonts w:ascii="Arial" w:hAnsi="Arial" w:cs="Arial"/>
          <w:b/>
          <w:bCs/>
          <w:sz w:val="22"/>
          <w:szCs w:val="22"/>
        </w:rPr>
        <w:t xml:space="preserve">Expertní činnost v rámci návrhu zesílení nosné konstrukce </w:t>
      </w:r>
      <w:r w:rsidR="00CB747F" w:rsidRPr="00DB5CA0">
        <w:rPr>
          <w:rFonts w:ascii="Arial" w:hAnsi="Arial" w:cs="Arial"/>
          <w:b/>
          <w:bCs/>
          <w:sz w:val="22"/>
          <w:szCs w:val="22"/>
        </w:rPr>
        <w:t xml:space="preserve">Most v ul. Průmyslové X512.3, </w:t>
      </w:r>
      <w:r w:rsidR="00CB747F" w:rsidRPr="00DB5CA0">
        <w:rPr>
          <w:rFonts w:ascii="Arial" w:hAnsi="Arial" w:cs="Arial"/>
          <w:sz w:val="22"/>
          <w:szCs w:val="22"/>
        </w:rPr>
        <w:t>č. akce 1000107</w:t>
      </w:r>
      <w:r w:rsidR="00CB747F" w:rsidRPr="0048334E" w:rsidDel="003C19A0">
        <w:rPr>
          <w:rFonts w:ascii="Arial" w:hAnsi="Arial" w:cs="Arial"/>
          <w:b/>
          <w:bCs/>
          <w:sz w:val="22"/>
          <w:szCs w:val="22"/>
        </w:rPr>
        <w:t xml:space="preserve"> </w:t>
      </w:r>
      <w:r w:rsidR="00CB747F" w:rsidRPr="00A0351C">
        <w:rPr>
          <w:rFonts w:ascii="Arial" w:hAnsi="Arial" w:cs="Arial"/>
          <w:sz w:val="22"/>
          <w:szCs w:val="22"/>
        </w:rPr>
        <w:t>(dále jen „</w:t>
      </w:r>
      <w:r w:rsidR="00CB747F" w:rsidRPr="00DB5CA0">
        <w:rPr>
          <w:rFonts w:ascii="Arial" w:hAnsi="Arial" w:cs="Arial"/>
          <w:b/>
          <w:bCs/>
          <w:sz w:val="22"/>
          <w:szCs w:val="22"/>
        </w:rPr>
        <w:t>Dílo</w:t>
      </w:r>
      <w:r w:rsidR="00CB747F" w:rsidRPr="00A0351C">
        <w:rPr>
          <w:rFonts w:ascii="Arial" w:hAnsi="Arial" w:cs="Arial"/>
          <w:sz w:val="22"/>
          <w:szCs w:val="22"/>
        </w:rPr>
        <w:t>“).</w:t>
      </w:r>
    </w:p>
    <w:p w14:paraId="18000A58" w14:textId="77777777" w:rsidR="00BB61D6" w:rsidRDefault="00BB61D6" w:rsidP="00BB61D6">
      <w:pPr>
        <w:pStyle w:val="Odstavecseseznamem"/>
        <w:keepNext/>
        <w:keepLines/>
        <w:ind w:left="426"/>
        <w:rPr>
          <w:rFonts w:ascii="Arial" w:hAnsi="Arial" w:cs="Arial"/>
          <w:sz w:val="22"/>
          <w:szCs w:val="22"/>
        </w:rPr>
      </w:pPr>
    </w:p>
    <w:p w14:paraId="57B702B3" w14:textId="147B0835" w:rsidR="00EB6906" w:rsidRDefault="00EB6906" w:rsidP="004256A0">
      <w:pPr>
        <w:pStyle w:val="Odstavecseseznamem"/>
        <w:keepNext/>
        <w:keepLines/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dodatku je změna čl. III. Smlouvy (Doba a místo plnění díla), odst. 2., přičemž důvodem jeho uzavření je prodloužení lhůty</w:t>
      </w:r>
      <w:r w:rsidR="00A7718A">
        <w:rPr>
          <w:rFonts w:ascii="Arial" w:hAnsi="Arial" w:cs="Arial"/>
          <w:sz w:val="22"/>
          <w:szCs w:val="22"/>
        </w:rPr>
        <w:t xml:space="preserve"> nezbytné k projednání a vypořádání připomínek Objednatele ke konceptu, který mu byl předložen Zhotovitelem.</w:t>
      </w:r>
    </w:p>
    <w:p w14:paraId="0ED99CAF" w14:textId="16FFB6D5" w:rsidR="005964E6" w:rsidRDefault="005964E6" w:rsidP="00143D3F">
      <w:pPr>
        <w:pStyle w:val="Odstavecseseznamem"/>
        <w:keepNext/>
        <w:keepLines/>
        <w:ind w:left="284"/>
        <w:jc w:val="left"/>
      </w:pPr>
    </w:p>
    <w:p w14:paraId="11737061" w14:textId="55D010AE" w:rsidR="00232E43" w:rsidRPr="007274E1" w:rsidRDefault="005964E6" w:rsidP="005964E6">
      <w:pPr>
        <w:pStyle w:val="Odstavecseseznamem"/>
        <w:keepNext/>
        <w:keepLines/>
        <w:numPr>
          <w:ilvl w:val="0"/>
          <w:numId w:val="6"/>
        </w:numPr>
        <w:ind w:left="426"/>
        <w:rPr>
          <w:rFonts w:ascii="Arial" w:hAnsi="Arial" w:cs="Arial"/>
          <w:sz w:val="22"/>
          <w:szCs w:val="22"/>
        </w:rPr>
      </w:pPr>
      <w:r w:rsidRPr="007B0F57">
        <w:rPr>
          <w:rFonts w:ascii="Arial" w:hAnsi="Arial" w:cs="Arial"/>
          <w:b/>
          <w:bCs/>
          <w:sz w:val="22"/>
          <w:szCs w:val="22"/>
        </w:rPr>
        <w:t>Vzhledem ke skutečnostem v předchozím odstavci tohoto článku uvedeným, se</w:t>
      </w:r>
      <w:r w:rsidRPr="007E2BEE">
        <w:rPr>
          <w:rFonts w:ascii="Arial" w:hAnsi="Arial" w:cs="Arial"/>
          <w:b/>
          <w:bCs/>
        </w:rPr>
        <w:t xml:space="preserve"> </w:t>
      </w:r>
      <w:r w:rsidRPr="007B0F57">
        <w:rPr>
          <w:rFonts w:ascii="Arial" w:hAnsi="Arial" w:cs="Arial"/>
          <w:b/>
          <w:bCs/>
          <w:sz w:val="22"/>
          <w:szCs w:val="22"/>
          <w:u w:val="single"/>
        </w:rPr>
        <w:t>Smluvní strany dohodly, že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0F57">
        <w:rPr>
          <w:rFonts w:ascii="Arial" w:hAnsi="Arial" w:cs="Arial"/>
          <w:b/>
          <w:bCs/>
          <w:sz w:val="22"/>
          <w:szCs w:val="22"/>
          <w:u w:val="single"/>
        </w:rPr>
        <w:t>znění  čl.</w:t>
      </w:r>
      <w:proofErr w:type="gramEnd"/>
      <w:r w:rsidRPr="007B0F57">
        <w:rPr>
          <w:rFonts w:ascii="Arial" w:hAnsi="Arial" w:cs="Arial"/>
          <w:b/>
          <w:bCs/>
          <w:sz w:val="22"/>
          <w:szCs w:val="22"/>
          <w:u w:val="single"/>
        </w:rPr>
        <w:t xml:space="preserve"> I</w:t>
      </w:r>
      <w:r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7B0F57">
        <w:rPr>
          <w:rFonts w:ascii="Arial" w:hAnsi="Arial" w:cs="Arial"/>
          <w:b/>
          <w:bCs/>
          <w:sz w:val="22"/>
          <w:szCs w:val="22"/>
          <w:u w:val="single"/>
        </w:rPr>
        <w:t xml:space="preserve">. Smlouvy (Doba </w:t>
      </w:r>
      <w:r w:rsidR="00892CE5">
        <w:rPr>
          <w:rFonts w:ascii="Arial" w:hAnsi="Arial" w:cs="Arial"/>
          <w:b/>
          <w:bCs/>
          <w:sz w:val="22"/>
          <w:szCs w:val="22"/>
          <w:u w:val="single"/>
        </w:rPr>
        <w:t xml:space="preserve">a místo </w:t>
      </w:r>
      <w:proofErr w:type="spellStart"/>
      <w:r w:rsidRPr="007B0F57">
        <w:rPr>
          <w:rFonts w:ascii="Arial" w:hAnsi="Arial" w:cs="Arial"/>
          <w:b/>
          <w:bCs/>
          <w:sz w:val="22"/>
          <w:szCs w:val="22"/>
          <w:u w:val="single"/>
        </w:rPr>
        <w:t>plnění</w:t>
      </w:r>
      <w:r w:rsidR="00892CE5">
        <w:rPr>
          <w:rFonts w:ascii="Arial" w:hAnsi="Arial" w:cs="Arial"/>
          <w:b/>
          <w:bCs/>
          <w:sz w:val="22"/>
          <w:szCs w:val="22"/>
          <w:u w:val="single"/>
        </w:rPr>
        <w:t>díla</w:t>
      </w:r>
      <w:proofErr w:type="spellEnd"/>
      <w:r w:rsidRPr="007B0F57">
        <w:rPr>
          <w:rFonts w:ascii="Arial" w:hAnsi="Arial" w:cs="Arial"/>
          <w:b/>
          <w:bCs/>
          <w:sz w:val="22"/>
          <w:szCs w:val="22"/>
          <w:u w:val="single"/>
        </w:rPr>
        <w:t>), odst. 2 se nahrazuje novým zněním takto:</w:t>
      </w:r>
    </w:p>
    <w:p w14:paraId="1EC0A5A7" w14:textId="77777777" w:rsidR="006F7A13" w:rsidRDefault="006F7A13" w:rsidP="006F7A13">
      <w:pPr>
        <w:keepNext/>
        <w:keepLines/>
        <w:ind w:left="66"/>
        <w:rPr>
          <w:rFonts w:ascii="Arial" w:hAnsi="Arial" w:cs="Arial"/>
          <w:sz w:val="22"/>
          <w:szCs w:val="22"/>
        </w:rPr>
      </w:pPr>
    </w:p>
    <w:p w14:paraId="1B1AFA51" w14:textId="77777777" w:rsidR="006F7A13" w:rsidRDefault="006F7A13" w:rsidP="006F7A13">
      <w:pPr>
        <w:keepNext/>
        <w:keepLines/>
        <w:ind w:left="66"/>
        <w:rPr>
          <w:rFonts w:ascii="Arial" w:hAnsi="Arial" w:cs="Arial"/>
          <w:sz w:val="22"/>
          <w:szCs w:val="22"/>
        </w:rPr>
      </w:pPr>
    </w:p>
    <w:p w14:paraId="7EA838D4" w14:textId="46F1562B" w:rsidR="006F7A13" w:rsidRPr="007274E1" w:rsidRDefault="006F7A13" w:rsidP="007274E1">
      <w:pPr>
        <w:keepNext/>
        <w:keepLines/>
        <w:ind w:left="6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74E1">
        <w:rPr>
          <w:rFonts w:ascii="Arial" w:hAnsi="Arial" w:cs="Arial"/>
          <w:b/>
          <w:sz w:val="22"/>
          <w:szCs w:val="22"/>
          <w:u w:val="single"/>
        </w:rPr>
        <w:t>Změna čl. III. Smlouvy (</w:t>
      </w:r>
      <w:r w:rsidRPr="007274E1">
        <w:rPr>
          <w:rFonts w:ascii="Arial" w:hAnsi="Arial" w:cs="Arial"/>
          <w:b/>
          <w:bCs/>
          <w:sz w:val="22"/>
          <w:szCs w:val="22"/>
          <w:u w:val="single"/>
        </w:rPr>
        <w:t xml:space="preserve">Doba </w:t>
      </w:r>
      <w:r w:rsidR="00BB61D6">
        <w:rPr>
          <w:rFonts w:ascii="Arial" w:hAnsi="Arial" w:cs="Arial"/>
          <w:b/>
          <w:bCs/>
          <w:sz w:val="22"/>
          <w:szCs w:val="22"/>
          <w:u w:val="single"/>
        </w:rPr>
        <w:t>a místo plnění díla</w:t>
      </w:r>
      <w:r w:rsidRPr="007274E1">
        <w:rPr>
          <w:rFonts w:ascii="Arial" w:hAnsi="Arial" w:cs="Arial"/>
          <w:b/>
          <w:sz w:val="22"/>
          <w:szCs w:val="22"/>
          <w:u w:val="single"/>
        </w:rPr>
        <w:t xml:space="preserve">), odst. </w:t>
      </w:r>
      <w:r w:rsidRPr="006F7A13">
        <w:rPr>
          <w:rFonts w:ascii="Arial" w:hAnsi="Arial" w:cs="Arial"/>
          <w:b/>
          <w:sz w:val="22"/>
          <w:szCs w:val="22"/>
          <w:u w:val="single"/>
        </w:rPr>
        <w:t>2</w:t>
      </w:r>
      <w:r w:rsidRPr="007274E1">
        <w:rPr>
          <w:rFonts w:ascii="Arial" w:hAnsi="Arial" w:cs="Arial"/>
          <w:b/>
          <w:sz w:val="22"/>
          <w:szCs w:val="22"/>
          <w:u w:val="single"/>
        </w:rPr>
        <w:t>.:</w:t>
      </w:r>
    </w:p>
    <w:p w14:paraId="79F725F5" w14:textId="77777777" w:rsidR="00B86F80" w:rsidRPr="00B86F80" w:rsidRDefault="00B86F80" w:rsidP="00B86F80">
      <w:pPr>
        <w:pStyle w:val="Odstavecseseznamem"/>
        <w:rPr>
          <w:rFonts w:ascii="Arial" w:hAnsi="Arial" w:cs="Arial"/>
          <w:sz w:val="22"/>
          <w:szCs w:val="22"/>
        </w:rPr>
      </w:pPr>
    </w:p>
    <w:p w14:paraId="55465EA6" w14:textId="77777777" w:rsidR="006F7A13" w:rsidRDefault="006F7A13" w:rsidP="006F7A13">
      <w:pPr>
        <w:pStyle w:val="Default"/>
      </w:pPr>
    </w:p>
    <w:p w14:paraId="054092F4" w14:textId="76A1D68F" w:rsidR="00181D72" w:rsidRDefault="006F7A13" w:rsidP="008C04DD">
      <w:pPr>
        <w:ind w:left="720"/>
        <w:rPr>
          <w:rFonts w:ascii="Arial" w:hAnsi="Arial" w:cs="Arial"/>
          <w:sz w:val="22"/>
          <w:szCs w:val="22"/>
        </w:rPr>
      </w:pPr>
      <w:r w:rsidRPr="007274E1">
        <w:rPr>
          <w:rFonts w:ascii="Arial" w:hAnsi="Arial" w:cs="Arial"/>
          <w:sz w:val="22"/>
          <w:szCs w:val="22"/>
        </w:rPr>
        <w:t xml:space="preserve">Termín </w:t>
      </w:r>
      <w:r w:rsidR="00D4407E">
        <w:rPr>
          <w:rFonts w:ascii="Arial" w:hAnsi="Arial" w:cs="Arial"/>
          <w:sz w:val="22"/>
          <w:szCs w:val="22"/>
        </w:rPr>
        <w:t>dokončení</w:t>
      </w:r>
      <w:r w:rsidRPr="007274E1">
        <w:rPr>
          <w:rFonts w:ascii="Arial" w:hAnsi="Arial" w:cs="Arial"/>
          <w:b/>
          <w:bCs/>
          <w:sz w:val="22"/>
          <w:szCs w:val="22"/>
        </w:rPr>
        <w:t>:</w:t>
      </w:r>
      <w:r w:rsidRPr="007274E1">
        <w:rPr>
          <w:rFonts w:ascii="Arial" w:hAnsi="Arial" w:cs="Arial"/>
          <w:sz w:val="22"/>
          <w:szCs w:val="22"/>
        </w:rPr>
        <w:t xml:space="preserve"> </w:t>
      </w:r>
      <w:r w:rsidRPr="000C6427">
        <w:rPr>
          <w:rFonts w:ascii="Arial" w:hAnsi="Arial" w:cs="Arial"/>
          <w:b/>
          <w:bCs/>
          <w:iCs/>
          <w:sz w:val="22"/>
          <w:szCs w:val="22"/>
        </w:rPr>
        <w:t xml:space="preserve">do </w:t>
      </w:r>
      <w:r w:rsidR="00143DDD" w:rsidRPr="000C6427">
        <w:rPr>
          <w:rFonts w:ascii="Arial" w:hAnsi="Arial" w:cs="Arial"/>
          <w:b/>
          <w:bCs/>
          <w:iCs/>
          <w:sz w:val="22"/>
          <w:szCs w:val="22"/>
        </w:rPr>
        <w:t>29.2</w:t>
      </w:r>
      <w:r w:rsidRPr="000C6427">
        <w:rPr>
          <w:rFonts w:ascii="Arial" w:hAnsi="Arial" w:cs="Arial"/>
          <w:b/>
          <w:bCs/>
          <w:iCs/>
          <w:sz w:val="22"/>
          <w:szCs w:val="22"/>
        </w:rPr>
        <w:t>.2024</w:t>
      </w:r>
      <w:r>
        <w:rPr>
          <w:rFonts w:ascii="Arial" w:hAnsi="Arial" w:cs="Arial"/>
          <w:iCs/>
          <w:sz w:val="22"/>
          <w:szCs w:val="22"/>
        </w:rPr>
        <w:t>.</w:t>
      </w:r>
      <w:r w:rsidR="00181D72" w:rsidRPr="007B0F57">
        <w:rPr>
          <w:rFonts w:ascii="Arial" w:hAnsi="Arial" w:cs="Arial"/>
          <w:sz w:val="22"/>
          <w:szCs w:val="22"/>
        </w:rPr>
        <w:t xml:space="preserve"> </w:t>
      </w:r>
    </w:p>
    <w:p w14:paraId="4F3229B4" w14:textId="1F8B673C" w:rsidR="0004516D" w:rsidRDefault="0004516D" w:rsidP="0004516D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5276C3C5" w14:textId="77777777" w:rsidR="0004516D" w:rsidRDefault="0004516D" w:rsidP="0004516D">
      <w:pPr>
        <w:keepNext/>
        <w:keepLine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Změna Smlouvy v souvislosti s opatřením v oblasti </w:t>
      </w:r>
      <w:proofErr w:type="spellStart"/>
      <w:r>
        <w:rPr>
          <w:rFonts w:ascii="Arial" w:hAnsi="Arial" w:cs="Arial"/>
          <w:b/>
          <w:sz w:val="22"/>
          <w:szCs w:val="22"/>
        </w:rPr>
        <w:t>Compliance</w:t>
      </w:r>
      <w:proofErr w:type="spellEnd"/>
    </w:p>
    <w:p w14:paraId="31412D31" w14:textId="461CAF7D" w:rsidR="0004516D" w:rsidRDefault="0004516D" w:rsidP="0004516D">
      <w:pPr>
        <w:pStyle w:val="Odstavecseseznamem"/>
        <w:keepNext/>
        <w:keepLines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aktualizaci interních předpisů Objednatele v oblasti </w:t>
      </w:r>
      <w:proofErr w:type="spellStart"/>
      <w:r>
        <w:rPr>
          <w:rFonts w:ascii="Arial" w:hAnsi="Arial" w:cs="Arial"/>
          <w:sz w:val="22"/>
          <w:szCs w:val="22"/>
        </w:rPr>
        <w:t>Compliance</w:t>
      </w:r>
      <w:proofErr w:type="spellEnd"/>
      <w:r>
        <w:rPr>
          <w:rFonts w:ascii="Arial" w:hAnsi="Arial" w:cs="Arial"/>
          <w:sz w:val="22"/>
          <w:szCs w:val="22"/>
        </w:rPr>
        <w:t xml:space="preserve"> se Smlouva dále mění tak, že se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 xml:space="preserve"> čl. X</w:t>
      </w:r>
      <w:r w:rsidR="00542882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>. Smlouvy (</w:t>
      </w:r>
      <w:proofErr w:type="spellStart"/>
      <w:r>
        <w:rPr>
          <w:rFonts w:ascii="Arial" w:hAnsi="Arial" w:cs="Arial"/>
          <w:sz w:val="22"/>
          <w:szCs w:val="22"/>
        </w:rPr>
        <w:t>Compliance</w:t>
      </w:r>
      <w:proofErr w:type="spellEnd"/>
      <w:r>
        <w:rPr>
          <w:rFonts w:ascii="Arial" w:hAnsi="Arial" w:cs="Arial"/>
          <w:sz w:val="22"/>
          <w:szCs w:val="22"/>
        </w:rPr>
        <w:t xml:space="preserve"> doložka a protikorupční doložka) a nahrazuje se novým čl. X</w:t>
      </w:r>
      <w:r w:rsidR="00542882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>, který včetně nadpisu zní:</w:t>
      </w:r>
    </w:p>
    <w:p w14:paraId="2C6F755D" w14:textId="77777777" w:rsidR="0004516D" w:rsidRDefault="0004516D" w:rsidP="0004516D">
      <w:pPr>
        <w:pStyle w:val="Odstavecseseznamem"/>
        <w:keepNext/>
        <w:keepLines/>
        <w:ind w:left="360"/>
        <w:rPr>
          <w:rFonts w:ascii="Arial" w:hAnsi="Arial" w:cs="Arial"/>
          <w:sz w:val="22"/>
          <w:szCs w:val="22"/>
        </w:rPr>
      </w:pPr>
    </w:p>
    <w:p w14:paraId="4AF62BFA" w14:textId="77777777" w:rsidR="0004516D" w:rsidRDefault="0004516D" w:rsidP="0004516D">
      <w:pPr>
        <w:pStyle w:val="Odstavecseseznamem"/>
        <w:spacing w:before="240" w:after="40" w:line="276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„Souhrnná smluvní doložka uzavřená na základě </w:t>
      </w:r>
      <w:proofErr w:type="spellStart"/>
      <w:r>
        <w:rPr>
          <w:rFonts w:ascii="Arial" w:hAnsi="Arial" w:cs="Arial"/>
          <w:bCs/>
          <w:sz w:val="22"/>
          <w:szCs w:val="22"/>
        </w:rPr>
        <w:t>Compliance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programu TSK</w:t>
      </w:r>
    </w:p>
    <w:p w14:paraId="610202B0" w14:textId="77777777" w:rsidR="0004516D" w:rsidRDefault="0004516D" w:rsidP="0004516D">
      <w:pPr>
        <w:pStyle w:val="Odstavecseseznamem"/>
        <w:numPr>
          <w:ilvl w:val="1"/>
          <w:numId w:val="22"/>
        </w:numPr>
        <w:spacing w:before="120" w:after="120"/>
        <w:rPr>
          <w:rFonts w:ascii="Arial" w:eastAsia="Calibri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Poskytovatel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Compliance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zásad, tak i specifických požadavků vztahujících se k nulové toleranci korupčního jednání a celkovému dodržování zásad slušnosti, poctivosti a dobrých mravů.</w:t>
      </w:r>
    </w:p>
    <w:p w14:paraId="252E1738" w14:textId="77777777" w:rsidR="0004516D" w:rsidRDefault="0004516D" w:rsidP="0004516D">
      <w:pPr>
        <w:pStyle w:val="Odstavecseseznamem"/>
        <w:numPr>
          <w:ilvl w:val="1"/>
          <w:numId w:val="22"/>
        </w:numPr>
        <w:spacing w:before="120" w:after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Poskytovatel bere dále výslovně na vědomí, že Souhrnná smluvní doložka obsahuje i jiné povinnosti nad rámec odst. 1 výše, a to zejména z oblasti absence mezinárodních a národních sankcí, nebo zamezování střetu zájmů ve smyslu zákona č. 159/2006 Sb. Poskytovatel se zavazuje tyto povinnosti dodržovat.  </w:t>
      </w:r>
    </w:p>
    <w:p w14:paraId="743D8DCA" w14:textId="77777777" w:rsidR="0004516D" w:rsidRDefault="0004516D" w:rsidP="0004516D">
      <w:pPr>
        <w:pStyle w:val="Odstavecseseznamem"/>
        <w:numPr>
          <w:ilvl w:val="1"/>
          <w:numId w:val="22"/>
        </w:numPr>
        <w:spacing w:before="120" w:after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Poskytovatel 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78758567" w14:textId="6F7430DE" w:rsidR="0004516D" w:rsidRDefault="0004516D" w:rsidP="0004516D">
      <w:pPr>
        <w:pStyle w:val="Odstavecseseznamem"/>
        <w:numPr>
          <w:ilvl w:val="1"/>
          <w:numId w:val="22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Podrobně jsou práva a povinnosti Smluvních stran rozvedeny v příloze č. 1 Dodatku ke Smlouvě – „Souhrnná smluvní doložka“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která je rovněž přílohou č. </w:t>
      </w:r>
      <w:r w:rsidR="00FD6A50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 této Smlouvy a její nedílnou součástí.“</w:t>
      </w:r>
    </w:p>
    <w:p w14:paraId="4F8BA68B" w14:textId="46B58754" w:rsidR="0004516D" w:rsidRDefault="0004516D" w:rsidP="0004516D">
      <w:pPr>
        <w:pStyle w:val="Odstavecseseznamem"/>
        <w:keepNext/>
        <w:keepLines/>
        <w:widowControl w:val="0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Vzhledem ke shora uvedenému se přílohy č. </w:t>
      </w:r>
      <w:r w:rsidR="00542882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a č. </w:t>
      </w:r>
      <w:r w:rsidR="00542882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Smlouvy </w:t>
      </w:r>
      <w:proofErr w:type="gramStart"/>
      <w:r>
        <w:rPr>
          <w:rFonts w:ascii="Arial" w:hAnsi="Arial" w:cs="Arial"/>
          <w:bCs/>
          <w:sz w:val="22"/>
          <w:szCs w:val="22"/>
        </w:rPr>
        <w:t>ruší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 nahrazují se novou přílohou č. </w:t>
      </w:r>
      <w:r w:rsidR="003E0F72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– „Souhrnná smluvní doložka“, která tvoří přílohu č. 1 tohoto Dodatku.</w:t>
      </w:r>
    </w:p>
    <w:p w14:paraId="04D0CEFB" w14:textId="77777777" w:rsidR="00181D72" w:rsidRDefault="00181D72" w:rsidP="00181D7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9A12589" w14:textId="5E906401" w:rsidR="00181D72" w:rsidRPr="003E0F72" w:rsidRDefault="003E0F72" w:rsidP="003E0F72">
      <w:pPr>
        <w:keepNext/>
        <w:keepLines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1629D502" w14:textId="77777777" w:rsidR="00181D72" w:rsidRPr="00441ADD" w:rsidRDefault="00181D72" w:rsidP="00181D72">
      <w:pPr>
        <w:jc w:val="center"/>
        <w:rPr>
          <w:rFonts w:ascii="Arial" w:hAnsi="Arial" w:cs="Arial"/>
          <w:b/>
          <w:sz w:val="22"/>
          <w:szCs w:val="22"/>
        </w:rPr>
      </w:pPr>
      <w:r w:rsidRPr="00441ADD">
        <w:rPr>
          <w:rFonts w:ascii="Arial" w:hAnsi="Arial" w:cs="Arial"/>
          <w:b/>
          <w:sz w:val="22"/>
          <w:szCs w:val="22"/>
        </w:rPr>
        <w:t>Závěrečná ustanovení</w:t>
      </w:r>
    </w:p>
    <w:p w14:paraId="5DDD7834" w14:textId="77777777" w:rsidR="00181D72" w:rsidRPr="00441ADD" w:rsidRDefault="00181D72" w:rsidP="00181D72">
      <w:pPr>
        <w:jc w:val="center"/>
        <w:rPr>
          <w:rFonts w:ascii="Arial" w:hAnsi="Arial" w:cs="Arial"/>
          <w:b/>
          <w:sz w:val="22"/>
          <w:szCs w:val="22"/>
        </w:rPr>
      </w:pPr>
    </w:p>
    <w:p w14:paraId="145951DD" w14:textId="77777777" w:rsidR="00181D72" w:rsidRPr="00615727" w:rsidRDefault="00181D72" w:rsidP="00181D72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441ADD">
        <w:rPr>
          <w:rFonts w:ascii="Arial" w:hAnsi="Arial" w:cs="Arial"/>
          <w:bCs/>
          <w:sz w:val="22"/>
          <w:szCs w:val="22"/>
        </w:rPr>
        <w:t>Tento Dodatek je nedílnou součástí výše uvedené Smlouvy. Ostatní ustanovení Smlouvy, která nejsou tímto Dodatkem výslovně dotčena, zůstávají v platnosti a beze změny</w:t>
      </w:r>
      <w:r>
        <w:rPr>
          <w:rFonts w:ascii="Arial" w:hAnsi="Arial" w:cs="Arial"/>
          <w:bCs/>
          <w:sz w:val="22"/>
          <w:szCs w:val="22"/>
        </w:rPr>
        <w:t>.</w:t>
      </w:r>
    </w:p>
    <w:p w14:paraId="41A63F23" w14:textId="77777777" w:rsidR="00181D72" w:rsidRPr="00441ADD" w:rsidRDefault="00181D72" w:rsidP="00181D72">
      <w:pPr>
        <w:pStyle w:val="Odstavecseseznamem"/>
        <w:ind w:left="426"/>
        <w:rPr>
          <w:rFonts w:ascii="Arial" w:hAnsi="Arial" w:cs="Arial"/>
          <w:sz w:val="22"/>
          <w:szCs w:val="22"/>
        </w:rPr>
      </w:pPr>
      <w:r w:rsidRPr="00441ADD">
        <w:rPr>
          <w:rFonts w:ascii="Arial" w:hAnsi="Arial" w:cs="Arial"/>
          <w:bCs/>
          <w:sz w:val="22"/>
          <w:szCs w:val="22"/>
        </w:rPr>
        <w:t xml:space="preserve"> </w:t>
      </w:r>
    </w:p>
    <w:p w14:paraId="21D0EFDE" w14:textId="77777777" w:rsidR="00181D72" w:rsidRPr="00615727" w:rsidRDefault="00181D72" w:rsidP="00181D72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441ADD">
        <w:rPr>
          <w:rFonts w:ascii="Arial" w:hAnsi="Arial" w:cs="Arial"/>
          <w:bCs/>
          <w:sz w:val="22"/>
          <w:szCs w:val="22"/>
        </w:rPr>
        <w:lastRenderedPageBreak/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678EDC6E" w14:textId="77777777" w:rsidR="00181D72" w:rsidRPr="00441ADD" w:rsidRDefault="00181D72" w:rsidP="00181D72">
      <w:pPr>
        <w:pStyle w:val="Odstavecseseznamem"/>
        <w:rPr>
          <w:rFonts w:ascii="Arial" w:hAnsi="Arial" w:cs="Arial"/>
          <w:sz w:val="22"/>
          <w:szCs w:val="22"/>
        </w:rPr>
      </w:pPr>
    </w:p>
    <w:p w14:paraId="6EAB5E6C" w14:textId="77777777" w:rsidR="00181D72" w:rsidRDefault="00181D72" w:rsidP="00181D72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441ADD">
        <w:rPr>
          <w:rFonts w:ascii="Arial" w:hAnsi="Arial" w:cs="Arial"/>
          <w:sz w:val="22"/>
          <w:szCs w:val="22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Objednatel.</w:t>
      </w:r>
    </w:p>
    <w:p w14:paraId="3F5235BE" w14:textId="77777777" w:rsidR="00181D72" w:rsidRPr="00441ADD" w:rsidRDefault="00181D72" w:rsidP="00181D72">
      <w:pPr>
        <w:pStyle w:val="Odstavecseseznamem"/>
        <w:rPr>
          <w:rFonts w:ascii="Arial" w:hAnsi="Arial" w:cs="Arial"/>
          <w:sz w:val="22"/>
          <w:szCs w:val="22"/>
        </w:rPr>
      </w:pPr>
    </w:p>
    <w:p w14:paraId="4FE49210" w14:textId="622A6975" w:rsidR="00181D72" w:rsidRPr="00615727" w:rsidRDefault="00181D72" w:rsidP="00181D72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bCs/>
          <w:sz w:val="22"/>
          <w:szCs w:val="22"/>
        </w:rPr>
      </w:pPr>
      <w:r w:rsidRPr="00441ADD">
        <w:rPr>
          <w:rFonts w:ascii="Arial" w:hAnsi="Arial" w:cs="Arial"/>
          <w:bCs/>
          <w:sz w:val="22"/>
          <w:szCs w:val="22"/>
        </w:rPr>
        <w:t>Tento Dodatek je sepsán v</w:t>
      </w:r>
      <w:r w:rsidR="00BC6296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C6296">
        <w:rPr>
          <w:rFonts w:ascii="Arial" w:hAnsi="Arial" w:cs="Arial"/>
          <w:bCs/>
          <w:sz w:val="22"/>
          <w:szCs w:val="22"/>
        </w:rPr>
        <w:t>čtyřech</w:t>
      </w:r>
      <w:r w:rsidRPr="00441ADD">
        <w:rPr>
          <w:rFonts w:ascii="Arial" w:hAnsi="Arial" w:cs="Arial"/>
          <w:bCs/>
          <w:sz w:val="22"/>
          <w:szCs w:val="22"/>
        </w:rPr>
        <w:t xml:space="preserve"> vyhotoveních s platností originálu, přičemž Objednatel </w:t>
      </w:r>
      <w:proofErr w:type="gramStart"/>
      <w:r w:rsidRPr="00441ADD">
        <w:rPr>
          <w:rFonts w:ascii="Arial" w:hAnsi="Arial" w:cs="Arial"/>
          <w:bCs/>
          <w:sz w:val="22"/>
          <w:szCs w:val="22"/>
        </w:rPr>
        <w:t>obdrží</w:t>
      </w:r>
      <w:proofErr w:type="gramEnd"/>
      <w:r w:rsidRPr="00441ADD">
        <w:rPr>
          <w:rFonts w:ascii="Arial" w:hAnsi="Arial" w:cs="Arial"/>
          <w:bCs/>
          <w:sz w:val="22"/>
          <w:szCs w:val="22"/>
        </w:rPr>
        <w:t xml:space="preserve"> </w:t>
      </w:r>
      <w:r w:rsidR="00BC6296">
        <w:rPr>
          <w:rFonts w:ascii="Arial" w:hAnsi="Arial" w:cs="Arial"/>
          <w:bCs/>
          <w:sz w:val="22"/>
          <w:szCs w:val="22"/>
        </w:rPr>
        <w:t>dvě</w:t>
      </w:r>
      <w:r w:rsidRPr="00441ADD">
        <w:rPr>
          <w:rFonts w:ascii="Arial" w:hAnsi="Arial" w:cs="Arial"/>
          <w:bCs/>
          <w:sz w:val="22"/>
          <w:szCs w:val="22"/>
        </w:rPr>
        <w:t xml:space="preserve"> vyhotovení a Zhotovitel obdrží </w:t>
      </w:r>
      <w:r>
        <w:rPr>
          <w:rFonts w:ascii="Arial" w:hAnsi="Arial" w:cs="Arial"/>
          <w:bCs/>
          <w:sz w:val="22"/>
          <w:szCs w:val="22"/>
        </w:rPr>
        <w:t>dvě</w:t>
      </w:r>
      <w:r w:rsidRPr="00441ADD">
        <w:rPr>
          <w:rFonts w:ascii="Arial" w:hAnsi="Arial" w:cs="Arial"/>
          <w:bCs/>
          <w:sz w:val="22"/>
          <w:szCs w:val="22"/>
        </w:rPr>
        <w:t xml:space="preserve"> vyhotovení. </w:t>
      </w:r>
      <w:r w:rsidRPr="00441ADD">
        <w:rPr>
          <w:rFonts w:ascii="Arial" w:hAnsi="Arial" w:cs="Arial"/>
          <w:sz w:val="22"/>
          <w:szCs w:val="22"/>
        </w:rPr>
        <w:t xml:space="preserve">V případě, že je Dodatek uzavírán elektronicky za využití uznávaných elektronických podpisů, </w:t>
      </w:r>
      <w:proofErr w:type="gramStart"/>
      <w:r w:rsidRPr="00441ADD">
        <w:rPr>
          <w:rFonts w:ascii="Arial" w:hAnsi="Arial" w:cs="Arial"/>
          <w:sz w:val="22"/>
          <w:szCs w:val="22"/>
        </w:rPr>
        <w:t>postačí</w:t>
      </w:r>
      <w:proofErr w:type="gramEnd"/>
      <w:r w:rsidRPr="00441ADD">
        <w:rPr>
          <w:rFonts w:ascii="Arial" w:hAnsi="Arial" w:cs="Arial"/>
          <w:sz w:val="22"/>
          <w:szCs w:val="22"/>
        </w:rPr>
        <w:t xml:space="preserve"> jedno vyhotovení Dodatku, na kterém jsou zaznamenány uznávané elektronické podpisy zástupců Smluvních stran.</w:t>
      </w:r>
    </w:p>
    <w:p w14:paraId="0EC45A10" w14:textId="77777777" w:rsidR="00181D72" w:rsidRPr="00441ADD" w:rsidRDefault="00181D72" w:rsidP="00181D72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1DBFE105" w14:textId="77777777" w:rsidR="00181D72" w:rsidRPr="00181D72" w:rsidRDefault="00181D72" w:rsidP="00181D72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bCs/>
          <w:sz w:val="22"/>
          <w:szCs w:val="22"/>
        </w:rPr>
      </w:pPr>
      <w:r w:rsidRPr="00441ADD">
        <w:rPr>
          <w:rFonts w:ascii="Arial" w:hAnsi="Arial" w:cs="Arial"/>
          <w:sz w:val="22"/>
          <w:szCs w:val="22"/>
        </w:rPr>
        <w:t xml:space="preserve">Tento Dodatek nabývá platnosti dnem podpisu poslední ze </w:t>
      </w:r>
      <w:r>
        <w:rPr>
          <w:rFonts w:ascii="Arial" w:hAnsi="Arial" w:cs="Arial"/>
          <w:sz w:val="22"/>
          <w:szCs w:val="22"/>
        </w:rPr>
        <w:t>S</w:t>
      </w:r>
      <w:r w:rsidRPr="00441ADD">
        <w:rPr>
          <w:rFonts w:ascii="Arial" w:hAnsi="Arial" w:cs="Arial"/>
          <w:sz w:val="22"/>
          <w:szCs w:val="22"/>
        </w:rPr>
        <w:t>mluvních stran a účinnosti dnem uveřejnění v registru smluv dle zákona o registru smluv.</w:t>
      </w:r>
    </w:p>
    <w:p w14:paraId="6528420C" w14:textId="679383C1" w:rsidR="00181D72" w:rsidRPr="00441ADD" w:rsidRDefault="00181D72" w:rsidP="0058389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Pr="007274E1">
        <w:rPr>
          <w:rFonts w:ascii="Arial" w:hAnsi="Arial" w:cs="Arial"/>
          <w:bCs/>
          <w:sz w:val="24"/>
          <w:szCs w:val="24"/>
        </w:rPr>
        <w:t xml:space="preserve"> </w:t>
      </w:r>
    </w:p>
    <w:p w14:paraId="1D27DE8E" w14:textId="12E1B5BD" w:rsidR="00C2359E" w:rsidRPr="009C682E" w:rsidRDefault="00181D72" w:rsidP="007274E1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441ADD">
        <w:rPr>
          <w:rFonts w:ascii="Arial" w:hAnsi="Arial" w:cs="Arial"/>
          <w:bCs/>
          <w:sz w:val="22"/>
          <w:szCs w:val="22"/>
        </w:rPr>
        <w:t xml:space="preserve">Smluvní strany prohlašují, že je jim znám obsah tohoto Dodatku, že s jeho obsahem souhlasí, že považují obsah tohoto Dodatku za určitý a srozumitelný a že jsou jim známy všechny skutečnosti, jež jsou pro uzavření tohoto Dodatku rozhodující. Na důkaz </w:t>
      </w:r>
      <w:r w:rsidR="00C2359E">
        <w:rPr>
          <w:rFonts w:ascii="Arial" w:hAnsi="Arial" w:cs="Arial"/>
          <w:bCs/>
          <w:sz w:val="22"/>
          <w:szCs w:val="22"/>
        </w:rPr>
        <w:t xml:space="preserve">toho </w:t>
      </w:r>
      <w:r w:rsidRPr="00441ADD">
        <w:rPr>
          <w:rFonts w:ascii="Arial" w:hAnsi="Arial" w:cs="Arial"/>
          <w:bCs/>
          <w:sz w:val="22"/>
          <w:szCs w:val="22"/>
        </w:rPr>
        <w:t>připojují své podpisy.</w:t>
      </w:r>
    </w:p>
    <w:p w14:paraId="7A5AC020" w14:textId="77777777" w:rsidR="009C682E" w:rsidRPr="008208B6" w:rsidRDefault="009C682E" w:rsidP="009C682E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29C94159" w14:textId="5DC347DA" w:rsidR="008208B6" w:rsidRPr="008208B6" w:rsidRDefault="008208B6" w:rsidP="007274E1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Přílohy:</w:t>
      </w:r>
    </w:p>
    <w:p w14:paraId="027D13A1" w14:textId="4736A6D0" w:rsidR="008208B6" w:rsidRDefault="008208B6" w:rsidP="008208B6">
      <w:pPr>
        <w:pStyle w:val="Odstavecseseznamem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1</w:t>
      </w:r>
      <w:r w:rsidR="00C27116">
        <w:rPr>
          <w:rFonts w:ascii="Arial" w:hAnsi="Arial" w:cs="Arial"/>
          <w:bCs/>
          <w:sz w:val="22"/>
          <w:szCs w:val="22"/>
        </w:rPr>
        <w:t xml:space="preserve"> Souhr</w:t>
      </w:r>
      <w:r w:rsidR="00744316">
        <w:rPr>
          <w:rFonts w:ascii="Arial" w:hAnsi="Arial" w:cs="Arial"/>
          <w:bCs/>
          <w:sz w:val="22"/>
          <w:szCs w:val="22"/>
        </w:rPr>
        <w:t>nná smluvní doložka</w:t>
      </w:r>
    </w:p>
    <w:p w14:paraId="57441EF9" w14:textId="77777777" w:rsidR="00C2359E" w:rsidRPr="0033566D" w:rsidRDefault="00C2359E" w:rsidP="007274E1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696FCD8A" w14:textId="77777777" w:rsidR="00287DA1" w:rsidRDefault="00287DA1" w:rsidP="007274E1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5FC93DCD" w14:textId="77777777" w:rsidR="00BD2654" w:rsidRDefault="00BD2654" w:rsidP="00287DA1">
      <w:pPr>
        <w:pStyle w:val="Odstavecseseznamem"/>
        <w:keepNext/>
        <w:keepLines/>
        <w:ind w:left="709"/>
        <w:rPr>
          <w:rFonts w:ascii="Arial" w:hAnsi="Arial" w:cs="Arial"/>
          <w:sz w:val="22"/>
          <w:szCs w:val="22"/>
        </w:rPr>
      </w:pPr>
    </w:p>
    <w:p w14:paraId="419AEE97" w14:textId="77777777" w:rsidR="0058389B" w:rsidRDefault="0058389B" w:rsidP="00287DA1">
      <w:pPr>
        <w:pStyle w:val="Odstavecseseznamem"/>
        <w:keepNext/>
        <w:keepLines/>
        <w:ind w:left="709"/>
        <w:rPr>
          <w:rFonts w:ascii="Arial" w:hAnsi="Arial" w:cs="Arial"/>
          <w:sz w:val="22"/>
          <w:szCs w:val="22"/>
        </w:rPr>
      </w:pPr>
    </w:p>
    <w:p w14:paraId="310613E6" w14:textId="77777777" w:rsidR="0058389B" w:rsidRDefault="0058389B" w:rsidP="00287DA1">
      <w:pPr>
        <w:pStyle w:val="Odstavecseseznamem"/>
        <w:keepNext/>
        <w:keepLines/>
        <w:ind w:left="709"/>
        <w:rPr>
          <w:rFonts w:ascii="Arial" w:hAnsi="Arial" w:cs="Arial"/>
          <w:sz w:val="22"/>
          <w:szCs w:val="22"/>
        </w:rPr>
      </w:pPr>
    </w:p>
    <w:p w14:paraId="25DF663B" w14:textId="77777777" w:rsidR="0058389B" w:rsidRDefault="0058389B" w:rsidP="00287DA1">
      <w:pPr>
        <w:pStyle w:val="Odstavecseseznamem"/>
        <w:keepNext/>
        <w:keepLines/>
        <w:ind w:left="709"/>
        <w:rPr>
          <w:rFonts w:ascii="Arial" w:hAnsi="Arial" w:cs="Arial"/>
          <w:sz w:val="22"/>
          <w:szCs w:val="22"/>
        </w:rPr>
      </w:pPr>
    </w:p>
    <w:p w14:paraId="40710662" w14:textId="77777777" w:rsidR="00BD2654" w:rsidRDefault="00BD2654" w:rsidP="00287DA1">
      <w:pPr>
        <w:pStyle w:val="Odstavecseseznamem"/>
        <w:keepNext/>
        <w:keepLines/>
        <w:ind w:left="709"/>
        <w:rPr>
          <w:rFonts w:ascii="Arial" w:hAnsi="Arial" w:cs="Arial"/>
          <w:sz w:val="22"/>
          <w:szCs w:val="22"/>
        </w:rPr>
      </w:pPr>
    </w:p>
    <w:p w14:paraId="1D584875" w14:textId="3239296C" w:rsidR="00DA0717" w:rsidRDefault="00DA0717" w:rsidP="00DA0717">
      <w:pPr>
        <w:keepNext/>
        <w:keepLines/>
        <w:tabs>
          <w:tab w:val="left" w:pos="709"/>
          <w:tab w:val="left" w:pos="4111"/>
        </w:tabs>
        <w:ind w:right="-524"/>
        <w:rPr>
          <w:rFonts w:ascii="Arial" w:hAnsi="Arial" w:cs="Arial"/>
          <w:sz w:val="22"/>
          <w:szCs w:val="22"/>
        </w:rPr>
      </w:pPr>
      <w:r w:rsidRPr="000705E1">
        <w:rPr>
          <w:rFonts w:ascii="Arial" w:hAnsi="Arial" w:cs="Arial"/>
          <w:sz w:val="22"/>
          <w:szCs w:val="22"/>
        </w:rPr>
        <w:t>V Praze dne</w:t>
      </w:r>
      <w:r w:rsidR="009C682E">
        <w:rPr>
          <w:rFonts w:ascii="Arial" w:hAnsi="Arial" w:cs="Arial"/>
          <w:sz w:val="22"/>
          <w:szCs w:val="22"/>
        </w:rPr>
        <w:t xml:space="preserve"> 28.12.2023</w:t>
      </w:r>
      <w:r w:rsidRPr="000705E1">
        <w:rPr>
          <w:rFonts w:ascii="Arial" w:hAnsi="Arial" w:cs="Arial"/>
          <w:sz w:val="22"/>
          <w:szCs w:val="22"/>
        </w:rPr>
        <w:tab/>
      </w:r>
      <w:r w:rsidRPr="000705E1">
        <w:rPr>
          <w:rFonts w:ascii="Arial" w:hAnsi="Arial" w:cs="Arial"/>
          <w:sz w:val="22"/>
          <w:szCs w:val="22"/>
        </w:rPr>
        <w:tab/>
      </w:r>
      <w:r w:rsidR="00CA6D18">
        <w:rPr>
          <w:rFonts w:ascii="Arial" w:hAnsi="Arial" w:cs="Arial"/>
          <w:sz w:val="22"/>
          <w:szCs w:val="22"/>
        </w:rPr>
        <w:tab/>
      </w:r>
      <w:r w:rsidRPr="000705E1">
        <w:rPr>
          <w:rFonts w:ascii="Arial" w:hAnsi="Arial" w:cs="Arial"/>
          <w:sz w:val="22"/>
          <w:szCs w:val="22"/>
        </w:rPr>
        <w:t>V Praze dn</w:t>
      </w:r>
      <w:r w:rsidRPr="007274E1">
        <w:rPr>
          <w:rFonts w:ascii="Arial" w:hAnsi="Arial" w:cs="Arial"/>
          <w:sz w:val="22"/>
          <w:szCs w:val="22"/>
        </w:rPr>
        <w:t>e</w:t>
      </w:r>
      <w:r w:rsidR="009C682E">
        <w:rPr>
          <w:rFonts w:ascii="Arial" w:hAnsi="Arial" w:cs="Arial"/>
          <w:sz w:val="22"/>
          <w:szCs w:val="22"/>
        </w:rPr>
        <w:t xml:space="preserve"> 28.12.2023</w:t>
      </w:r>
    </w:p>
    <w:p w14:paraId="2BBE602F" w14:textId="77777777" w:rsidR="00C2359E" w:rsidRDefault="00C2359E" w:rsidP="00DA0717">
      <w:pPr>
        <w:keepNext/>
        <w:keepLines/>
        <w:tabs>
          <w:tab w:val="left" w:pos="709"/>
          <w:tab w:val="left" w:pos="4111"/>
        </w:tabs>
        <w:ind w:right="-524"/>
        <w:rPr>
          <w:rFonts w:ascii="Arial" w:hAnsi="Arial" w:cs="Arial"/>
          <w:sz w:val="22"/>
          <w:szCs w:val="22"/>
        </w:rPr>
      </w:pPr>
    </w:p>
    <w:p w14:paraId="5EE06C12" w14:textId="77777777" w:rsidR="00DA0717" w:rsidRDefault="00DA0717" w:rsidP="00DA0717">
      <w:pPr>
        <w:keepNext/>
        <w:keepLines/>
        <w:tabs>
          <w:tab w:val="left" w:pos="709"/>
          <w:tab w:val="left" w:pos="4111"/>
        </w:tabs>
        <w:ind w:right="-524"/>
        <w:rPr>
          <w:rFonts w:ascii="Arial" w:hAnsi="Arial" w:cs="Arial"/>
          <w:sz w:val="22"/>
          <w:szCs w:val="22"/>
        </w:rPr>
      </w:pPr>
    </w:p>
    <w:p w14:paraId="6BEB9504" w14:textId="77777777" w:rsidR="0058389B" w:rsidRPr="000705E1" w:rsidRDefault="0058389B" w:rsidP="00DA0717">
      <w:pPr>
        <w:keepNext/>
        <w:keepLines/>
        <w:tabs>
          <w:tab w:val="left" w:pos="709"/>
          <w:tab w:val="left" w:pos="4111"/>
        </w:tabs>
        <w:ind w:right="-524"/>
        <w:rPr>
          <w:rFonts w:ascii="Arial" w:hAnsi="Arial" w:cs="Arial"/>
          <w:sz w:val="22"/>
          <w:szCs w:val="22"/>
        </w:rPr>
      </w:pPr>
    </w:p>
    <w:p w14:paraId="629ED7E3" w14:textId="5DE1EBA0" w:rsidR="00DA0717" w:rsidRDefault="00C2359E" w:rsidP="00DA0717">
      <w:pPr>
        <w:keepNext/>
        <w:keepLines/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A0717" w:rsidRPr="000705E1">
        <w:rPr>
          <w:rFonts w:ascii="Arial" w:hAnsi="Arial" w:cs="Arial"/>
          <w:sz w:val="22"/>
          <w:szCs w:val="22"/>
        </w:rPr>
        <w:t>a Objednatele:</w:t>
      </w:r>
      <w:r w:rsidR="00DA0717" w:rsidRPr="000705E1">
        <w:rPr>
          <w:rFonts w:ascii="Arial" w:hAnsi="Arial" w:cs="Arial"/>
          <w:sz w:val="22"/>
          <w:szCs w:val="22"/>
        </w:rPr>
        <w:tab/>
      </w:r>
      <w:r w:rsidR="00DA0717" w:rsidRPr="000705E1">
        <w:rPr>
          <w:rFonts w:ascii="Arial" w:hAnsi="Arial" w:cs="Arial"/>
          <w:sz w:val="22"/>
          <w:szCs w:val="22"/>
        </w:rPr>
        <w:tab/>
      </w:r>
      <w:r w:rsidR="00CA6D18">
        <w:rPr>
          <w:rFonts w:ascii="Arial" w:hAnsi="Arial" w:cs="Arial"/>
          <w:sz w:val="22"/>
          <w:szCs w:val="22"/>
        </w:rPr>
        <w:tab/>
      </w:r>
      <w:r w:rsidR="00A22BC7">
        <w:rPr>
          <w:rFonts w:ascii="Arial" w:hAnsi="Arial" w:cs="Arial"/>
          <w:sz w:val="22"/>
          <w:szCs w:val="22"/>
        </w:rPr>
        <w:t>z</w:t>
      </w:r>
      <w:r w:rsidR="00DA0717" w:rsidRPr="000705E1">
        <w:rPr>
          <w:rFonts w:ascii="Arial" w:hAnsi="Arial" w:cs="Arial"/>
          <w:sz w:val="22"/>
          <w:szCs w:val="22"/>
        </w:rPr>
        <w:t>a Zhotovitele:</w:t>
      </w:r>
    </w:p>
    <w:p w14:paraId="3E8F05FC" w14:textId="77777777" w:rsidR="00C2359E" w:rsidRDefault="00C2359E" w:rsidP="00DA0717">
      <w:pPr>
        <w:keepNext/>
        <w:keepLines/>
        <w:tabs>
          <w:tab w:val="left" w:pos="4111"/>
        </w:tabs>
        <w:rPr>
          <w:rFonts w:ascii="Arial" w:hAnsi="Arial" w:cs="Arial"/>
          <w:sz w:val="22"/>
          <w:szCs w:val="22"/>
        </w:rPr>
      </w:pPr>
    </w:p>
    <w:p w14:paraId="6B4F9022" w14:textId="7E20138F" w:rsidR="00C2359E" w:rsidRPr="007274E1" w:rsidRDefault="00C2359E" w:rsidP="00DA0717">
      <w:pPr>
        <w:keepNext/>
        <w:keepLines/>
        <w:tabs>
          <w:tab w:val="left" w:pos="4111"/>
        </w:tabs>
        <w:rPr>
          <w:rFonts w:ascii="Arial" w:hAnsi="Arial" w:cs="Arial"/>
          <w:b/>
          <w:bCs/>
          <w:sz w:val="22"/>
          <w:szCs w:val="22"/>
        </w:rPr>
      </w:pPr>
      <w:r w:rsidRPr="007274E1">
        <w:rPr>
          <w:rFonts w:ascii="Arial" w:hAnsi="Arial" w:cs="Arial"/>
          <w:b/>
          <w:bCs/>
          <w:sz w:val="22"/>
          <w:szCs w:val="22"/>
        </w:rPr>
        <w:t>Technická správa komunikací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7B068E">
        <w:rPr>
          <w:rFonts w:ascii="Arial" w:hAnsi="Arial" w:cs="Arial"/>
          <w:b/>
          <w:bCs/>
          <w:sz w:val="22"/>
          <w:szCs w:val="22"/>
        </w:rPr>
        <w:t>České vysoké učení technické</w:t>
      </w:r>
      <w:r w:rsidR="009D041A">
        <w:rPr>
          <w:rFonts w:ascii="Arial" w:hAnsi="Arial" w:cs="Arial"/>
          <w:b/>
          <w:bCs/>
          <w:sz w:val="22"/>
          <w:szCs w:val="22"/>
        </w:rPr>
        <w:t xml:space="preserve"> v</w:t>
      </w:r>
      <w:r w:rsidR="00B64442">
        <w:rPr>
          <w:rFonts w:ascii="Arial" w:hAnsi="Arial" w:cs="Arial"/>
          <w:b/>
          <w:bCs/>
          <w:sz w:val="22"/>
          <w:szCs w:val="22"/>
        </w:rPr>
        <w:t> </w:t>
      </w:r>
      <w:r w:rsidR="009D041A">
        <w:rPr>
          <w:rFonts w:ascii="Arial" w:hAnsi="Arial" w:cs="Arial"/>
          <w:b/>
          <w:bCs/>
          <w:sz w:val="22"/>
          <w:szCs w:val="22"/>
        </w:rPr>
        <w:t>Praze</w:t>
      </w:r>
      <w:r w:rsidR="00B64442">
        <w:rPr>
          <w:rFonts w:ascii="Arial" w:hAnsi="Arial" w:cs="Arial"/>
          <w:b/>
          <w:bCs/>
          <w:sz w:val="22"/>
          <w:szCs w:val="22"/>
        </w:rPr>
        <w:t>:</w:t>
      </w:r>
    </w:p>
    <w:p w14:paraId="416F77DD" w14:textId="299F9CD0" w:rsidR="00C2359E" w:rsidRPr="007274E1" w:rsidRDefault="00C2359E" w:rsidP="00DA0717">
      <w:pPr>
        <w:keepNext/>
        <w:keepLines/>
        <w:tabs>
          <w:tab w:val="left" w:pos="4111"/>
        </w:tabs>
        <w:rPr>
          <w:rFonts w:ascii="Arial" w:hAnsi="Arial" w:cs="Arial"/>
          <w:b/>
          <w:bCs/>
          <w:sz w:val="22"/>
          <w:szCs w:val="22"/>
        </w:rPr>
      </w:pPr>
      <w:r w:rsidRPr="007274E1">
        <w:rPr>
          <w:rFonts w:ascii="Arial" w:hAnsi="Arial" w:cs="Arial"/>
          <w:b/>
          <w:bCs/>
          <w:sz w:val="22"/>
          <w:szCs w:val="22"/>
        </w:rPr>
        <w:t xml:space="preserve"> hl. m. Prahy, a.s.:</w:t>
      </w:r>
    </w:p>
    <w:p w14:paraId="08B0A5AF" w14:textId="77777777" w:rsidR="00E463F8" w:rsidRDefault="00E463F8" w:rsidP="00DA0717">
      <w:pPr>
        <w:keepNext/>
        <w:keepLines/>
        <w:tabs>
          <w:tab w:val="left" w:pos="4111"/>
        </w:tabs>
        <w:rPr>
          <w:rFonts w:ascii="Arial" w:hAnsi="Arial" w:cs="Arial"/>
          <w:sz w:val="22"/>
          <w:szCs w:val="22"/>
        </w:rPr>
      </w:pPr>
    </w:p>
    <w:p w14:paraId="7BD0E8B0" w14:textId="77777777" w:rsidR="00E463F8" w:rsidRDefault="00E463F8" w:rsidP="00DA0717">
      <w:pPr>
        <w:keepNext/>
        <w:keepLines/>
        <w:tabs>
          <w:tab w:val="left" w:pos="4111"/>
        </w:tabs>
        <w:rPr>
          <w:rFonts w:ascii="Arial" w:hAnsi="Arial" w:cs="Arial"/>
          <w:sz w:val="22"/>
          <w:szCs w:val="22"/>
        </w:rPr>
      </w:pPr>
    </w:p>
    <w:tbl>
      <w:tblPr>
        <w:tblW w:w="9367" w:type="dxa"/>
        <w:tblLook w:val="04A0" w:firstRow="1" w:lastRow="0" w:firstColumn="1" w:lastColumn="0" w:noHBand="0" w:noVBand="1"/>
      </w:tblPr>
      <w:tblGrid>
        <w:gridCol w:w="3510"/>
        <w:gridCol w:w="5857"/>
      </w:tblGrid>
      <w:tr w:rsidR="00DA0717" w:rsidRPr="000705E1" w14:paraId="656E800A" w14:textId="77777777" w:rsidTr="007D6344">
        <w:tc>
          <w:tcPr>
            <w:tcW w:w="3510" w:type="dxa"/>
            <w:shd w:val="clear" w:color="auto" w:fill="auto"/>
          </w:tcPr>
          <w:p w14:paraId="269344BD" w14:textId="77777777" w:rsidR="00DA0717" w:rsidRPr="000705E1" w:rsidRDefault="00DA0717" w:rsidP="00AC6E90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7AC0C61F" w14:textId="77777777" w:rsidR="00DA0717" w:rsidRPr="000705E1" w:rsidRDefault="00DA0717" w:rsidP="00AC6E90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507D8DB2" w14:textId="77777777" w:rsidR="00DA0717" w:rsidRPr="000705E1" w:rsidRDefault="00DA0717" w:rsidP="00AC6E90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0705E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6C18EFDF" w14:textId="77777777" w:rsidR="00CA6D18" w:rsidRDefault="00DA0717" w:rsidP="00AC6E90">
            <w:pPr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Josef Richtr </w:t>
            </w:r>
          </w:p>
          <w:p w14:paraId="7BB1B802" w14:textId="13B72A10" w:rsidR="00DA0717" w:rsidRPr="000705E1" w:rsidRDefault="00DA0717" w:rsidP="00AC6E90">
            <w:pPr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</w:t>
            </w:r>
            <w:r w:rsidR="00B925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14:paraId="0127EE8D" w14:textId="77777777" w:rsidR="00DA0717" w:rsidRPr="000705E1" w:rsidRDefault="00DA0717" w:rsidP="00AC6E90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7" w:type="dxa"/>
            <w:shd w:val="clear" w:color="auto" w:fill="auto"/>
          </w:tcPr>
          <w:p w14:paraId="1824068D" w14:textId="77777777" w:rsidR="00DA0717" w:rsidRPr="00D91AC2" w:rsidRDefault="00DA0717" w:rsidP="00AC6E9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1C0CBD" w14:textId="77777777" w:rsidR="00DA0717" w:rsidRPr="00D91AC2" w:rsidRDefault="00DA0717" w:rsidP="00AC6E9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218D60" w14:textId="77777777" w:rsidR="00DA0717" w:rsidRPr="00D91AC2" w:rsidRDefault="00DA0717" w:rsidP="00AC6E9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AC2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3DAEAE3F" w14:textId="0E1C8A5E" w:rsidR="00DA0717" w:rsidRDefault="00CA6D18" w:rsidP="00E4784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E14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2AEC">
              <w:rPr>
                <w:rFonts w:ascii="Arial" w:hAnsi="Arial" w:cs="Arial"/>
                <w:sz w:val="22"/>
                <w:szCs w:val="22"/>
              </w:rPr>
              <w:t>xxxxxxxxxxxxxx</w:t>
            </w:r>
          </w:p>
          <w:p w14:paraId="0B896F28" w14:textId="16BB049A" w:rsidR="00E4784A" w:rsidRDefault="00E4784A" w:rsidP="00E4784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2B0909">
              <w:rPr>
                <w:rFonts w:ascii="Arial" w:hAnsi="Arial" w:cs="Arial"/>
                <w:sz w:val="22"/>
                <w:szCs w:val="22"/>
              </w:rPr>
              <w:t>t</w:t>
            </w:r>
            <w:r w:rsidR="009D041A">
              <w:rPr>
                <w:rFonts w:ascii="Arial" w:hAnsi="Arial" w:cs="Arial"/>
                <w:sz w:val="22"/>
                <w:szCs w:val="22"/>
              </w:rPr>
              <w:t>ajemník</w:t>
            </w:r>
          </w:p>
          <w:p w14:paraId="2FB211FC" w14:textId="77777777" w:rsidR="00891F06" w:rsidRDefault="00891F06" w:rsidP="00E4784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4E447AFD" w14:textId="77777777" w:rsidR="00891F06" w:rsidRDefault="00891F06" w:rsidP="00E4784A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64AD3F9E" w14:textId="09135C8D" w:rsidR="00891F06" w:rsidRPr="000705E1" w:rsidRDefault="00891F06" w:rsidP="00891F0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7E20C" w14:textId="77777777" w:rsidR="00DA0717" w:rsidRDefault="00DA0717" w:rsidP="00A802A5"/>
    <w:sectPr w:rsidR="00DA0717" w:rsidSect="00AC6E90">
      <w:footerReference w:type="default" r:id="rId8"/>
      <w:headerReference w:type="first" r:id="rId9"/>
      <w:footerReference w:type="first" r:id="rId10"/>
      <w:pgSz w:w="11906" w:h="16838" w:code="9"/>
      <w:pgMar w:top="1077" w:right="1418" w:bottom="1049" w:left="1418" w:header="709" w:footer="85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2DA8" w14:textId="77777777" w:rsidR="0073678E" w:rsidRDefault="0073678E">
      <w:r>
        <w:separator/>
      </w:r>
    </w:p>
  </w:endnote>
  <w:endnote w:type="continuationSeparator" w:id="0">
    <w:p w14:paraId="5662C09B" w14:textId="77777777" w:rsidR="0073678E" w:rsidRDefault="0073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2C65E1" w14:textId="77777777" w:rsidR="003A53A7" w:rsidRDefault="003A53A7" w:rsidP="00AC6E90">
            <w:pPr>
              <w:pStyle w:val="Zpat"/>
              <w:jc w:val="center"/>
            </w:pPr>
            <w:r>
              <w:t xml:space="preserve">-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9E2A0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 xml:space="preserve"> -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BC40" w14:textId="77777777" w:rsidR="003A53A7" w:rsidRDefault="003A53A7" w:rsidP="00AC6E90">
    <w:pPr>
      <w:pStyle w:val="Zpat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2A0A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2278" w14:textId="77777777" w:rsidR="0073678E" w:rsidRDefault="0073678E">
      <w:r>
        <w:separator/>
      </w:r>
    </w:p>
  </w:footnote>
  <w:footnote w:type="continuationSeparator" w:id="0">
    <w:p w14:paraId="52EA11CD" w14:textId="77777777" w:rsidR="0073678E" w:rsidRDefault="0073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6528" w14:textId="77777777" w:rsidR="003A53A7" w:rsidRPr="00166EC1" w:rsidRDefault="003A53A7" w:rsidP="00AC6E90">
    <w:pPr>
      <w:pStyle w:val="Zhlav"/>
    </w:pPr>
    <w:r w:rsidRPr="00166EC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99CF03"/>
    <w:multiLevelType w:val="hybridMultilevel"/>
    <w:tmpl w:val="661CA8DA"/>
    <w:lvl w:ilvl="0" w:tplc="3F4EE316">
      <w:start w:val="2"/>
      <w:numFmt w:val="decimal"/>
      <w:lvlText w:val="%1."/>
      <w:lvlJc w:val="left"/>
      <w:rPr>
        <w:rFonts w:hint="default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9D1B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15D72"/>
    <w:multiLevelType w:val="hybridMultilevel"/>
    <w:tmpl w:val="63343C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7120EFF"/>
    <w:multiLevelType w:val="hybridMultilevel"/>
    <w:tmpl w:val="9C7A6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E31B4"/>
    <w:multiLevelType w:val="hybridMultilevel"/>
    <w:tmpl w:val="2D9E78BA"/>
    <w:lvl w:ilvl="0" w:tplc="AC000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1BE6"/>
    <w:multiLevelType w:val="hybridMultilevel"/>
    <w:tmpl w:val="675CB290"/>
    <w:lvl w:ilvl="0" w:tplc="B8F6584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E7D1A"/>
    <w:multiLevelType w:val="hybridMultilevel"/>
    <w:tmpl w:val="266C78C2"/>
    <w:lvl w:ilvl="0" w:tplc="1AD48896">
      <w:start w:val="1"/>
      <w:numFmt w:val="upperRoman"/>
      <w:lvlText w:val="%1."/>
      <w:lvlJc w:val="right"/>
      <w:rPr>
        <w:b/>
        <w:bCs/>
        <w:i w:val="0"/>
        <w:i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02A5"/>
    <w:multiLevelType w:val="hybridMultilevel"/>
    <w:tmpl w:val="30D612BE"/>
    <w:lvl w:ilvl="0" w:tplc="B022B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A09DB"/>
    <w:multiLevelType w:val="hybridMultilevel"/>
    <w:tmpl w:val="E208E17E"/>
    <w:lvl w:ilvl="0" w:tplc="607CF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85ACE"/>
    <w:multiLevelType w:val="hybridMultilevel"/>
    <w:tmpl w:val="1BC6D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7079"/>
    <w:multiLevelType w:val="hybridMultilevel"/>
    <w:tmpl w:val="7FC67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980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423DF7"/>
    <w:multiLevelType w:val="hybridMultilevel"/>
    <w:tmpl w:val="C266642C"/>
    <w:lvl w:ilvl="0" w:tplc="49C20D8A">
      <w:start w:val="1"/>
      <w:numFmt w:val="decimal"/>
      <w:lvlText w:val="%1."/>
      <w:lvlJc w:val="left"/>
      <w:pPr>
        <w:ind w:left="360" w:hanging="360"/>
      </w:pPr>
    </w:lvl>
    <w:lvl w:ilvl="1" w:tplc="695690E6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B5D6A"/>
    <w:multiLevelType w:val="multilevel"/>
    <w:tmpl w:val="FF4818A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0A3E36"/>
    <w:multiLevelType w:val="hybridMultilevel"/>
    <w:tmpl w:val="DF8ECF64"/>
    <w:lvl w:ilvl="0" w:tplc="05B0A7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4B8E"/>
    <w:multiLevelType w:val="hybridMultilevel"/>
    <w:tmpl w:val="D03AE3F2"/>
    <w:lvl w:ilvl="0" w:tplc="77B4CE3A">
      <w:start w:val="1"/>
      <w:numFmt w:val="decimal"/>
      <w:lvlText w:val="%1."/>
      <w:lvlJc w:val="left"/>
      <w:pPr>
        <w:ind w:left="5463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0505"/>
    <w:multiLevelType w:val="hybridMultilevel"/>
    <w:tmpl w:val="032A9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6E77B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491"/>
        </w:tabs>
        <w:ind w:left="491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67DCB"/>
    <w:multiLevelType w:val="hybridMultilevel"/>
    <w:tmpl w:val="D4BA70D8"/>
    <w:lvl w:ilvl="0" w:tplc="B16E72C4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FEC5326"/>
    <w:multiLevelType w:val="hybridMultilevel"/>
    <w:tmpl w:val="29D2ADCE"/>
    <w:lvl w:ilvl="0" w:tplc="04050017">
      <w:start w:val="1"/>
      <w:numFmt w:val="lowerLetter"/>
      <w:lvlText w:val="%1)"/>
      <w:lvlJc w:val="lef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1422218529">
    <w:abstractNumId w:val="14"/>
  </w:num>
  <w:num w:numId="2" w16cid:durableId="1320957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841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5767074">
    <w:abstractNumId w:val="5"/>
  </w:num>
  <w:num w:numId="5" w16cid:durableId="1262031041">
    <w:abstractNumId w:val="8"/>
  </w:num>
  <w:num w:numId="6" w16cid:durableId="60638421">
    <w:abstractNumId w:val="4"/>
  </w:num>
  <w:num w:numId="7" w16cid:durableId="798109526">
    <w:abstractNumId w:val="20"/>
  </w:num>
  <w:num w:numId="8" w16cid:durableId="408890601">
    <w:abstractNumId w:val="18"/>
  </w:num>
  <w:num w:numId="9" w16cid:durableId="1434277616">
    <w:abstractNumId w:val="12"/>
  </w:num>
  <w:num w:numId="10" w16cid:durableId="1538154101">
    <w:abstractNumId w:val="1"/>
  </w:num>
  <w:num w:numId="11" w16cid:durableId="1891578501">
    <w:abstractNumId w:val="17"/>
  </w:num>
  <w:num w:numId="12" w16cid:durableId="1426001071">
    <w:abstractNumId w:val="19"/>
  </w:num>
  <w:num w:numId="13" w16cid:durableId="2027946087">
    <w:abstractNumId w:val="0"/>
  </w:num>
  <w:num w:numId="14" w16cid:durableId="1268394492">
    <w:abstractNumId w:val="16"/>
  </w:num>
  <w:num w:numId="15" w16cid:durableId="282276586">
    <w:abstractNumId w:val="2"/>
  </w:num>
  <w:num w:numId="16" w16cid:durableId="1881358581">
    <w:abstractNumId w:val="7"/>
  </w:num>
  <w:num w:numId="17" w16cid:durableId="658383755">
    <w:abstractNumId w:val="6"/>
  </w:num>
  <w:num w:numId="18" w16cid:durableId="999503554">
    <w:abstractNumId w:val="15"/>
  </w:num>
  <w:num w:numId="19" w16cid:durableId="1456555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719388">
    <w:abstractNumId w:val="9"/>
  </w:num>
  <w:num w:numId="21" w16cid:durableId="1795978086">
    <w:abstractNumId w:val="10"/>
  </w:num>
  <w:num w:numId="22" w16cid:durableId="1196622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17"/>
    <w:rsid w:val="000008C7"/>
    <w:rsid w:val="00006478"/>
    <w:rsid w:val="00033772"/>
    <w:rsid w:val="00040EFE"/>
    <w:rsid w:val="000435A9"/>
    <w:rsid w:val="000438AB"/>
    <w:rsid w:val="0004516D"/>
    <w:rsid w:val="000508DE"/>
    <w:rsid w:val="000624E6"/>
    <w:rsid w:val="00075213"/>
    <w:rsid w:val="00077EB7"/>
    <w:rsid w:val="00091636"/>
    <w:rsid w:val="00097472"/>
    <w:rsid w:val="000A1400"/>
    <w:rsid w:val="000A4D81"/>
    <w:rsid w:val="000B4068"/>
    <w:rsid w:val="000C31D0"/>
    <w:rsid w:val="000C6427"/>
    <w:rsid w:val="000D36F5"/>
    <w:rsid w:val="000F0DBD"/>
    <w:rsid w:val="00103111"/>
    <w:rsid w:val="0010330F"/>
    <w:rsid w:val="00105EA1"/>
    <w:rsid w:val="00126E48"/>
    <w:rsid w:val="00130F94"/>
    <w:rsid w:val="00143D3F"/>
    <w:rsid w:val="00143DDD"/>
    <w:rsid w:val="00165AEA"/>
    <w:rsid w:val="00167118"/>
    <w:rsid w:val="001803F9"/>
    <w:rsid w:val="00180877"/>
    <w:rsid w:val="00181D72"/>
    <w:rsid w:val="00185E1E"/>
    <w:rsid w:val="00186A1D"/>
    <w:rsid w:val="001C757D"/>
    <w:rsid w:val="001D012C"/>
    <w:rsid w:val="001D2274"/>
    <w:rsid w:val="0020354A"/>
    <w:rsid w:val="00232E43"/>
    <w:rsid w:val="00250224"/>
    <w:rsid w:val="00277F47"/>
    <w:rsid w:val="00287DA1"/>
    <w:rsid w:val="00293BAA"/>
    <w:rsid w:val="002A0D05"/>
    <w:rsid w:val="002B0909"/>
    <w:rsid w:val="002B620B"/>
    <w:rsid w:val="002D2DF5"/>
    <w:rsid w:val="002F32F0"/>
    <w:rsid w:val="002F613D"/>
    <w:rsid w:val="002F7DFF"/>
    <w:rsid w:val="00315E27"/>
    <w:rsid w:val="00324DD7"/>
    <w:rsid w:val="003259BE"/>
    <w:rsid w:val="00335651"/>
    <w:rsid w:val="0033566D"/>
    <w:rsid w:val="003424B6"/>
    <w:rsid w:val="00345076"/>
    <w:rsid w:val="003457A0"/>
    <w:rsid w:val="003519EC"/>
    <w:rsid w:val="003603A0"/>
    <w:rsid w:val="00386148"/>
    <w:rsid w:val="00393D08"/>
    <w:rsid w:val="00397838"/>
    <w:rsid w:val="003A07B9"/>
    <w:rsid w:val="003A170C"/>
    <w:rsid w:val="003A4245"/>
    <w:rsid w:val="003A4CC3"/>
    <w:rsid w:val="003A53A7"/>
    <w:rsid w:val="003A655A"/>
    <w:rsid w:val="003C1067"/>
    <w:rsid w:val="003D6153"/>
    <w:rsid w:val="003E0F72"/>
    <w:rsid w:val="003F42F8"/>
    <w:rsid w:val="00401202"/>
    <w:rsid w:val="00401CE1"/>
    <w:rsid w:val="00414175"/>
    <w:rsid w:val="00455A60"/>
    <w:rsid w:val="00464228"/>
    <w:rsid w:val="00466417"/>
    <w:rsid w:val="00481FC8"/>
    <w:rsid w:val="004A1BB2"/>
    <w:rsid w:val="004B516B"/>
    <w:rsid w:val="004C2326"/>
    <w:rsid w:val="004F7389"/>
    <w:rsid w:val="00507C56"/>
    <w:rsid w:val="00541449"/>
    <w:rsid w:val="00542882"/>
    <w:rsid w:val="00577524"/>
    <w:rsid w:val="0058389B"/>
    <w:rsid w:val="00585EF9"/>
    <w:rsid w:val="005964E6"/>
    <w:rsid w:val="00596E5C"/>
    <w:rsid w:val="005975E5"/>
    <w:rsid w:val="005B3D29"/>
    <w:rsid w:val="005F0D08"/>
    <w:rsid w:val="005F1E7C"/>
    <w:rsid w:val="005F36D4"/>
    <w:rsid w:val="00604919"/>
    <w:rsid w:val="0060657E"/>
    <w:rsid w:val="00610566"/>
    <w:rsid w:val="00617C81"/>
    <w:rsid w:val="00632A42"/>
    <w:rsid w:val="00640185"/>
    <w:rsid w:val="00650894"/>
    <w:rsid w:val="006661E5"/>
    <w:rsid w:val="00673B69"/>
    <w:rsid w:val="00676F35"/>
    <w:rsid w:val="00684483"/>
    <w:rsid w:val="006A611F"/>
    <w:rsid w:val="006B50AB"/>
    <w:rsid w:val="006B69BA"/>
    <w:rsid w:val="006C698B"/>
    <w:rsid w:val="006D1F12"/>
    <w:rsid w:val="006D5AC1"/>
    <w:rsid w:val="006D5F18"/>
    <w:rsid w:val="006F7A13"/>
    <w:rsid w:val="00702755"/>
    <w:rsid w:val="007207FD"/>
    <w:rsid w:val="00723A3B"/>
    <w:rsid w:val="007274E1"/>
    <w:rsid w:val="0073678E"/>
    <w:rsid w:val="00744316"/>
    <w:rsid w:val="00752BBF"/>
    <w:rsid w:val="00754255"/>
    <w:rsid w:val="00786B67"/>
    <w:rsid w:val="007A0E62"/>
    <w:rsid w:val="007A7BA5"/>
    <w:rsid w:val="007B068E"/>
    <w:rsid w:val="007B4394"/>
    <w:rsid w:val="007B6EC7"/>
    <w:rsid w:val="007D6344"/>
    <w:rsid w:val="007E1D09"/>
    <w:rsid w:val="007E6249"/>
    <w:rsid w:val="007F044B"/>
    <w:rsid w:val="00804EBC"/>
    <w:rsid w:val="008061B1"/>
    <w:rsid w:val="008118B3"/>
    <w:rsid w:val="008208B6"/>
    <w:rsid w:val="00824DF7"/>
    <w:rsid w:val="00891F06"/>
    <w:rsid w:val="00892CE5"/>
    <w:rsid w:val="00893413"/>
    <w:rsid w:val="00897A95"/>
    <w:rsid w:val="008A0823"/>
    <w:rsid w:val="008A3220"/>
    <w:rsid w:val="008A4EEF"/>
    <w:rsid w:val="008C04DD"/>
    <w:rsid w:val="008D7E3D"/>
    <w:rsid w:val="008E4257"/>
    <w:rsid w:val="008E4EB6"/>
    <w:rsid w:val="008F7D6B"/>
    <w:rsid w:val="00900639"/>
    <w:rsid w:val="00924785"/>
    <w:rsid w:val="0092640D"/>
    <w:rsid w:val="00936E09"/>
    <w:rsid w:val="00953FD8"/>
    <w:rsid w:val="00957AB1"/>
    <w:rsid w:val="009723E5"/>
    <w:rsid w:val="009852B6"/>
    <w:rsid w:val="009B79EB"/>
    <w:rsid w:val="009C372C"/>
    <w:rsid w:val="009C682E"/>
    <w:rsid w:val="009C7686"/>
    <w:rsid w:val="009D041A"/>
    <w:rsid w:val="009D66A8"/>
    <w:rsid w:val="009E29F5"/>
    <w:rsid w:val="009E2A0A"/>
    <w:rsid w:val="009F07BD"/>
    <w:rsid w:val="009F6337"/>
    <w:rsid w:val="00A10242"/>
    <w:rsid w:val="00A150A6"/>
    <w:rsid w:val="00A21664"/>
    <w:rsid w:val="00A21F19"/>
    <w:rsid w:val="00A22BC7"/>
    <w:rsid w:val="00A3255D"/>
    <w:rsid w:val="00A5530C"/>
    <w:rsid w:val="00A61644"/>
    <w:rsid w:val="00A7718A"/>
    <w:rsid w:val="00A77C3C"/>
    <w:rsid w:val="00A802A5"/>
    <w:rsid w:val="00A82908"/>
    <w:rsid w:val="00A84329"/>
    <w:rsid w:val="00AA1CAD"/>
    <w:rsid w:val="00AB17F1"/>
    <w:rsid w:val="00AC6E90"/>
    <w:rsid w:val="00AD64EA"/>
    <w:rsid w:val="00AE4686"/>
    <w:rsid w:val="00AF2E9F"/>
    <w:rsid w:val="00B02C09"/>
    <w:rsid w:val="00B0671E"/>
    <w:rsid w:val="00B15BFF"/>
    <w:rsid w:val="00B23C37"/>
    <w:rsid w:val="00B25192"/>
    <w:rsid w:val="00B621E1"/>
    <w:rsid w:val="00B64442"/>
    <w:rsid w:val="00B71C18"/>
    <w:rsid w:val="00B77241"/>
    <w:rsid w:val="00B7796A"/>
    <w:rsid w:val="00B86F80"/>
    <w:rsid w:val="00B92579"/>
    <w:rsid w:val="00BA0B79"/>
    <w:rsid w:val="00BA74F6"/>
    <w:rsid w:val="00BB61D6"/>
    <w:rsid w:val="00BC6296"/>
    <w:rsid w:val="00BC6A30"/>
    <w:rsid w:val="00BD2654"/>
    <w:rsid w:val="00BE0B24"/>
    <w:rsid w:val="00BF44C8"/>
    <w:rsid w:val="00C161B9"/>
    <w:rsid w:val="00C168A1"/>
    <w:rsid w:val="00C2359E"/>
    <w:rsid w:val="00C24192"/>
    <w:rsid w:val="00C24E4D"/>
    <w:rsid w:val="00C27116"/>
    <w:rsid w:val="00C31481"/>
    <w:rsid w:val="00C57B7D"/>
    <w:rsid w:val="00C71753"/>
    <w:rsid w:val="00C75AFF"/>
    <w:rsid w:val="00CA6D18"/>
    <w:rsid w:val="00CB747F"/>
    <w:rsid w:val="00CC2AEC"/>
    <w:rsid w:val="00CC2BB2"/>
    <w:rsid w:val="00CF1C43"/>
    <w:rsid w:val="00CF328F"/>
    <w:rsid w:val="00D24EF1"/>
    <w:rsid w:val="00D34DAA"/>
    <w:rsid w:val="00D4407E"/>
    <w:rsid w:val="00D45A48"/>
    <w:rsid w:val="00D518C2"/>
    <w:rsid w:val="00D57783"/>
    <w:rsid w:val="00DA0717"/>
    <w:rsid w:val="00DB61FC"/>
    <w:rsid w:val="00DC6C9F"/>
    <w:rsid w:val="00DF407F"/>
    <w:rsid w:val="00E04924"/>
    <w:rsid w:val="00E07689"/>
    <w:rsid w:val="00E14306"/>
    <w:rsid w:val="00E16943"/>
    <w:rsid w:val="00E17FA3"/>
    <w:rsid w:val="00E463F8"/>
    <w:rsid w:val="00E4784A"/>
    <w:rsid w:val="00E52F83"/>
    <w:rsid w:val="00E54325"/>
    <w:rsid w:val="00E90F39"/>
    <w:rsid w:val="00EB5C3E"/>
    <w:rsid w:val="00EB6906"/>
    <w:rsid w:val="00EB75A5"/>
    <w:rsid w:val="00EC147B"/>
    <w:rsid w:val="00ED1FAB"/>
    <w:rsid w:val="00ED4C2C"/>
    <w:rsid w:val="00EF4A58"/>
    <w:rsid w:val="00F041E5"/>
    <w:rsid w:val="00F078AD"/>
    <w:rsid w:val="00F10332"/>
    <w:rsid w:val="00F11309"/>
    <w:rsid w:val="00F14E0B"/>
    <w:rsid w:val="00F354A0"/>
    <w:rsid w:val="00F35683"/>
    <w:rsid w:val="00F60DEA"/>
    <w:rsid w:val="00F64A5E"/>
    <w:rsid w:val="00F84DF8"/>
    <w:rsid w:val="00F87BAF"/>
    <w:rsid w:val="00F96E2C"/>
    <w:rsid w:val="00FB2A56"/>
    <w:rsid w:val="00FB3F59"/>
    <w:rsid w:val="00FC33E8"/>
    <w:rsid w:val="00FC3483"/>
    <w:rsid w:val="00FD3D67"/>
    <w:rsid w:val="00FD3E5E"/>
    <w:rsid w:val="00FD6A50"/>
    <w:rsid w:val="00FE20F8"/>
    <w:rsid w:val="00FF0768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024D"/>
  <w15:docId w15:val="{6D644D3B-5D90-45BC-A705-17538E76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A07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DA0717"/>
    <w:pPr>
      <w:keepNext/>
      <w:numPr>
        <w:numId w:val="1"/>
      </w:numPr>
      <w:spacing w:before="240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07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D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DA0717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Odstavecseseznamem">
    <w:name w:val="List Paragraph"/>
    <w:aliases w:val="Bullet Number,A-Odrážky1,Odrážky,Heading Bullet,cp_Odstavec se seznamem,Bullet List,FooterText,numbered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DA07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07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717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A07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717"/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Bullet Number Char,A-Odrážky1 Char,Odrážky Char,Heading Bullet Char,cp_Odstavec se seznamem Char,Bullet List Char,FooterText Char,numbered Char,Paragraphe de liste1 Char,Bulletr List Paragraph Char,列出段落 Char,列出段落1 Char"/>
    <w:link w:val="Odstavecseseznamem"/>
    <w:uiPriority w:val="34"/>
    <w:qFormat/>
    <w:locked/>
    <w:rsid w:val="00DA0717"/>
    <w:rPr>
      <w:rFonts w:ascii="Times New Roman" w:eastAsia="Times New Roman" w:hAnsi="Times New Roman" w:cs="Times New Roman"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DA0717"/>
    <w:pPr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A0717"/>
    <w:pPr>
      <w:keepNext/>
      <w:keepLines/>
      <w:numPr>
        <w:ilvl w:val="2"/>
        <w:numId w:val="1"/>
      </w:numPr>
      <w:spacing w:before="120" w:after="120"/>
    </w:pPr>
    <w:rPr>
      <w:sz w:val="22"/>
      <w:szCs w:val="24"/>
    </w:rPr>
  </w:style>
  <w:style w:type="paragraph" w:customStyle="1" w:styleId="Claneki">
    <w:name w:val="Clanek (i)"/>
    <w:basedOn w:val="Normln"/>
    <w:qFormat/>
    <w:rsid w:val="00DA0717"/>
    <w:pPr>
      <w:keepNext/>
      <w:numPr>
        <w:ilvl w:val="3"/>
        <w:numId w:val="1"/>
      </w:numPr>
      <w:spacing w:before="120" w:after="120"/>
    </w:pPr>
    <w:rPr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DA0717"/>
    <w:pPr>
      <w:keepNext/>
      <w:spacing w:before="120" w:after="120"/>
      <w:ind w:left="561"/>
    </w:pPr>
    <w:rPr>
      <w:sz w:val="22"/>
    </w:rPr>
  </w:style>
  <w:style w:type="character" w:customStyle="1" w:styleId="normaltextrun">
    <w:name w:val="normaltextrun"/>
    <w:basedOn w:val="Standardnpsmoodstavce"/>
    <w:rsid w:val="00DA0717"/>
  </w:style>
  <w:style w:type="character" w:customStyle="1" w:styleId="eop">
    <w:name w:val="eop"/>
    <w:basedOn w:val="Standardnpsmoodstavce"/>
    <w:rsid w:val="00DA0717"/>
  </w:style>
  <w:style w:type="character" w:customStyle="1" w:styleId="Clanek11Char">
    <w:name w:val="Clanek 1.1 Char"/>
    <w:link w:val="Clanek11"/>
    <w:rsid w:val="00DA0717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rsid w:val="00DA07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9C3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E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EF1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4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4EF1"/>
  </w:style>
  <w:style w:type="character" w:customStyle="1" w:styleId="TextkomenteChar">
    <w:name w:val="Text komentáře Char"/>
    <w:basedOn w:val="Standardnpsmoodstavce"/>
    <w:link w:val="Textkomente"/>
    <w:uiPriority w:val="99"/>
    <w:rsid w:val="00D24EF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4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4EF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ambule">
    <w:name w:val="Preambule"/>
    <w:basedOn w:val="Normln"/>
    <w:qFormat/>
    <w:rsid w:val="007D6344"/>
    <w:pPr>
      <w:widowControl w:val="0"/>
      <w:numPr>
        <w:numId w:val="8"/>
      </w:numPr>
      <w:spacing w:before="120" w:after="120"/>
    </w:pPr>
    <w:rPr>
      <w:rFonts w:ascii="Arial" w:hAnsi="Arial"/>
      <w:sz w:val="22"/>
      <w:szCs w:val="24"/>
    </w:rPr>
  </w:style>
  <w:style w:type="paragraph" w:customStyle="1" w:styleId="Default">
    <w:name w:val="Default"/>
    <w:rsid w:val="00C241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049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491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D7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inz1rove">
    <w:name w:val="inz 1.úroveň"/>
    <w:basedOn w:val="Zpat"/>
    <w:uiPriority w:val="99"/>
    <w:rsid w:val="002B620B"/>
    <w:pPr>
      <w:numPr>
        <w:numId w:val="19"/>
      </w:numPr>
      <w:tabs>
        <w:tab w:val="clear" w:pos="4536"/>
        <w:tab w:val="clear" w:pos="9072"/>
      </w:tabs>
      <w:spacing w:after="120"/>
    </w:pPr>
    <w:rPr>
      <w:rFonts w:ascii="Arial" w:hAnsi="Arial"/>
      <w:sz w:val="24"/>
      <w:lang w:eastAsia="cs-CZ"/>
    </w:rPr>
  </w:style>
  <w:style w:type="paragraph" w:customStyle="1" w:styleId="inz3rove">
    <w:name w:val="inz 3. úroveň"/>
    <w:basedOn w:val="Zpat"/>
    <w:autoRedefine/>
    <w:uiPriority w:val="99"/>
    <w:rsid w:val="002B620B"/>
    <w:pPr>
      <w:numPr>
        <w:ilvl w:val="2"/>
        <w:numId w:val="19"/>
      </w:numPr>
      <w:tabs>
        <w:tab w:val="clear" w:pos="4536"/>
        <w:tab w:val="clear" w:pos="9072"/>
        <w:tab w:val="num" w:pos="360"/>
      </w:tabs>
      <w:spacing w:after="120"/>
      <w:ind w:left="0" w:firstLine="0"/>
    </w:pPr>
    <w:rPr>
      <w:rFonts w:ascii="Arial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65AC-37E4-4B8A-A50C-C210286B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Jana</dc:creator>
  <cp:lastModifiedBy>Všetečková Tereza</cp:lastModifiedBy>
  <cp:revision>2</cp:revision>
  <cp:lastPrinted>2024-01-25T09:24:00Z</cp:lastPrinted>
  <dcterms:created xsi:type="dcterms:W3CDTF">2024-01-26T11:17:00Z</dcterms:created>
  <dcterms:modified xsi:type="dcterms:W3CDTF">2024-01-26T11:17:00Z</dcterms:modified>
</cp:coreProperties>
</file>