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4C5A32" w:rsidRPr="007F3F9D" w:rsidRDefault="004C5A32" w:rsidP="004C5A32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proofErr w:type="spellStart"/>
      <w:r w:rsidRPr="007F3F9D">
        <w:rPr>
          <w:rFonts w:ascii="Arial" w:hAnsi="Arial" w:cs="Arial"/>
          <w:b/>
          <w:sz w:val="23"/>
          <w:szCs w:val="23"/>
        </w:rPr>
        <w:t>MeWAdia</w:t>
      </w:r>
      <w:proofErr w:type="spellEnd"/>
      <w:r w:rsidRPr="007F3F9D">
        <w:rPr>
          <w:rFonts w:ascii="Arial" w:hAnsi="Arial" w:cs="Arial"/>
          <w:b/>
          <w:sz w:val="23"/>
          <w:szCs w:val="23"/>
        </w:rPr>
        <w:t xml:space="preserve"> s.r.o.</w:t>
      </w:r>
    </w:p>
    <w:p w:rsidR="004C5A32" w:rsidRPr="00A67AE8" w:rsidRDefault="004C5A32" w:rsidP="004C5A32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27683818</w:t>
      </w:r>
    </w:p>
    <w:p w:rsidR="004C5A32" w:rsidRPr="00A67AE8" w:rsidRDefault="004C5A32" w:rsidP="004C5A32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>
        <w:rPr>
          <w:rStyle w:val="platne1"/>
          <w:rFonts w:ascii="Arial" w:hAnsi="Arial" w:cs="Arial"/>
          <w:sz w:val="23"/>
          <w:szCs w:val="23"/>
        </w:rPr>
        <w:t>CZ 27683818</w:t>
      </w:r>
    </w:p>
    <w:p w:rsidR="004C5A32" w:rsidRPr="00A67AE8" w:rsidRDefault="004C5A32" w:rsidP="004C5A32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>
        <w:rPr>
          <w:rStyle w:val="platne1"/>
          <w:rFonts w:ascii="Arial" w:hAnsi="Arial" w:cs="Arial"/>
          <w:sz w:val="23"/>
          <w:szCs w:val="23"/>
        </w:rPr>
        <w:t>Hlinky 64, 603 00</w:t>
      </w:r>
      <w:r w:rsidR="00570C7E">
        <w:rPr>
          <w:rStyle w:val="platne1"/>
          <w:rFonts w:ascii="Arial" w:hAnsi="Arial" w:cs="Arial"/>
          <w:sz w:val="23"/>
          <w:szCs w:val="23"/>
        </w:rPr>
        <w:t xml:space="preserve"> Brno 3</w:t>
      </w:r>
    </w:p>
    <w:p w:rsidR="004C5A32" w:rsidRPr="00A67AE8" w:rsidRDefault="004C5A32" w:rsidP="004C5A32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>
        <w:rPr>
          <w:rStyle w:val="platne1"/>
          <w:rFonts w:ascii="Arial" w:hAnsi="Arial" w:cs="Arial"/>
          <w:sz w:val="23"/>
          <w:szCs w:val="23"/>
        </w:rPr>
        <w:t xml:space="preserve"> v obchodním rejstříku vedeném Krajským </w:t>
      </w:r>
      <w:r w:rsidRPr="00A67AE8">
        <w:rPr>
          <w:rStyle w:val="platne1"/>
          <w:rFonts w:ascii="Arial" w:hAnsi="Arial" w:cs="Arial"/>
          <w:sz w:val="23"/>
          <w:szCs w:val="23"/>
        </w:rPr>
        <w:t>soudem v </w:t>
      </w:r>
      <w:r>
        <w:rPr>
          <w:rStyle w:val="platne1"/>
          <w:rFonts w:ascii="Arial" w:hAnsi="Arial" w:cs="Arial"/>
          <w:sz w:val="23"/>
          <w:szCs w:val="23"/>
        </w:rPr>
        <w:t xml:space="preserve">Brně, </w:t>
      </w:r>
      <w:proofErr w:type="gramStart"/>
      <w:r>
        <w:rPr>
          <w:rStyle w:val="platne1"/>
          <w:rFonts w:ascii="Arial" w:hAnsi="Arial" w:cs="Arial"/>
          <w:sz w:val="23"/>
          <w:szCs w:val="23"/>
        </w:rPr>
        <w:t xml:space="preserve">oddíl </w:t>
      </w:r>
      <w:proofErr w:type="spellStart"/>
      <w:r>
        <w:rPr>
          <w:rStyle w:val="platne1"/>
          <w:rFonts w:ascii="Arial" w:hAnsi="Arial" w:cs="Arial"/>
          <w:sz w:val="23"/>
          <w:szCs w:val="23"/>
        </w:rPr>
        <w:t>C,vložka</w:t>
      </w:r>
      <w:proofErr w:type="spellEnd"/>
      <w:proofErr w:type="gramEnd"/>
      <w:r>
        <w:rPr>
          <w:rStyle w:val="platne1"/>
          <w:rFonts w:ascii="Arial" w:hAnsi="Arial" w:cs="Arial"/>
          <w:sz w:val="23"/>
          <w:szCs w:val="23"/>
        </w:rPr>
        <w:t xml:space="preserve"> 51846</w:t>
      </w:r>
    </w:p>
    <w:p w:rsidR="004C5A32" w:rsidRPr="00A87A61" w:rsidRDefault="004C5A32" w:rsidP="004C5A3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Style w:val="platne1"/>
          <w:rFonts w:ascii="Arial" w:hAnsi="Arial" w:cs="Arial"/>
          <w:sz w:val="23"/>
          <w:szCs w:val="23"/>
        </w:rPr>
      </w:pPr>
      <w:r w:rsidRPr="00A87A61">
        <w:rPr>
          <w:rStyle w:val="platne1"/>
          <w:rFonts w:ascii="Arial" w:hAnsi="Arial" w:cs="Arial"/>
          <w:sz w:val="23"/>
          <w:szCs w:val="23"/>
        </w:rPr>
        <w:t xml:space="preserve">zastoupena: </w:t>
      </w:r>
      <w:r w:rsidRPr="00A87A61">
        <w:rPr>
          <w:rFonts w:ascii="Arial" w:hAnsi="Arial" w:cs="Arial"/>
          <w:color w:val="000000"/>
          <w:sz w:val="23"/>
          <w:szCs w:val="23"/>
        </w:rPr>
        <w:t xml:space="preserve">Ing. Attila </w:t>
      </w:r>
      <w:proofErr w:type="spellStart"/>
      <w:r w:rsidRPr="00A87A61">
        <w:rPr>
          <w:rFonts w:ascii="Arial" w:hAnsi="Arial" w:cs="Arial"/>
          <w:color w:val="000000"/>
          <w:sz w:val="23"/>
          <w:szCs w:val="23"/>
        </w:rPr>
        <w:t>Kürti</w:t>
      </w:r>
      <w:proofErr w:type="spellEnd"/>
    </w:p>
    <w:p w:rsidR="004C5A32" w:rsidRPr="00A87A61" w:rsidRDefault="004C5A32" w:rsidP="004C5A32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87A61">
        <w:rPr>
          <w:rStyle w:val="platne1"/>
          <w:rFonts w:ascii="Arial" w:hAnsi="Arial" w:cs="Arial"/>
          <w:sz w:val="23"/>
          <w:szCs w:val="23"/>
        </w:rPr>
        <w:t>bankovní spojení: Komerční banka a.s., Brno-město</w:t>
      </w:r>
    </w:p>
    <w:p w:rsidR="004C5A32" w:rsidRPr="00A87A61" w:rsidRDefault="004C5A32" w:rsidP="004C5A32">
      <w:pPr>
        <w:pStyle w:val="Normlnweb2"/>
        <w:spacing w:after="60"/>
        <w:jc w:val="both"/>
        <w:rPr>
          <w:rFonts w:ascii="Arial" w:hAnsi="Arial" w:cs="Arial"/>
          <w:color w:val="auto"/>
          <w:sz w:val="23"/>
          <w:szCs w:val="23"/>
          <w:lang w:val="cs-CZ"/>
        </w:rPr>
      </w:pPr>
      <w:proofErr w:type="spellStart"/>
      <w:proofErr w:type="gramStart"/>
      <w:r w:rsidRPr="00A87A61">
        <w:rPr>
          <w:rStyle w:val="platne1"/>
          <w:rFonts w:ascii="Arial" w:hAnsi="Arial" w:cs="Arial"/>
          <w:sz w:val="23"/>
          <w:szCs w:val="23"/>
        </w:rPr>
        <w:t>číslo</w:t>
      </w:r>
      <w:proofErr w:type="spellEnd"/>
      <w:proofErr w:type="gramEnd"/>
      <w:r w:rsidRPr="00A87A61">
        <w:rPr>
          <w:rStyle w:val="platne1"/>
          <w:rFonts w:ascii="Arial" w:hAnsi="Arial" w:cs="Arial"/>
          <w:sz w:val="23"/>
          <w:szCs w:val="23"/>
        </w:rPr>
        <w:t xml:space="preserve"> </w:t>
      </w:r>
      <w:proofErr w:type="spellStart"/>
      <w:r w:rsidRPr="00A87A61">
        <w:rPr>
          <w:rStyle w:val="platne1"/>
          <w:rFonts w:ascii="Arial" w:hAnsi="Arial" w:cs="Arial"/>
          <w:sz w:val="23"/>
          <w:szCs w:val="23"/>
        </w:rPr>
        <w:t>bankovního</w:t>
      </w:r>
      <w:proofErr w:type="spellEnd"/>
      <w:r w:rsidRPr="00A87A61">
        <w:rPr>
          <w:rStyle w:val="platne1"/>
          <w:rFonts w:ascii="Arial" w:hAnsi="Arial" w:cs="Arial"/>
          <w:sz w:val="23"/>
          <w:szCs w:val="23"/>
        </w:rPr>
        <w:t xml:space="preserve"> </w:t>
      </w:r>
      <w:proofErr w:type="spellStart"/>
      <w:r w:rsidRPr="00A87A61">
        <w:rPr>
          <w:rStyle w:val="platne1"/>
          <w:rFonts w:ascii="Arial" w:hAnsi="Arial" w:cs="Arial"/>
          <w:sz w:val="23"/>
          <w:szCs w:val="23"/>
        </w:rPr>
        <w:t>účtu</w:t>
      </w:r>
      <w:proofErr w:type="spellEnd"/>
      <w:r w:rsidRPr="00A87A61">
        <w:rPr>
          <w:rStyle w:val="platne1"/>
          <w:rFonts w:ascii="Arial" w:hAnsi="Arial" w:cs="Arial"/>
          <w:sz w:val="23"/>
          <w:szCs w:val="23"/>
        </w:rPr>
        <w:t xml:space="preserve">: </w:t>
      </w:r>
      <w:r w:rsidR="00E61590">
        <w:rPr>
          <w:rStyle w:val="platne1"/>
          <w:rFonts w:ascii="Arial" w:hAnsi="Arial" w:cs="Arial"/>
          <w:sz w:val="23"/>
          <w:szCs w:val="23"/>
        </w:rPr>
        <w:t>XXXXXXXXXXXXXXXXX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="00E61590">
        <w:rPr>
          <w:rFonts w:ascii="Arial" w:hAnsi="Arial" w:cs="Arial"/>
          <w:sz w:val="23"/>
          <w:szCs w:val="23"/>
        </w:rPr>
        <w:t>XXXXXXXXXXXXXXXXXX</w:t>
      </w:r>
    </w:p>
    <w:p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570C7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F753DD" w:rsidRDefault="00F753DD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2E3B0B" w:rsidRDefault="002E3B0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D79B9" w:rsidRPr="008D17FE" w:rsidRDefault="007D79B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F753DD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82704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EB7849">
        <w:rPr>
          <w:rFonts w:ascii="Arial" w:hAnsi="Arial" w:cs="Arial"/>
          <w:b/>
          <w:sz w:val="23"/>
          <w:szCs w:val="23"/>
          <w:lang w:val="cs-CZ"/>
        </w:rPr>
        <w:t>1</w:t>
      </w:r>
      <w:r w:rsidR="00F753DD">
        <w:rPr>
          <w:rFonts w:ascii="Arial" w:hAnsi="Arial" w:cs="Arial"/>
          <w:b/>
          <w:sz w:val="23"/>
          <w:szCs w:val="23"/>
          <w:lang w:val="cs-CZ"/>
        </w:rPr>
        <w:t xml:space="preserve"> ks </w:t>
      </w:r>
      <w:proofErr w:type="spellStart"/>
      <w:r w:rsidR="00F753DD">
        <w:rPr>
          <w:rFonts w:ascii="Arial" w:hAnsi="Arial" w:cs="Arial"/>
          <w:b/>
          <w:sz w:val="23"/>
          <w:szCs w:val="23"/>
          <w:lang w:val="cs-CZ"/>
        </w:rPr>
        <w:t>e</w:t>
      </w:r>
      <w:r w:rsidR="00F753DD" w:rsidRPr="00F753DD">
        <w:rPr>
          <w:rFonts w:ascii="Arial" w:hAnsi="Arial" w:cs="Arial"/>
          <w:b/>
          <w:sz w:val="23"/>
          <w:szCs w:val="23"/>
          <w:lang w:val="cs-CZ"/>
        </w:rPr>
        <w:t>lektrokoagulační</w:t>
      </w:r>
      <w:r w:rsidR="00F753DD">
        <w:rPr>
          <w:rFonts w:ascii="Arial" w:hAnsi="Arial" w:cs="Arial"/>
          <w:b/>
          <w:sz w:val="23"/>
          <w:szCs w:val="23"/>
          <w:lang w:val="cs-CZ"/>
        </w:rPr>
        <w:t>ho</w:t>
      </w:r>
      <w:proofErr w:type="spellEnd"/>
      <w:r w:rsidR="00F753DD" w:rsidRPr="00F753DD">
        <w:rPr>
          <w:rFonts w:ascii="Arial" w:hAnsi="Arial" w:cs="Arial"/>
          <w:b/>
          <w:sz w:val="23"/>
          <w:szCs w:val="23"/>
          <w:lang w:val="cs-CZ"/>
        </w:rPr>
        <w:t xml:space="preserve"> přístroj</w:t>
      </w:r>
      <w:r w:rsidR="00F753DD">
        <w:rPr>
          <w:rFonts w:ascii="Arial" w:hAnsi="Arial" w:cs="Arial"/>
          <w:b/>
          <w:sz w:val="23"/>
          <w:szCs w:val="23"/>
          <w:lang w:val="cs-CZ"/>
        </w:rPr>
        <w:t>e</w:t>
      </w:r>
      <w:r w:rsidR="00F753DD" w:rsidRPr="00F753DD">
        <w:rPr>
          <w:rFonts w:ascii="Arial" w:hAnsi="Arial" w:cs="Arial"/>
          <w:b/>
          <w:sz w:val="23"/>
          <w:szCs w:val="23"/>
          <w:lang w:val="cs-CZ"/>
        </w:rPr>
        <w:t xml:space="preserve"> pro KPRCH</w:t>
      </w:r>
      <w:r w:rsidR="004C5A32">
        <w:rPr>
          <w:rFonts w:ascii="Arial" w:hAnsi="Arial" w:cs="Arial"/>
          <w:b/>
          <w:sz w:val="23"/>
          <w:szCs w:val="23"/>
          <w:lang w:val="cs-CZ"/>
        </w:rPr>
        <w:t xml:space="preserve"> </w:t>
      </w:r>
      <w:proofErr w:type="spellStart"/>
      <w:r w:rsidR="004C5A32">
        <w:rPr>
          <w:rFonts w:ascii="Arial" w:hAnsi="Arial" w:cs="Arial"/>
          <w:b/>
          <w:sz w:val="23"/>
          <w:szCs w:val="23"/>
          <w:lang w:val="cs-CZ"/>
        </w:rPr>
        <w:t>Shalya</w:t>
      </w:r>
      <w:proofErr w:type="spellEnd"/>
      <w:r w:rsidR="004C5A32">
        <w:rPr>
          <w:rFonts w:ascii="Arial" w:hAnsi="Arial" w:cs="Arial"/>
          <w:b/>
          <w:sz w:val="23"/>
          <w:szCs w:val="23"/>
          <w:lang w:val="cs-CZ"/>
        </w:rPr>
        <w:t xml:space="preserve"> Vista E+, </w:t>
      </w:r>
      <w:r w:rsidRPr="008D17FE">
        <w:rPr>
          <w:rFonts w:ascii="Arial" w:hAnsi="Arial" w:cs="Arial"/>
          <w:sz w:val="23"/>
          <w:szCs w:val="23"/>
        </w:rPr>
        <w:t xml:space="preserve">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2E3B0B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2E3B0B" w:rsidRPr="00D82704" w:rsidRDefault="002F4EDA" w:rsidP="00D82704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</w:t>
      </w:r>
      <w:r w:rsidR="00D82704">
        <w:rPr>
          <w:rFonts w:ascii="Arial" w:hAnsi="Arial" w:cs="Arial"/>
          <w:sz w:val="23"/>
          <w:szCs w:val="23"/>
          <w:lang w:val="cs-CZ"/>
        </w:rPr>
        <w:t>y CE</w:t>
      </w:r>
      <w:r w:rsidR="002E3B0B" w:rsidRPr="00D82704">
        <w:rPr>
          <w:rFonts w:ascii="Arial" w:hAnsi="Arial" w:cs="Arial"/>
          <w:sz w:val="23"/>
          <w:szCs w:val="23"/>
          <w:lang w:val="cs-CZ"/>
        </w:rPr>
        <w:t>.</w:t>
      </w: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5D319C">
        <w:rPr>
          <w:rFonts w:ascii="Arial" w:hAnsi="Arial" w:cs="Arial"/>
          <w:b/>
          <w:sz w:val="23"/>
          <w:szCs w:val="23"/>
          <w:lang w:val="cs-CZ"/>
        </w:rPr>
        <w:t>6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uzavření 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8D17FE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EB7849">
        <w:rPr>
          <w:rFonts w:ascii="Arial" w:hAnsi="Arial" w:cs="Arial"/>
          <w:sz w:val="23"/>
          <w:szCs w:val="23"/>
          <w:lang w:val="cs-CZ"/>
        </w:rPr>
        <w:t>jsou</w:t>
      </w:r>
      <w:r w:rsidR="00351229">
        <w:rPr>
          <w:rFonts w:ascii="Arial" w:hAnsi="Arial" w:cs="Arial"/>
          <w:sz w:val="23"/>
          <w:szCs w:val="23"/>
          <w:lang w:val="cs-CZ"/>
        </w:rPr>
        <w:t xml:space="preserve"> </w:t>
      </w:r>
      <w:r w:rsidR="00EB7849">
        <w:rPr>
          <w:rFonts w:ascii="Arial" w:hAnsi="Arial" w:cs="Arial"/>
          <w:sz w:val="23"/>
          <w:szCs w:val="23"/>
          <w:lang w:val="cs-CZ"/>
        </w:rPr>
        <w:t>Centrální operační sály I</w:t>
      </w:r>
      <w:r w:rsidR="00F753DD">
        <w:rPr>
          <w:rFonts w:ascii="Arial" w:hAnsi="Arial" w:cs="Arial"/>
          <w:sz w:val="23"/>
          <w:szCs w:val="23"/>
          <w:lang w:val="cs-CZ"/>
        </w:rPr>
        <w:t xml:space="preserve"> - KPRCH</w:t>
      </w:r>
      <w:r w:rsidR="00DE3A3F">
        <w:rPr>
          <w:rFonts w:ascii="Arial" w:hAnsi="Arial" w:cs="Arial"/>
          <w:sz w:val="23"/>
          <w:szCs w:val="23"/>
          <w:lang w:val="cs-CZ"/>
        </w:rPr>
        <w:t>, Fakultní nemocnice Brno, Pr</w:t>
      </w:r>
      <w:r w:rsidR="00EB7849">
        <w:rPr>
          <w:rFonts w:ascii="Arial" w:hAnsi="Arial" w:cs="Arial"/>
          <w:sz w:val="23"/>
          <w:szCs w:val="23"/>
          <w:lang w:val="cs-CZ"/>
        </w:rPr>
        <w:t xml:space="preserve">acoviště </w:t>
      </w:r>
      <w:r w:rsidR="000B3DB4">
        <w:rPr>
          <w:rFonts w:ascii="Arial" w:hAnsi="Arial" w:cs="Arial"/>
          <w:sz w:val="23"/>
          <w:szCs w:val="23"/>
          <w:lang w:val="cs-CZ"/>
        </w:rPr>
        <w:t>medicíny</w:t>
      </w:r>
      <w:r w:rsidR="00EB7849">
        <w:rPr>
          <w:rFonts w:ascii="Arial" w:hAnsi="Arial" w:cs="Arial"/>
          <w:sz w:val="23"/>
          <w:szCs w:val="23"/>
          <w:lang w:val="cs-CZ"/>
        </w:rPr>
        <w:t xml:space="preserve"> dospělého věku</w:t>
      </w:r>
      <w:r w:rsidR="000B3DB4">
        <w:rPr>
          <w:rFonts w:ascii="Arial" w:hAnsi="Arial" w:cs="Arial"/>
          <w:sz w:val="23"/>
          <w:szCs w:val="23"/>
          <w:lang w:val="cs-CZ"/>
        </w:rPr>
        <w:t xml:space="preserve">, </w:t>
      </w:r>
      <w:r w:rsidR="00EB7849">
        <w:rPr>
          <w:rFonts w:ascii="Arial" w:hAnsi="Arial" w:cs="Arial"/>
          <w:sz w:val="23"/>
          <w:szCs w:val="23"/>
          <w:lang w:val="cs-CZ"/>
        </w:rPr>
        <w:t>Jihlavská 20, 625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D82704" w:rsidRDefault="009A3D16" w:rsidP="002E3B0B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  <w:lang w:val="cs-CZ"/>
        </w:rPr>
        <w:t>ch</w:t>
      </w:r>
      <w:r w:rsidR="00FB373A">
        <w:rPr>
          <w:rFonts w:ascii="Arial" w:hAnsi="Arial" w:cs="Arial"/>
          <w:sz w:val="23"/>
          <w:szCs w:val="23"/>
        </w:rPr>
        <w:t xml:space="preserve"> dn</w:t>
      </w:r>
      <w:r w:rsidR="00FB373A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E61590">
        <w:rPr>
          <w:rFonts w:ascii="Arial" w:hAnsi="Arial" w:cs="Arial"/>
          <w:sz w:val="23"/>
          <w:szCs w:val="23"/>
          <w:lang w:val="cs-CZ"/>
        </w:rPr>
        <w:t>XXXXXXXXXXX</w:t>
      </w:r>
      <w:r w:rsidR="00DE3A3F">
        <w:rPr>
          <w:rFonts w:ascii="Arial" w:hAnsi="Arial" w:cs="Arial"/>
          <w:sz w:val="23"/>
          <w:szCs w:val="23"/>
        </w:rPr>
        <w:t>, tel.: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E61590">
        <w:rPr>
          <w:rFonts w:ascii="Arial" w:hAnsi="Arial" w:cs="Arial"/>
          <w:sz w:val="23"/>
          <w:szCs w:val="23"/>
          <w:lang w:val="cs-CZ"/>
        </w:rPr>
        <w:t>XXXXXXXXX</w:t>
      </w:r>
      <w:r w:rsidR="00DE3A3F">
        <w:rPr>
          <w:rFonts w:ascii="Arial" w:hAnsi="Arial" w:cs="Arial"/>
          <w:sz w:val="23"/>
          <w:szCs w:val="23"/>
        </w:rPr>
        <w:t xml:space="preserve"> a písemně na e-mail: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E61590">
        <w:rPr>
          <w:rFonts w:ascii="Arial" w:hAnsi="Arial" w:cs="Arial"/>
          <w:sz w:val="23"/>
          <w:szCs w:val="23"/>
          <w:lang w:val="cs-CZ"/>
        </w:rPr>
        <w:t>XXXXXXXXXXXXXXXX</w:t>
      </w:r>
      <w:bookmarkStart w:id="0" w:name="_GoBack"/>
      <w:bookmarkEnd w:id="0"/>
      <w:r w:rsidRPr="008D17FE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  <w:r w:rsidR="00B91037" w:rsidRPr="00B91037">
        <w:rPr>
          <w:rFonts w:ascii="Arial" w:hAnsi="Arial" w:cs="Arial"/>
          <w:sz w:val="23"/>
          <w:szCs w:val="23"/>
          <w:lang w:val="cs-CZ"/>
        </w:rPr>
        <w:t xml:space="preserve"> </w:t>
      </w:r>
      <w:r w:rsidR="00B91037" w:rsidRPr="00B91037">
        <w:rPr>
          <w:rFonts w:ascii="Arial" w:hAnsi="Arial" w:cs="Arial"/>
          <w:sz w:val="23"/>
          <w:szCs w:val="23"/>
        </w:rPr>
        <w:t>Současně</w:t>
      </w:r>
      <w:r w:rsidR="00B91037">
        <w:rPr>
          <w:rFonts w:ascii="Arial" w:hAnsi="Arial" w:cs="Arial"/>
          <w:sz w:val="23"/>
          <w:szCs w:val="23"/>
          <w:lang w:val="cs-CZ"/>
        </w:rPr>
        <w:t xml:space="preserve">, </w:t>
      </w:r>
      <w:r w:rsidR="00B91037" w:rsidRPr="00C65D56">
        <w:rPr>
          <w:rFonts w:ascii="Arial" w:hAnsi="Arial" w:cs="Arial"/>
          <w:b/>
          <w:sz w:val="23"/>
          <w:szCs w:val="23"/>
        </w:rPr>
        <w:t>5 dnů před plánovaným předáním,</w:t>
      </w:r>
      <w:r w:rsidR="00B91037" w:rsidRPr="00C65D56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B91037" w:rsidRPr="00C65D56">
        <w:rPr>
          <w:rFonts w:ascii="Arial" w:hAnsi="Arial" w:cs="Arial"/>
          <w:b/>
          <w:sz w:val="23"/>
          <w:szCs w:val="23"/>
        </w:rPr>
        <w:t>je prodávající povinen zaslat na uvedený e-mail vyplněnou Importní tabulku</w:t>
      </w:r>
      <w:r w:rsidR="00B91037" w:rsidRPr="00B91037">
        <w:rPr>
          <w:rFonts w:ascii="Arial" w:hAnsi="Arial" w:cs="Arial"/>
          <w:sz w:val="23"/>
          <w:szCs w:val="23"/>
        </w:rPr>
        <w:t>, která byla součástí výzvy k podání nabídky, a to v elektronické podobě.</w:t>
      </w:r>
    </w:p>
    <w:p w:rsidR="00D82704" w:rsidRPr="002E3B0B" w:rsidRDefault="00D82704" w:rsidP="00D82704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zkoušce podle zákona č. 307/2002 Sb., o radiační ochraně, ve znění pozdějších předpisů, podléhá), vstupní validace či kalibrace (pouze u Zboží, u nějž je při provozu vyžadována), ověření přenosu dat do archivu PACS </w:t>
      </w:r>
      <w:proofErr w:type="spellStart"/>
      <w:r w:rsidRPr="002F4EDA">
        <w:rPr>
          <w:rFonts w:ascii="Arial" w:hAnsi="Arial" w:cs="Arial"/>
          <w:sz w:val="22"/>
          <w:szCs w:val="22"/>
        </w:rPr>
        <w:t>Agfa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4EDA">
        <w:rPr>
          <w:rFonts w:ascii="Arial" w:hAnsi="Arial" w:cs="Arial"/>
          <w:sz w:val="22"/>
          <w:szCs w:val="22"/>
        </w:rPr>
        <w:t>Impax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</w:t>
      </w:r>
      <w:r w:rsidR="00FB373A">
        <w:rPr>
          <w:rFonts w:ascii="Arial" w:hAnsi="Arial" w:cs="Arial"/>
          <w:sz w:val="22"/>
          <w:szCs w:val="22"/>
        </w:rPr>
        <w:t>tnance Obchodního oddělení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a</w:t>
      </w:r>
      <w:r w:rsidR="00FB373A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Oddělení zdravotnické techniky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Kupujícího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a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FC6465" w:rsidRPr="008D17FE" w:rsidTr="00570C7E">
        <w:tc>
          <w:tcPr>
            <w:tcW w:w="2268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954" w:type="dxa"/>
            <w:shd w:val="clear" w:color="auto" w:fill="auto"/>
          </w:tcPr>
          <w:p w:rsidR="00FC6465" w:rsidRPr="00415B16" w:rsidRDefault="00586BCC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199 000,-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570C7E">
              <w:rPr>
                <w:rFonts w:ascii="Arial" w:hAnsi="Arial" w:cs="Arial"/>
                <w:b/>
                <w:sz w:val="23"/>
                <w:szCs w:val="23"/>
                <w:lang w:val="cs-CZ"/>
              </w:rPr>
              <w:t>jedno</w:t>
            </w:r>
            <w:r w:rsidR="00586BCC">
              <w:rPr>
                <w:rFonts w:ascii="Arial" w:hAnsi="Arial" w:cs="Arial"/>
                <w:b/>
                <w:sz w:val="23"/>
                <w:szCs w:val="23"/>
                <w:lang w:val="cs-CZ"/>
              </w:rPr>
              <w:t>stodevadesátdevěttisíc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proofErr w:type="spellEnd"/>
            <w:r w:rsidR="00570C7E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:rsidTr="00570C7E">
        <w:tc>
          <w:tcPr>
            <w:tcW w:w="2268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4C5A32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954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586BCC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41 790,-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:rsidTr="00570C7E">
        <w:tc>
          <w:tcPr>
            <w:tcW w:w="2268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954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586BCC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240 790,-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586BCC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slovy:dvěstěčtyřicettisícsedmsetdevadesát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proofErr w:type="spellEnd"/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českých)</w:t>
            </w:r>
          </w:p>
        </w:tc>
      </w:tr>
    </w:tbl>
    <w:p w:rsidR="00A03BF1" w:rsidRPr="002E3B0B" w:rsidRDefault="00A03BF1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případné clo, instalaci vč. konfigurace modalit, uvedení do provozu, provedení 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PACS </w:t>
      </w:r>
      <w:proofErr w:type="spellStart"/>
      <w:r w:rsidRPr="00D927B5">
        <w:rPr>
          <w:rFonts w:ascii="Arial" w:hAnsi="Arial" w:cs="Arial"/>
          <w:sz w:val="23"/>
          <w:szCs w:val="23"/>
        </w:rPr>
        <w:t>Agfa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927B5">
        <w:rPr>
          <w:rFonts w:ascii="Arial" w:hAnsi="Arial" w:cs="Arial"/>
          <w:sz w:val="23"/>
          <w:szCs w:val="23"/>
        </w:rPr>
        <w:t>Impax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351229" w:rsidRPr="006E7930" w:rsidRDefault="00D82704" w:rsidP="00351229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351229">
        <w:rPr>
          <w:rFonts w:ascii="Arial" w:hAnsi="Arial" w:cs="Arial"/>
          <w:sz w:val="22"/>
          <w:szCs w:val="22"/>
        </w:rPr>
        <w:t xml:space="preserve">Kupující </w:t>
      </w:r>
      <w:r w:rsidR="00BF5838" w:rsidRPr="005D1B08">
        <w:rPr>
          <w:rFonts w:ascii="Arial" w:hAnsi="Arial" w:cs="Arial"/>
          <w:sz w:val="22"/>
          <w:szCs w:val="22"/>
        </w:rPr>
        <w:t xml:space="preserve">se zavazuje uhradit kupní cenu na základě </w:t>
      </w:r>
      <w:r w:rsidR="00BF5838">
        <w:rPr>
          <w:rFonts w:ascii="Arial" w:hAnsi="Arial" w:cs="Arial"/>
          <w:sz w:val="22"/>
          <w:szCs w:val="22"/>
          <w:lang w:val="cs-CZ"/>
        </w:rPr>
        <w:t xml:space="preserve">jedné </w:t>
      </w:r>
      <w:r w:rsidR="00BF5838" w:rsidRPr="005D1B08">
        <w:rPr>
          <w:rFonts w:ascii="Arial" w:hAnsi="Arial" w:cs="Arial"/>
          <w:sz w:val="22"/>
          <w:szCs w:val="22"/>
        </w:rPr>
        <w:t xml:space="preserve">faktury – daňového dokladu. </w:t>
      </w:r>
      <w:r w:rsidR="00BF5838">
        <w:rPr>
          <w:rFonts w:ascii="Arial" w:hAnsi="Arial" w:cs="Arial"/>
          <w:sz w:val="22"/>
          <w:szCs w:val="22"/>
        </w:rPr>
        <w:t xml:space="preserve">Úhrada kupní ceny bude rozložena do </w:t>
      </w:r>
      <w:r w:rsidR="00F753DD">
        <w:rPr>
          <w:rFonts w:ascii="Arial" w:hAnsi="Arial" w:cs="Arial"/>
          <w:sz w:val="22"/>
          <w:szCs w:val="22"/>
          <w:lang w:val="cs-CZ"/>
        </w:rPr>
        <w:t>3</w:t>
      </w:r>
      <w:r w:rsidR="00BF5838">
        <w:rPr>
          <w:rFonts w:ascii="Arial" w:hAnsi="Arial" w:cs="Arial"/>
          <w:sz w:val="22"/>
          <w:szCs w:val="22"/>
        </w:rPr>
        <w:t xml:space="preserve"> rovnoměrných splátek se splatností první splátky 60 dnů od vystavení faktury, každá další splátka bude uhrazena 30 dní od data splátky předchozí.</w:t>
      </w:r>
      <w:r w:rsidR="00BF5838" w:rsidRPr="005D1B08">
        <w:rPr>
          <w:rFonts w:ascii="Arial" w:hAnsi="Arial" w:cs="Arial"/>
          <w:sz w:val="22"/>
          <w:szCs w:val="22"/>
        </w:rPr>
        <w:t xml:space="preserve"> </w:t>
      </w:r>
      <w:r w:rsidR="00BF5838">
        <w:rPr>
          <w:rFonts w:ascii="Arial" w:hAnsi="Arial" w:cs="Arial"/>
          <w:sz w:val="22"/>
          <w:szCs w:val="22"/>
        </w:rPr>
        <w:t xml:space="preserve">Splátkový kalendář bude nedílnou součástí faktury, datum splatnosti faktury bude shodné s datem poslední splátky. </w:t>
      </w:r>
      <w:r w:rsidR="00BF5838" w:rsidRPr="005D1B08">
        <w:rPr>
          <w:rFonts w:ascii="Arial" w:hAnsi="Arial" w:cs="Arial"/>
          <w:sz w:val="22"/>
          <w:szCs w:val="22"/>
        </w:rPr>
        <w:t>Dnem uskutečnění zdanitelného plnění bude den protokolárního převze</w:t>
      </w:r>
      <w:r w:rsidR="00BF5838">
        <w:rPr>
          <w:rFonts w:ascii="Arial" w:hAnsi="Arial" w:cs="Arial"/>
          <w:sz w:val="22"/>
          <w:szCs w:val="22"/>
        </w:rPr>
        <w:t>tí předmětu plnění kupujícím od P</w:t>
      </w:r>
      <w:r w:rsidR="00BF5838" w:rsidRPr="005D1B08">
        <w:rPr>
          <w:rFonts w:ascii="Arial" w:hAnsi="Arial" w:cs="Arial"/>
          <w:sz w:val="22"/>
          <w:szCs w:val="22"/>
        </w:rPr>
        <w:t>rodávajícího.</w:t>
      </w:r>
      <w:r w:rsidR="00BF5838" w:rsidRPr="008D17FE">
        <w:rPr>
          <w:rFonts w:ascii="Arial" w:hAnsi="Arial" w:cs="Arial"/>
          <w:sz w:val="23"/>
          <w:szCs w:val="23"/>
        </w:rPr>
        <w:t xml:space="preserve"> </w:t>
      </w:r>
      <w:r w:rsidR="00351229" w:rsidRPr="006E7930">
        <w:rPr>
          <w:rFonts w:ascii="Arial" w:hAnsi="Arial" w:cs="Arial"/>
          <w:sz w:val="23"/>
          <w:szCs w:val="23"/>
        </w:rPr>
        <w:t xml:space="preserve"> </w:t>
      </w:r>
    </w:p>
    <w:p w:rsidR="00A74BD6" w:rsidRPr="00351229" w:rsidRDefault="00A74BD6" w:rsidP="0035122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83727" w:rsidRPr="00BF5838" w:rsidRDefault="00A17F49" w:rsidP="002E3B0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 w:rsidR="00BF5838">
        <w:rPr>
          <w:rFonts w:ascii="Arial" w:hAnsi="Arial" w:cs="Arial"/>
          <w:sz w:val="22"/>
          <w:szCs w:val="22"/>
        </w:rPr>
        <w:t>aci</w:t>
      </w:r>
      <w:r w:rsidR="00BF58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BF5838" w:rsidRPr="002E3B0B" w:rsidRDefault="00BF5838" w:rsidP="00BF5838">
      <w:pPr>
        <w:pStyle w:val="Zkladntext3"/>
        <w:rPr>
          <w:rFonts w:ascii="Arial" w:hAnsi="Arial" w:cs="Arial"/>
          <w:sz w:val="23"/>
          <w:szCs w:val="23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DE3A3F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DE3A3F" w:rsidRDefault="00DE3A3F" w:rsidP="00DE3A3F">
      <w:pPr>
        <w:pStyle w:val="Odstavecseseznamem"/>
        <w:rPr>
          <w:rFonts w:ascii="Arial" w:hAnsi="Arial" w:cs="Arial"/>
          <w:sz w:val="23"/>
          <w:szCs w:val="23"/>
        </w:rPr>
      </w:pPr>
    </w:p>
    <w:p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D82704" w:rsidRPr="00D82704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2E3B0B" w:rsidRDefault="002E3B0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570C7E" w:rsidRPr="008D17FE" w:rsidRDefault="00570C7E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9F3C21" w:rsidRPr="005D319C" w:rsidRDefault="00327588" w:rsidP="005D319C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9F3C21" w:rsidRDefault="009F3C21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D82704" w:rsidRPr="008D17FE" w:rsidRDefault="00D82704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4C5A32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="00570C7E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7157D9" w:rsidRPr="004C5A32" w:rsidRDefault="004C5A32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   </w:t>
            </w:r>
            <w:proofErr w:type="spellStart"/>
            <w:r w:rsidRPr="004C5A32">
              <w:rPr>
                <w:rFonts w:ascii="Arial" w:hAnsi="Arial" w:cs="Arial"/>
                <w:b/>
                <w:sz w:val="23"/>
                <w:szCs w:val="23"/>
                <w:lang w:val="cs-CZ"/>
              </w:rPr>
              <w:t>MeWAdia</w:t>
            </w:r>
            <w:proofErr w:type="spellEnd"/>
            <w:r w:rsidRPr="004C5A32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s.r.o.</w:t>
            </w:r>
          </w:p>
          <w:p w:rsidR="007157D9" w:rsidRPr="004C5A32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</w:t>
            </w:r>
            <w:r w:rsidRPr="004C5A32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4C5A32" w:rsidRPr="004C5A32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Pr="004C5A32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4C5A32" w:rsidRPr="004C5A32">
              <w:rPr>
                <w:rFonts w:ascii="Arial" w:hAnsi="Arial" w:cs="Arial"/>
                <w:sz w:val="23"/>
                <w:szCs w:val="23"/>
                <w:lang w:val="cs-CZ"/>
              </w:rPr>
              <w:t xml:space="preserve">Ing. Attila </w:t>
            </w:r>
            <w:proofErr w:type="spellStart"/>
            <w:r w:rsidR="004C5A32" w:rsidRPr="004C5A32">
              <w:rPr>
                <w:rFonts w:ascii="Arial" w:hAnsi="Arial" w:cs="Arial"/>
                <w:sz w:val="23"/>
                <w:szCs w:val="23"/>
                <w:lang w:val="cs-CZ"/>
              </w:rPr>
              <w:t>Kürti</w:t>
            </w:r>
            <w:proofErr w:type="spellEnd"/>
            <w:r w:rsidR="004C5A32" w:rsidRPr="004C5A32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</w:p>
          <w:p w:rsidR="00A51741" w:rsidRPr="00415B16" w:rsidRDefault="004C5A32" w:rsidP="004C5A32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        jednatel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4C5A32" w:rsidRDefault="004C5A32" w:rsidP="004C5A3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  <w:r w:rsidRPr="005D272F"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:rsidR="004C5A32" w:rsidRDefault="004C5A32" w:rsidP="004C5A3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4C5A32" w:rsidRDefault="004C5A32" w:rsidP="004C5A3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8"/>
          <w:szCs w:val="28"/>
          <w:lang w:val="cs-CZ"/>
        </w:rPr>
      </w:pPr>
      <w:proofErr w:type="spellStart"/>
      <w:r>
        <w:rPr>
          <w:rFonts w:ascii="Arial" w:hAnsi="Arial" w:cs="Arial"/>
          <w:b/>
          <w:sz w:val="28"/>
          <w:szCs w:val="28"/>
          <w:lang w:val="cs-CZ"/>
        </w:rPr>
        <w:t>Shalya</w:t>
      </w:r>
      <w:proofErr w:type="spellEnd"/>
      <w:r>
        <w:rPr>
          <w:rFonts w:ascii="Arial" w:hAnsi="Arial" w:cs="Arial"/>
          <w:b/>
          <w:sz w:val="28"/>
          <w:szCs w:val="28"/>
          <w:lang w:val="cs-CZ"/>
        </w:rPr>
        <w:t xml:space="preserve"> Vista E+</w:t>
      </w:r>
    </w:p>
    <w:p w:rsidR="004C5A32" w:rsidRDefault="004C5A32" w:rsidP="004C5A3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8"/>
          <w:szCs w:val="28"/>
          <w:lang w:val="cs-CZ"/>
        </w:rPr>
      </w:pPr>
    </w:p>
    <w:p w:rsidR="004C5A32" w:rsidRDefault="006A2EDD" w:rsidP="004C5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Monopolární</w:t>
      </w:r>
      <w:proofErr w:type="spellEnd"/>
      <w:r>
        <w:rPr>
          <w:rFonts w:ascii="Arial" w:hAnsi="Arial" w:cs="Arial"/>
          <w:lang w:eastAsia="cs-CZ"/>
        </w:rPr>
        <w:t xml:space="preserve"> režimy řezu (7 módů), MP koagulace (7 módů), bipolární řez (2 módy), bipolární koagulace (3 módy)</w:t>
      </w:r>
    </w:p>
    <w:p w:rsidR="004C5A32" w:rsidRDefault="004C5A32" w:rsidP="004C5A3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eastAsia="cs-CZ"/>
        </w:rPr>
      </w:pPr>
    </w:p>
    <w:p w:rsidR="006A2EDD" w:rsidRDefault="006A2EDD" w:rsidP="006A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výstupní VF výkon – bipolární 120 W, </w:t>
      </w:r>
      <w:proofErr w:type="spellStart"/>
      <w:r>
        <w:rPr>
          <w:rFonts w:ascii="Arial" w:hAnsi="Arial" w:cs="Arial"/>
          <w:lang w:eastAsia="cs-CZ"/>
        </w:rPr>
        <w:t>mo</w:t>
      </w:r>
      <w:r w:rsidR="00276AB0">
        <w:rPr>
          <w:rFonts w:ascii="Arial" w:hAnsi="Arial" w:cs="Arial"/>
          <w:lang w:eastAsia="cs-CZ"/>
        </w:rPr>
        <w:t>nopolární</w:t>
      </w:r>
      <w:proofErr w:type="spellEnd"/>
      <w:r w:rsidR="00276AB0">
        <w:rPr>
          <w:rFonts w:ascii="Arial" w:hAnsi="Arial" w:cs="Arial"/>
          <w:lang w:eastAsia="cs-CZ"/>
        </w:rPr>
        <w:t xml:space="preserve">  400 W s </w:t>
      </w:r>
      <w:proofErr w:type="gramStart"/>
      <w:r w:rsidR="00276AB0">
        <w:rPr>
          <w:rFonts w:ascii="Arial" w:hAnsi="Arial" w:cs="Arial"/>
          <w:lang w:eastAsia="cs-CZ"/>
        </w:rPr>
        <w:t>frekvencí  39</w:t>
      </w:r>
      <w:r>
        <w:rPr>
          <w:rFonts w:ascii="Arial" w:hAnsi="Arial" w:cs="Arial"/>
          <w:lang w:eastAsia="cs-CZ"/>
        </w:rPr>
        <w:t>0</w:t>
      </w:r>
      <w:proofErr w:type="gramEnd"/>
      <w:r>
        <w:rPr>
          <w:rFonts w:ascii="Arial" w:hAnsi="Arial" w:cs="Arial"/>
          <w:lang w:eastAsia="cs-CZ"/>
        </w:rPr>
        <w:t xml:space="preserve"> kHz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možnost pr</w:t>
      </w:r>
      <w:r>
        <w:rPr>
          <w:rFonts w:ascii="Arial" w:hAnsi="Arial" w:cs="Arial"/>
          <w:lang w:eastAsia="cs-CZ"/>
        </w:rPr>
        <w:t xml:space="preserve">ogramování </w:t>
      </w:r>
      <w:proofErr w:type="gramStart"/>
      <w:r>
        <w:rPr>
          <w:rFonts w:ascii="Arial" w:hAnsi="Arial" w:cs="Arial"/>
          <w:lang w:eastAsia="cs-CZ"/>
        </w:rPr>
        <w:t xml:space="preserve">generátoru, </w:t>
      </w:r>
      <w:r w:rsidRPr="006A2EDD">
        <w:rPr>
          <w:rFonts w:ascii="Arial" w:hAnsi="Arial" w:cs="Arial"/>
          <w:lang w:eastAsia="cs-CZ"/>
        </w:rPr>
        <w:t xml:space="preserve"> naprogramování</w:t>
      </w:r>
      <w:proofErr w:type="gramEnd"/>
      <w:r w:rsidRPr="006A2EDD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až 9</w:t>
      </w:r>
      <w:r w:rsidRPr="006A2EDD">
        <w:rPr>
          <w:rFonts w:ascii="Arial" w:hAnsi="Arial" w:cs="Arial"/>
          <w:lang w:eastAsia="cs-CZ"/>
        </w:rPr>
        <w:t>9 programů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proofErr w:type="spellStart"/>
      <w:r w:rsidRPr="006A2EDD">
        <w:rPr>
          <w:rFonts w:ascii="Arial" w:hAnsi="Arial" w:cs="Arial"/>
          <w:lang w:eastAsia="cs-CZ"/>
        </w:rPr>
        <w:t>autotest</w:t>
      </w:r>
      <w:proofErr w:type="spellEnd"/>
      <w:r w:rsidRPr="006A2EDD">
        <w:rPr>
          <w:rFonts w:ascii="Arial" w:hAnsi="Arial" w:cs="Arial"/>
          <w:lang w:eastAsia="cs-CZ"/>
        </w:rPr>
        <w:t xml:space="preserve"> po zapnutí přístroje a kontinuálně během provozu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akustická a optická indikace chybových stavů</w:t>
      </w:r>
    </w:p>
    <w:p w:rsid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 xml:space="preserve">zobrazení chyb s popisem chyby, seznam chybových hlášení uložený v paměti </w:t>
      </w:r>
      <w:r>
        <w:rPr>
          <w:rFonts w:ascii="Arial" w:hAnsi="Arial" w:cs="Arial"/>
          <w:lang w:eastAsia="cs-CZ"/>
        </w:rPr>
        <w:t xml:space="preserve">     </w:t>
      </w:r>
    </w:p>
    <w:p w:rsidR="006A2EDD" w:rsidRPr="006A2EDD" w:rsidRDefault="006A2EDD" w:rsidP="006A2EDD">
      <w:pPr>
        <w:pStyle w:val="Odstavecseseznamem"/>
        <w:autoSpaceDE w:val="0"/>
        <w:autoSpaceDN w:val="0"/>
        <w:adjustRightInd w:val="0"/>
        <w:spacing w:after="0" w:line="240" w:lineRule="auto"/>
        <w:ind w:left="945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</w:t>
      </w:r>
      <w:r w:rsidRPr="006A2EDD">
        <w:rPr>
          <w:rFonts w:ascii="Arial" w:hAnsi="Arial" w:cs="Arial"/>
          <w:lang w:eastAsia="cs-CZ"/>
        </w:rPr>
        <w:t>generátoru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sledování stavu a aplikace neutrální elektrody</w:t>
      </w:r>
      <w:r>
        <w:rPr>
          <w:rFonts w:ascii="Arial" w:hAnsi="Arial" w:cs="Arial"/>
          <w:lang w:eastAsia="cs-CZ"/>
        </w:rPr>
        <w:t xml:space="preserve"> – PREM systém</w:t>
      </w:r>
    </w:p>
    <w:p w:rsid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 xml:space="preserve">kompatibilní s příslušenstvím US standardu (3 - pin </w:t>
      </w:r>
      <w:proofErr w:type="spellStart"/>
      <w:r w:rsidRPr="006A2EDD">
        <w:rPr>
          <w:rFonts w:ascii="Arial" w:hAnsi="Arial" w:cs="Arial"/>
          <w:lang w:eastAsia="cs-CZ"/>
        </w:rPr>
        <w:t>monopolár</w:t>
      </w:r>
      <w:proofErr w:type="spellEnd"/>
      <w:r w:rsidRPr="006A2EDD">
        <w:rPr>
          <w:rFonts w:ascii="Arial" w:hAnsi="Arial" w:cs="Arial"/>
          <w:lang w:eastAsia="cs-CZ"/>
        </w:rPr>
        <w:t xml:space="preserve">, 2 - pin </w:t>
      </w:r>
      <w:proofErr w:type="spellStart"/>
      <w:r w:rsidRPr="006A2EDD">
        <w:rPr>
          <w:rFonts w:ascii="Arial" w:hAnsi="Arial" w:cs="Arial"/>
          <w:lang w:eastAsia="cs-CZ"/>
        </w:rPr>
        <w:t>bipolár</w:t>
      </w:r>
      <w:proofErr w:type="spellEnd"/>
      <w:r w:rsidRPr="006A2EDD">
        <w:rPr>
          <w:rFonts w:ascii="Arial" w:hAnsi="Arial" w:cs="Arial"/>
          <w:lang w:eastAsia="cs-CZ"/>
        </w:rPr>
        <w:t xml:space="preserve">) </w:t>
      </w:r>
      <w:r>
        <w:rPr>
          <w:rFonts w:ascii="Arial" w:hAnsi="Arial" w:cs="Arial"/>
          <w:lang w:eastAsia="cs-CZ"/>
        </w:rPr>
        <w:t xml:space="preserve"> </w:t>
      </w:r>
    </w:p>
    <w:p w:rsidR="006A2EDD" w:rsidRPr="006A2EDD" w:rsidRDefault="006A2EDD" w:rsidP="006A2EDD">
      <w:pPr>
        <w:pStyle w:val="Odstavecseseznamem"/>
        <w:autoSpaceDE w:val="0"/>
        <w:autoSpaceDN w:val="0"/>
        <w:adjustRightInd w:val="0"/>
        <w:spacing w:after="0" w:line="240" w:lineRule="auto"/>
        <w:ind w:left="945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</w:t>
      </w:r>
      <w:r w:rsidRPr="006A2EDD">
        <w:rPr>
          <w:rFonts w:ascii="Arial" w:hAnsi="Arial" w:cs="Arial"/>
          <w:lang w:eastAsia="cs-CZ"/>
        </w:rPr>
        <w:t>bez nutnosti</w:t>
      </w:r>
      <w:r>
        <w:rPr>
          <w:rFonts w:ascii="Arial" w:hAnsi="Arial" w:cs="Arial"/>
          <w:lang w:eastAsia="cs-CZ"/>
        </w:rPr>
        <w:t xml:space="preserve"> </w:t>
      </w:r>
      <w:r w:rsidRPr="006A2EDD">
        <w:rPr>
          <w:rFonts w:ascii="Arial" w:hAnsi="Arial" w:cs="Arial"/>
          <w:lang w:eastAsia="cs-CZ"/>
        </w:rPr>
        <w:t>použití adaptéru</w:t>
      </w:r>
    </w:p>
    <w:p w:rsid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>
        <w:rPr>
          <w:rFonts w:ascii="Arial" w:hAnsi="Arial" w:cs="Arial"/>
          <w:lang w:eastAsia="cs-CZ"/>
        </w:rPr>
        <w:t>generátor obsahuje</w:t>
      </w:r>
      <w:r w:rsidRPr="006A2EDD">
        <w:rPr>
          <w:rFonts w:ascii="Arial" w:hAnsi="Arial" w:cs="Arial"/>
          <w:lang w:eastAsia="cs-CZ"/>
        </w:rPr>
        <w:t xml:space="preserve"> 1 bipolární konektor</w:t>
      </w:r>
      <w:r>
        <w:rPr>
          <w:rFonts w:ascii="Arial" w:hAnsi="Arial" w:cs="Arial"/>
          <w:lang w:eastAsia="cs-CZ"/>
        </w:rPr>
        <w:t xml:space="preserve"> (</w:t>
      </w:r>
      <w:proofErr w:type="gramStart"/>
      <w:r>
        <w:rPr>
          <w:rFonts w:ascii="Arial" w:hAnsi="Arial" w:cs="Arial"/>
          <w:lang w:eastAsia="cs-CZ"/>
        </w:rPr>
        <w:t xml:space="preserve">výstup) a </w:t>
      </w:r>
      <w:r w:rsidRPr="006A2EDD">
        <w:rPr>
          <w:rFonts w:ascii="Arial" w:hAnsi="Arial" w:cs="Arial"/>
          <w:lang w:eastAsia="cs-CZ"/>
        </w:rPr>
        <w:t xml:space="preserve"> 2 </w:t>
      </w:r>
      <w:proofErr w:type="spellStart"/>
      <w:r w:rsidRPr="006A2EDD">
        <w:rPr>
          <w:rFonts w:ascii="Arial" w:hAnsi="Arial" w:cs="Arial"/>
          <w:lang w:eastAsia="cs-CZ"/>
        </w:rPr>
        <w:t>monopolární</w:t>
      </w:r>
      <w:proofErr w:type="spellEnd"/>
      <w:proofErr w:type="gramEnd"/>
      <w:r w:rsidRPr="006A2EDD">
        <w:rPr>
          <w:rFonts w:ascii="Arial" w:hAnsi="Arial" w:cs="Arial"/>
          <w:lang w:eastAsia="cs-CZ"/>
        </w:rPr>
        <w:t xml:space="preserve"> konektory</w:t>
      </w:r>
      <w:r>
        <w:rPr>
          <w:rFonts w:ascii="Arial" w:hAnsi="Arial" w:cs="Arial"/>
          <w:lang w:eastAsia="cs-CZ"/>
        </w:rPr>
        <w:t xml:space="preserve">   </w:t>
      </w:r>
    </w:p>
    <w:p w:rsidR="006A2EDD" w:rsidRPr="006A2EDD" w:rsidRDefault="006A2EDD" w:rsidP="006A2EDD">
      <w:pPr>
        <w:pStyle w:val="Odstavecseseznamem"/>
        <w:autoSpaceDE w:val="0"/>
        <w:autoSpaceDN w:val="0"/>
        <w:adjustRightInd w:val="0"/>
        <w:spacing w:after="0" w:line="240" w:lineRule="auto"/>
        <w:ind w:left="945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(výstupy)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akustická a optická signalizace aktivace generátoru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možnost SW aktualizace generátoru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intuitivní ovládání pomocí dotykového displeje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software generátoru v ČJ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elektrická bezpečnost dle normy EN 60601-1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napájení 230 V /50 Hz, napájecí síťový kabel min. 4 m</w:t>
      </w:r>
    </w:p>
    <w:p w:rsid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 xml:space="preserve">součástí nabídky je </w:t>
      </w:r>
      <w:r>
        <w:rPr>
          <w:rFonts w:ascii="Arial" w:hAnsi="Arial" w:cs="Arial"/>
          <w:lang w:eastAsia="cs-CZ"/>
        </w:rPr>
        <w:t xml:space="preserve">možnost </w:t>
      </w:r>
      <w:r w:rsidRPr="006A2EDD">
        <w:rPr>
          <w:rFonts w:ascii="Arial" w:hAnsi="Arial" w:cs="Arial"/>
          <w:lang w:eastAsia="cs-CZ"/>
        </w:rPr>
        <w:t>zapůjčení generátoru k otestování klinikou</w:t>
      </w:r>
    </w:p>
    <w:p w:rsidR="006A2EDD" w:rsidRPr="006A2EDD" w:rsidRDefault="006A2EDD" w:rsidP="006A2EDD">
      <w:pPr>
        <w:pStyle w:val="Odstavecseseznamem"/>
        <w:autoSpaceDE w:val="0"/>
        <w:autoSpaceDN w:val="0"/>
        <w:adjustRightInd w:val="0"/>
        <w:spacing w:after="0" w:line="240" w:lineRule="auto"/>
        <w:ind w:left="945"/>
        <w:rPr>
          <w:rFonts w:ascii="Arial" w:hAnsi="Arial" w:cs="Arial"/>
          <w:lang w:eastAsia="cs-CZ"/>
        </w:rPr>
      </w:pPr>
    </w:p>
    <w:p w:rsidR="006A2EDD" w:rsidRDefault="006A2EDD" w:rsidP="00EC0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EC080E">
        <w:rPr>
          <w:rFonts w:ascii="Arial" w:hAnsi="Arial" w:cs="Arial"/>
          <w:b/>
          <w:bCs/>
          <w:lang w:eastAsia="cs-CZ"/>
        </w:rPr>
        <w:t xml:space="preserve">Požadované typy </w:t>
      </w:r>
      <w:r w:rsidRPr="00EC080E">
        <w:rPr>
          <w:rFonts w:ascii="Arial,Bold" w:hAnsi="Arial,Bold" w:cs="Arial,Bold"/>
          <w:b/>
          <w:bCs/>
          <w:lang w:eastAsia="cs-CZ"/>
        </w:rPr>
        <w:t>ř</w:t>
      </w:r>
      <w:r w:rsidRPr="00EC080E">
        <w:rPr>
          <w:rFonts w:ascii="Arial" w:hAnsi="Arial" w:cs="Arial"/>
          <w:b/>
          <w:bCs/>
          <w:lang w:eastAsia="cs-CZ"/>
        </w:rPr>
        <w:t>ezu a koagulace:</w:t>
      </w:r>
    </w:p>
    <w:p w:rsidR="00EC080E" w:rsidRPr="00EC080E" w:rsidRDefault="00EC080E" w:rsidP="00EC0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proofErr w:type="spellStart"/>
      <w:r w:rsidRPr="006A2EDD">
        <w:rPr>
          <w:rFonts w:ascii="Arial" w:hAnsi="Arial" w:cs="Arial"/>
          <w:lang w:eastAsia="cs-CZ"/>
        </w:rPr>
        <w:t>monopolární</w:t>
      </w:r>
      <w:proofErr w:type="spellEnd"/>
      <w:r w:rsidRPr="006A2EDD">
        <w:rPr>
          <w:rFonts w:ascii="Arial" w:hAnsi="Arial" w:cs="Arial"/>
          <w:lang w:eastAsia="cs-CZ"/>
        </w:rPr>
        <w:t xml:space="preserve"> a bipolární řez a koagulace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>
        <w:rPr>
          <w:rFonts w:ascii="Arial" w:hAnsi="Arial" w:cs="Arial"/>
          <w:lang w:eastAsia="cs-CZ"/>
        </w:rPr>
        <w:t>mód řezu v kapalině  - Hydro CUT/COAG</w:t>
      </w:r>
    </w:p>
    <w:p w:rsidR="006A2EDD" w:rsidRPr="006A2EDD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r w:rsidRPr="006A2EDD">
        <w:rPr>
          <w:rFonts w:ascii="Arial" w:hAnsi="Arial" w:cs="Arial"/>
          <w:lang w:eastAsia="cs-CZ"/>
        </w:rPr>
        <w:t>nastavení AUTOSTART a AUTOSTOP</w:t>
      </w:r>
    </w:p>
    <w:p w:rsidR="00EC080E" w:rsidRDefault="006A2EDD" w:rsidP="006A2ED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6A2EDD">
        <w:rPr>
          <w:rFonts w:ascii="Wingdings" w:hAnsi="Wingdings" w:cs="Wingdings"/>
          <w:lang w:eastAsia="cs-CZ"/>
        </w:rPr>
        <w:t></w:t>
      </w:r>
      <w:proofErr w:type="gramStart"/>
      <w:r>
        <w:rPr>
          <w:rFonts w:ascii="Arial" w:hAnsi="Arial" w:cs="Arial"/>
          <w:lang w:eastAsia="cs-CZ"/>
        </w:rPr>
        <w:t xml:space="preserve">u </w:t>
      </w:r>
      <w:r w:rsidRPr="006A2EDD">
        <w:rPr>
          <w:rFonts w:ascii="Arial" w:hAnsi="Arial" w:cs="Arial"/>
          <w:lang w:eastAsia="cs-CZ"/>
        </w:rPr>
        <w:t xml:space="preserve"> řezu</w:t>
      </w:r>
      <w:proofErr w:type="gramEnd"/>
      <w:r w:rsidRPr="006A2EDD">
        <w:rPr>
          <w:rFonts w:ascii="Arial" w:hAnsi="Arial" w:cs="Arial"/>
          <w:lang w:eastAsia="cs-CZ"/>
        </w:rPr>
        <w:t xml:space="preserve"> a koagulace </w:t>
      </w:r>
      <w:r>
        <w:rPr>
          <w:rFonts w:ascii="Arial" w:hAnsi="Arial" w:cs="Arial"/>
          <w:lang w:eastAsia="cs-CZ"/>
        </w:rPr>
        <w:t>7 různých módů</w:t>
      </w:r>
      <w:r w:rsidR="00EC080E">
        <w:rPr>
          <w:rFonts w:ascii="Arial" w:hAnsi="Arial" w:cs="Arial"/>
          <w:lang w:eastAsia="cs-CZ"/>
        </w:rPr>
        <w:t xml:space="preserve"> (efektů)</w:t>
      </w:r>
      <w:r>
        <w:rPr>
          <w:rFonts w:ascii="Arial" w:hAnsi="Arial" w:cs="Arial"/>
          <w:lang w:eastAsia="cs-CZ"/>
        </w:rPr>
        <w:t xml:space="preserve"> </w:t>
      </w:r>
      <w:r w:rsidRPr="006A2EDD">
        <w:rPr>
          <w:rFonts w:ascii="Arial" w:hAnsi="Arial" w:cs="Arial"/>
          <w:lang w:eastAsia="cs-CZ"/>
        </w:rPr>
        <w:t xml:space="preserve"> a plynulé omezení výkonu po</w:t>
      </w:r>
      <w:r w:rsidRPr="006A2EDD">
        <w:rPr>
          <w:rFonts w:ascii="Arial" w:hAnsi="Arial" w:cs="Arial"/>
        </w:rPr>
        <w:t xml:space="preserve"> </w:t>
      </w:r>
      <w:r w:rsidR="00EC080E">
        <w:rPr>
          <w:rFonts w:ascii="Arial" w:hAnsi="Arial" w:cs="Arial"/>
        </w:rPr>
        <w:t xml:space="preserve"> </w:t>
      </w:r>
    </w:p>
    <w:p w:rsidR="004C5A32" w:rsidRPr="006A2EDD" w:rsidRDefault="00EC080E" w:rsidP="00EC080E">
      <w:pPr>
        <w:pStyle w:val="Odstavecseseznamem"/>
        <w:autoSpaceDE w:val="0"/>
        <w:autoSpaceDN w:val="0"/>
        <w:adjustRightInd w:val="0"/>
        <w:spacing w:after="0" w:line="240" w:lineRule="auto"/>
        <w:ind w:left="945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    </w:t>
      </w:r>
      <w:r w:rsidR="006A2EDD" w:rsidRPr="006A2EDD">
        <w:rPr>
          <w:rFonts w:ascii="Arial" w:hAnsi="Arial" w:cs="Arial"/>
          <w:lang w:eastAsia="cs-CZ"/>
        </w:rPr>
        <w:t>kroku 1 Watt</w:t>
      </w:r>
    </w:p>
    <w:p w:rsidR="000B5E9D" w:rsidRPr="005D272F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t xml:space="preserve"> </w:t>
      </w:r>
    </w:p>
    <w:p w:rsidR="000B5E9D" w:rsidRPr="000B5E9D" w:rsidRDefault="00586BCC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r>
        <w:rPr>
          <w:noProof/>
          <w:sz w:val="23"/>
          <w:szCs w:val="23"/>
          <w:lang w:val="cs-CZ"/>
        </w:rPr>
        <w:drawing>
          <wp:anchor distT="0" distB="0" distL="114300" distR="114300" simplePos="0" relativeHeight="251659264" behindDoc="0" locked="0" layoutInCell="1" allowOverlap="1" wp14:anchorId="1E96BCAB" wp14:editId="17D0B3C1">
            <wp:simplePos x="0" y="0"/>
            <wp:positionH relativeFrom="column">
              <wp:posOffset>1119505</wp:posOffset>
            </wp:positionH>
            <wp:positionV relativeFrom="paragraph">
              <wp:posOffset>292735</wp:posOffset>
            </wp:positionV>
            <wp:extent cx="3477260" cy="2720975"/>
            <wp:effectExtent l="0" t="0" r="889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E9D" w:rsidRPr="000B5E9D" w:rsidSect="00D82704"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D3" w:rsidRDefault="00CF22D3" w:rsidP="00FF18EB">
      <w:pPr>
        <w:spacing w:after="0" w:line="240" w:lineRule="auto"/>
      </w:pPr>
      <w:r>
        <w:separator/>
      </w:r>
    </w:p>
  </w:endnote>
  <w:endnote w:type="continuationSeparator" w:id="0">
    <w:p w:rsidR="00CF22D3" w:rsidRDefault="00CF22D3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605F71">
    <w:pPr>
      <w:pStyle w:val="Zpat"/>
      <w:pBdr>
        <w:bottom w:val="single" w:sz="6" w:space="1" w:color="auto"/>
      </w:pBdr>
      <w:jc w:val="center"/>
    </w:pPr>
  </w:p>
  <w:p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E61590"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E61590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D3" w:rsidRDefault="00CF22D3" w:rsidP="00FF18EB">
      <w:pPr>
        <w:spacing w:after="0" w:line="240" w:lineRule="auto"/>
      </w:pPr>
      <w:r>
        <w:separator/>
      </w:r>
    </w:p>
  </w:footnote>
  <w:footnote w:type="continuationSeparator" w:id="0">
    <w:p w:rsidR="00CF22D3" w:rsidRDefault="00CF22D3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A59C9"/>
    <w:multiLevelType w:val="hybridMultilevel"/>
    <w:tmpl w:val="E76A8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D3A80"/>
    <w:multiLevelType w:val="hybridMultilevel"/>
    <w:tmpl w:val="DDDA8D7A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476DB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3DB4"/>
    <w:rsid w:val="000B5BF7"/>
    <w:rsid w:val="000B5E9D"/>
    <w:rsid w:val="000C21E4"/>
    <w:rsid w:val="000C5A3D"/>
    <w:rsid w:val="000C793B"/>
    <w:rsid w:val="000D0498"/>
    <w:rsid w:val="000F4C59"/>
    <w:rsid w:val="00113B40"/>
    <w:rsid w:val="00130E87"/>
    <w:rsid w:val="001341A7"/>
    <w:rsid w:val="00134BC1"/>
    <w:rsid w:val="00142BD2"/>
    <w:rsid w:val="001470F0"/>
    <w:rsid w:val="0014717B"/>
    <w:rsid w:val="00154F85"/>
    <w:rsid w:val="001725F8"/>
    <w:rsid w:val="00182640"/>
    <w:rsid w:val="00183226"/>
    <w:rsid w:val="00183727"/>
    <w:rsid w:val="00185F96"/>
    <w:rsid w:val="001874D4"/>
    <w:rsid w:val="00196288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07CD4"/>
    <w:rsid w:val="002373A7"/>
    <w:rsid w:val="00243FE4"/>
    <w:rsid w:val="00250E90"/>
    <w:rsid w:val="00250F85"/>
    <w:rsid w:val="0025616B"/>
    <w:rsid w:val="002575A6"/>
    <w:rsid w:val="00276AB0"/>
    <w:rsid w:val="002812F7"/>
    <w:rsid w:val="002834BC"/>
    <w:rsid w:val="00283E98"/>
    <w:rsid w:val="0029524D"/>
    <w:rsid w:val="00296488"/>
    <w:rsid w:val="00297406"/>
    <w:rsid w:val="00297EE2"/>
    <w:rsid w:val="002A29DA"/>
    <w:rsid w:val="002C6A55"/>
    <w:rsid w:val="002C7AE0"/>
    <w:rsid w:val="002E1388"/>
    <w:rsid w:val="002E3B0B"/>
    <w:rsid w:val="002E48E0"/>
    <w:rsid w:val="002F4EDA"/>
    <w:rsid w:val="003073CD"/>
    <w:rsid w:val="00312759"/>
    <w:rsid w:val="00327588"/>
    <w:rsid w:val="00330DC4"/>
    <w:rsid w:val="003360BF"/>
    <w:rsid w:val="00341AD8"/>
    <w:rsid w:val="003477DB"/>
    <w:rsid w:val="00351229"/>
    <w:rsid w:val="00355E79"/>
    <w:rsid w:val="00375955"/>
    <w:rsid w:val="00382D5D"/>
    <w:rsid w:val="003A1056"/>
    <w:rsid w:val="003D0A25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A6335"/>
    <w:rsid w:val="004B52F7"/>
    <w:rsid w:val="004B647F"/>
    <w:rsid w:val="004B7BE2"/>
    <w:rsid w:val="004C2151"/>
    <w:rsid w:val="004C5A32"/>
    <w:rsid w:val="004D237F"/>
    <w:rsid w:val="004E74F7"/>
    <w:rsid w:val="004F3A6F"/>
    <w:rsid w:val="00503008"/>
    <w:rsid w:val="005153A4"/>
    <w:rsid w:val="0051540C"/>
    <w:rsid w:val="00521953"/>
    <w:rsid w:val="005371E9"/>
    <w:rsid w:val="00546C21"/>
    <w:rsid w:val="005515B0"/>
    <w:rsid w:val="00560C16"/>
    <w:rsid w:val="00570C7E"/>
    <w:rsid w:val="00571D58"/>
    <w:rsid w:val="0058691F"/>
    <w:rsid w:val="00586BB3"/>
    <w:rsid w:val="00586BCC"/>
    <w:rsid w:val="005A31F8"/>
    <w:rsid w:val="005A3B45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56B08"/>
    <w:rsid w:val="0067085F"/>
    <w:rsid w:val="00672FA9"/>
    <w:rsid w:val="0067386C"/>
    <w:rsid w:val="006768E4"/>
    <w:rsid w:val="00677234"/>
    <w:rsid w:val="00690BB7"/>
    <w:rsid w:val="0069434E"/>
    <w:rsid w:val="006A2EDD"/>
    <w:rsid w:val="006A6647"/>
    <w:rsid w:val="006B095E"/>
    <w:rsid w:val="006B51D8"/>
    <w:rsid w:val="006C3751"/>
    <w:rsid w:val="006C589F"/>
    <w:rsid w:val="006D0F33"/>
    <w:rsid w:val="006D4738"/>
    <w:rsid w:val="006E2FF9"/>
    <w:rsid w:val="006E4EF6"/>
    <w:rsid w:val="006E54D0"/>
    <w:rsid w:val="006E7930"/>
    <w:rsid w:val="0071478F"/>
    <w:rsid w:val="007157D9"/>
    <w:rsid w:val="00724DD8"/>
    <w:rsid w:val="00735D41"/>
    <w:rsid w:val="0073763C"/>
    <w:rsid w:val="00744E5D"/>
    <w:rsid w:val="0075205D"/>
    <w:rsid w:val="00775695"/>
    <w:rsid w:val="00787C20"/>
    <w:rsid w:val="00794661"/>
    <w:rsid w:val="007C2A6B"/>
    <w:rsid w:val="007C7279"/>
    <w:rsid w:val="007D3EE5"/>
    <w:rsid w:val="007D7528"/>
    <w:rsid w:val="007D79B9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36BEE"/>
    <w:rsid w:val="00842E4D"/>
    <w:rsid w:val="0085307C"/>
    <w:rsid w:val="008645D8"/>
    <w:rsid w:val="00865A8C"/>
    <w:rsid w:val="008877B1"/>
    <w:rsid w:val="008903ED"/>
    <w:rsid w:val="008A4B00"/>
    <w:rsid w:val="008C0647"/>
    <w:rsid w:val="008D0213"/>
    <w:rsid w:val="008D17FE"/>
    <w:rsid w:val="008E6124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7FF"/>
    <w:rsid w:val="00957978"/>
    <w:rsid w:val="009606A3"/>
    <w:rsid w:val="00961803"/>
    <w:rsid w:val="009664E0"/>
    <w:rsid w:val="00971663"/>
    <w:rsid w:val="0097244D"/>
    <w:rsid w:val="00973DFD"/>
    <w:rsid w:val="009906B4"/>
    <w:rsid w:val="009A3D16"/>
    <w:rsid w:val="009A4F9F"/>
    <w:rsid w:val="009B2645"/>
    <w:rsid w:val="009B2B19"/>
    <w:rsid w:val="009B48A9"/>
    <w:rsid w:val="009C2784"/>
    <w:rsid w:val="009C7D00"/>
    <w:rsid w:val="009D3B32"/>
    <w:rsid w:val="009F3BF8"/>
    <w:rsid w:val="009F3C21"/>
    <w:rsid w:val="00A03BF1"/>
    <w:rsid w:val="00A131FD"/>
    <w:rsid w:val="00A146F1"/>
    <w:rsid w:val="00A17F49"/>
    <w:rsid w:val="00A4060F"/>
    <w:rsid w:val="00A43C85"/>
    <w:rsid w:val="00A51741"/>
    <w:rsid w:val="00A52F13"/>
    <w:rsid w:val="00A71BE8"/>
    <w:rsid w:val="00A739A7"/>
    <w:rsid w:val="00A73C62"/>
    <w:rsid w:val="00A74BD6"/>
    <w:rsid w:val="00A87755"/>
    <w:rsid w:val="00A87A61"/>
    <w:rsid w:val="00A92F5B"/>
    <w:rsid w:val="00A9354F"/>
    <w:rsid w:val="00A937E1"/>
    <w:rsid w:val="00AA0B1A"/>
    <w:rsid w:val="00AA4B53"/>
    <w:rsid w:val="00AB13EA"/>
    <w:rsid w:val="00AB799A"/>
    <w:rsid w:val="00AD18F2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2BC0"/>
    <w:rsid w:val="00B85405"/>
    <w:rsid w:val="00B91037"/>
    <w:rsid w:val="00B9193B"/>
    <w:rsid w:val="00B95871"/>
    <w:rsid w:val="00BA07E6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C6C"/>
    <w:rsid w:val="00C65D56"/>
    <w:rsid w:val="00C7138F"/>
    <w:rsid w:val="00C7166B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0B12"/>
    <w:rsid w:val="00CF22D3"/>
    <w:rsid w:val="00CF49B2"/>
    <w:rsid w:val="00D000FE"/>
    <w:rsid w:val="00D0259C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2704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61590"/>
    <w:rsid w:val="00E710A0"/>
    <w:rsid w:val="00E80D56"/>
    <w:rsid w:val="00E826DA"/>
    <w:rsid w:val="00E9244D"/>
    <w:rsid w:val="00E928B3"/>
    <w:rsid w:val="00EA0F46"/>
    <w:rsid w:val="00EB6947"/>
    <w:rsid w:val="00EB7849"/>
    <w:rsid w:val="00EC080E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5269B"/>
    <w:rsid w:val="00F7334F"/>
    <w:rsid w:val="00F74782"/>
    <w:rsid w:val="00F753DD"/>
    <w:rsid w:val="00F82438"/>
    <w:rsid w:val="00F86F9D"/>
    <w:rsid w:val="00F91A23"/>
    <w:rsid w:val="00FB373A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Normlnweb2">
    <w:name w:val="Normální (web)2"/>
    <w:basedOn w:val="Normln"/>
    <w:rsid w:val="004C5A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Normlnweb2">
    <w:name w:val="Normální (web)2"/>
    <w:basedOn w:val="Normln"/>
    <w:rsid w:val="004C5A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A281F83A3DC41A2EC61C6FA1DAA16" ma:contentTypeVersion="0" ma:contentTypeDescription="Vytvoří nový dokument" ma:contentTypeScope="" ma:versionID="dcc583db1851696827045278ea5488d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2DWAXVAW3MHF-997-21</_dlc_DocId>
    <_dlc_DocIdUrl xmlns="a7e37686-00e6-405d-9032-d05dd3ba55a9">
      <Url>http://vis/c012/WebVZ/_layouts/15/DocIdRedir.aspx?ID=2DWAXVAW3MHF-997-21</Url>
      <Description>2DWAXVAW3MHF-997-21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C747-660E-4783-86CC-E08F900849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924513-FFEC-4256-B411-8939C907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53729-7EB3-47A6-A079-F78B9040DC00}">
  <ds:schemaRefs>
    <ds:schemaRef ds:uri="http://purl.org/dc/elements/1.1/"/>
    <ds:schemaRef ds:uri="a7e37686-00e6-405d-9032-d05dd3ba55a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14B94F-887B-4D10-BA2B-B8D2822C07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B1CB78-D9AE-4900-B4DC-A9F4AE3B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2655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2017-06-06T12:07:00Z</cp:lastPrinted>
  <dcterms:created xsi:type="dcterms:W3CDTF">2017-06-13T11:57:00Z</dcterms:created>
  <dcterms:modified xsi:type="dcterms:W3CDTF">2017-06-13T11:59:00Z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0x010100235A281F83A3DC41A2EC61C6FA1DAA16</vt:lpwstr>
  </property>
  <property fmtid="{D5CDD505-2E9C-101B-9397-08002B2CF9AE}" pid="3" name="_dlc_DocIdItemGuid">
    <vt:lpwstr>4462ee42-6290-40e6-ac6b-1aa5143f13c8</vt:lpwstr>
  </property>
</Properties>
</file>