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20FC54" w14:textId="77777777" w:rsidR="0099714D" w:rsidRDefault="00F60790">
      <w:pPr>
        <w:pStyle w:val="Normal0"/>
        <w:spacing w:after="0" w:line="259" w:lineRule="auto"/>
        <w:ind w:left="214" w:right="0" w:firstLine="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SMLOUVA O DÍLO</w:t>
      </w:r>
    </w:p>
    <w:p w14:paraId="117CF53D" w14:textId="77777777" w:rsidR="0099714D" w:rsidRDefault="00F60790">
      <w:pPr>
        <w:pStyle w:val="Normal0"/>
        <w:spacing w:after="0" w:line="259" w:lineRule="auto"/>
        <w:ind w:left="214" w:right="0" w:firstLine="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„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smlouva</w:t>
      </w:r>
      <w:proofErr w:type="spellEnd"/>
      <w:r>
        <w:rPr>
          <w:rFonts w:ascii="Cambria" w:eastAsia="Cambria" w:hAnsi="Cambria" w:cs="Cambria"/>
          <w:sz w:val="22"/>
          <w:szCs w:val="22"/>
        </w:rPr>
        <w:t>“</w:t>
      </w:r>
      <w:proofErr w:type="gramEnd"/>
      <w:r>
        <w:rPr>
          <w:rFonts w:ascii="Cambria" w:eastAsia="Cambria" w:hAnsi="Cambria" w:cs="Cambria"/>
          <w:sz w:val="22"/>
          <w:szCs w:val="22"/>
        </w:rPr>
        <w:t>)</w:t>
      </w:r>
    </w:p>
    <w:p w14:paraId="01D8ED05" w14:textId="77777777" w:rsidR="0099714D" w:rsidRDefault="00F60790">
      <w:pPr>
        <w:pStyle w:val="Normal0"/>
        <w:spacing w:after="0" w:line="265" w:lineRule="auto"/>
        <w:ind w:left="119" w:right="0" w:hanging="10"/>
        <w:jc w:val="center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uzavřená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§ 2586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89/2012 Sb., </w:t>
      </w:r>
      <w:proofErr w:type="spellStart"/>
      <w:r>
        <w:rPr>
          <w:rFonts w:ascii="Cambria" w:eastAsia="Cambria" w:hAnsi="Cambria" w:cs="Cambria"/>
          <w:sz w:val="22"/>
          <w:szCs w:val="22"/>
        </w:rPr>
        <w:t>občanský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zákoník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ve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pozdějších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„</w:t>
      </w:r>
      <w:proofErr w:type="gramStart"/>
      <w:r>
        <w:rPr>
          <w:rFonts w:ascii="Cambria" w:eastAsia="Cambria" w:hAnsi="Cambria" w:cs="Cambria"/>
          <w:sz w:val="22"/>
          <w:szCs w:val="22"/>
        </w:rPr>
        <w:t>NOZ“</w:t>
      </w:r>
      <w:proofErr w:type="gramEnd"/>
      <w:r>
        <w:rPr>
          <w:rFonts w:ascii="Cambria" w:eastAsia="Cambria" w:hAnsi="Cambria" w:cs="Cambria"/>
          <w:sz w:val="22"/>
          <w:szCs w:val="22"/>
        </w:rPr>
        <w:t>)</w:t>
      </w:r>
    </w:p>
    <w:p w14:paraId="7A0993B5" w14:textId="77777777" w:rsidR="0099714D" w:rsidRDefault="00F60790">
      <w:pPr>
        <w:pStyle w:val="Normal0"/>
        <w:spacing w:after="391" w:line="265" w:lineRule="auto"/>
        <w:ind w:left="119" w:right="0" w:hanging="10"/>
        <w:jc w:val="center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mezi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stranami</w:t>
      </w:r>
      <w:proofErr w:type="spellEnd"/>
    </w:p>
    <w:p w14:paraId="5C747E1E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Univerzita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Karlova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Filozofická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fakulta</w:t>
      </w:r>
      <w:proofErr w:type="spellEnd"/>
    </w:p>
    <w:p w14:paraId="7C171CF0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se </w:t>
      </w:r>
      <w:proofErr w:type="spellStart"/>
      <w:r>
        <w:rPr>
          <w:rFonts w:ascii="Cambria" w:eastAsia="Cambria" w:hAnsi="Cambria" w:cs="Cambria"/>
          <w:sz w:val="22"/>
          <w:szCs w:val="22"/>
        </w:rPr>
        <w:t>sídlem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: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náměstí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Jana </w:t>
      </w:r>
      <w:proofErr w:type="spellStart"/>
      <w:r>
        <w:rPr>
          <w:rFonts w:ascii="Cambria" w:eastAsia="Cambria" w:hAnsi="Cambria" w:cs="Cambria"/>
          <w:sz w:val="22"/>
          <w:szCs w:val="22"/>
        </w:rPr>
        <w:t>Palacha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1/2, 116 38 Praha 1</w:t>
      </w:r>
    </w:p>
    <w:p w14:paraId="1DBE0D70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zastoupena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: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Mgr. </w:t>
      </w:r>
      <w:proofErr w:type="spellStart"/>
      <w:r>
        <w:rPr>
          <w:rFonts w:ascii="Cambria" w:eastAsia="Cambria" w:hAnsi="Cambria" w:cs="Cambria"/>
          <w:sz w:val="22"/>
          <w:szCs w:val="22"/>
        </w:rPr>
        <w:t>Zdeňkou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Filipovou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tajemnicí</w:t>
      </w:r>
      <w:proofErr w:type="spellEnd"/>
    </w:p>
    <w:p w14:paraId="1F164B0B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IČ: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00216208</w:t>
      </w:r>
    </w:p>
    <w:p w14:paraId="3549B82B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DIČ: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CZ00216208</w:t>
      </w:r>
    </w:p>
    <w:p w14:paraId="682B14EC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bankovní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spojení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Komerční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banka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a.s.</w:t>
      </w:r>
      <w:proofErr w:type="spellEnd"/>
      <w:r>
        <w:rPr>
          <w:rFonts w:ascii="Cambria" w:eastAsia="Cambria" w:hAnsi="Cambria" w:cs="Cambria"/>
          <w:sz w:val="22"/>
          <w:szCs w:val="22"/>
        </w:rPr>
        <w:t>, Praha 1</w:t>
      </w:r>
    </w:p>
    <w:p w14:paraId="57CE90A1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č. </w:t>
      </w:r>
      <w:proofErr w:type="spellStart"/>
      <w:r>
        <w:rPr>
          <w:rFonts w:ascii="Cambria" w:eastAsia="Cambria" w:hAnsi="Cambria" w:cs="Cambria"/>
          <w:sz w:val="22"/>
          <w:szCs w:val="22"/>
        </w:rPr>
        <w:t>ú</w:t>
      </w:r>
      <w:proofErr w:type="spellEnd"/>
      <w:r>
        <w:rPr>
          <w:rFonts w:ascii="Cambria" w:eastAsia="Cambria" w:hAnsi="Cambria" w:cs="Cambria"/>
          <w:sz w:val="22"/>
          <w:szCs w:val="22"/>
        </w:rPr>
        <w:t>.: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85631011/0100</w:t>
      </w:r>
    </w:p>
    <w:p w14:paraId="2A8F43BC" w14:textId="77777777" w:rsidR="0099714D" w:rsidRDefault="00F60790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„</w:t>
      </w:r>
      <w:proofErr w:type="spellStart"/>
      <w:proofErr w:type="gramStart"/>
      <w:r>
        <w:rPr>
          <w:rFonts w:ascii="Cambria" w:eastAsia="Cambria" w:hAnsi="Cambria" w:cs="Cambria"/>
          <w:b/>
          <w:bCs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>“</w:t>
      </w:r>
      <w:proofErr w:type="gramEnd"/>
      <w:r>
        <w:rPr>
          <w:rFonts w:ascii="Cambria" w:eastAsia="Cambria" w:hAnsi="Cambria" w:cs="Cambria"/>
          <w:sz w:val="22"/>
          <w:szCs w:val="22"/>
        </w:rPr>
        <w:t>)</w:t>
      </w:r>
    </w:p>
    <w:p w14:paraId="55265591" w14:textId="77777777" w:rsidR="0099714D" w:rsidRDefault="0099714D">
      <w:pPr>
        <w:pStyle w:val="Nadpis1"/>
        <w:spacing w:after="164"/>
        <w:ind w:left="184"/>
        <w:rPr>
          <w:rFonts w:ascii="Cambria" w:eastAsia="Cambria" w:hAnsi="Cambria" w:cs="Cambria"/>
          <w:sz w:val="22"/>
          <w:szCs w:val="22"/>
        </w:rPr>
      </w:pPr>
    </w:p>
    <w:p w14:paraId="3AAD8673" w14:textId="77777777" w:rsidR="0099714D" w:rsidRDefault="00F60790" w:rsidP="005133C7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 w:rsidRPr="005133C7">
        <w:rPr>
          <w:rFonts w:ascii="Cambria" w:eastAsia="Cambria" w:hAnsi="Cambria" w:cs="Cambria"/>
          <w:sz w:val="22"/>
          <w:szCs w:val="22"/>
        </w:rPr>
        <w:t>a</w:t>
      </w:r>
    </w:p>
    <w:p w14:paraId="2E0BBD66" w14:textId="77777777" w:rsidR="005133C7" w:rsidRPr="005133C7" w:rsidRDefault="005133C7" w:rsidP="005133C7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</w:p>
    <w:p w14:paraId="136DC0CF" w14:textId="77777777" w:rsidR="0099714D" w:rsidRPr="00FC33C6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b/>
          <w:sz w:val="22"/>
          <w:szCs w:val="22"/>
        </w:rPr>
      </w:pPr>
      <w:proofErr w:type="spellStart"/>
      <w:r w:rsidRPr="00FC33C6">
        <w:rPr>
          <w:rFonts w:ascii="Cambria" w:eastAsia="Cambria" w:hAnsi="Cambria" w:cs="Cambria"/>
          <w:b/>
          <w:sz w:val="22"/>
          <w:szCs w:val="22"/>
        </w:rPr>
        <w:t>Truhlářství</w:t>
      </w:r>
      <w:proofErr w:type="spellEnd"/>
      <w:r w:rsidRPr="00FC33C6">
        <w:rPr>
          <w:rFonts w:ascii="Cambria" w:eastAsia="Cambria" w:hAnsi="Cambria" w:cs="Cambria"/>
          <w:b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b/>
          <w:sz w:val="22"/>
          <w:szCs w:val="22"/>
        </w:rPr>
        <w:t>Mrázek</w:t>
      </w:r>
      <w:proofErr w:type="spellEnd"/>
    </w:p>
    <w:p w14:paraId="748A7500" w14:textId="77777777" w:rsidR="0099714D" w:rsidRPr="00FC33C6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 w:rsidRPr="00FC33C6">
        <w:rPr>
          <w:rFonts w:ascii="Cambria" w:eastAsia="Cambria" w:hAnsi="Cambria" w:cs="Cambria"/>
          <w:sz w:val="22"/>
          <w:szCs w:val="22"/>
        </w:rPr>
        <w:t>zapsaná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Obchodním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rejstříku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vedeném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Městským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úřadem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Žamberku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odbor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obecní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živnostenský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úřad</w:t>
      </w:r>
      <w:proofErr w:type="spellEnd"/>
    </w:p>
    <w:p w14:paraId="7EB77CDA" w14:textId="6B61CDA4" w:rsidR="0099714D" w:rsidRPr="00FC33C6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 w:rsidRPr="00FC33C6">
        <w:rPr>
          <w:rFonts w:ascii="Cambria" w:eastAsia="Cambria" w:hAnsi="Cambria" w:cs="Cambria"/>
          <w:sz w:val="22"/>
          <w:szCs w:val="22"/>
        </w:rPr>
        <w:t xml:space="preserve">se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sídlem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: </w:t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FC33C6">
        <w:rPr>
          <w:rFonts w:ascii="Cambria" w:eastAsia="Cambria" w:hAnsi="Cambria" w:cs="Cambria"/>
          <w:sz w:val="22"/>
          <w:szCs w:val="22"/>
        </w:rPr>
        <w:tab/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Bystřec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r w:rsidR="00005604">
        <w:rPr>
          <w:rFonts w:ascii="Cambria" w:eastAsia="Cambria" w:hAnsi="Cambria" w:cs="Cambria"/>
          <w:sz w:val="22"/>
          <w:szCs w:val="22"/>
        </w:rPr>
        <w:t>XXX</w:t>
      </w:r>
      <w:r w:rsidRPr="00FC33C6">
        <w:rPr>
          <w:rFonts w:ascii="Cambria" w:eastAsia="Cambria" w:hAnsi="Cambria" w:cs="Cambria"/>
          <w:sz w:val="22"/>
          <w:szCs w:val="22"/>
        </w:rPr>
        <w:t>, 561 54</w:t>
      </w:r>
    </w:p>
    <w:p w14:paraId="603DC123" w14:textId="77777777" w:rsidR="0099714D" w:rsidRPr="00FC33C6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 w:rsidRPr="00FC33C6">
        <w:rPr>
          <w:rFonts w:ascii="Cambria" w:eastAsia="Cambria" w:hAnsi="Cambria" w:cs="Cambria"/>
          <w:sz w:val="22"/>
          <w:szCs w:val="22"/>
        </w:rPr>
        <w:t>zastoupena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: </w:t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FC33C6">
        <w:rPr>
          <w:rFonts w:ascii="Cambria" w:eastAsia="Cambria" w:hAnsi="Cambria" w:cs="Cambria"/>
          <w:sz w:val="22"/>
          <w:szCs w:val="22"/>
        </w:rPr>
        <w:tab/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Pavlem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Mrázkem</w:t>
      </w:r>
      <w:proofErr w:type="spellEnd"/>
    </w:p>
    <w:p w14:paraId="3C2744FD" w14:textId="77777777" w:rsidR="0099714D" w:rsidRPr="00FC33C6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 w:rsidRPr="00FC33C6">
        <w:rPr>
          <w:rFonts w:ascii="Cambria" w:eastAsia="Cambria" w:hAnsi="Cambria" w:cs="Cambria"/>
          <w:sz w:val="22"/>
          <w:szCs w:val="22"/>
        </w:rPr>
        <w:t xml:space="preserve">IČ: </w:t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Pr="00FC33C6">
        <w:rPr>
          <w:rFonts w:ascii="Cambria" w:eastAsia="Cambria" w:hAnsi="Cambria" w:cs="Cambria"/>
          <w:sz w:val="22"/>
          <w:szCs w:val="22"/>
        </w:rPr>
        <w:t>87533961</w:t>
      </w:r>
    </w:p>
    <w:p w14:paraId="498E7F9E" w14:textId="6A86F8FD" w:rsidR="0099714D" w:rsidRPr="00FC33C6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r w:rsidRPr="00FC33C6">
        <w:rPr>
          <w:rFonts w:ascii="Cambria" w:eastAsia="Cambria" w:hAnsi="Cambria" w:cs="Cambria"/>
          <w:sz w:val="22"/>
          <w:szCs w:val="22"/>
        </w:rPr>
        <w:t xml:space="preserve">DIČ: </w:t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005604">
        <w:rPr>
          <w:rFonts w:ascii="Cambria" w:eastAsia="Cambria" w:hAnsi="Cambria" w:cs="Cambria"/>
          <w:sz w:val="22"/>
          <w:szCs w:val="22"/>
        </w:rPr>
        <w:t>XXX</w:t>
      </w:r>
    </w:p>
    <w:p w14:paraId="7AC2A4D7" w14:textId="6FD649AF" w:rsidR="0099714D" w:rsidRPr="0055513A" w:rsidRDefault="00F60790" w:rsidP="00FC33C6">
      <w:pPr>
        <w:pStyle w:val="Normal0"/>
        <w:spacing w:after="0" w:line="300" w:lineRule="exact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 w:rsidRPr="00FC33C6">
        <w:rPr>
          <w:rFonts w:ascii="Cambria" w:eastAsia="Cambria" w:hAnsi="Cambria" w:cs="Cambria"/>
          <w:sz w:val="22"/>
          <w:szCs w:val="22"/>
        </w:rPr>
        <w:t>bankovní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FC33C6">
        <w:rPr>
          <w:rFonts w:ascii="Cambria" w:eastAsia="Cambria" w:hAnsi="Cambria" w:cs="Cambria"/>
          <w:sz w:val="22"/>
          <w:szCs w:val="22"/>
        </w:rPr>
        <w:t>spojení</w:t>
      </w:r>
      <w:proofErr w:type="spellEnd"/>
      <w:r w:rsidRPr="00FC33C6">
        <w:rPr>
          <w:rFonts w:ascii="Cambria" w:eastAsia="Cambria" w:hAnsi="Cambria" w:cs="Cambria"/>
          <w:sz w:val="22"/>
          <w:szCs w:val="22"/>
        </w:rPr>
        <w:t>:</w:t>
      </w:r>
      <w:r w:rsidR="00FC33C6">
        <w:rPr>
          <w:rFonts w:ascii="Cambria" w:eastAsia="Cambria" w:hAnsi="Cambria" w:cs="Cambria"/>
          <w:sz w:val="22"/>
          <w:szCs w:val="22"/>
        </w:rPr>
        <w:tab/>
      </w:r>
      <w:r w:rsidR="00005604">
        <w:rPr>
          <w:rFonts w:ascii="Cambria" w:eastAsia="Cambria" w:hAnsi="Cambria" w:cs="Cambria"/>
          <w:sz w:val="22"/>
          <w:szCs w:val="22"/>
        </w:rPr>
        <w:t>XXX</w:t>
      </w:r>
    </w:p>
    <w:p w14:paraId="183AC125" w14:textId="77777777" w:rsidR="0099714D" w:rsidRPr="0055513A" w:rsidRDefault="00F60790">
      <w:pPr>
        <w:pStyle w:val="Normal0"/>
        <w:ind w:left="0" w:firstLine="0"/>
        <w:rPr>
          <w:rFonts w:ascii="Cambria" w:eastAsia="Cambria" w:hAnsi="Cambria" w:cs="Cambria"/>
          <w:sz w:val="22"/>
          <w:szCs w:val="22"/>
        </w:rPr>
      </w:pPr>
      <w:proofErr w:type="spellStart"/>
      <w:r w:rsidRPr="0055513A">
        <w:rPr>
          <w:rFonts w:ascii="Cambria" w:eastAsia="Cambria" w:hAnsi="Cambria" w:cs="Cambria"/>
          <w:sz w:val="22"/>
          <w:szCs w:val="22"/>
        </w:rPr>
        <w:t>dále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jen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„</w:t>
      </w:r>
      <w:proofErr w:type="spellStart"/>
      <w:proofErr w:type="gramStart"/>
      <w:r w:rsidRPr="0055513A">
        <w:rPr>
          <w:rFonts w:ascii="Cambria" w:eastAsia="Cambria" w:hAnsi="Cambria" w:cs="Cambria"/>
          <w:b/>
          <w:bCs/>
          <w:sz w:val="22"/>
          <w:szCs w:val="22"/>
        </w:rPr>
        <w:t>zhotovitel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>“</w:t>
      </w:r>
      <w:proofErr w:type="gramEnd"/>
      <w:r w:rsidRPr="0055513A">
        <w:rPr>
          <w:rFonts w:ascii="Cambria" w:eastAsia="Cambria" w:hAnsi="Cambria" w:cs="Cambria"/>
          <w:sz w:val="22"/>
          <w:szCs w:val="22"/>
        </w:rPr>
        <w:t>)</w:t>
      </w:r>
    </w:p>
    <w:p w14:paraId="211077CB" w14:textId="77777777" w:rsidR="0099714D" w:rsidRPr="0055513A" w:rsidRDefault="0099714D">
      <w:pPr>
        <w:pStyle w:val="Normal0"/>
        <w:ind w:left="0" w:firstLine="0"/>
        <w:rPr>
          <w:rFonts w:ascii="Cambria" w:eastAsia="Cambria" w:hAnsi="Cambria" w:cs="Cambria"/>
          <w:sz w:val="22"/>
          <w:szCs w:val="22"/>
        </w:rPr>
      </w:pPr>
    </w:p>
    <w:p w14:paraId="0FD067F0" w14:textId="77777777" w:rsidR="0099714D" w:rsidRPr="0055513A" w:rsidRDefault="00F60790">
      <w:pPr>
        <w:pStyle w:val="Nadpis1"/>
        <w:ind w:left="184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55513A">
        <w:rPr>
          <w:rFonts w:ascii="Cambria" w:eastAsia="Cambria" w:hAnsi="Cambria" w:cs="Cambria"/>
          <w:b/>
          <w:bCs/>
          <w:sz w:val="22"/>
          <w:szCs w:val="22"/>
        </w:rPr>
        <w:t xml:space="preserve">I. </w:t>
      </w:r>
      <w:proofErr w:type="spellStart"/>
      <w:r w:rsidRPr="0055513A">
        <w:rPr>
          <w:rFonts w:ascii="Cambria" w:eastAsia="Cambria" w:hAnsi="Cambria" w:cs="Cambria"/>
          <w:b/>
          <w:bCs/>
          <w:sz w:val="22"/>
          <w:szCs w:val="22"/>
        </w:rPr>
        <w:t>Preambule</w:t>
      </w:r>
      <w:proofErr w:type="spellEnd"/>
    </w:p>
    <w:p w14:paraId="493016B6" w14:textId="77777777" w:rsidR="0099714D" w:rsidRDefault="00F60790">
      <w:pPr>
        <w:pStyle w:val="Normal0"/>
        <w:numPr>
          <w:ilvl w:val="0"/>
          <w:numId w:val="2"/>
        </w:numPr>
        <w:spacing w:after="120" w:line="240" w:lineRule="auto"/>
        <w:ind w:right="0"/>
        <w:rPr>
          <w:rFonts w:ascii="Cambria" w:eastAsia="Cambria" w:hAnsi="Cambria" w:cs="Cambria"/>
          <w:sz w:val="22"/>
          <w:szCs w:val="22"/>
        </w:rPr>
      </w:pPr>
      <w:proofErr w:type="spellStart"/>
      <w:r w:rsidRPr="0055513A"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proofErr w:type="gramStart"/>
      <w:r w:rsidRPr="0055513A">
        <w:rPr>
          <w:rFonts w:ascii="Cambria" w:eastAsia="Cambria" w:hAnsi="Cambria" w:cs="Cambria"/>
          <w:sz w:val="22"/>
          <w:szCs w:val="22"/>
        </w:rPr>
        <w:t>provedl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 v</w:t>
      </w:r>
      <w:proofErr w:type="gram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souladu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zákonem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č. 134/2016 Sb., o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zadávání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veřejných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zakázek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, ve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znění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pozdějších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dále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„ZZVZ") </w:t>
      </w:r>
      <w:proofErr w:type="spellStart"/>
      <w:r>
        <w:rPr>
          <w:rFonts w:ascii="Cambria" w:eastAsia="Cambria" w:hAnsi="Cambria" w:cs="Cambria"/>
          <w:sz w:val="22"/>
          <w:szCs w:val="22"/>
        </w:rPr>
        <w:t>veřejnou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zakázku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zadávacím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řízení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uzavírají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veřejné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zakázky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tuto </w:t>
      </w:r>
      <w:proofErr w:type="spellStart"/>
      <w:r>
        <w:rPr>
          <w:rFonts w:ascii="Cambria" w:eastAsia="Cambria" w:hAnsi="Cambria" w:cs="Cambria"/>
          <w:sz w:val="22"/>
          <w:szCs w:val="22"/>
        </w:rPr>
        <w:t>smlouvu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4E42A9E" w14:textId="77777777" w:rsidR="0099714D" w:rsidRDefault="00F60790">
      <w:pPr>
        <w:pStyle w:val="Normal0"/>
        <w:numPr>
          <w:ilvl w:val="0"/>
          <w:numId w:val="2"/>
        </w:numPr>
        <w:spacing w:after="120" w:line="240" w:lineRule="auto"/>
        <w:ind w:right="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Účelem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zájmem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opravy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poškozených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dveří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hlavní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Univerzity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Karlovy, </w:t>
      </w:r>
      <w:proofErr w:type="spellStart"/>
      <w:r>
        <w:rPr>
          <w:rFonts w:ascii="Cambria" w:eastAsia="Cambria" w:hAnsi="Cambria" w:cs="Cambria"/>
          <w:sz w:val="22"/>
          <w:szCs w:val="22"/>
        </w:rPr>
        <w:t>Filozofické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fakulty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náměstí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Jana </w:t>
      </w:r>
      <w:proofErr w:type="spellStart"/>
      <w:r>
        <w:rPr>
          <w:rFonts w:ascii="Cambria" w:eastAsia="Cambria" w:hAnsi="Cambria" w:cs="Cambria"/>
          <w:sz w:val="22"/>
          <w:szCs w:val="22"/>
        </w:rPr>
        <w:t>Palacha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1/2, Praha 1,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bližší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specifikace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tvoří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přílohu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1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5043DBD2" w14:textId="77777777" w:rsidR="0099714D" w:rsidRDefault="00F60790">
      <w:pPr>
        <w:pStyle w:val="Normal0"/>
        <w:numPr>
          <w:ilvl w:val="0"/>
          <w:numId w:val="2"/>
        </w:numPr>
        <w:spacing w:after="12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vykonávat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spojené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podnikání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je </w:t>
      </w:r>
      <w:proofErr w:type="spellStart"/>
      <w:r>
        <w:rPr>
          <w:rFonts w:ascii="Cambria" w:eastAsia="Cambria" w:hAnsi="Cambria" w:cs="Cambria"/>
          <w:sz w:val="22"/>
          <w:szCs w:val="22"/>
        </w:rPr>
        <w:t>schopen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 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závazků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obsahu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rozsahu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obdobným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těm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touto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sjednány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dostatečné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předchozí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zkušenosti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5654DAC2" w14:textId="77777777" w:rsidR="0099714D" w:rsidRDefault="0099714D">
      <w:pPr>
        <w:pStyle w:val="Normal0"/>
        <w:ind w:left="720" w:right="92" w:firstLine="0"/>
        <w:rPr>
          <w:rFonts w:ascii="Cambria" w:eastAsia="Cambria" w:hAnsi="Cambria" w:cs="Cambria"/>
          <w:sz w:val="22"/>
          <w:szCs w:val="22"/>
        </w:rPr>
      </w:pPr>
    </w:p>
    <w:p w14:paraId="10592BA8" w14:textId="77777777" w:rsidR="0099714D" w:rsidRDefault="00F60790">
      <w:pPr>
        <w:pStyle w:val="Nadpis1"/>
        <w:ind w:left="184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II.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Předmět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smlouvy</w:t>
      </w:r>
      <w:proofErr w:type="spellEnd"/>
    </w:p>
    <w:p w14:paraId="47EC8414" w14:textId="77777777" w:rsidR="0099714D" w:rsidRDefault="00F60790">
      <w:pPr>
        <w:pStyle w:val="Normal0"/>
        <w:numPr>
          <w:ilvl w:val="0"/>
          <w:numId w:val="4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Předmětem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truhlářské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opravy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konkrétně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pak</w:t>
      </w:r>
      <w:proofErr w:type="spellEnd"/>
      <w:r>
        <w:rPr>
          <w:rFonts w:ascii="Cambria" w:eastAsia="Cambria" w:hAnsi="Cambria" w:cs="Cambria"/>
          <w:color w:val="FF0000"/>
          <w:sz w:val="22"/>
          <w:szCs w:val="22"/>
          <w:u w:color="FF0000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akutní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nenadálá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oprava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poškozených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dveří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Kompletní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rozsah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uveden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cenové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nabídce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tvoří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přílohu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1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color w:val="FF0000"/>
          <w:sz w:val="22"/>
          <w:szCs w:val="22"/>
          <w:u w:color="FF0000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„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>").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rámci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provést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dodávky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 </w:t>
      </w:r>
      <w:proofErr w:type="spellStart"/>
      <w:r>
        <w:rPr>
          <w:rFonts w:ascii="Cambria" w:eastAsia="Cambria" w:hAnsi="Cambria" w:cs="Cambria"/>
          <w:sz w:val="22"/>
          <w:szCs w:val="22"/>
        </w:rPr>
        <w:t>služby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třeba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trvale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dočasně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zahájení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dokončení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řádného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platnými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 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normami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území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České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republiky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Součástí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i </w:t>
      </w:r>
      <w:proofErr w:type="spellStart"/>
      <w:r>
        <w:rPr>
          <w:rFonts w:ascii="Cambria" w:eastAsia="Cambria" w:hAnsi="Cambria" w:cs="Cambria"/>
          <w:sz w:val="22"/>
          <w:szCs w:val="22"/>
        </w:rPr>
        <w:t>doložitelná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ekologická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likvidace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793C802" w14:textId="77777777" w:rsidR="0099714D" w:rsidRDefault="00F60790">
      <w:pPr>
        <w:pStyle w:val="Normal0"/>
        <w:numPr>
          <w:ilvl w:val="0"/>
          <w:numId w:val="5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potvrzuje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v </w:t>
      </w:r>
      <w:proofErr w:type="spellStart"/>
      <w:r>
        <w:rPr>
          <w:rFonts w:ascii="Cambria" w:eastAsia="Cambria" w:hAnsi="Cambria" w:cs="Cambria"/>
          <w:sz w:val="22"/>
          <w:szCs w:val="22"/>
        </w:rPr>
        <w:t>plném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seznámil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rozsahem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povahou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 </w:t>
      </w:r>
      <w:proofErr w:type="spellStart"/>
      <w:r>
        <w:rPr>
          <w:rFonts w:ascii="Cambria" w:eastAsia="Cambria" w:hAnsi="Cambria" w:cs="Cambria"/>
          <w:sz w:val="22"/>
          <w:szCs w:val="22"/>
        </w:rPr>
        <w:t>známy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kvalitativní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jiné </w:t>
      </w:r>
      <w:proofErr w:type="spellStart"/>
      <w:r>
        <w:rPr>
          <w:rFonts w:ascii="Cambria" w:eastAsia="Cambria" w:hAnsi="Cambria" w:cs="Cambria"/>
          <w:sz w:val="22"/>
          <w:szCs w:val="22"/>
        </w:rPr>
        <w:t>podmínky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nezbytné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 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potvrzuje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disponuje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takovými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kapacitami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zejména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nikoli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výlučně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výrobními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personálními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 a </w:t>
      </w:r>
      <w:proofErr w:type="spellStart"/>
      <w:r>
        <w:rPr>
          <w:rFonts w:ascii="Cambria" w:eastAsia="Cambria" w:hAnsi="Cambria" w:cs="Cambria"/>
          <w:sz w:val="22"/>
          <w:szCs w:val="22"/>
        </w:rPr>
        <w:t>odbornými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znalostmi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potřebné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potvrzuje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podrobně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seznámil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podklady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B6CDF46" w14:textId="77777777" w:rsidR="0099714D" w:rsidRDefault="00F60790">
      <w:pPr>
        <w:pStyle w:val="Normal0"/>
        <w:numPr>
          <w:ilvl w:val="0"/>
          <w:numId w:val="4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řádně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převzít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čl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zaplatit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čl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VI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ABE6581" w14:textId="77777777" w:rsidR="0099714D" w:rsidRDefault="00F60790">
      <w:pPr>
        <w:pStyle w:val="Normal0"/>
        <w:numPr>
          <w:ilvl w:val="0"/>
          <w:numId w:val="4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Dojde-li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jakýmkoliv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postupováno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ZZVZ, </w:t>
      </w:r>
      <w:proofErr w:type="spellStart"/>
      <w:r>
        <w:rPr>
          <w:rFonts w:ascii="Cambria" w:eastAsia="Cambria" w:hAnsi="Cambria" w:cs="Cambria"/>
          <w:sz w:val="22"/>
          <w:szCs w:val="22"/>
        </w:rPr>
        <w:t>přičemž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provést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soupis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těchto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ocenit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předložit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tento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soupis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Teprve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těchto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úhradu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neučiní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přesto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 </w:t>
      </w:r>
      <w:proofErr w:type="spellStart"/>
      <w:r>
        <w:rPr>
          <w:rFonts w:ascii="Cambria" w:eastAsia="Cambria" w:hAnsi="Cambria" w:cs="Cambria"/>
          <w:sz w:val="22"/>
          <w:szCs w:val="22"/>
        </w:rPr>
        <w:t>dodávky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realizované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v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zahrnuty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5490756" w14:textId="77777777" w:rsidR="0099714D" w:rsidRDefault="0099714D">
      <w:pPr>
        <w:pStyle w:val="Normal0"/>
        <w:ind w:left="720" w:right="92" w:firstLine="0"/>
        <w:rPr>
          <w:rFonts w:ascii="Cambria" w:eastAsia="Cambria" w:hAnsi="Cambria" w:cs="Cambria"/>
          <w:sz w:val="22"/>
          <w:szCs w:val="22"/>
        </w:rPr>
      </w:pPr>
    </w:p>
    <w:p w14:paraId="0DAB69A7" w14:textId="77777777" w:rsidR="0099714D" w:rsidRDefault="00F60790">
      <w:pPr>
        <w:pStyle w:val="Nadpis1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III.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díla</w:t>
      </w:r>
      <w:proofErr w:type="spellEnd"/>
    </w:p>
    <w:p w14:paraId="0400E571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provést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jménem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svůj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vlastní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řádně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včas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pověří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jako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opatřit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potřebné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neposkytne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Jako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potřebné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 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použity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žádné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výrobky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prvky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vybavení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jejichž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užití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mohlo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člověka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životní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prostředí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škodlivé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nemají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požadované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atestace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certifikace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shodě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jsou-li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použití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nezbytné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příslušných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316ED540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vyžadující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zvláštní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způsobilost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povolení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příslušných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osobami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tuto </w:t>
      </w:r>
      <w:proofErr w:type="spellStart"/>
      <w:r>
        <w:rPr>
          <w:rFonts w:ascii="Cambria" w:eastAsia="Cambria" w:hAnsi="Cambria" w:cs="Cambria"/>
          <w:sz w:val="22"/>
          <w:szCs w:val="22"/>
        </w:rPr>
        <w:t>podmínku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splňují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3F7D0BF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Zjistí-li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skryté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překážky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bránící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řádnému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odkladu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oznámit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konzultovat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další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50FD05B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odkladu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upozornit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nevhodnost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pokynů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rozpory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chyby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dokumentech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tvoří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přílohy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jinak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újmy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toho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musejí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nedošlo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poškození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stávajících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stavebních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konstrukcí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zařízení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vybavení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AB909E6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zajistit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nedošlo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ohrožování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nadměrnému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zbytečnému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obtěžování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okolí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především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hlukem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prašností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vibracemi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), ke </w:t>
      </w:r>
      <w:proofErr w:type="spellStart"/>
      <w:r>
        <w:rPr>
          <w:rFonts w:ascii="Cambria" w:eastAsia="Cambria" w:hAnsi="Cambria" w:cs="Cambria"/>
          <w:sz w:val="22"/>
          <w:szCs w:val="22"/>
        </w:rPr>
        <w:t>znečišťování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komunikací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respektování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ochrany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životního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prostředí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majetku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třetích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7BDAA67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v </w:t>
      </w:r>
      <w:proofErr w:type="spellStart"/>
      <w:r>
        <w:rPr>
          <w:rFonts w:ascii="Cambria" w:eastAsia="Cambria" w:hAnsi="Cambria" w:cs="Cambria"/>
          <w:sz w:val="22"/>
          <w:szCs w:val="22"/>
        </w:rPr>
        <w:t>průběhu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bezpečnosti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ochrany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zdraví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bezpečnosti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zařízení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vybavení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dodržování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organizačních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podmínek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zajišťujících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zachování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plynulosti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bezpečnosti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aktivit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místě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dodržování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stavebních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bere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vědomí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objektu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zákaz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kouření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otevřeného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ohně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23EEFD6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průběžně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udržovat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staveništi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okolních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prostranstvích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komunikacích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pořádek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čistotu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odstraňovat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zbytečného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odkladu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svůj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nečistoty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činností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odpady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nakládáno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541/2020 Sb., o </w:t>
      </w:r>
      <w:proofErr w:type="spellStart"/>
      <w:r>
        <w:rPr>
          <w:rFonts w:ascii="Cambria" w:eastAsia="Cambria" w:hAnsi="Cambria" w:cs="Cambria"/>
          <w:sz w:val="22"/>
          <w:szCs w:val="22"/>
        </w:rPr>
        <w:t>odpadech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ve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pozdějších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383A3FC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vázán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pokyny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např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hlučné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koordinovány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požadavků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minimalizovalo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narušování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). V </w:t>
      </w: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nejistoty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ohledně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pokynů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si </w:t>
      </w:r>
      <w:proofErr w:type="spellStart"/>
      <w:r>
        <w:rPr>
          <w:rFonts w:ascii="Cambria" w:eastAsia="Cambria" w:hAnsi="Cambria" w:cs="Cambria"/>
          <w:sz w:val="22"/>
          <w:szCs w:val="22"/>
        </w:rPr>
        <w:t>vyžádat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upřesnění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C36B9B6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nahradit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jakékoli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třetí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jakoukoli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újmu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souvislosti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souvislosti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odstraňováním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jakýchkoli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A7F59AE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tomu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celkový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souhrn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vlastností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dávat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schopnost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uspokojit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potřeby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tj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využitelnost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bezpečnost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pohotovost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bezporuchovost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udržovatelnost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hospodárnost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dodržení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zásad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ochrany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životního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prostředí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vlastnosti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úpravě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českým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normám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běžným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technologickým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; k </w:t>
      </w:r>
      <w:proofErr w:type="spellStart"/>
      <w:r>
        <w:rPr>
          <w:rFonts w:ascii="Cambria" w:eastAsia="Cambria" w:hAnsi="Cambria" w:cs="Cambria"/>
          <w:sz w:val="22"/>
          <w:szCs w:val="22"/>
        </w:rPr>
        <w:t>tomu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výhradně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konstrukce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vyhovující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požadavkům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kladeným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mající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shodě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2A02488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platnými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schválených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technologických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normami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včetně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doporučujících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bezpečnostními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současným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standardem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u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technologií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postupů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tento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pokyny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výrobců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dodavatelů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instalovaných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zařízení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dodržel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kvalitu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Dodržení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kvality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dodávek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závaznou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Zjištěné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4A63159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nutno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nebyly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původní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specifikaci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lze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takových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platnými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ČSN, </w:t>
      </w:r>
      <w:proofErr w:type="spellStart"/>
      <w:r>
        <w:rPr>
          <w:rFonts w:ascii="Cambria" w:eastAsia="Cambria" w:hAnsi="Cambria" w:cs="Cambria"/>
          <w:sz w:val="22"/>
          <w:szCs w:val="22"/>
        </w:rPr>
        <w:t>včetně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doporučujících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Jakékoliv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musí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6C00929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jakýchkoliv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karcinogenními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účinky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negativně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působí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lidské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zdraví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o </w:t>
      </w:r>
      <w:proofErr w:type="spellStart"/>
      <w:r>
        <w:rPr>
          <w:rFonts w:ascii="Cambria" w:eastAsia="Cambria" w:hAnsi="Cambria" w:cs="Cambria"/>
          <w:sz w:val="22"/>
          <w:szCs w:val="22"/>
        </w:rPr>
        <w:t>nichž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tuto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zabudování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měl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mohl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vědět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provést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náhradu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výměnu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již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zabudovaných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výrobků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02C3E0A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kdykoliv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umožnit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kontroly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pověřených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C54DECD" w14:textId="77777777" w:rsidR="0099714D" w:rsidRDefault="00F60790">
      <w:pPr>
        <w:pStyle w:val="Normal0"/>
        <w:numPr>
          <w:ilvl w:val="0"/>
          <w:numId w:val="7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zajistit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účast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pověřeného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pracovníka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místě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demontážních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montážních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pracích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EF417CB" w14:textId="77777777" w:rsidR="0099714D" w:rsidRDefault="0099714D">
      <w:pPr>
        <w:pStyle w:val="Normal0"/>
        <w:ind w:left="0" w:right="92" w:firstLine="0"/>
        <w:rPr>
          <w:rFonts w:ascii="Cambria" w:eastAsia="Cambria" w:hAnsi="Cambria" w:cs="Cambria"/>
          <w:sz w:val="22"/>
          <w:szCs w:val="22"/>
        </w:rPr>
      </w:pPr>
    </w:p>
    <w:p w14:paraId="05419EDE" w14:textId="77777777" w:rsidR="0099714D" w:rsidRDefault="00F60790">
      <w:pPr>
        <w:pStyle w:val="Nadpis1"/>
        <w:spacing w:after="77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IV.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Oprávněné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osoby</w:t>
      </w:r>
      <w:proofErr w:type="spellEnd"/>
    </w:p>
    <w:p w14:paraId="41784F24" w14:textId="40D55C2D" w:rsidR="0099714D" w:rsidRDefault="00F60790" w:rsidP="0055513A">
      <w:pPr>
        <w:pStyle w:val="Normal0"/>
        <w:numPr>
          <w:ilvl w:val="0"/>
          <w:numId w:val="10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Osobou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zastupovat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jednání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55513A">
        <w:rPr>
          <w:rFonts w:ascii="Cambria" w:eastAsia="Cambria" w:hAnsi="Cambria" w:cs="Cambria"/>
          <w:sz w:val="22"/>
          <w:szCs w:val="22"/>
        </w:rPr>
        <w:t xml:space="preserve">je </w:t>
      </w:r>
      <w:proofErr w:type="gramStart"/>
      <w:r w:rsidR="008C79CC">
        <w:rPr>
          <w:rFonts w:ascii="Cambria" w:eastAsia="Cambria" w:hAnsi="Cambria" w:cs="Cambria"/>
          <w:sz w:val="22"/>
          <w:szCs w:val="22"/>
        </w:rPr>
        <w:t>XXX</w:t>
      </w:r>
      <w:r w:rsidRPr="0055513A">
        <w:rPr>
          <w:rFonts w:ascii="Cambria" w:eastAsia="Cambria" w:hAnsi="Cambria" w:cs="Cambria"/>
          <w:sz w:val="22"/>
          <w:szCs w:val="22"/>
        </w:rPr>
        <w:t>,  e-mail</w:t>
      </w:r>
      <w:proofErr w:type="gramEnd"/>
      <w:r w:rsidRPr="0055513A">
        <w:rPr>
          <w:rFonts w:ascii="Cambria" w:eastAsia="Cambria" w:hAnsi="Cambria" w:cs="Cambria"/>
          <w:sz w:val="22"/>
          <w:szCs w:val="22"/>
        </w:rPr>
        <w:t>:</w:t>
      </w:r>
      <w:r w:rsidR="008C79CC">
        <w:rPr>
          <w:rFonts w:ascii="Cambria" w:eastAsia="Cambria" w:hAnsi="Cambria" w:cs="Cambria"/>
          <w:sz w:val="22"/>
          <w:szCs w:val="22"/>
        </w:rPr>
        <w:t xml:space="preserve"> XXX</w:t>
      </w:r>
      <w:r w:rsidRPr="0055513A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tel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: </w:t>
      </w:r>
      <w:r w:rsidR="008C79CC">
        <w:rPr>
          <w:rFonts w:ascii="Cambria" w:eastAsia="Cambria" w:hAnsi="Cambria" w:cs="Cambria"/>
          <w:sz w:val="22"/>
          <w:szCs w:val="22"/>
        </w:rPr>
        <w:t>XXX</w:t>
      </w:r>
    </w:p>
    <w:p w14:paraId="3F80DD2A" w14:textId="5407F110" w:rsidR="0099714D" w:rsidRDefault="00F60790">
      <w:pPr>
        <w:pStyle w:val="Normal0"/>
        <w:numPr>
          <w:ilvl w:val="0"/>
          <w:numId w:val="10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Osobou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zastupovat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jednání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r w:rsidR="008C79CC">
        <w:rPr>
          <w:rFonts w:ascii="Cambria" w:eastAsia="Cambria" w:hAnsi="Cambria" w:cs="Cambria"/>
          <w:sz w:val="22"/>
          <w:szCs w:val="22"/>
        </w:rPr>
        <w:t>XXX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vedoucí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OSBI, e-mail: </w:t>
      </w:r>
      <w:r w:rsidR="008C79CC">
        <w:rPr>
          <w:rFonts w:ascii="Cambria" w:eastAsia="Cambria" w:hAnsi="Cambria" w:cs="Cambria"/>
          <w:sz w:val="22"/>
          <w:szCs w:val="22"/>
        </w:rPr>
        <w:t>XXX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tel</w:t>
      </w:r>
      <w:proofErr w:type="spellEnd"/>
      <w:r>
        <w:rPr>
          <w:rFonts w:ascii="Cambria" w:eastAsia="Cambria" w:hAnsi="Cambria" w:cs="Cambria"/>
          <w:sz w:val="22"/>
          <w:szCs w:val="22"/>
        </w:rPr>
        <w:t>:  </w:t>
      </w:r>
      <w:r w:rsidR="008C79CC">
        <w:rPr>
          <w:rFonts w:ascii="Cambria" w:eastAsia="Cambria" w:hAnsi="Cambria" w:cs="Cambria"/>
          <w:sz w:val="22"/>
          <w:szCs w:val="22"/>
        </w:rPr>
        <w:t>XXX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4DB159DE" w14:textId="77777777" w:rsidR="0099714D" w:rsidRDefault="00F60790">
      <w:pPr>
        <w:pStyle w:val="Normal0"/>
        <w:numPr>
          <w:ilvl w:val="0"/>
          <w:numId w:val="10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dohodly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nevyžadují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dodatek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Dostačující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jednostranná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informace </w:t>
      </w:r>
      <w:proofErr w:type="spellStart"/>
      <w:r>
        <w:rPr>
          <w:rFonts w:ascii="Cambria" w:eastAsia="Cambria" w:hAnsi="Cambria" w:cs="Cambria"/>
          <w:sz w:val="22"/>
          <w:szCs w:val="22"/>
        </w:rPr>
        <w:t>zaslaná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druhé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adresu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záhlaví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7D169AC" w14:textId="77777777" w:rsidR="0099714D" w:rsidRDefault="0099714D">
      <w:pPr>
        <w:pStyle w:val="Normal0"/>
        <w:ind w:left="720" w:right="92" w:firstLine="0"/>
        <w:rPr>
          <w:rFonts w:ascii="Cambria" w:eastAsia="Cambria" w:hAnsi="Cambria" w:cs="Cambria"/>
          <w:sz w:val="22"/>
          <w:szCs w:val="22"/>
        </w:rPr>
      </w:pPr>
    </w:p>
    <w:p w14:paraId="27CFC507" w14:textId="77777777" w:rsidR="0099714D" w:rsidRDefault="00F60790">
      <w:pPr>
        <w:pStyle w:val="Nadpis1"/>
        <w:spacing w:after="114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V.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Termín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způsob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převzetí</w:t>
      </w:r>
      <w:proofErr w:type="spellEnd"/>
    </w:p>
    <w:p w14:paraId="68C65357" w14:textId="77777777" w:rsidR="0099714D" w:rsidRDefault="00F60790">
      <w:pPr>
        <w:pStyle w:val="Zkladntextodsazen"/>
        <w:numPr>
          <w:ilvl w:val="0"/>
          <w:numId w:val="12"/>
        </w:numPr>
        <w:spacing w:before="60" w:after="6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Hlavní termíny a lhůty pro zhotovení díla nebo jeho </w:t>
      </w:r>
      <w:proofErr w:type="spellStart"/>
      <w:r>
        <w:rPr>
          <w:rFonts w:ascii="Cambria" w:eastAsia="Cambria" w:hAnsi="Cambria" w:cs="Cambria"/>
          <w:sz w:val="22"/>
          <w:szCs w:val="22"/>
        </w:rPr>
        <w:t>čá</w:t>
      </w:r>
      <w:proofErr w:type="spellEnd"/>
      <w:r>
        <w:rPr>
          <w:rFonts w:ascii="Cambria" w:eastAsia="Cambria" w:hAnsi="Cambria" w:cs="Cambria"/>
          <w:sz w:val="22"/>
          <w:szCs w:val="22"/>
          <w:lang w:val="it-IT"/>
        </w:rPr>
        <w:t>sti:</w:t>
      </w:r>
    </w:p>
    <w:p w14:paraId="1B781A7B" w14:textId="77777777" w:rsidR="0099714D" w:rsidRDefault="00F60790">
      <w:pPr>
        <w:pStyle w:val="Zkladntextodsazen"/>
        <w:spacing w:before="60" w:after="60" w:line="276" w:lineRule="auto"/>
        <w:ind w:left="993" w:hanging="27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termí</w:t>
      </w:r>
      <w:proofErr w:type="spellEnd"/>
      <w:r>
        <w:rPr>
          <w:rFonts w:ascii="Cambria" w:eastAsia="Cambria" w:hAnsi="Cambria" w:cs="Cambria"/>
          <w:sz w:val="22"/>
          <w:szCs w:val="22"/>
          <w:lang w:val="de-DE"/>
        </w:rPr>
        <w:t xml:space="preserve">n </w:t>
      </w:r>
      <w:proofErr w:type="spellStart"/>
      <w:r>
        <w:rPr>
          <w:rFonts w:ascii="Cambria" w:eastAsia="Cambria" w:hAnsi="Cambria" w:cs="Cambria"/>
          <w:sz w:val="22"/>
          <w:szCs w:val="22"/>
          <w:lang w:val="de-DE"/>
        </w:rPr>
        <w:t>zah</w:t>
      </w:r>
      <w:r>
        <w:rPr>
          <w:rFonts w:ascii="Cambria" w:eastAsia="Cambria" w:hAnsi="Cambria" w:cs="Cambria"/>
          <w:sz w:val="22"/>
          <w:szCs w:val="22"/>
        </w:rPr>
        <w:t>ájení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fyzick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é </w:t>
      </w:r>
      <w:r>
        <w:rPr>
          <w:rFonts w:ascii="Cambria" w:eastAsia="Cambria" w:hAnsi="Cambria" w:cs="Cambria"/>
          <w:sz w:val="22"/>
          <w:szCs w:val="22"/>
        </w:rPr>
        <w:t xml:space="preserve">realizace prací: ihned po podpisu smlouvy </w:t>
      </w:r>
    </w:p>
    <w:p w14:paraId="699CAD68" w14:textId="77777777" w:rsidR="0099714D" w:rsidRDefault="00F60790">
      <w:pPr>
        <w:pStyle w:val="Zkladntextodsazen"/>
        <w:spacing w:before="60" w:after="60" w:line="276" w:lineRule="auto"/>
        <w:ind w:left="993" w:hanging="27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  <w:t>termín dokončení</w:t>
      </w:r>
      <w:r>
        <w:rPr>
          <w:rFonts w:ascii="Cambria" w:eastAsia="Cambria" w:hAnsi="Cambria" w:cs="Cambria"/>
          <w:sz w:val="22"/>
          <w:szCs w:val="22"/>
          <w:lang w:val="en-US"/>
        </w:rPr>
        <w:t xml:space="preserve">: </w:t>
      </w:r>
      <w:r w:rsidR="005133C7">
        <w:rPr>
          <w:rFonts w:ascii="Cambria" w:eastAsia="Cambria" w:hAnsi="Cambria" w:cs="Cambria"/>
          <w:sz w:val="22"/>
          <w:szCs w:val="22"/>
          <w:lang w:val="en-US"/>
        </w:rPr>
        <w:t>2</w:t>
      </w:r>
      <w:r>
        <w:rPr>
          <w:rFonts w:ascii="Cambria" w:eastAsia="Cambria" w:hAnsi="Cambria" w:cs="Cambria"/>
          <w:sz w:val="22"/>
          <w:szCs w:val="22"/>
          <w:lang w:val="en-US"/>
        </w:rPr>
        <w:t>9. 2. 2024</w:t>
      </w:r>
    </w:p>
    <w:p w14:paraId="3AB56EFC" w14:textId="77777777" w:rsidR="0099714D" w:rsidRDefault="00F60790">
      <w:pPr>
        <w:pStyle w:val="Zkladntextodsazen"/>
        <w:spacing w:before="60" w:after="60" w:line="276" w:lineRule="auto"/>
        <w:ind w:left="993" w:hanging="27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•</w:t>
      </w:r>
      <w:r>
        <w:rPr>
          <w:rFonts w:ascii="Cambria" w:eastAsia="Cambria" w:hAnsi="Cambria" w:cs="Cambria"/>
          <w:sz w:val="22"/>
          <w:szCs w:val="22"/>
        </w:rPr>
        <w:tab/>
        <w:t>vyklizení a uklizení místa provedení díla do 5 kalendářních dnů od předání díla a odstranění veškerý</w:t>
      </w:r>
      <w:r>
        <w:rPr>
          <w:rFonts w:ascii="Cambria" w:eastAsia="Cambria" w:hAnsi="Cambria" w:cs="Cambria"/>
          <w:sz w:val="22"/>
          <w:szCs w:val="22"/>
          <w:lang w:val="sv-SE"/>
        </w:rPr>
        <w:t>ch vad a nedod</w:t>
      </w:r>
      <w:proofErr w:type="spellStart"/>
      <w:r>
        <w:rPr>
          <w:rFonts w:ascii="Cambria" w:eastAsia="Cambria" w:hAnsi="Cambria" w:cs="Cambria"/>
          <w:sz w:val="22"/>
          <w:szCs w:val="22"/>
        </w:rPr>
        <w:t>ělků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D6F8B38" w14:textId="77777777" w:rsidR="0099714D" w:rsidRDefault="00F60790">
      <w:pPr>
        <w:pStyle w:val="Normal0"/>
        <w:numPr>
          <w:ilvl w:val="0"/>
          <w:numId w:val="12"/>
        </w:numPr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bere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vědomí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přijmout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přiměřená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opatření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 </w:t>
      </w:r>
      <w:proofErr w:type="spellStart"/>
      <w:r>
        <w:rPr>
          <w:rFonts w:ascii="Cambria" w:eastAsia="Cambria" w:hAnsi="Cambria" w:cs="Cambria"/>
          <w:sz w:val="22"/>
          <w:szCs w:val="22"/>
        </w:rPr>
        <w:t>tomu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tento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nejméně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narušen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pokyny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časovým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harmonogramem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nedohodnou-li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jinak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B3CBCBC" w14:textId="77777777" w:rsidR="0099714D" w:rsidRDefault="00F60790">
      <w:pPr>
        <w:pStyle w:val="Normal0"/>
        <w:numPr>
          <w:ilvl w:val="0"/>
          <w:numId w:val="13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zajistit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závazku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V. 2.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přístup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 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nezbytném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poskytnout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potřebnou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součinnost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4214687" w14:textId="77777777" w:rsidR="0099714D" w:rsidRDefault="00F60790">
      <w:pPr>
        <w:pStyle w:val="Normal0"/>
        <w:numPr>
          <w:ilvl w:val="0"/>
          <w:numId w:val="13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Místem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adresa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záhlaví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B9B4E70" w14:textId="77777777" w:rsidR="0099714D" w:rsidRDefault="00F60790">
      <w:pPr>
        <w:pStyle w:val="Normal0"/>
        <w:numPr>
          <w:ilvl w:val="0"/>
          <w:numId w:val="12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Přejímací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řízení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zahájeno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následujícím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dokončení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ucelené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harmonogramu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vyzvat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převzetí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3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plánovaným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ukončením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601CC44D" w14:textId="77777777" w:rsidR="0099714D" w:rsidRDefault="00F60790">
      <w:pPr>
        <w:pStyle w:val="Normal0"/>
        <w:numPr>
          <w:ilvl w:val="0"/>
          <w:numId w:val="12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K </w:t>
      </w:r>
      <w:proofErr w:type="spellStart"/>
      <w:r>
        <w:rPr>
          <w:rFonts w:ascii="Cambria" w:eastAsia="Cambria" w:hAnsi="Cambria" w:cs="Cambria"/>
          <w:sz w:val="22"/>
          <w:szCs w:val="22"/>
        </w:rPr>
        <w:t>přejímce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ucelené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předložit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všechny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si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vyžádá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zahrnovat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zejména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stavebního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283/2021 Sb., ve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pozdějších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dalších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souvisejících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výsledky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zkoušek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revizí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atesty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prohlášení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shodě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ostatní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potvrzující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kvalitativní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technické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parametry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výrobků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těchto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nelze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považovat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dokončené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schopné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rovněž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dokumentaci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související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dokumentaci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obslužné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návody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manipulační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řády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certifikáty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ekologické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likvidaci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vybouraných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atd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AA39EDB" w14:textId="77777777" w:rsidR="0099714D" w:rsidRDefault="00F60790">
      <w:pPr>
        <w:pStyle w:val="Normal0"/>
        <w:numPr>
          <w:ilvl w:val="0"/>
          <w:numId w:val="12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O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převzetí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ucelené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sepíší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ve </w:t>
      </w:r>
      <w:proofErr w:type="spellStart"/>
      <w:r>
        <w:rPr>
          <w:rFonts w:ascii="Cambria" w:eastAsia="Cambria" w:hAnsi="Cambria" w:cs="Cambria"/>
          <w:sz w:val="22"/>
          <w:szCs w:val="22"/>
        </w:rPr>
        <w:t>kterém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údaje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</w:p>
    <w:p w14:paraId="02120C15" w14:textId="77777777" w:rsidR="0099714D" w:rsidRDefault="00F60790">
      <w:pPr>
        <w:pStyle w:val="Normal0"/>
        <w:spacing w:after="120" w:line="247" w:lineRule="auto"/>
        <w:ind w:right="91" w:hanging="19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označení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identifikace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096630EA" w14:textId="77777777" w:rsidR="0099714D" w:rsidRDefault="00F60790">
      <w:pPr>
        <w:pStyle w:val="Normal0"/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číslo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datum </w:t>
      </w:r>
      <w:proofErr w:type="spellStart"/>
      <w:r>
        <w:rPr>
          <w:rFonts w:ascii="Cambria" w:eastAsia="Cambria" w:hAnsi="Cambria" w:cs="Cambria"/>
          <w:sz w:val="22"/>
          <w:szCs w:val="22"/>
        </w:rPr>
        <w:t>jejího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uzavření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dodatky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306F25BA" w14:textId="77777777" w:rsidR="0099714D" w:rsidRDefault="00F60790">
      <w:pPr>
        <w:pStyle w:val="Normal0"/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zahájení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dokončení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díle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33071B31" w14:textId="77777777" w:rsidR="0099714D" w:rsidRDefault="00F60790">
      <w:pPr>
        <w:pStyle w:val="Normal0"/>
        <w:spacing w:after="120" w:line="247" w:lineRule="auto"/>
        <w:ind w:left="1416" w:right="91" w:hanging="69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prohlášení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úplnosti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komplexnosti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příp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drobných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sobě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spojitosti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jinými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nebrání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jakož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32AAEE19" w14:textId="77777777" w:rsidR="0099714D" w:rsidRDefault="00F60790">
      <w:pPr>
        <w:pStyle w:val="Normal0"/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prohlášení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přejímá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627CF542" w14:textId="77777777" w:rsidR="0099714D" w:rsidRDefault="00F60790">
      <w:pPr>
        <w:pStyle w:val="Normal0"/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  <w:t xml:space="preserve">datum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převzetí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6ED9C1B3" w14:textId="77777777" w:rsidR="0099714D" w:rsidRDefault="00F60790">
      <w:pPr>
        <w:pStyle w:val="Normal0"/>
        <w:spacing w:after="120" w:line="247" w:lineRule="auto"/>
        <w:ind w:left="55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  <w:t>•</w:t>
      </w:r>
      <w:r>
        <w:rPr>
          <w:rFonts w:ascii="Cambria" w:eastAsia="Cambria" w:hAnsi="Cambria" w:cs="Cambria"/>
          <w:sz w:val="22"/>
          <w:szCs w:val="22"/>
        </w:rPr>
        <w:tab/>
        <w:t xml:space="preserve">datum a </w:t>
      </w:r>
      <w:proofErr w:type="spellStart"/>
      <w:r>
        <w:rPr>
          <w:rFonts w:ascii="Cambria" w:eastAsia="Cambria" w:hAnsi="Cambria" w:cs="Cambria"/>
          <w:sz w:val="22"/>
          <w:szCs w:val="22"/>
        </w:rPr>
        <w:t>místo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sepsání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protokolu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32E8D495" w14:textId="77777777" w:rsidR="0099714D" w:rsidRDefault="00F60790">
      <w:pPr>
        <w:pStyle w:val="Normal0"/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jména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zástupců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293028FA" w14:textId="77777777" w:rsidR="0099714D" w:rsidRDefault="00F60790">
      <w:pPr>
        <w:pStyle w:val="Normal0"/>
        <w:spacing w:after="120" w:line="247" w:lineRule="auto"/>
        <w:ind w:left="720" w:right="91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další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dokumenty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V. 6.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7A0D849" w14:textId="77777777" w:rsidR="0099714D" w:rsidRDefault="00F60790">
      <w:pPr>
        <w:pStyle w:val="Normal0"/>
        <w:numPr>
          <w:ilvl w:val="0"/>
          <w:numId w:val="12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Po </w:t>
      </w:r>
      <w:proofErr w:type="spellStart"/>
      <w:r>
        <w:rPr>
          <w:rFonts w:ascii="Cambria" w:eastAsia="Cambria" w:hAnsi="Cambria" w:cs="Cambria"/>
          <w:sz w:val="22"/>
          <w:szCs w:val="22"/>
        </w:rPr>
        <w:t>podepsání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zástupci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považují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opatření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lhůty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něm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dohodnuté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některá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neuvede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určitými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nesouhlasí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0963DB7" w14:textId="77777777" w:rsidR="0099714D" w:rsidRDefault="00F60790">
      <w:pPr>
        <w:pStyle w:val="Normal0"/>
        <w:numPr>
          <w:ilvl w:val="0"/>
          <w:numId w:val="12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převzít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vykazující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a/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nejedná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ojedinělé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drobné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sobě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spojení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jinými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nebrání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užívání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funkčně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užívání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podstatným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neomezují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rozhodne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převzít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přesto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vykazuje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a/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převezme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tzv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s </w:t>
      </w:r>
      <w:proofErr w:type="spellStart"/>
      <w:r>
        <w:rPr>
          <w:rFonts w:ascii="Cambria" w:eastAsia="Cambria" w:hAnsi="Cambria" w:cs="Cambria"/>
          <w:sz w:val="22"/>
          <w:szCs w:val="22"/>
        </w:rPr>
        <w:t>výhradami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přičemž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výhrady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tohoto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článku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včetně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lhůt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a/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nedodělků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ECA5D1E" w14:textId="77777777" w:rsidR="0099714D" w:rsidRDefault="00F60790">
      <w:pPr>
        <w:pStyle w:val="Normal0"/>
        <w:numPr>
          <w:ilvl w:val="0"/>
          <w:numId w:val="12"/>
        </w:numPr>
        <w:spacing w:after="120" w:line="247" w:lineRule="auto"/>
        <w:ind w:right="91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Vadou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pro </w:t>
      </w:r>
      <w:proofErr w:type="spellStart"/>
      <w:r>
        <w:rPr>
          <w:rFonts w:ascii="Cambria" w:eastAsia="Cambria" w:hAnsi="Cambria" w:cs="Cambria"/>
          <w:sz w:val="22"/>
          <w:szCs w:val="22"/>
        </w:rPr>
        <w:t>účely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rozumí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odchylka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kvalitě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rozsahu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parametrech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projektovou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dokumentací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(je-</w:t>
      </w:r>
      <w:proofErr w:type="spellStart"/>
      <w:r>
        <w:rPr>
          <w:rFonts w:ascii="Cambria" w:eastAsia="Cambria" w:hAnsi="Cambria" w:cs="Cambria"/>
          <w:sz w:val="22"/>
          <w:szCs w:val="22"/>
        </w:rPr>
        <w:t>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relevantní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), </w:t>
      </w:r>
      <w:proofErr w:type="spellStart"/>
      <w:r>
        <w:rPr>
          <w:rFonts w:ascii="Cambria" w:eastAsia="Cambria" w:hAnsi="Cambria" w:cs="Cambria"/>
          <w:sz w:val="22"/>
          <w:szCs w:val="22"/>
        </w:rPr>
        <w:t>smlouvou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obecně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závaznými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462EDE4" w14:textId="77777777" w:rsidR="0099714D" w:rsidRDefault="00F60790">
      <w:pPr>
        <w:pStyle w:val="Nadpis1"/>
        <w:spacing w:after="114"/>
        <w:ind w:left="5" w:right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VI. Cena a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platební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podmínky</w:t>
      </w:r>
      <w:proofErr w:type="spellEnd"/>
    </w:p>
    <w:p w14:paraId="624CFAD3" w14:textId="77777777" w:rsidR="0099714D" w:rsidRDefault="00F60790">
      <w:pPr>
        <w:pStyle w:val="Normal0"/>
        <w:numPr>
          <w:ilvl w:val="0"/>
          <w:numId w:val="15"/>
        </w:numPr>
        <w:spacing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Celková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cena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cena </w:t>
      </w:r>
      <w:proofErr w:type="spellStart"/>
      <w:r>
        <w:rPr>
          <w:rFonts w:ascii="Cambria" w:eastAsia="Cambria" w:hAnsi="Cambria" w:cs="Cambria"/>
          <w:sz w:val="22"/>
          <w:szCs w:val="22"/>
        </w:rPr>
        <w:t>pevná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maximální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nejvýše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přípustná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celý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dodávek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II.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Celková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cena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zahrnuje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nutné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kvalitnímu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včetně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zisku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je </w:t>
      </w:r>
      <w:proofErr w:type="spellStart"/>
      <w:r>
        <w:rPr>
          <w:rFonts w:ascii="Cambria" w:eastAsia="Cambria" w:hAnsi="Cambria" w:cs="Cambria"/>
          <w:sz w:val="22"/>
          <w:szCs w:val="22"/>
        </w:rPr>
        <w:t>obsažena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cenové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nabídce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tvoří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nedílnou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součást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- </w:t>
      </w:r>
      <w:proofErr w:type="spellStart"/>
      <w:r>
        <w:rPr>
          <w:rFonts w:ascii="Cambria" w:eastAsia="Cambria" w:hAnsi="Cambria" w:cs="Cambria"/>
          <w:sz w:val="22"/>
          <w:szCs w:val="22"/>
        </w:rPr>
        <w:t>přílohu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 1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považují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nabídku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úplnou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 </w:t>
      </w:r>
      <w:proofErr w:type="spellStart"/>
      <w:r>
        <w:rPr>
          <w:rFonts w:ascii="Cambria" w:eastAsia="Cambria" w:hAnsi="Cambria" w:cs="Cambria"/>
          <w:sz w:val="22"/>
          <w:szCs w:val="22"/>
        </w:rPr>
        <w:t>závaznou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3E3F56EE" w14:textId="77777777" w:rsidR="0099714D" w:rsidRPr="0055513A" w:rsidRDefault="00F60790">
      <w:pPr>
        <w:pStyle w:val="Normal0"/>
        <w:numPr>
          <w:ilvl w:val="0"/>
          <w:numId w:val="15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 w:rsidRPr="0055513A">
        <w:rPr>
          <w:rFonts w:ascii="Cambria" w:eastAsia="Cambria" w:hAnsi="Cambria" w:cs="Cambria"/>
          <w:sz w:val="22"/>
          <w:szCs w:val="22"/>
        </w:rPr>
        <w:t>Smluvní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strany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dohodly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že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cena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díla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5513A">
        <w:rPr>
          <w:rFonts w:ascii="Cambria" w:eastAsia="Cambria" w:hAnsi="Cambria" w:cs="Cambria"/>
          <w:sz w:val="22"/>
          <w:szCs w:val="22"/>
        </w:rPr>
        <w:t>činí</w:t>
      </w:r>
      <w:proofErr w:type="spellEnd"/>
      <w:r w:rsidRPr="0055513A">
        <w:rPr>
          <w:rFonts w:ascii="Cambria" w:eastAsia="Cambria" w:hAnsi="Cambria" w:cs="Cambria"/>
          <w:sz w:val="22"/>
          <w:szCs w:val="22"/>
        </w:rPr>
        <w:t>:</w:t>
      </w:r>
    </w:p>
    <w:p w14:paraId="1EF6BFFB" w14:textId="77777777" w:rsidR="0099714D" w:rsidRPr="0055513A" w:rsidRDefault="00F60790" w:rsidP="0055513A">
      <w:pPr>
        <w:pStyle w:val="Normal0"/>
        <w:spacing w:after="0"/>
        <w:ind w:left="709" w:right="92" w:firstLine="707"/>
        <w:rPr>
          <w:rFonts w:ascii="Cambria" w:eastAsia="Cambria" w:hAnsi="Cambria" w:cs="Cambria"/>
          <w:b/>
          <w:sz w:val="22"/>
          <w:szCs w:val="22"/>
        </w:rPr>
      </w:pP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Celková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 xml:space="preserve"> cena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bez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 xml:space="preserve"> DPH v 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Kč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>:</w:t>
      </w:r>
      <w:r w:rsidRPr="0055513A">
        <w:rPr>
          <w:rFonts w:ascii="Cambria" w:eastAsia="Cambria" w:hAnsi="Cambria" w:cs="Cambria"/>
          <w:b/>
          <w:sz w:val="22"/>
          <w:szCs w:val="22"/>
        </w:rPr>
        <w:tab/>
        <w:t xml:space="preserve"> </w:t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Pr="0055513A">
        <w:rPr>
          <w:rFonts w:ascii="Cambria" w:eastAsia="Cambria" w:hAnsi="Cambria" w:cs="Cambria"/>
          <w:b/>
          <w:sz w:val="22"/>
          <w:szCs w:val="22"/>
        </w:rPr>
        <w:tab/>
        <w:t xml:space="preserve">363 100,-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Kč</w:t>
      </w:r>
      <w:proofErr w:type="spellEnd"/>
    </w:p>
    <w:p w14:paraId="7B2FB9A6" w14:textId="77777777" w:rsidR="0099714D" w:rsidRPr="0055513A" w:rsidRDefault="00F60790" w:rsidP="0055513A">
      <w:pPr>
        <w:pStyle w:val="Normal0"/>
        <w:spacing w:after="0"/>
        <w:ind w:left="709" w:right="92" w:firstLine="707"/>
        <w:rPr>
          <w:rFonts w:ascii="Cambria" w:eastAsia="Cambria" w:hAnsi="Cambria" w:cs="Cambria"/>
          <w:b/>
          <w:sz w:val="22"/>
          <w:szCs w:val="22"/>
        </w:rPr>
      </w:pPr>
      <w:r w:rsidRPr="0055513A">
        <w:rPr>
          <w:rFonts w:ascii="Cambria" w:eastAsia="Cambria" w:hAnsi="Cambria" w:cs="Cambria"/>
          <w:b/>
          <w:sz w:val="22"/>
          <w:szCs w:val="22"/>
        </w:rPr>
        <w:t>DPH v %:</w:t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="0055513A" w:rsidRPr="0055513A">
        <w:rPr>
          <w:rFonts w:ascii="Cambria" w:eastAsia="Cambria" w:hAnsi="Cambria" w:cs="Cambria"/>
          <w:b/>
          <w:sz w:val="22"/>
          <w:szCs w:val="22"/>
        </w:rPr>
        <w:tab/>
      </w:r>
      <w:r w:rsidR="0055513A" w:rsidRPr="0055513A">
        <w:rPr>
          <w:rFonts w:ascii="Cambria" w:eastAsia="Cambria" w:hAnsi="Cambria" w:cs="Cambria"/>
          <w:b/>
          <w:sz w:val="22"/>
          <w:szCs w:val="22"/>
        </w:rPr>
        <w:tab/>
      </w:r>
      <w:r w:rsidRPr="0055513A">
        <w:rPr>
          <w:rFonts w:ascii="Cambria" w:eastAsia="Cambria" w:hAnsi="Cambria" w:cs="Cambria"/>
          <w:b/>
          <w:sz w:val="22"/>
          <w:szCs w:val="22"/>
        </w:rPr>
        <w:t>21%</w:t>
      </w:r>
    </w:p>
    <w:p w14:paraId="70F221B8" w14:textId="77777777" w:rsidR="0099714D" w:rsidRPr="0055513A" w:rsidRDefault="00F60790" w:rsidP="0055513A">
      <w:pPr>
        <w:pStyle w:val="Normal0"/>
        <w:spacing w:after="0"/>
        <w:ind w:left="709" w:right="92" w:firstLine="707"/>
        <w:rPr>
          <w:rFonts w:ascii="Cambria" w:eastAsia="Cambria" w:hAnsi="Cambria" w:cs="Cambria"/>
          <w:b/>
          <w:sz w:val="22"/>
          <w:szCs w:val="22"/>
        </w:rPr>
      </w:pPr>
      <w:r w:rsidRPr="0055513A">
        <w:rPr>
          <w:rFonts w:ascii="Cambria" w:eastAsia="Cambria" w:hAnsi="Cambria" w:cs="Cambria"/>
          <w:b/>
          <w:sz w:val="22"/>
          <w:szCs w:val="22"/>
        </w:rPr>
        <w:t xml:space="preserve">DPH v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Kč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>:</w:t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="0055513A" w:rsidRPr="0055513A">
        <w:rPr>
          <w:rFonts w:ascii="Cambria" w:eastAsia="Cambria" w:hAnsi="Cambria" w:cs="Cambria"/>
          <w:b/>
          <w:sz w:val="22"/>
          <w:szCs w:val="22"/>
        </w:rPr>
        <w:tab/>
      </w:r>
      <w:r w:rsidR="0055513A" w:rsidRPr="0055513A">
        <w:rPr>
          <w:rFonts w:ascii="Cambria" w:eastAsia="Cambria" w:hAnsi="Cambria" w:cs="Cambria"/>
          <w:b/>
          <w:sz w:val="22"/>
          <w:szCs w:val="22"/>
        </w:rPr>
        <w:tab/>
        <w:t xml:space="preserve">   </w:t>
      </w:r>
      <w:r w:rsidRPr="0055513A">
        <w:rPr>
          <w:rFonts w:ascii="Cambria" w:eastAsia="Cambria" w:hAnsi="Cambria" w:cs="Cambria"/>
          <w:b/>
          <w:sz w:val="22"/>
          <w:szCs w:val="22"/>
        </w:rPr>
        <w:t xml:space="preserve">76 251,-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Kč</w:t>
      </w:r>
      <w:proofErr w:type="spellEnd"/>
    </w:p>
    <w:p w14:paraId="140478F9" w14:textId="77777777" w:rsidR="0099714D" w:rsidRPr="0055513A" w:rsidRDefault="00F60790" w:rsidP="0055513A">
      <w:pPr>
        <w:pStyle w:val="Normal0"/>
        <w:spacing w:after="0"/>
        <w:ind w:left="709" w:right="92" w:firstLine="707"/>
        <w:rPr>
          <w:rFonts w:ascii="Cambria" w:eastAsia="Cambria" w:hAnsi="Cambria" w:cs="Cambria"/>
          <w:b/>
          <w:sz w:val="22"/>
          <w:szCs w:val="22"/>
        </w:rPr>
      </w:pP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Celková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 xml:space="preserve"> cena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včetně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 xml:space="preserve"> DPH v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Kč</w:t>
      </w:r>
      <w:proofErr w:type="spellEnd"/>
      <w:r w:rsidRPr="0055513A">
        <w:rPr>
          <w:rFonts w:ascii="Cambria" w:eastAsia="Cambria" w:hAnsi="Cambria" w:cs="Cambria"/>
          <w:b/>
          <w:sz w:val="22"/>
          <w:szCs w:val="22"/>
        </w:rPr>
        <w:t>:</w:t>
      </w:r>
      <w:r w:rsidRPr="0055513A">
        <w:rPr>
          <w:rFonts w:ascii="Cambria" w:eastAsia="Cambria" w:hAnsi="Cambria" w:cs="Cambria"/>
          <w:b/>
          <w:sz w:val="22"/>
          <w:szCs w:val="22"/>
        </w:rPr>
        <w:tab/>
      </w:r>
      <w:r w:rsidRPr="0055513A">
        <w:rPr>
          <w:rFonts w:ascii="Cambria" w:eastAsia="Cambria" w:hAnsi="Cambria" w:cs="Cambria"/>
          <w:b/>
          <w:sz w:val="22"/>
          <w:szCs w:val="22"/>
        </w:rPr>
        <w:tab/>
        <w:t xml:space="preserve"> 439 351,- </w:t>
      </w:r>
      <w:proofErr w:type="spellStart"/>
      <w:r w:rsidRPr="0055513A">
        <w:rPr>
          <w:rFonts w:ascii="Cambria" w:eastAsia="Cambria" w:hAnsi="Cambria" w:cs="Cambria"/>
          <w:b/>
          <w:sz w:val="22"/>
          <w:szCs w:val="22"/>
        </w:rPr>
        <w:t>Kč</w:t>
      </w:r>
      <w:proofErr w:type="spellEnd"/>
    </w:p>
    <w:p w14:paraId="0AA195F1" w14:textId="77777777" w:rsidR="0099714D" w:rsidRDefault="00F60790">
      <w:pPr>
        <w:pStyle w:val="Normal0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Ke </w:t>
      </w:r>
      <w:proofErr w:type="spellStart"/>
      <w:r>
        <w:rPr>
          <w:rFonts w:ascii="Cambria" w:eastAsia="Cambria" w:hAnsi="Cambria" w:cs="Cambria"/>
          <w:sz w:val="22"/>
          <w:szCs w:val="22"/>
        </w:rPr>
        <w:t>změně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čl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 VI. 2.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může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dalšího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dojít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snížením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předchozího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dodatku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 </w:t>
      </w:r>
      <w:proofErr w:type="spellStart"/>
      <w:r>
        <w:rPr>
          <w:rFonts w:ascii="Cambria" w:eastAsia="Cambria" w:hAnsi="Cambria" w:cs="Cambria"/>
          <w:sz w:val="22"/>
          <w:szCs w:val="22"/>
        </w:rPr>
        <w:t>podepsaného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zástupci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</w:t>
      </w:r>
      <w:proofErr w:type="spellEnd"/>
      <w:r>
        <w:rPr>
          <w:rFonts w:ascii="Cambria" w:eastAsia="Cambria" w:hAnsi="Cambria" w:cs="Cambria"/>
          <w:sz w:val="22"/>
          <w:szCs w:val="22"/>
        </w:rPr>
        <w:t>, z </w:t>
      </w:r>
      <w:proofErr w:type="spellStart"/>
      <w:r>
        <w:rPr>
          <w:rFonts w:ascii="Cambria" w:eastAsia="Cambria" w:hAnsi="Cambria" w:cs="Cambria"/>
          <w:sz w:val="22"/>
          <w:szCs w:val="22"/>
        </w:rPr>
        <w:t>důvodu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průběhu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dojde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snížení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vzájemně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úsporných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řešení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navržených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 </w:t>
      </w:r>
      <w:proofErr w:type="spellStart"/>
      <w:r>
        <w:rPr>
          <w:rFonts w:ascii="Cambria" w:eastAsia="Cambria" w:hAnsi="Cambria" w:cs="Cambria"/>
          <w:sz w:val="22"/>
          <w:szCs w:val="22"/>
        </w:rPr>
        <w:t>důvodu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poskytnutého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vznik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méněprací</w:t>
      </w:r>
      <w:proofErr w:type="spellEnd"/>
      <w:r>
        <w:rPr>
          <w:rFonts w:ascii="Cambria" w:eastAsia="Cambria" w:hAnsi="Cambria" w:cs="Cambria"/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si </w:t>
      </w:r>
      <w:proofErr w:type="spellStart"/>
      <w:r>
        <w:rPr>
          <w:rFonts w:ascii="Cambria" w:eastAsia="Cambria" w:hAnsi="Cambria" w:cs="Cambria"/>
          <w:sz w:val="22"/>
          <w:szCs w:val="22"/>
        </w:rPr>
        <w:t>konkrétně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vyhrazuje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odebrat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tzv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měřené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položky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definované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příloze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1 ve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množství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výsledkům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měření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tj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více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méně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oproti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množství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příloze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č.1).</w:t>
      </w:r>
    </w:p>
    <w:p w14:paraId="7401FBD7" w14:textId="77777777" w:rsidR="0099714D" w:rsidRDefault="00F60790">
      <w:pPr>
        <w:pStyle w:val="Odstavecseseznamem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neposkytuje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zálohy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vystavit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protokolárním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převzetí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kompletního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funkčního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Cena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splatná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řádně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vystaveného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daňového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faktury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), </w:t>
      </w:r>
      <w:proofErr w:type="spellStart"/>
      <w:r>
        <w:rPr>
          <w:rFonts w:ascii="Cambria" w:eastAsia="Cambria" w:hAnsi="Cambria" w:cs="Cambria"/>
          <w:sz w:val="22"/>
          <w:szCs w:val="22"/>
        </w:rPr>
        <w:t>obsahujícího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všechny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náležitosti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nedílnou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součástí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soupis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řádně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Splatnost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21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prokazatelného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považována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včas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uhrazenou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dojde-li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poslední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den </w:t>
      </w:r>
      <w:proofErr w:type="spellStart"/>
      <w:r>
        <w:rPr>
          <w:rFonts w:ascii="Cambria" w:eastAsia="Cambria" w:hAnsi="Cambria" w:cs="Cambria"/>
          <w:sz w:val="22"/>
          <w:szCs w:val="22"/>
        </w:rPr>
        <w:t>její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splatnosti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odepsání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příslušné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účtu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Stejný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splatnosti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úhradě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plateb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úroků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 </w:t>
      </w:r>
      <w:proofErr w:type="spellStart"/>
      <w:r>
        <w:rPr>
          <w:rFonts w:ascii="Cambria" w:eastAsia="Cambria" w:hAnsi="Cambria" w:cs="Cambria"/>
          <w:sz w:val="22"/>
          <w:szCs w:val="22"/>
        </w:rPr>
        <w:t>prodlení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náhrady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aj.).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probíhat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výlučně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bezhotovostním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převodem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české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měně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B275747" w14:textId="77777777" w:rsidR="0099714D" w:rsidRDefault="00F60790">
      <w:pPr>
        <w:pStyle w:val="Odstavecseseznamem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Jestliže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zavinění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dojde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průběhu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nutnosti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provést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odchylně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dojde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k </w:t>
      </w:r>
      <w:proofErr w:type="spellStart"/>
      <w:r>
        <w:rPr>
          <w:rFonts w:ascii="Cambria" w:eastAsia="Cambria" w:hAnsi="Cambria" w:cs="Cambria"/>
          <w:sz w:val="22"/>
          <w:szCs w:val="22"/>
        </w:rPr>
        <w:t>možnému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zvýšení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mohou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 </w:t>
      </w:r>
      <w:proofErr w:type="spellStart"/>
      <w:r>
        <w:rPr>
          <w:rFonts w:ascii="Cambria" w:eastAsia="Cambria" w:hAnsi="Cambria" w:cs="Cambria"/>
          <w:sz w:val="22"/>
          <w:szCs w:val="22"/>
        </w:rPr>
        <w:t>předchozím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souhlasem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Výjimkou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bezprostředně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nutné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tomu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nedošlo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vzniku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musí </w:t>
      </w:r>
      <w:proofErr w:type="spellStart"/>
      <w:r>
        <w:rPr>
          <w:rFonts w:ascii="Cambria" w:eastAsia="Cambria" w:hAnsi="Cambria" w:cs="Cambria"/>
          <w:sz w:val="22"/>
          <w:szCs w:val="22"/>
        </w:rPr>
        <w:t>prokázat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hrozící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nevznikla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důsledku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ale </w:t>
      </w:r>
      <w:proofErr w:type="spellStart"/>
      <w:r>
        <w:rPr>
          <w:rFonts w:ascii="Cambria" w:eastAsia="Cambria" w:hAnsi="Cambria" w:cs="Cambria"/>
          <w:sz w:val="22"/>
          <w:szCs w:val="22"/>
        </w:rPr>
        <w:t>pouze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důsledku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událostí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nemohl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vynaložení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odbornosti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předpokládat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F4BEF1E" w14:textId="77777777" w:rsidR="0099714D" w:rsidRDefault="00F60790">
      <w:pPr>
        <w:pStyle w:val="Odstavecseseznamem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Cenu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uhradí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vystavené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bankovním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převodem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účet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záhlaví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Faktura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musí </w:t>
      </w:r>
      <w:proofErr w:type="spellStart"/>
      <w:r>
        <w:rPr>
          <w:rFonts w:ascii="Cambria" w:eastAsia="Cambria" w:hAnsi="Cambria" w:cs="Cambria"/>
          <w:sz w:val="22"/>
          <w:szCs w:val="22"/>
        </w:rPr>
        <w:t>splňovat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náležitosti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daňového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dokladu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1F21582C" w14:textId="77777777" w:rsidR="0099714D" w:rsidRDefault="00F60790">
      <w:pPr>
        <w:pStyle w:val="Normal0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obsahovat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předepsané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náležitostí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je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ji do data </w:t>
      </w:r>
      <w:proofErr w:type="spellStart"/>
      <w:r>
        <w:rPr>
          <w:rFonts w:ascii="Cambria" w:eastAsia="Cambria" w:hAnsi="Cambria" w:cs="Cambria"/>
          <w:sz w:val="22"/>
          <w:szCs w:val="22"/>
        </w:rPr>
        <w:t>splatnosti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vrátit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poté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vystavit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novým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splatnosti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takovém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prodlení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úhradou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5D4056A4" w14:textId="77777777" w:rsidR="0099714D" w:rsidRDefault="00F60790">
      <w:pPr>
        <w:pStyle w:val="Normal0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nespolehlivým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plátcem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smyslu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§ 106a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DPH,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tom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neprodleně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informovat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Bude-li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dni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uskutečnění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zdanitelného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veden </w:t>
      </w:r>
      <w:proofErr w:type="spellStart"/>
      <w:r>
        <w:rPr>
          <w:rFonts w:ascii="Cambria" w:eastAsia="Cambria" w:hAnsi="Cambria" w:cs="Cambria"/>
          <w:sz w:val="22"/>
          <w:szCs w:val="22"/>
        </w:rPr>
        <w:t>jako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nespolehlivý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plátce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přidané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hodnoty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uhrazena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přímo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účet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správce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ust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§ 109a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DPH. O tuto </w:t>
      </w:r>
      <w:proofErr w:type="spellStart"/>
      <w:r>
        <w:rPr>
          <w:rFonts w:ascii="Cambria" w:eastAsia="Cambria" w:hAnsi="Cambria" w:cs="Cambria"/>
          <w:sz w:val="22"/>
          <w:szCs w:val="22"/>
        </w:rPr>
        <w:t>částku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ponížena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celková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cena a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obdrží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DPH.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nespolehlivým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plátcem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smyslu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tohoto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odstavce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současně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odstoupit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848B66F" w14:textId="77777777" w:rsidR="0099714D" w:rsidRDefault="00F60790">
      <w:pPr>
        <w:pStyle w:val="Normal0"/>
        <w:numPr>
          <w:ilvl w:val="0"/>
          <w:numId w:val="16"/>
        </w:numPr>
        <w:spacing w:before="240"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jednostranně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započítat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jakoukoliv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splatné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faktuře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688B8688" w14:textId="77777777" w:rsidR="0099714D" w:rsidRDefault="00F60790">
      <w:pPr>
        <w:pStyle w:val="Nadpis1"/>
        <w:spacing w:before="240" w:after="87"/>
        <w:ind w:left="284" w:right="0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VII.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Vyšší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moc</w:t>
      </w:r>
      <w:proofErr w:type="spellEnd"/>
    </w:p>
    <w:p w14:paraId="4BB4F0D0" w14:textId="77777777" w:rsidR="0099714D" w:rsidRDefault="00F60790">
      <w:pPr>
        <w:pStyle w:val="Normal0"/>
        <w:numPr>
          <w:ilvl w:val="0"/>
          <w:numId w:val="18"/>
        </w:numPr>
        <w:spacing w:after="0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částečné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úplné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závazků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jestliže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důsledku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vyšší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Pro </w:t>
      </w:r>
      <w:proofErr w:type="spellStart"/>
      <w:r>
        <w:rPr>
          <w:rFonts w:ascii="Cambria" w:eastAsia="Cambria" w:hAnsi="Cambria" w:cs="Cambria"/>
          <w:sz w:val="22"/>
          <w:szCs w:val="22"/>
        </w:rPr>
        <w:t>účely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vyšší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považují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uzavření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důsledku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stranami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nepředvídatelných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neodvratitelných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událostí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mimořádné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povahy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bezprostřední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např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živelné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pohromy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stávky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nařízený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archeologický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průzkum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apod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7873A7E" w14:textId="77777777" w:rsidR="0099714D" w:rsidRDefault="00F60790">
      <w:pPr>
        <w:pStyle w:val="Normal0"/>
        <w:numPr>
          <w:ilvl w:val="0"/>
          <w:numId w:val="18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nastoupí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vyšší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jejíž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zřejmý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jejím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vlivu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okamžitě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informovat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provést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neodkladně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taková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opatření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zmírněny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vyloučeny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z </w:t>
      </w:r>
      <w:proofErr w:type="spellStart"/>
      <w:r>
        <w:rPr>
          <w:rFonts w:ascii="Cambria" w:eastAsia="Cambria" w:hAnsi="Cambria" w:cs="Cambria"/>
          <w:sz w:val="22"/>
          <w:szCs w:val="22"/>
        </w:rPr>
        <w:t>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plynoucího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závazků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19DBF94C" w14:textId="77777777" w:rsidR="0099714D" w:rsidRDefault="00F60790">
      <w:pPr>
        <w:pStyle w:val="Normal0"/>
        <w:numPr>
          <w:ilvl w:val="0"/>
          <w:numId w:val="18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nemožné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vlivem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vyšší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dohodnou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vztahu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ceně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dodatkem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6F7A676" w14:textId="77777777" w:rsidR="0099714D" w:rsidRDefault="00F60790">
      <w:pPr>
        <w:pStyle w:val="Nadpis1"/>
        <w:spacing w:before="240" w:after="93"/>
        <w:ind w:left="284" w:right="0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VIII.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pokuty</w:t>
      </w:r>
      <w:proofErr w:type="spellEnd"/>
    </w:p>
    <w:p w14:paraId="05B9CC25" w14:textId="77777777" w:rsidR="0099714D" w:rsidRDefault="00F60790">
      <w:pPr>
        <w:pStyle w:val="Normal0"/>
        <w:numPr>
          <w:ilvl w:val="0"/>
          <w:numId w:val="20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nedodržení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respektive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překročení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 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V. 1.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uhradit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výši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200 </w:t>
      </w:r>
      <w:proofErr w:type="spellStart"/>
      <w:r>
        <w:rPr>
          <w:rFonts w:ascii="Cambria" w:eastAsia="Cambria" w:hAnsi="Cambria" w:cs="Cambria"/>
          <w:sz w:val="22"/>
          <w:szCs w:val="22"/>
        </w:rPr>
        <w:t>Kč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každý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započatý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den </w:t>
      </w:r>
      <w:proofErr w:type="spellStart"/>
      <w:r>
        <w:rPr>
          <w:rFonts w:ascii="Cambria" w:eastAsia="Cambria" w:hAnsi="Cambria" w:cs="Cambria"/>
          <w:sz w:val="22"/>
          <w:szCs w:val="22"/>
        </w:rPr>
        <w:t>prodlení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 </w:t>
      </w:r>
      <w:proofErr w:type="spellStart"/>
      <w:r>
        <w:rPr>
          <w:rFonts w:ascii="Cambria" w:eastAsia="Cambria" w:hAnsi="Cambria" w:cs="Cambria"/>
          <w:sz w:val="22"/>
          <w:szCs w:val="22"/>
        </w:rPr>
        <w:t>řádným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včasným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splněním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některé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těchto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dodatečného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splnění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3D961A9" w14:textId="77777777" w:rsidR="0099714D" w:rsidRDefault="00F60790">
      <w:pPr>
        <w:pStyle w:val="Normal0"/>
        <w:numPr>
          <w:ilvl w:val="0"/>
          <w:numId w:val="20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splatné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21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oznámení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uplatnění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zaplacení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Úhradou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nezanikají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žádné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vyplývající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ujednání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utvrzených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uhrazenou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Uhrazením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dotčeno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náhradu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újmy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porušením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níž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plné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výši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tedy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vedle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pokuty</w:t>
      </w:r>
      <w:proofErr w:type="spellEnd"/>
      <w:r>
        <w:rPr>
          <w:rFonts w:ascii="Cambria" w:eastAsia="Cambria" w:hAnsi="Cambria" w:cs="Cambria"/>
          <w:sz w:val="22"/>
          <w:szCs w:val="22"/>
        </w:rPr>
        <w:t>).</w:t>
      </w:r>
    </w:p>
    <w:p w14:paraId="05846F68" w14:textId="77777777" w:rsidR="0099714D" w:rsidRDefault="00F60790">
      <w:pPr>
        <w:pStyle w:val="Normal0"/>
        <w:numPr>
          <w:ilvl w:val="0"/>
          <w:numId w:val="20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dohodly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maximální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výše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nepřekročí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souhrnu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30% </w:t>
      </w:r>
      <w:proofErr w:type="spellStart"/>
      <w:r>
        <w:rPr>
          <w:rFonts w:ascii="Cambria" w:eastAsia="Cambria" w:hAnsi="Cambria" w:cs="Cambria"/>
          <w:sz w:val="22"/>
          <w:szCs w:val="22"/>
        </w:rPr>
        <w:t>ceny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4B2A88C" w14:textId="77777777" w:rsidR="0099714D" w:rsidRDefault="00F60790">
      <w:pPr>
        <w:pStyle w:val="Normal0"/>
        <w:spacing w:before="240" w:after="161" w:line="221" w:lineRule="auto"/>
        <w:ind w:left="284" w:right="173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IX.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Odpovědnost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vlastnická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práva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náhrada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škody</w:t>
      </w:r>
      <w:proofErr w:type="spellEnd"/>
    </w:p>
    <w:p w14:paraId="14F8CC71" w14:textId="77777777" w:rsidR="0099714D" w:rsidRDefault="00F60790">
      <w:pPr>
        <w:pStyle w:val="Normal0"/>
        <w:numPr>
          <w:ilvl w:val="0"/>
          <w:numId w:val="22"/>
        </w:numPr>
        <w:spacing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úplnost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funkčnost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kvalitu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požadavkům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platným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normám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ČSN, </w:t>
      </w:r>
      <w:proofErr w:type="spellStart"/>
      <w:r>
        <w:rPr>
          <w:rFonts w:ascii="Cambria" w:eastAsia="Cambria" w:hAnsi="Cambria" w:cs="Cambria"/>
          <w:sz w:val="22"/>
          <w:szCs w:val="22"/>
        </w:rPr>
        <w:t>vztahujícím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standardům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pokynům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výrobců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dodavatelů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instalovaných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zařízení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7C7CCC4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poskytuje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celek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délce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60 </w:t>
      </w:r>
      <w:proofErr w:type="spellStart"/>
      <w:r>
        <w:rPr>
          <w:rFonts w:ascii="Cambria" w:eastAsia="Cambria" w:hAnsi="Cambria" w:cs="Cambria"/>
          <w:sz w:val="22"/>
          <w:szCs w:val="22"/>
        </w:rPr>
        <w:t>měsíců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začíná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běžet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protokolárního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převzetí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respektive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ucelené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37073A25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projeví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s </w:t>
      </w:r>
      <w:proofErr w:type="spellStart"/>
      <w:r>
        <w:rPr>
          <w:rFonts w:ascii="Cambria" w:eastAsia="Cambria" w:hAnsi="Cambria" w:cs="Cambria"/>
          <w:sz w:val="22"/>
          <w:szCs w:val="22"/>
        </w:rPr>
        <w:t>výjimkou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užíváním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rozporu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poskytnutými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návody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manuály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běžným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opotřebením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B4E6719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reklamovat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u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reklamaci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musí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o </w:t>
      </w:r>
      <w:proofErr w:type="spellStart"/>
      <w:r>
        <w:rPr>
          <w:rFonts w:ascii="Cambria" w:eastAsia="Cambria" w:hAnsi="Cambria" w:cs="Cambria"/>
          <w:sz w:val="22"/>
          <w:szCs w:val="22"/>
        </w:rPr>
        <w:t>jakou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vada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projevuje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reklamaci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jakým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požaduje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nápravu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požadovat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</w:p>
    <w:p w14:paraId="79D5F2C2" w14:textId="77777777" w:rsidR="0099714D" w:rsidRDefault="00F60790">
      <w:pPr>
        <w:pStyle w:val="Normal0"/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náhradního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zboží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(u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zařizovacích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apod</w:t>
      </w:r>
      <w:proofErr w:type="spellEnd"/>
      <w:r>
        <w:rPr>
          <w:rFonts w:ascii="Cambria" w:eastAsia="Cambria" w:hAnsi="Cambria" w:cs="Cambria"/>
          <w:sz w:val="22"/>
          <w:szCs w:val="22"/>
        </w:rPr>
        <w:t>.),</w:t>
      </w:r>
    </w:p>
    <w:p w14:paraId="1FCF0406" w14:textId="77777777" w:rsidR="0099714D" w:rsidRDefault="00F60790">
      <w:pPr>
        <w:pStyle w:val="Normal0"/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opravou</w:t>
      </w:r>
      <w:proofErr w:type="spellEnd"/>
      <w:r>
        <w:rPr>
          <w:rFonts w:ascii="Cambria" w:eastAsia="Cambria" w:hAnsi="Cambria" w:cs="Cambria"/>
          <w:sz w:val="22"/>
          <w:szCs w:val="22"/>
        </w:rPr>
        <w:t>, je-</w:t>
      </w:r>
      <w:proofErr w:type="spellStart"/>
      <w:r>
        <w:rPr>
          <w:rFonts w:ascii="Cambria" w:eastAsia="Cambria" w:hAnsi="Cambria" w:cs="Cambria"/>
          <w:sz w:val="22"/>
          <w:szCs w:val="22"/>
        </w:rPr>
        <w:t>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opravitelná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63DA2448" w14:textId="77777777" w:rsidR="0099714D" w:rsidRDefault="00F60790">
      <w:pPr>
        <w:pStyle w:val="Normal0"/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přiměřenou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slevu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ceny</w:t>
      </w:r>
      <w:proofErr w:type="spellEnd"/>
      <w:r>
        <w:rPr>
          <w:rFonts w:ascii="Cambria" w:eastAsia="Cambria" w:hAnsi="Cambria" w:cs="Cambria"/>
          <w:sz w:val="22"/>
          <w:szCs w:val="22"/>
        </w:rPr>
        <w:t>,</w:t>
      </w:r>
    </w:p>
    <w:p w14:paraId="42AED0A6" w14:textId="77777777" w:rsidR="0099714D" w:rsidRDefault="00F60790">
      <w:pPr>
        <w:pStyle w:val="Normal0"/>
        <w:spacing w:after="45"/>
        <w:ind w:left="709" w:right="92" w:hanging="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odstoupení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78738C3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svolá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oznámení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učiněného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 </w:t>
      </w:r>
      <w:proofErr w:type="spellStart"/>
      <w:r>
        <w:rPr>
          <w:rFonts w:ascii="Cambria" w:eastAsia="Cambria" w:hAnsi="Cambria" w:cs="Cambria"/>
          <w:sz w:val="22"/>
          <w:szCs w:val="22"/>
        </w:rPr>
        <w:t>předchozím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odstavcem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ihned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reklamační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jednání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nedohodnou-li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konkrétním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reklamovaných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vadách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započne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odstraňováním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splněn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dohodnutý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reklamačním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jednání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havárie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započne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ihned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bránící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musí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24 </w:t>
      </w:r>
      <w:proofErr w:type="spellStart"/>
      <w:r>
        <w:rPr>
          <w:rFonts w:ascii="Cambria" w:eastAsia="Cambria" w:hAnsi="Cambria" w:cs="Cambria"/>
          <w:sz w:val="22"/>
          <w:szCs w:val="22"/>
        </w:rPr>
        <w:t>hod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nedohodnou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nebránící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musí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10 </w:t>
      </w:r>
      <w:proofErr w:type="spellStart"/>
      <w:r>
        <w:rPr>
          <w:rFonts w:ascii="Cambria" w:eastAsia="Cambria" w:hAnsi="Cambria" w:cs="Cambria"/>
          <w:sz w:val="22"/>
          <w:szCs w:val="22"/>
        </w:rPr>
        <w:t>kalendářních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ohlášení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nedohodnou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pochybností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charakteru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jedná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vadu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bránící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9995D1E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umožnit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B961E4A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Reklamaci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uplatnit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posledního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lhůty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přičemž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reklamace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odeslaná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poslední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den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lhůty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považuje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včas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uplatněnou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Rozhodující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datum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razítku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pošty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obálce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podacím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lístku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datum </w:t>
      </w:r>
      <w:proofErr w:type="spellStart"/>
      <w:r>
        <w:rPr>
          <w:rFonts w:ascii="Cambria" w:eastAsia="Cambria" w:hAnsi="Cambria" w:cs="Cambria"/>
          <w:sz w:val="22"/>
          <w:szCs w:val="22"/>
        </w:rPr>
        <w:t>odeslání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datové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schránky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prokazatelný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odeslání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podobě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914E748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předaném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újmy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jestliže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takovému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souhlas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jestliže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závažného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důvodu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sděleného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neodstranil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lhůtě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IX. 5.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nezačne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odstraňováním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15 </w:t>
      </w:r>
      <w:proofErr w:type="spellStart"/>
      <w:r>
        <w:rPr>
          <w:rFonts w:ascii="Cambria" w:eastAsia="Cambria" w:hAnsi="Cambria" w:cs="Cambria"/>
          <w:sz w:val="22"/>
          <w:szCs w:val="22"/>
        </w:rPr>
        <w:t>kalendářních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bezprostředně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následujících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upozornění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Stejný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postup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závažného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důvodu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nepokračuje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odstraňování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neodstranil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smlouvě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1F98C4C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z </w:t>
      </w:r>
      <w:proofErr w:type="spellStart"/>
      <w:r>
        <w:rPr>
          <w:rFonts w:ascii="Cambria" w:eastAsia="Cambria" w:hAnsi="Cambria" w:cs="Cambria"/>
          <w:sz w:val="22"/>
          <w:szCs w:val="22"/>
        </w:rPr>
        <w:t>titulu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uhradit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zahrnují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související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úplným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tedy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zejména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vyměňovaných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použitého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síly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demontáži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opravě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opětovné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montáži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dopravu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opravu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použitých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materiálů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D8822F7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IX. 2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prodlužuje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celkovou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počítanou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v </w:t>
      </w:r>
      <w:proofErr w:type="spellStart"/>
      <w:r>
        <w:rPr>
          <w:rFonts w:ascii="Cambria" w:eastAsia="Cambria" w:hAnsi="Cambria" w:cs="Cambria"/>
          <w:sz w:val="22"/>
          <w:szCs w:val="22"/>
        </w:rPr>
        <w:t>důsledku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níž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vyřazen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do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0AB23207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vyměňované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opravy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rámci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poskytuje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dílčí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délce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60 </w:t>
      </w:r>
      <w:proofErr w:type="spellStart"/>
      <w:r>
        <w:rPr>
          <w:rFonts w:ascii="Cambria" w:eastAsia="Cambria" w:hAnsi="Cambria" w:cs="Cambria"/>
          <w:sz w:val="22"/>
          <w:szCs w:val="22"/>
        </w:rPr>
        <w:t>měsíců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Trváním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resp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uplynutím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nové </w:t>
      </w:r>
      <w:proofErr w:type="spellStart"/>
      <w:r>
        <w:rPr>
          <w:rFonts w:ascii="Cambria" w:eastAsia="Cambria" w:hAnsi="Cambria" w:cs="Cambria"/>
          <w:sz w:val="22"/>
          <w:szCs w:val="22"/>
        </w:rPr>
        <w:t>dílčí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lhůty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dotčena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lhůta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celé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IX. 2.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135F747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O </w:t>
      </w:r>
      <w:proofErr w:type="spellStart"/>
      <w:r>
        <w:rPr>
          <w:rFonts w:ascii="Cambria" w:eastAsia="Cambria" w:hAnsi="Cambria" w:cs="Cambria"/>
          <w:sz w:val="22"/>
          <w:szCs w:val="22"/>
        </w:rPr>
        <w:t>každé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oznámené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sepíší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- </w:t>
      </w:r>
      <w:proofErr w:type="spellStart"/>
      <w:r>
        <w:rPr>
          <w:rFonts w:ascii="Cambria" w:eastAsia="Cambria" w:hAnsi="Cambria" w:cs="Cambria"/>
          <w:sz w:val="22"/>
          <w:szCs w:val="22"/>
        </w:rPr>
        <w:t>zápis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reklamačního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řízení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- v </w:t>
      </w:r>
      <w:proofErr w:type="spellStart"/>
      <w:r>
        <w:rPr>
          <w:rFonts w:ascii="Cambria" w:eastAsia="Cambria" w:hAnsi="Cambria" w:cs="Cambria"/>
          <w:sz w:val="22"/>
          <w:szCs w:val="22"/>
        </w:rPr>
        <w:t>němž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odstranění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konstatují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prodloužení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protokolu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uznává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nikoliv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včetně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důvodu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E5C5C99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Vlastníkem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počátku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přičemž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nebezpečí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zhotovovaném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nese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8593285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Vlastníkem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používaných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strojů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mechanismů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dalších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potřebných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pro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10F40976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prohlašuje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nabytí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uzavřel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pojišťovnou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sídlem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území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České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republiky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jejímž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titulu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úvahu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připadajících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pojistitelných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rizik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výše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limitu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částce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min. 200 000 </w:t>
      </w:r>
      <w:proofErr w:type="spellStart"/>
      <w:r>
        <w:rPr>
          <w:rFonts w:ascii="Cambria" w:eastAsia="Cambria" w:hAnsi="Cambria" w:cs="Cambria"/>
          <w:sz w:val="22"/>
          <w:szCs w:val="22"/>
        </w:rPr>
        <w:t>Kč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jedné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události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prohlašuje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nabytí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uzavřel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pojišťovnou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sídlem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území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České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republiky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jejímž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souvislosti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poskytováním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limitem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nejméně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částce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500 000 </w:t>
      </w:r>
      <w:proofErr w:type="spellStart"/>
      <w:r>
        <w:rPr>
          <w:rFonts w:ascii="Cambria" w:eastAsia="Cambria" w:hAnsi="Cambria" w:cs="Cambria"/>
          <w:sz w:val="22"/>
          <w:szCs w:val="22"/>
        </w:rPr>
        <w:t>Kč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jedné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události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přičemž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kdykoliv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požádání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bezodkladně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5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výzvy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předložit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certifikát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pojišťovny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prokazující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existenci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příslušných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O </w:t>
      </w:r>
      <w:proofErr w:type="spellStart"/>
      <w:r>
        <w:rPr>
          <w:rFonts w:ascii="Cambria" w:eastAsia="Cambria" w:hAnsi="Cambria" w:cs="Cambria"/>
          <w:sz w:val="22"/>
          <w:szCs w:val="22"/>
        </w:rPr>
        <w:t>změnách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týkajících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pojištění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odpovědnosti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informovat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7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uskutečněné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změny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pojistné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zůstanou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tomto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celou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dobu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nejdelší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záruky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D1BB221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dojde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ke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takové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prokazatelné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třetím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kryta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pojištěním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smyslu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předchozího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odstavce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je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uhradit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vlastních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prostředků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nejpozději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30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oznámení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vzniku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A8D9A05" w14:textId="77777777" w:rsidR="0099714D" w:rsidRDefault="00F60790">
      <w:pPr>
        <w:pStyle w:val="Normal0"/>
        <w:numPr>
          <w:ilvl w:val="0"/>
          <w:numId w:val="22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smlouvách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svými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jednotlivými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poddodavateli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sjednána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tzv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výhrada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vlastnictví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tedy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takové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sankcionovalo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jakákoliv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část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až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</w:t>
      </w:r>
      <w:proofErr w:type="spellStart"/>
      <w:r>
        <w:rPr>
          <w:rFonts w:ascii="Cambria" w:eastAsia="Cambria" w:hAnsi="Cambria" w:cs="Cambria"/>
          <w:sz w:val="22"/>
          <w:szCs w:val="22"/>
        </w:rPr>
        <w:t>úplného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zaplacení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vlastnictví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poddodavatele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vyžádat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si k </w:t>
      </w:r>
      <w:proofErr w:type="spellStart"/>
      <w:r>
        <w:rPr>
          <w:rFonts w:ascii="Cambria" w:eastAsia="Cambria" w:hAnsi="Cambria" w:cs="Cambria"/>
          <w:sz w:val="22"/>
          <w:szCs w:val="22"/>
        </w:rPr>
        <w:t>nahlédnutí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mezi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poddodavateli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poddodavateli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zajistit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aby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mohl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předložit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předložit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5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výzvy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55A7960" w14:textId="77777777" w:rsidR="0099714D" w:rsidRDefault="00F60790">
      <w:pPr>
        <w:pStyle w:val="Nadpis1"/>
        <w:spacing w:before="240" w:after="174"/>
        <w:ind w:left="284" w:right="0" w:firstLine="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X.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Doba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platnosti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smlouvy</w:t>
      </w:r>
      <w:proofErr w:type="spellEnd"/>
    </w:p>
    <w:p w14:paraId="4AEF1D42" w14:textId="77777777" w:rsidR="0099714D" w:rsidRDefault="00F60790">
      <w:pPr>
        <w:pStyle w:val="Normal0"/>
        <w:numPr>
          <w:ilvl w:val="0"/>
          <w:numId w:val="24"/>
        </w:numPr>
        <w:spacing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berou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vědomí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souhlasí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uveřejní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zákonem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340/2015 Sb., o </w:t>
      </w:r>
      <w:proofErr w:type="spellStart"/>
      <w:r>
        <w:rPr>
          <w:rFonts w:ascii="Cambria" w:eastAsia="Cambria" w:hAnsi="Cambria" w:cs="Cambria"/>
          <w:sz w:val="22"/>
          <w:szCs w:val="22"/>
        </w:rPr>
        <w:t>zvláštních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podmínkách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některých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uveřejňování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těchto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o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zákon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), ve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pozdějších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dále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"</w:t>
      </w:r>
      <w:proofErr w:type="spellStart"/>
      <w:r>
        <w:rPr>
          <w:rFonts w:ascii="Cambria" w:eastAsia="Cambria" w:hAnsi="Cambria" w:cs="Cambria"/>
          <w:sz w:val="22"/>
          <w:szCs w:val="22"/>
        </w:rPr>
        <w:t>zákon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"),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neprodleně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podpisu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52424E75" w14:textId="77777777" w:rsidR="0099714D" w:rsidRDefault="00F60790">
      <w:pPr>
        <w:pStyle w:val="Normal0"/>
        <w:numPr>
          <w:ilvl w:val="0"/>
          <w:numId w:val="24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dohodly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tato </w:t>
      </w:r>
      <w:proofErr w:type="spellStart"/>
      <w:r>
        <w:rPr>
          <w:rFonts w:ascii="Cambria" w:eastAsia="Cambria" w:hAnsi="Cambria" w:cs="Cambria"/>
          <w:sz w:val="22"/>
          <w:szCs w:val="22"/>
        </w:rPr>
        <w:t>smlouva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uzavírá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nabývá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uveřejnění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berou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výslovně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vědomí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souhlasí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může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nastat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nabytí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informovat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druhou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registrace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zasláním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kopie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potvrzení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správce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registru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e-</w:t>
      </w:r>
      <w:proofErr w:type="spellStart"/>
      <w:r>
        <w:rPr>
          <w:rFonts w:ascii="Cambria" w:eastAsia="Cambria" w:hAnsi="Cambria" w:cs="Cambria"/>
          <w:sz w:val="22"/>
          <w:szCs w:val="22"/>
        </w:rPr>
        <w:t>mailovou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adresu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záhlaví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</w:p>
    <w:p w14:paraId="54C8C468" w14:textId="77777777" w:rsidR="0099714D" w:rsidRDefault="00F60790">
      <w:pPr>
        <w:pStyle w:val="Normal0"/>
        <w:numPr>
          <w:ilvl w:val="0"/>
          <w:numId w:val="24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Tuto </w:t>
      </w:r>
      <w:proofErr w:type="spellStart"/>
      <w:r>
        <w:rPr>
          <w:rFonts w:ascii="Cambria" w:eastAsia="Cambria" w:hAnsi="Cambria" w:cs="Cambria"/>
          <w:sz w:val="22"/>
          <w:szCs w:val="22"/>
        </w:rPr>
        <w:t>smlouvu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ukončit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oznámení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odstoupení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druhé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porušení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podstatným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druhou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podmínek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níže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523A4D2" w14:textId="77777777" w:rsidR="0099714D" w:rsidRDefault="00F60790">
      <w:pPr>
        <w:pStyle w:val="Normal0"/>
        <w:numPr>
          <w:ilvl w:val="0"/>
          <w:numId w:val="24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§ 2002 NOZ </w:t>
      </w:r>
      <w:proofErr w:type="spellStart"/>
      <w:r>
        <w:rPr>
          <w:rFonts w:ascii="Cambria" w:eastAsia="Cambria" w:hAnsi="Cambria" w:cs="Cambria"/>
          <w:sz w:val="22"/>
          <w:szCs w:val="22"/>
        </w:rPr>
        <w:t>dohodly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podstatné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porušení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považují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následující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skutečnosti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</w:p>
    <w:p w14:paraId="3376DA5E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prováděno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pokyny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v </w:t>
      </w:r>
      <w:proofErr w:type="spellStart"/>
      <w:r>
        <w:rPr>
          <w:rFonts w:ascii="Cambria" w:eastAsia="Cambria" w:hAnsi="Cambria" w:cs="Cambria"/>
          <w:sz w:val="22"/>
          <w:szCs w:val="22"/>
        </w:rPr>
        <w:t>průběhu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vykazovat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přestože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skutečnosti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upozorněn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tento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nezjedná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okamžitou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nápravu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71A405F6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porušovat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vyplývající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nezjedná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okamžitou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nápravu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doručení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upozornění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3C85A8F3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prodlení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nedodělků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bránících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provozu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trvajícím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déle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10 </w:t>
      </w:r>
      <w:proofErr w:type="spellStart"/>
      <w:r>
        <w:rPr>
          <w:rFonts w:ascii="Cambria" w:eastAsia="Cambria" w:hAnsi="Cambria" w:cs="Cambria"/>
          <w:sz w:val="22"/>
          <w:szCs w:val="22"/>
        </w:rPr>
        <w:t>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oproti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termínu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sjednanému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V. 1.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; </w:t>
      </w:r>
    </w:p>
    <w:p w14:paraId="6EAF5268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oznámení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Cambria" w:hAnsi="Cambria" w:cs="Cambria"/>
          <w:sz w:val="22"/>
          <w:szCs w:val="22"/>
        </w:rPr>
        <w:t>zvýšení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oproti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položkovému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rozpočtu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VI. 2.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není-li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dohodnuto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jinak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56F961B5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ocitne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úpadku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ve </w:t>
      </w:r>
      <w:proofErr w:type="spellStart"/>
      <w:r>
        <w:rPr>
          <w:rFonts w:ascii="Cambria" w:eastAsia="Cambria" w:hAnsi="Cambria" w:cs="Cambria"/>
          <w:sz w:val="22"/>
          <w:szCs w:val="22"/>
        </w:rPr>
        <w:t>smyslu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§ 3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182/2006 Sb., o </w:t>
      </w:r>
      <w:proofErr w:type="spellStart"/>
      <w:r>
        <w:rPr>
          <w:rFonts w:ascii="Cambria" w:eastAsia="Cambria" w:hAnsi="Cambria" w:cs="Cambria"/>
          <w:sz w:val="22"/>
          <w:szCs w:val="22"/>
        </w:rPr>
        <w:t>úpadku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řešení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insolvenční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), v </w:t>
      </w:r>
      <w:proofErr w:type="spellStart"/>
      <w:r>
        <w:rPr>
          <w:rFonts w:ascii="Cambria" w:eastAsia="Cambria" w:hAnsi="Cambria" w:cs="Cambria"/>
          <w:sz w:val="22"/>
          <w:szCs w:val="22"/>
        </w:rPr>
        <w:t>platném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8263565" w14:textId="77777777" w:rsidR="0099714D" w:rsidRDefault="00F60790">
      <w:pPr>
        <w:pStyle w:val="Normal0"/>
        <w:numPr>
          <w:ilvl w:val="0"/>
          <w:numId w:val="24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Dohodnou-li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zrušení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dojde-li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zániku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odstoupení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NOZ </w:t>
      </w:r>
      <w:proofErr w:type="spellStart"/>
      <w:r>
        <w:rPr>
          <w:rFonts w:ascii="Cambria" w:eastAsia="Cambria" w:hAnsi="Cambria" w:cs="Cambria"/>
          <w:sz w:val="22"/>
          <w:szCs w:val="22"/>
        </w:rPr>
        <w:t>učinit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tyto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kroky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</w:p>
    <w:p w14:paraId="2CDB38F6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zpracuje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10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soupis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všech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realizovaných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dodávek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souladu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cenovou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nabídkou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určena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cena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712503F7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zpracuje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finanční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vyčíslení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provedených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prací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vypracuje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konečnou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ji </w:t>
      </w:r>
      <w:proofErr w:type="spellStart"/>
      <w:r>
        <w:rPr>
          <w:rFonts w:ascii="Cambria" w:eastAsia="Cambria" w:hAnsi="Cambria" w:cs="Cambria"/>
          <w:sz w:val="22"/>
          <w:szCs w:val="22"/>
        </w:rPr>
        <w:t>neprodleně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odsouhlasení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34160953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podmínek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čl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V.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vyzve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dílčímu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převzetí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rozpracovaného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4C7092E3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vypracují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do 10 </w:t>
      </w:r>
      <w:proofErr w:type="spellStart"/>
      <w:r>
        <w:rPr>
          <w:rFonts w:ascii="Cambria" w:eastAsia="Cambria" w:hAnsi="Cambria" w:cs="Cambria"/>
          <w:sz w:val="22"/>
          <w:szCs w:val="22"/>
        </w:rPr>
        <w:t>pracovních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vzájemného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odsouhlasení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konečné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faktury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seznam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škod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včetně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jejich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finančního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vyčíslení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předají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druhé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straně</w:t>
      </w:r>
      <w:proofErr w:type="spellEnd"/>
      <w:r>
        <w:rPr>
          <w:rFonts w:ascii="Cambria" w:eastAsia="Cambria" w:hAnsi="Cambria" w:cs="Cambria"/>
          <w:sz w:val="22"/>
          <w:szCs w:val="22"/>
        </w:rPr>
        <w:t>;</w:t>
      </w:r>
    </w:p>
    <w:p w14:paraId="15BFF139" w14:textId="77777777" w:rsidR="0099714D" w:rsidRDefault="00F60790">
      <w:pPr>
        <w:pStyle w:val="Normal0"/>
        <w:spacing w:after="45"/>
        <w:ind w:left="1416" w:right="92" w:hanging="70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•</w:t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porušila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povinnosti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leží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důvod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zániku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je </w:t>
      </w:r>
      <w:proofErr w:type="spellStart"/>
      <w:r>
        <w:rPr>
          <w:rFonts w:ascii="Cambria" w:eastAsia="Cambria" w:hAnsi="Cambria" w:cs="Cambria"/>
          <w:sz w:val="22"/>
          <w:szCs w:val="22"/>
        </w:rPr>
        <w:t>povinna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uhradit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druhé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veškeré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prokazatelné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náklady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škody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eastAsia="Cambria" w:hAnsi="Cambria" w:cs="Cambria"/>
          <w:sz w:val="22"/>
          <w:szCs w:val="22"/>
        </w:rPr>
        <w:t>důvodu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zrušení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ledaže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zániku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došlo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důsledku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vyšší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moci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7F95DA9D" w14:textId="77777777" w:rsidR="0099714D" w:rsidRDefault="00F60790">
      <w:pPr>
        <w:pStyle w:val="Normal0"/>
        <w:numPr>
          <w:ilvl w:val="0"/>
          <w:numId w:val="24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Odstoupením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nezaniká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nárok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náhradu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újmy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porušením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rovněž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nezaniká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nárok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zaplacení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pokuty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Újmou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rozumí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i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co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případně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musel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vynaložit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navíc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cenu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stanovenou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pokud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identické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dokončil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2F0C11B" w14:textId="77777777" w:rsidR="0099714D" w:rsidRDefault="00F60790">
      <w:pPr>
        <w:pStyle w:val="Nadpis1"/>
        <w:spacing w:before="240" w:after="127"/>
        <w:ind w:left="709" w:right="0" w:hanging="425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XI.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Závěrečná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ustanovení</w:t>
      </w:r>
      <w:proofErr w:type="spellEnd"/>
    </w:p>
    <w:p w14:paraId="592CFD40" w14:textId="77777777" w:rsidR="0099714D" w:rsidRDefault="00F60790">
      <w:pPr>
        <w:pStyle w:val="Normal0"/>
        <w:numPr>
          <w:ilvl w:val="0"/>
          <w:numId w:val="26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Tato </w:t>
      </w:r>
      <w:proofErr w:type="spellStart"/>
      <w:r>
        <w:rPr>
          <w:rFonts w:ascii="Cambria" w:eastAsia="Cambria" w:hAnsi="Cambria" w:cs="Cambria"/>
          <w:sz w:val="22"/>
          <w:szCs w:val="22"/>
        </w:rPr>
        <w:t>smlouva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může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být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měněna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doplňována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základě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vzájemné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dohody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pouze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formou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písemných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vzestupně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očíslovaných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dodatků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2DFC754A" w14:textId="77777777" w:rsidR="0099714D" w:rsidRDefault="00F60790">
      <w:pPr>
        <w:pStyle w:val="Normal0"/>
        <w:numPr>
          <w:ilvl w:val="0"/>
          <w:numId w:val="26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Je-</w:t>
      </w:r>
      <w:proofErr w:type="spellStart"/>
      <w:r>
        <w:rPr>
          <w:rFonts w:ascii="Cambria" w:eastAsia="Cambria" w:hAnsi="Cambria" w:cs="Cambria"/>
          <w:sz w:val="22"/>
          <w:szCs w:val="22"/>
        </w:rPr>
        <w:t>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stane-li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některé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neplatné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neúčinné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zůstávají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ostatní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platná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účinná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Namísto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neplatného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či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neúčinného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použijí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obecně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závazných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upravujících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otázku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vzájemného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vztahu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pak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upravit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svůj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vztah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přijetím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svým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výsledkem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nejlépe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odpovídá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záměru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neplatného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resp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neúčinného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92C6715" w14:textId="77777777" w:rsidR="0099714D" w:rsidRDefault="00F60790">
      <w:pPr>
        <w:pStyle w:val="Normal0"/>
        <w:numPr>
          <w:ilvl w:val="0"/>
          <w:numId w:val="26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Všechny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spory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vyplývající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souvislosti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vzniklé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se </w:t>
      </w:r>
      <w:proofErr w:type="spellStart"/>
      <w:r>
        <w:rPr>
          <w:rFonts w:ascii="Cambria" w:eastAsia="Cambria" w:hAnsi="Cambria" w:cs="Cambria"/>
          <w:sz w:val="22"/>
          <w:szCs w:val="22"/>
        </w:rPr>
        <w:t>zavazují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přednostně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řešit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jednáním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cílem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dosáhnout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vyřešení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sporu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dohodou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Nedojde-li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dohodě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budou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spory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předány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 </w:t>
      </w:r>
      <w:proofErr w:type="spellStart"/>
      <w:r>
        <w:rPr>
          <w:rFonts w:ascii="Cambria" w:eastAsia="Cambria" w:hAnsi="Cambria" w:cs="Cambria"/>
          <w:sz w:val="22"/>
          <w:szCs w:val="22"/>
        </w:rPr>
        <w:t>rozhodnutí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místně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věcně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příslušnému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soudu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477B6A3E" w14:textId="77777777" w:rsidR="0099714D" w:rsidRDefault="00F60790">
      <w:pPr>
        <w:pStyle w:val="Odstavecseseznamem"/>
        <w:numPr>
          <w:ilvl w:val="0"/>
          <w:numId w:val="26"/>
        </w:numPr>
        <w:spacing w:before="24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lastRenderedPageBreak/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poskytuje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podpisem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nevýhradní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užít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jakékoli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plnění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mající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povahu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autorského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díla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jiného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duševního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vlastnictví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k </w:t>
      </w:r>
      <w:proofErr w:type="spellStart"/>
      <w:r>
        <w:rPr>
          <w:rFonts w:ascii="Cambria" w:eastAsia="Cambria" w:hAnsi="Cambria" w:cs="Cambria"/>
          <w:sz w:val="22"/>
          <w:szCs w:val="22"/>
        </w:rPr>
        <w:t>němuž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zavázal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dle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této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které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je </w:t>
      </w:r>
      <w:proofErr w:type="spellStart"/>
      <w:r>
        <w:rPr>
          <w:rFonts w:ascii="Cambria" w:eastAsia="Cambria" w:hAnsi="Cambria" w:cs="Cambria"/>
          <w:sz w:val="22"/>
          <w:szCs w:val="22"/>
        </w:rPr>
        <w:t>bude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chráněno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autorským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v </w:t>
      </w:r>
      <w:proofErr w:type="spellStart"/>
      <w:r>
        <w:rPr>
          <w:rFonts w:ascii="Cambria" w:eastAsia="Cambria" w:hAnsi="Cambria" w:cs="Cambria"/>
          <w:sz w:val="22"/>
          <w:szCs w:val="22"/>
        </w:rPr>
        <w:t>neomezeném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rozsahu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ke </w:t>
      </w:r>
      <w:proofErr w:type="spellStart"/>
      <w:r>
        <w:rPr>
          <w:rFonts w:ascii="Cambria" w:eastAsia="Cambria" w:hAnsi="Cambria" w:cs="Cambria"/>
          <w:sz w:val="22"/>
          <w:szCs w:val="22"/>
        </w:rPr>
        <w:t>všem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způsobům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užití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uvedeným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ustanovení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§ 12 </w:t>
      </w:r>
      <w:proofErr w:type="spellStart"/>
      <w:r>
        <w:rPr>
          <w:rFonts w:ascii="Cambria" w:eastAsia="Cambria" w:hAnsi="Cambria" w:cs="Cambria"/>
          <w:sz w:val="22"/>
          <w:szCs w:val="22"/>
        </w:rPr>
        <w:t>zákona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121/2000 Sb., o </w:t>
      </w:r>
      <w:proofErr w:type="spellStart"/>
      <w:r>
        <w:rPr>
          <w:rFonts w:ascii="Cambria" w:eastAsia="Cambria" w:hAnsi="Cambria" w:cs="Cambria"/>
          <w:sz w:val="22"/>
          <w:szCs w:val="22"/>
        </w:rPr>
        <w:t>právu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autorském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o </w:t>
      </w:r>
      <w:proofErr w:type="spellStart"/>
      <w:r>
        <w:rPr>
          <w:rFonts w:ascii="Cambria" w:eastAsia="Cambria" w:hAnsi="Cambria" w:cs="Cambria"/>
          <w:sz w:val="22"/>
          <w:szCs w:val="22"/>
        </w:rPr>
        <w:t>právech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souvisejících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právem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autorským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o </w:t>
      </w:r>
      <w:proofErr w:type="spellStart"/>
      <w:r>
        <w:rPr>
          <w:rFonts w:ascii="Cambria" w:eastAsia="Cambria" w:hAnsi="Cambria" w:cs="Cambria"/>
          <w:sz w:val="22"/>
          <w:szCs w:val="22"/>
        </w:rPr>
        <w:t>změně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některých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autorský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zákon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), ve </w:t>
      </w:r>
      <w:proofErr w:type="spellStart"/>
      <w:r>
        <w:rPr>
          <w:rFonts w:ascii="Cambria" w:eastAsia="Cambria" w:hAnsi="Cambria" w:cs="Cambria"/>
          <w:sz w:val="22"/>
          <w:szCs w:val="22"/>
        </w:rPr>
        <w:t>znění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pozdějších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předpisů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Toto </w:t>
      </w:r>
      <w:proofErr w:type="spellStart"/>
      <w:r>
        <w:rPr>
          <w:rFonts w:ascii="Cambria" w:eastAsia="Cambria" w:hAnsi="Cambria" w:cs="Cambria"/>
          <w:sz w:val="22"/>
          <w:szCs w:val="22"/>
        </w:rPr>
        <w:t>oprávnění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rovněž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zahrnuje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takový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předmět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ochrany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zpracovat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měnit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upravovat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Zhotovitel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současně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uděluje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objednateli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souhlas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poskytnout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udělená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práva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formou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podlicenční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třetím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osobám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 </w:t>
      </w:r>
    </w:p>
    <w:p w14:paraId="64A7AFA7" w14:textId="77777777" w:rsidR="0099714D" w:rsidRDefault="00F60790">
      <w:pPr>
        <w:pStyle w:val="Normal0"/>
        <w:numPr>
          <w:ilvl w:val="0"/>
          <w:numId w:val="26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Uzavírá-li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smlouva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v </w:t>
      </w:r>
      <w:proofErr w:type="spellStart"/>
      <w:r>
        <w:rPr>
          <w:rFonts w:ascii="Cambria" w:eastAsia="Cambria" w:hAnsi="Cambria" w:cs="Cambria"/>
          <w:sz w:val="22"/>
          <w:szCs w:val="22"/>
        </w:rPr>
        <w:t>listinné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vyhotovují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 </w:t>
      </w:r>
      <w:proofErr w:type="spellStart"/>
      <w:r>
        <w:rPr>
          <w:rFonts w:ascii="Cambria" w:eastAsia="Cambria" w:hAnsi="Cambria" w:cs="Cambria"/>
          <w:sz w:val="22"/>
          <w:szCs w:val="22"/>
        </w:rPr>
        <w:t>dvě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vyhotovení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 </w:t>
      </w:r>
      <w:proofErr w:type="spellStart"/>
      <w:r>
        <w:rPr>
          <w:rFonts w:ascii="Cambria" w:eastAsia="Cambria" w:hAnsi="Cambria" w:cs="Cambria"/>
          <w:sz w:val="22"/>
          <w:szCs w:val="22"/>
        </w:rPr>
        <w:t>platností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originálu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z </w:t>
      </w:r>
      <w:proofErr w:type="spellStart"/>
      <w:r>
        <w:rPr>
          <w:rFonts w:ascii="Cambria" w:eastAsia="Cambria" w:hAnsi="Cambria" w:cs="Cambria"/>
          <w:sz w:val="22"/>
          <w:szCs w:val="22"/>
        </w:rPr>
        <w:t>nichž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každá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obdrží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jednom</w:t>
      </w:r>
      <w:proofErr w:type="spellEnd"/>
      <w:r>
        <w:rPr>
          <w:rFonts w:ascii="Cambria" w:eastAsia="Cambria" w:hAnsi="Cambria" w:cs="Cambria"/>
          <w:sz w:val="22"/>
          <w:szCs w:val="22"/>
        </w:rPr>
        <w:t>. </w:t>
      </w:r>
      <w:proofErr w:type="spellStart"/>
      <w:r>
        <w:rPr>
          <w:rFonts w:ascii="Cambria" w:eastAsia="Cambria" w:hAnsi="Cambria" w:cs="Cambria"/>
          <w:sz w:val="22"/>
          <w:szCs w:val="22"/>
        </w:rPr>
        <w:t>Uzavírá-li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se </w:t>
      </w:r>
      <w:proofErr w:type="spellStart"/>
      <w:r>
        <w:rPr>
          <w:rFonts w:ascii="Cambria" w:eastAsia="Cambria" w:hAnsi="Cambria" w:cs="Cambria"/>
          <w:sz w:val="22"/>
          <w:szCs w:val="22"/>
        </w:rPr>
        <w:t>smlouva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 v </w:t>
      </w:r>
      <w:proofErr w:type="spellStart"/>
      <w:r>
        <w:rPr>
          <w:rFonts w:ascii="Cambria" w:eastAsia="Cambria" w:hAnsi="Cambria" w:cs="Cambria"/>
          <w:sz w:val="22"/>
          <w:szCs w:val="22"/>
        </w:rPr>
        <w:t>elektronické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podobě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sdílejí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originální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vyhotovení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ke </w:t>
      </w:r>
      <w:proofErr w:type="spellStart"/>
      <w:r>
        <w:rPr>
          <w:rFonts w:ascii="Cambria" w:eastAsia="Cambria" w:hAnsi="Cambria" w:cs="Cambria"/>
          <w:sz w:val="22"/>
          <w:szCs w:val="22"/>
        </w:rPr>
        <w:t>kterému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připojeny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elektronické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obou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smluvních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stran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 </w:t>
      </w:r>
      <w:proofErr w:type="spellStart"/>
      <w:r>
        <w:rPr>
          <w:rFonts w:ascii="Cambria" w:eastAsia="Cambria" w:hAnsi="Cambria" w:cs="Cambria"/>
          <w:sz w:val="22"/>
          <w:szCs w:val="22"/>
        </w:rPr>
        <w:t>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zaručené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založené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kvalifikovaném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certifikátu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nebo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podpisy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kvalifikované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100A7F6D" w14:textId="77777777" w:rsidR="0099714D" w:rsidRDefault="00F60790">
      <w:pPr>
        <w:pStyle w:val="Normal0"/>
        <w:numPr>
          <w:ilvl w:val="0"/>
          <w:numId w:val="26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Nedílnou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součástí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smlouvy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jsou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její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přílohy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</w:p>
    <w:p w14:paraId="7DC71F55" w14:textId="77777777" w:rsidR="0099714D" w:rsidRDefault="00F60790">
      <w:pPr>
        <w:pStyle w:val="Odstavecseseznamem"/>
        <w:numPr>
          <w:ilvl w:val="0"/>
          <w:numId w:val="28"/>
        </w:numPr>
        <w:spacing w:before="240" w:after="45"/>
        <w:ind w:right="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Příloha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č. 1 – </w:t>
      </w:r>
      <w:proofErr w:type="spellStart"/>
      <w:r>
        <w:rPr>
          <w:rFonts w:ascii="Cambria" w:eastAsia="Cambria" w:hAnsi="Cambria" w:cs="Cambria"/>
          <w:sz w:val="22"/>
          <w:szCs w:val="22"/>
        </w:rPr>
        <w:t>cenová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nabídka</w:t>
      </w:r>
      <w:proofErr w:type="spellEnd"/>
    </w:p>
    <w:p w14:paraId="5B09FC8F" w14:textId="77777777" w:rsidR="0099714D" w:rsidRDefault="0099714D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</w:p>
    <w:p w14:paraId="292ADD61" w14:textId="77777777" w:rsidR="0099714D" w:rsidRDefault="0099714D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</w:p>
    <w:p w14:paraId="6C7BAD80" w14:textId="77777777" w:rsidR="0099714D" w:rsidRDefault="0099714D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</w:p>
    <w:p w14:paraId="5FBBEA7B" w14:textId="77777777" w:rsidR="0099714D" w:rsidRDefault="0099714D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</w:p>
    <w:p w14:paraId="471F4893" w14:textId="5070F9CC" w:rsidR="0099714D" w:rsidRDefault="00F60790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V </w:t>
      </w:r>
      <w:proofErr w:type="spellStart"/>
      <w:r>
        <w:rPr>
          <w:rFonts w:ascii="Cambria" w:eastAsia="Cambria" w:hAnsi="Cambria" w:cs="Cambria"/>
          <w:sz w:val="22"/>
          <w:szCs w:val="22"/>
        </w:rPr>
        <w:t>Praze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dne</w:t>
      </w:r>
      <w:proofErr w:type="spellEnd"/>
      <w:r w:rsidR="00711696">
        <w:rPr>
          <w:rFonts w:ascii="Cambria" w:eastAsia="Cambria" w:hAnsi="Cambria" w:cs="Cambria"/>
          <w:sz w:val="22"/>
          <w:szCs w:val="22"/>
        </w:rPr>
        <w:t xml:space="preserve"> 24. 1. 2024</w:t>
      </w:r>
    </w:p>
    <w:p w14:paraId="16300BB8" w14:textId="77777777" w:rsidR="0099714D" w:rsidRDefault="00F60790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4C3E3CED" w14:textId="77777777" w:rsidR="0099714D" w:rsidRDefault="0099714D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</w:p>
    <w:p w14:paraId="0AB43AF3" w14:textId="77777777" w:rsidR="0099714D" w:rsidRDefault="0099714D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</w:p>
    <w:p w14:paraId="3F463081" w14:textId="77777777" w:rsidR="0099714D" w:rsidRDefault="0099714D">
      <w:pPr>
        <w:pStyle w:val="Normal0"/>
        <w:ind w:left="0" w:right="92" w:firstLine="0"/>
        <w:rPr>
          <w:rFonts w:ascii="Cambria" w:eastAsia="Cambria" w:hAnsi="Cambria" w:cs="Cambria"/>
          <w:sz w:val="22"/>
          <w:szCs w:val="22"/>
        </w:rPr>
      </w:pPr>
    </w:p>
    <w:p w14:paraId="02BF8F7F" w14:textId="77777777" w:rsidR="0099714D" w:rsidRDefault="00F60790">
      <w:pPr>
        <w:pStyle w:val="Normal0"/>
        <w:ind w:left="820" w:right="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……………………………………</w:t>
      </w:r>
    </w:p>
    <w:p w14:paraId="09F0AB52" w14:textId="2F077BAB" w:rsidR="0099714D" w:rsidRDefault="00F60790">
      <w:pPr>
        <w:pStyle w:val="Normal0"/>
        <w:ind w:right="92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Pavel </w:t>
      </w:r>
      <w:proofErr w:type="spellStart"/>
      <w:r>
        <w:rPr>
          <w:rFonts w:ascii="Cambria" w:eastAsia="Cambria" w:hAnsi="Cambria" w:cs="Cambria"/>
          <w:sz w:val="22"/>
          <w:szCs w:val="22"/>
        </w:rPr>
        <w:t>Mrázek</w:t>
      </w:r>
      <w:proofErr w:type="spellEnd"/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     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Mgr. Zdeňka Filipová </w:t>
      </w:r>
    </w:p>
    <w:p w14:paraId="70E91466" w14:textId="77777777" w:rsidR="0099714D" w:rsidRDefault="00F60790">
      <w:pPr>
        <w:pStyle w:val="Normal0"/>
        <w:ind w:right="92" w:firstLine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tajemnice</w:t>
      </w:r>
      <w:proofErr w:type="spellEnd"/>
    </w:p>
    <w:p w14:paraId="31C8E0D0" w14:textId="77777777" w:rsidR="00711696" w:rsidRDefault="00711696">
      <w:pPr>
        <w:pStyle w:val="Normal0"/>
        <w:ind w:right="92" w:firstLine="0"/>
      </w:pPr>
    </w:p>
    <w:sectPr w:rsidR="00711696">
      <w:pgSz w:w="11900" w:h="16840"/>
      <w:pgMar w:top="1299" w:right="1319" w:bottom="1316" w:left="1090" w:header="720" w:footer="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CA68" w14:textId="77777777" w:rsidR="00F60790" w:rsidRDefault="00F60790">
      <w:r>
        <w:separator/>
      </w:r>
    </w:p>
  </w:endnote>
  <w:endnote w:type="continuationSeparator" w:id="0">
    <w:p w14:paraId="0BC9C14A" w14:textId="77777777" w:rsidR="00F60790" w:rsidRDefault="00F6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A52F" w14:textId="77777777" w:rsidR="00F60790" w:rsidRDefault="00F60790">
      <w:r>
        <w:separator/>
      </w:r>
    </w:p>
  </w:footnote>
  <w:footnote w:type="continuationSeparator" w:id="0">
    <w:p w14:paraId="00DFD205" w14:textId="77777777" w:rsidR="00F60790" w:rsidRDefault="00F6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E9D"/>
    <w:multiLevelType w:val="hybridMultilevel"/>
    <w:tmpl w:val="8676D6AA"/>
    <w:styleLink w:val="Importovanstyl10"/>
    <w:lvl w:ilvl="0" w:tplc="C5F6180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4DD5E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BE051C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4A32BE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507438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8F4AC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A25C8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C5666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E3F5A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B96386"/>
    <w:multiLevelType w:val="hybridMultilevel"/>
    <w:tmpl w:val="A7C8281C"/>
    <w:styleLink w:val="Importovanstyl4"/>
    <w:lvl w:ilvl="0" w:tplc="02F27B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895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0099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E855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309E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A0A84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A0ED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8813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EE3F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D86F93"/>
    <w:multiLevelType w:val="hybridMultilevel"/>
    <w:tmpl w:val="FCB8E6DE"/>
    <w:numStyleLink w:val="Importovanstyl2"/>
  </w:abstractNum>
  <w:abstractNum w:abstractNumId="3" w15:restartNumberingAfterBreak="0">
    <w:nsid w:val="1D0D3EC8"/>
    <w:multiLevelType w:val="hybridMultilevel"/>
    <w:tmpl w:val="82741A6A"/>
    <w:styleLink w:val="Importovanstyl12"/>
    <w:lvl w:ilvl="0" w:tplc="AEA22A74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6E41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0C076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600144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80A8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F432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EE94D6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1264F2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64C8B6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1C243A"/>
    <w:multiLevelType w:val="hybridMultilevel"/>
    <w:tmpl w:val="DD2A21D4"/>
    <w:styleLink w:val="Importovanstyl13"/>
    <w:lvl w:ilvl="0" w:tplc="28DE5138">
      <w:start w:val="1"/>
      <w:numFmt w:val="lowerLetter"/>
      <w:lvlText w:val="%1."/>
      <w:lvlJc w:val="left"/>
      <w:pPr>
        <w:ind w:left="1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7A0EC6">
      <w:start w:val="1"/>
      <w:numFmt w:val="lowerLetter"/>
      <w:lvlText w:val="%2."/>
      <w:lvlJc w:val="left"/>
      <w:pPr>
        <w:ind w:left="2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98EB30">
      <w:start w:val="1"/>
      <w:numFmt w:val="lowerRoman"/>
      <w:lvlText w:val="%3."/>
      <w:lvlJc w:val="left"/>
      <w:pPr>
        <w:ind w:left="3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4AACAE">
      <w:start w:val="1"/>
      <w:numFmt w:val="decimal"/>
      <w:lvlText w:val="%4."/>
      <w:lvlJc w:val="left"/>
      <w:pPr>
        <w:ind w:left="4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D225EC">
      <w:start w:val="1"/>
      <w:numFmt w:val="lowerLetter"/>
      <w:lvlText w:val="%5."/>
      <w:lvlJc w:val="left"/>
      <w:pPr>
        <w:ind w:left="4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0CB7D6">
      <w:start w:val="1"/>
      <w:numFmt w:val="lowerRoman"/>
      <w:lvlText w:val="%6."/>
      <w:lvlJc w:val="left"/>
      <w:pPr>
        <w:ind w:left="55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B0C060">
      <w:start w:val="1"/>
      <w:numFmt w:val="decimal"/>
      <w:lvlText w:val="%7."/>
      <w:lvlJc w:val="left"/>
      <w:pPr>
        <w:ind w:left="6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B850C6">
      <w:start w:val="1"/>
      <w:numFmt w:val="lowerLetter"/>
      <w:lvlText w:val="%8."/>
      <w:lvlJc w:val="left"/>
      <w:pPr>
        <w:ind w:left="6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2819F8">
      <w:start w:val="1"/>
      <w:numFmt w:val="lowerRoman"/>
      <w:lvlText w:val="%9."/>
      <w:lvlJc w:val="left"/>
      <w:pPr>
        <w:ind w:left="76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8E3248"/>
    <w:multiLevelType w:val="hybridMultilevel"/>
    <w:tmpl w:val="8676D6AA"/>
    <w:numStyleLink w:val="Importovanstyl10"/>
  </w:abstractNum>
  <w:abstractNum w:abstractNumId="6" w15:restartNumberingAfterBreak="0">
    <w:nsid w:val="263909F9"/>
    <w:multiLevelType w:val="hybridMultilevel"/>
    <w:tmpl w:val="6ACA3986"/>
    <w:styleLink w:val="Importovanstyl9"/>
    <w:lvl w:ilvl="0" w:tplc="16309BFC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4903A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1676FC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25448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A6D394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C98A0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5EC4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687D58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5AF76A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245FF4"/>
    <w:multiLevelType w:val="hybridMultilevel"/>
    <w:tmpl w:val="5100003A"/>
    <w:numStyleLink w:val="Importovanstyl6"/>
  </w:abstractNum>
  <w:abstractNum w:abstractNumId="8" w15:restartNumberingAfterBreak="0">
    <w:nsid w:val="3967661F"/>
    <w:multiLevelType w:val="hybridMultilevel"/>
    <w:tmpl w:val="DD2A21D4"/>
    <w:numStyleLink w:val="Importovanstyl13"/>
  </w:abstractNum>
  <w:abstractNum w:abstractNumId="9" w15:restartNumberingAfterBreak="0">
    <w:nsid w:val="3CC509A5"/>
    <w:multiLevelType w:val="hybridMultilevel"/>
    <w:tmpl w:val="5100003A"/>
    <w:styleLink w:val="Importovanstyl6"/>
    <w:lvl w:ilvl="0" w:tplc="077EE7A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EC27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889A7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AF3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E69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3C573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E03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CECB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CBA5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9C7D53"/>
    <w:multiLevelType w:val="hybridMultilevel"/>
    <w:tmpl w:val="6ACA3986"/>
    <w:numStyleLink w:val="Importovanstyl9"/>
  </w:abstractNum>
  <w:abstractNum w:abstractNumId="11" w15:restartNumberingAfterBreak="0">
    <w:nsid w:val="405B2FFE"/>
    <w:multiLevelType w:val="hybridMultilevel"/>
    <w:tmpl w:val="B9BAACC2"/>
    <w:styleLink w:val="Importovanstyl7"/>
    <w:lvl w:ilvl="0" w:tplc="20A23D3C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8D384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8AC6A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F82950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BABB96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6E466C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F61606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C9034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EACEA4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C403DE"/>
    <w:multiLevelType w:val="hybridMultilevel"/>
    <w:tmpl w:val="89B43DAC"/>
    <w:numStyleLink w:val="Importovanstyl3"/>
  </w:abstractNum>
  <w:abstractNum w:abstractNumId="13" w15:restartNumberingAfterBreak="0">
    <w:nsid w:val="471E7EA2"/>
    <w:multiLevelType w:val="hybridMultilevel"/>
    <w:tmpl w:val="A7C8281C"/>
    <w:numStyleLink w:val="Importovanstyl4"/>
  </w:abstractNum>
  <w:abstractNum w:abstractNumId="14" w15:restartNumberingAfterBreak="0">
    <w:nsid w:val="4D3B0E91"/>
    <w:multiLevelType w:val="hybridMultilevel"/>
    <w:tmpl w:val="82741A6A"/>
    <w:numStyleLink w:val="Importovanstyl12"/>
  </w:abstractNum>
  <w:abstractNum w:abstractNumId="15" w15:restartNumberingAfterBreak="0">
    <w:nsid w:val="55136ED1"/>
    <w:multiLevelType w:val="hybridMultilevel"/>
    <w:tmpl w:val="195AD4F8"/>
    <w:styleLink w:val="Importovanstyl5"/>
    <w:lvl w:ilvl="0" w:tplc="BF98D5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A14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E047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22C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C8E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02519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8C5A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A4E9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9F6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3C0F9A"/>
    <w:multiLevelType w:val="hybridMultilevel"/>
    <w:tmpl w:val="89B43DAC"/>
    <w:styleLink w:val="Importovanstyl3"/>
    <w:lvl w:ilvl="0" w:tplc="3B7A4B30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E230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70ED0C">
      <w:start w:val="1"/>
      <w:numFmt w:val="lowerRoman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3A6158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F8646A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0797C">
      <w:start w:val="1"/>
      <w:numFmt w:val="lowerRoman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6772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FC6278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34AEAC">
      <w:start w:val="1"/>
      <w:numFmt w:val="lowerRoman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1A1B57"/>
    <w:multiLevelType w:val="hybridMultilevel"/>
    <w:tmpl w:val="B9BAACC2"/>
    <w:numStyleLink w:val="Importovanstyl7"/>
  </w:abstractNum>
  <w:abstractNum w:abstractNumId="18" w15:restartNumberingAfterBreak="0">
    <w:nsid w:val="66884F76"/>
    <w:multiLevelType w:val="hybridMultilevel"/>
    <w:tmpl w:val="2C5AC372"/>
    <w:styleLink w:val="Importovanstyl11"/>
    <w:lvl w:ilvl="0" w:tplc="6E461154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45E8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88C4CA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F0B298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031D6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A4EC4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C84F86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40AC90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8CF474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CB05989"/>
    <w:multiLevelType w:val="hybridMultilevel"/>
    <w:tmpl w:val="43B274D0"/>
    <w:styleLink w:val="Importovanstyl8"/>
    <w:lvl w:ilvl="0" w:tplc="AFEC9730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040F2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96A2B8">
      <w:start w:val="1"/>
      <w:numFmt w:val="lowerRoman"/>
      <w:lvlText w:val="%3."/>
      <w:lvlJc w:val="left"/>
      <w:pPr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65CD2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457EA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097A6">
      <w:start w:val="1"/>
      <w:numFmt w:val="lowerRoman"/>
      <w:lvlText w:val="%6."/>
      <w:lvlJc w:val="left"/>
      <w:pPr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EBD6A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D2AE64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A0E1A">
      <w:start w:val="1"/>
      <w:numFmt w:val="lowerRoman"/>
      <w:lvlText w:val="%9."/>
      <w:lvlJc w:val="left"/>
      <w:pPr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1DD7FC8"/>
    <w:multiLevelType w:val="hybridMultilevel"/>
    <w:tmpl w:val="FCB8E6DE"/>
    <w:styleLink w:val="Importovanstyl2"/>
    <w:lvl w:ilvl="0" w:tplc="9A62337E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84782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4BB94">
      <w:start w:val="1"/>
      <w:numFmt w:val="lowerRoman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A23F4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A1F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C007A">
      <w:start w:val="1"/>
      <w:numFmt w:val="lowerRoman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D642C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6F750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046EE">
      <w:start w:val="1"/>
      <w:numFmt w:val="lowerRoman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182317"/>
    <w:multiLevelType w:val="hybridMultilevel"/>
    <w:tmpl w:val="43B274D0"/>
    <w:numStyleLink w:val="Importovanstyl8"/>
  </w:abstractNum>
  <w:abstractNum w:abstractNumId="22" w15:restartNumberingAfterBreak="0">
    <w:nsid w:val="7A9A3ADB"/>
    <w:multiLevelType w:val="hybridMultilevel"/>
    <w:tmpl w:val="2C5AC372"/>
    <w:numStyleLink w:val="Importovanstyl11"/>
  </w:abstractNum>
  <w:abstractNum w:abstractNumId="23" w15:restartNumberingAfterBreak="0">
    <w:nsid w:val="7CBF042C"/>
    <w:multiLevelType w:val="hybridMultilevel"/>
    <w:tmpl w:val="195AD4F8"/>
    <w:numStyleLink w:val="Importovanstyl5"/>
  </w:abstractNum>
  <w:num w:numId="1" w16cid:durableId="463038713">
    <w:abstractNumId w:val="20"/>
  </w:num>
  <w:num w:numId="2" w16cid:durableId="2026596496">
    <w:abstractNumId w:val="2"/>
  </w:num>
  <w:num w:numId="3" w16cid:durableId="61224205">
    <w:abstractNumId w:val="16"/>
  </w:num>
  <w:num w:numId="4" w16cid:durableId="791434926">
    <w:abstractNumId w:val="12"/>
  </w:num>
  <w:num w:numId="5" w16cid:durableId="220871998">
    <w:abstractNumId w:val="12"/>
    <w:lvlOverride w:ilvl="0">
      <w:lvl w:ilvl="0" w:tplc="1E48F63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0877A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4225B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CC7B5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6E5AA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CA48E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86E0E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AA027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A058E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20418356">
    <w:abstractNumId w:val="1"/>
  </w:num>
  <w:num w:numId="7" w16cid:durableId="26833118">
    <w:abstractNumId w:val="13"/>
  </w:num>
  <w:num w:numId="8" w16cid:durableId="325279542">
    <w:abstractNumId w:val="15"/>
  </w:num>
  <w:num w:numId="9" w16cid:durableId="872695249">
    <w:abstractNumId w:val="23"/>
  </w:num>
  <w:num w:numId="10" w16cid:durableId="1124613511">
    <w:abstractNumId w:val="23"/>
    <w:lvlOverride w:ilvl="0">
      <w:lvl w:ilvl="0" w:tplc="0CA2244A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526F6A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32595A">
        <w:start w:val="1"/>
        <w:numFmt w:val="lowerRoman"/>
        <w:lvlText w:val="%3."/>
        <w:lvlJc w:val="left"/>
        <w:pPr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AAF77A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E66B4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2217B6">
        <w:start w:val="1"/>
        <w:numFmt w:val="lowerRoman"/>
        <w:lvlText w:val="%6."/>
        <w:lvlJc w:val="left"/>
        <w:pPr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3A867E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E4E5A0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A4D330">
        <w:start w:val="1"/>
        <w:numFmt w:val="lowerRoman"/>
        <w:lvlText w:val="%9."/>
        <w:lvlJc w:val="left"/>
        <w:pPr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68962956">
    <w:abstractNumId w:val="9"/>
  </w:num>
  <w:num w:numId="12" w16cid:durableId="400831091">
    <w:abstractNumId w:val="7"/>
  </w:num>
  <w:num w:numId="13" w16cid:durableId="204874728">
    <w:abstractNumId w:val="7"/>
    <w:lvlOverride w:ilvl="0">
      <w:lvl w:ilvl="0" w:tplc="7FA42C98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66ACA2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CED0B0">
        <w:start w:val="1"/>
        <w:numFmt w:val="lowerRoman"/>
        <w:lvlText w:val="%3."/>
        <w:lvlJc w:val="left"/>
        <w:pPr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CA55D6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482C4A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186CC0">
        <w:start w:val="1"/>
        <w:numFmt w:val="lowerRoman"/>
        <w:lvlText w:val="%6."/>
        <w:lvlJc w:val="left"/>
        <w:pPr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D820C8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DA381C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407660">
        <w:start w:val="1"/>
        <w:numFmt w:val="lowerRoman"/>
        <w:lvlText w:val="%9."/>
        <w:lvlJc w:val="left"/>
        <w:pPr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437481162">
    <w:abstractNumId w:val="11"/>
  </w:num>
  <w:num w:numId="15" w16cid:durableId="1450667193">
    <w:abstractNumId w:val="17"/>
  </w:num>
  <w:num w:numId="16" w16cid:durableId="140587534">
    <w:abstractNumId w:val="17"/>
    <w:lvlOverride w:ilvl="0">
      <w:lvl w:ilvl="0" w:tplc="125CD60A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C2ADE0">
        <w:start w:val="1"/>
        <w:numFmt w:val="lowerLetter"/>
        <w:lvlText w:val="%2."/>
        <w:lvlJc w:val="left"/>
        <w:pPr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7EC872">
        <w:start w:val="1"/>
        <w:numFmt w:val="lowerRoman"/>
        <w:lvlText w:val="%3."/>
        <w:lvlJc w:val="left"/>
        <w:pPr>
          <w:ind w:left="214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181ECA">
        <w:start w:val="1"/>
        <w:numFmt w:val="decimal"/>
        <w:lvlText w:val="%4."/>
        <w:lvlJc w:val="left"/>
        <w:pPr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E4161C">
        <w:start w:val="1"/>
        <w:numFmt w:val="lowerLetter"/>
        <w:lvlText w:val="%5."/>
        <w:lvlJc w:val="left"/>
        <w:pPr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96D9DE">
        <w:start w:val="1"/>
        <w:numFmt w:val="lowerRoman"/>
        <w:lvlText w:val="%6."/>
        <w:lvlJc w:val="left"/>
        <w:pPr>
          <w:ind w:left="430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987774">
        <w:start w:val="1"/>
        <w:numFmt w:val="decimal"/>
        <w:lvlText w:val="%7."/>
        <w:lvlJc w:val="left"/>
        <w:pPr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3CD4C4">
        <w:start w:val="1"/>
        <w:numFmt w:val="lowerLetter"/>
        <w:lvlText w:val="%8."/>
        <w:lvlJc w:val="left"/>
        <w:pPr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121598">
        <w:start w:val="1"/>
        <w:numFmt w:val="lowerRoman"/>
        <w:lvlText w:val="%9."/>
        <w:lvlJc w:val="left"/>
        <w:pPr>
          <w:ind w:left="646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494414114">
    <w:abstractNumId w:val="19"/>
  </w:num>
  <w:num w:numId="18" w16cid:durableId="1882670705">
    <w:abstractNumId w:val="21"/>
  </w:num>
  <w:num w:numId="19" w16cid:durableId="1110928896">
    <w:abstractNumId w:val="6"/>
  </w:num>
  <w:num w:numId="20" w16cid:durableId="218594783">
    <w:abstractNumId w:val="10"/>
  </w:num>
  <w:num w:numId="21" w16cid:durableId="1905290756">
    <w:abstractNumId w:val="0"/>
  </w:num>
  <w:num w:numId="22" w16cid:durableId="493185230">
    <w:abstractNumId w:val="5"/>
  </w:num>
  <w:num w:numId="23" w16cid:durableId="521363456">
    <w:abstractNumId w:val="18"/>
  </w:num>
  <w:num w:numId="24" w16cid:durableId="677077349">
    <w:abstractNumId w:val="22"/>
  </w:num>
  <w:num w:numId="25" w16cid:durableId="248199052">
    <w:abstractNumId w:val="3"/>
  </w:num>
  <w:num w:numId="26" w16cid:durableId="1300454058">
    <w:abstractNumId w:val="14"/>
  </w:num>
  <w:num w:numId="27" w16cid:durableId="458693537">
    <w:abstractNumId w:val="4"/>
  </w:num>
  <w:num w:numId="28" w16cid:durableId="579291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4D"/>
    <w:rsid w:val="00005604"/>
    <w:rsid w:val="001400BD"/>
    <w:rsid w:val="00360F12"/>
    <w:rsid w:val="00475A87"/>
    <w:rsid w:val="005133C7"/>
    <w:rsid w:val="0055513A"/>
    <w:rsid w:val="00711696"/>
    <w:rsid w:val="008C79CC"/>
    <w:rsid w:val="0099714D"/>
    <w:rsid w:val="00A62B02"/>
    <w:rsid w:val="00BF014E"/>
    <w:rsid w:val="00E4623E"/>
    <w:rsid w:val="00F60790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1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next w:val="Normal0"/>
    <w:pPr>
      <w:keepNext/>
      <w:keepLines/>
      <w:spacing w:after="3" w:line="265" w:lineRule="auto"/>
      <w:ind w:left="199" w:right="6758" w:hanging="5"/>
      <w:jc w:val="both"/>
      <w:outlineLvl w:val="0"/>
    </w:pPr>
    <w:rPr>
      <w:rFonts w:ascii="Calibri" w:eastAsia="Calibri" w:hAnsi="Calibri" w:cs="Calibri"/>
      <w:color w:val="000000"/>
      <w:sz w:val="28"/>
      <w:szCs w:val="28"/>
      <w:u w:color="000000"/>
      <w:lang w:val="es-ES_trad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ormal0">
    <w:name w:val="Normal0"/>
    <w:pPr>
      <w:spacing w:after="15" w:line="248" w:lineRule="auto"/>
      <w:ind w:left="906" w:right="10" w:hanging="356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paragraph" w:styleId="Zkladntextodsazen">
    <w:name w:val="Body Text Indent"/>
    <w:pPr>
      <w:suppressAutoHyphens/>
      <w:spacing w:before="227"/>
      <w:jc w:val="both"/>
    </w:pPr>
    <w:rPr>
      <w:rFonts w:ascii="Tahoma" w:hAnsi="Tahoma" w:cs="Arial Unicode MS"/>
      <w:color w:val="000000"/>
      <w:u w:color="000000"/>
    </w:r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Odstavecseseznamem">
    <w:name w:val="List Paragraph"/>
    <w:pPr>
      <w:spacing w:after="15" w:line="248" w:lineRule="auto"/>
      <w:ind w:left="720" w:right="10" w:hanging="356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10">
    <w:name w:val="Importovaný styl 10"/>
    <w:pPr>
      <w:numPr>
        <w:numId w:val="21"/>
      </w:numPr>
    </w:pPr>
  </w:style>
  <w:style w:type="numbering" w:customStyle="1" w:styleId="Importovanstyl11">
    <w:name w:val="Importovaný styl 11"/>
    <w:pPr>
      <w:numPr>
        <w:numId w:val="23"/>
      </w:numPr>
    </w:pPr>
  </w:style>
  <w:style w:type="numbering" w:customStyle="1" w:styleId="Importovanstyl12">
    <w:name w:val="Importovaný styl 12"/>
    <w:pPr>
      <w:numPr>
        <w:numId w:val="25"/>
      </w:numPr>
    </w:pPr>
  </w:style>
  <w:style w:type="numbering" w:customStyle="1" w:styleId="Importovanstyl13">
    <w:name w:val="Importovaný styl 13"/>
    <w:pPr>
      <w:numPr>
        <w:numId w:val="2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51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13A"/>
    <w:rPr>
      <w:rFonts w:ascii="Segoe UI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140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140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0B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40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0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4288</Words>
  <Characters>25305</Characters>
  <Application>Microsoft Office Word</Application>
  <DocSecurity>2</DocSecurity>
  <Lines>210</Lines>
  <Paragraphs>59</Paragraphs>
  <ScaleCrop>false</ScaleCrop>
  <Company/>
  <LinksUpToDate>false</LinksUpToDate>
  <CharactersWithSpaces>29534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2024-01-25T11:35:00Z</dcterms:created>
  <dcterms:modified xsi:type="dcterms:W3CDTF">2024-01-25T11:35:00Z</dcterms:modified>
</cp:coreProperties>
</file>