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EF611" w14:textId="77777777" w:rsidR="00B24DF0" w:rsidRPr="00BA737E" w:rsidRDefault="00B24DF0" w:rsidP="00837F76">
      <w:pPr>
        <w:rPr>
          <w:bCs/>
          <w:i/>
          <w:iCs/>
          <w:szCs w:val="22"/>
        </w:rPr>
      </w:pPr>
    </w:p>
    <w:p w14:paraId="68D30C43" w14:textId="77777777" w:rsidR="00164D7F" w:rsidRPr="00BA737E" w:rsidRDefault="00164D7F" w:rsidP="00837F76">
      <w:pPr>
        <w:rPr>
          <w:bCs/>
          <w:i/>
          <w:iCs/>
          <w:szCs w:val="22"/>
        </w:rPr>
      </w:pPr>
    </w:p>
    <w:p w14:paraId="6A28F23E" w14:textId="77777777" w:rsidR="00164D7F" w:rsidRPr="00BA737E" w:rsidRDefault="00164D7F" w:rsidP="00837F76">
      <w:pPr>
        <w:rPr>
          <w:bCs/>
          <w:i/>
          <w:iCs/>
          <w:szCs w:val="22"/>
        </w:rPr>
      </w:pPr>
    </w:p>
    <w:p w14:paraId="617872FC" w14:textId="77777777" w:rsidR="00164D7F" w:rsidRPr="00BA737E" w:rsidRDefault="00164D7F" w:rsidP="00837F76">
      <w:pPr>
        <w:rPr>
          <w:bCs/>
          <w:i/>
          <w:iCs/>
          <w:szCs w:val="22"/>
        </w:rPr>
      </w:pPr>
    </w:p>
    <w:p w14:paraId="6E04B573" w14:textId="6E43194F" w:rsidR="00707589" w:rsidRPr="00BA737E" w:rsidRDefault="00707589" w:rsidP="00837F76">
      <w:pPr>
        <w:rPr>
          <w:bCs/>
          <w:i/>
          <w:iCs/>
          <w:szCs w:val="22"/>
        </w:rPr>
      </w:pPr>
    </w:p>
    <w:p w14:paraId="79D70D74" w14:textId="77777777" w:rsidR="00B02DEF" w:rsidRPr="00BA737E" w:rsidRDefault="00B02DEF" w:rsidP="00837F76">
      <w:pPr>
        <w:rPr>
          <w:b/>
          <w:caps/>
          <w:spacing w:val="20"/>
          <w:sz w:val="28"/>
        </w:rPr>
      </w:pPr>
    </w:p>
    <w:p w14:paraId="7B45957C" w14:textId="77777777" w:rsidR="00B02DEF" w:rsidRPr="00BA737E" w:rsidRDefault="00B02DEF" w:rsidP="00837F76">
      <w:pPr>
        <w:rPr>
          <w:b/>
          <w:caps/>
          <w:spacing w:val="20"/>
          <w:sz w:val="28"/>
        </w:rPr>
      </w:pPr>
    </w:p>
    <w:p w14:paraId="402687A8" w14:textId="06082951" w:rsidR="003F4C41" w:rsidRPr="00FF00AF" w:rsidRDefault="00576D88" w:rsidP="00837F76">
      <w:pPr>
        <w:rPr>
          <w:b/>
          <w:caps/>
          <w:color w:val="595959" w:themeColor="text1" w:themeTint="A6"/>
          <w:spacing w:val="20"/>
          <w:sz w:val="28"/>
        </w:rPr>
      </w:pPr>
      <w:r w:rsidRPr="00FF00AF">
        <w:rPr>
          <w:b/>
          <w:caps/>
          <w:color w:val="595959" w:themeColor="text1" w:themeTint="A6"/>
          <w:spacing w:val="20"/>
          <w:sz w:val="28"/>
        </w:rPr>
        <w:t xml:space="preserve">dohoda o </w:t>
      </w:r>
      <w:r w:rsidR="002549A6" w:rsidRPr="00FF00AF">
        <w:rPr>
          <w:b/>
          <w:caps/>
          <w:color w:val="595959" w:themeColor="text1" w:themeTint="A6"/>
          <w:spacing w:val="20"/>
          <w:sz w:val="28"/>
        </w:rPr>
        <w:t>POROZUMĚNÍ A POTVRZENÍ STAVU</w:t>
      </w:r>
    </w:p>
    <w:p w14:paraId="212F0ECD" w14:textId="77777777" w:rsidR="003F4C41" w:rsidRPr="00FF00AF" w:rsidRDefault="003F4C41" w:rsidP="00837F76">
      <w:pPr>
        <w:spacing w:line="276" w:lineRule="auto"/>
        <w:rPr>
          <w:color w:val="595959" w:themeColor="text1" w:themeTint="A6"/>
          <w:szCs w:val="21"/>
        </w:rPr>
      </w:pPr>
    </w:p>
    <w:p w14:paraId="25578EFD" w14:textId="77777777" w:rsidR="003F4C41" w:rsidRPr="00FF00AF" w:rsidRDefault="003F4C41" w:rsidP="00837F76">
      <w:pPr>
        <w:spacing w:line="300" w:lineRule="atLeast"/>
        <w:rPr>
          <w:color w:val="595959" w:themeColor="text1" w:themeTint="A6"/>
          <w:szCs w:val="21"/>
        </w:rPr>
      </w:pPr>
    </w:p>
    <w:p w14:paraId="2B154273" w14:textId="77777777" w:rsidR="003F4C41" w:rsidRPr="00FF00AF" w:rsidRDefault="003F4C41" w:rsidP="00837F76">
      <w:pPr>
        <w:spacing w:line="300" w:lineRule="atLeast"/>
        <w:rPr>
          <w:color w:val="595959" w:themeColor="text1" w:themeTint="A6"/>
          <w:szCs w:val="21"/>
        </w:rPr>
      </w:pPr>
    </w:p>
    <w:p w14:paraId="69A2F4A4" w14:textId="77777777" w:rsidR="003F4C41" w:rsidRPr="00FF00AF" w:rsidRDefault="003F4C41" w:rsidP="00837F76">
      <w:pPr>
        <w:spacing w:line="300" w:lineRule="atLeast"/>
        <w:rPr>
          <w:color w:val="595959" w:themeColor="text1" w:themeTint="A6"/>
          <w:szCs w:val="21"/>
        </w:rPr>
      </w:pPr>
      <w:r w:rsidRPr="00FF00AF">
        <w:rPr>
          <w:color w:val="595959" w:themeColor="text1" w:themeTint="A6"/>
          <w:szCs w:val="21"/>
        </w:rPr>
        <w:t>mezi</w:t>
      </w:r>
    </w:p>
    <w:p w14:paraId="2B9020A1" w14:textId="77777777" w:rsidR="003F4C41" w:rsidRPr="00FF00AF" w:rsidRDefault="003F4C41" w:rsidP="00837F76">
      <w:pPr>
        <w:spacing w:line="300" w:lineRule="atLeast"/>
        <w:rPr>
          <w:color w:val="595959" w:themeColor="text1" w:themeTint="A6"/>
          <w:szCs w:val="21"/>
        </w:rPr>
      </w:pPr>
    </w:p>
    <w:p w14:paraId="5AF31DC8" w14:textId="195E334E" w:rsidR="00576D88" w:rsidRPr="00FF00AF" w:rsidRDefault="00CE0488" w:rsidP="00837F76">
      <w:pPr>
        <w:spacing w:line="300" w:lineRule="atLeast"/>
        <w:rPr>
          <w:b/>
          <w:color w:val="595959" w:themeColor="text1" w:themeTint="A6"/>
          <w:szCs w:val="21"/>
        </w:rPr>
      </w:pPr>
      <w:r w:rsidRPr="00FF00AF">
        <w:rPr>
          <w:b/>
          <w:bCs/>
          <w:color w:val="595959" w:themeColor="text1" w:themeTint="A6"/>
          <w:szCs w:val="21"/>
        </w:rPr>
        <w:t>Západočeskou univerzitou v Plzni</w:t>
      </w:r>
    </w:p>
    <w:p w14:paraId="60769147" w14:textId="072F5FE4" w:rsidR="00C824FB" w:rsidRPr="00FF00AF" w:rsidRDefault="00C824FB" w:rsidP="00837F76">
      <w:pPr>
        <w:spacing w:line="300" w:lineRule="atLeast"/>
        <w:rPr>
          <w:color w:val="595959" w:themeColor="text1" w:themeTint="A6"/>
          <w:szCs w:val="21"/>
        </w:rPr>
      </w:pPr>
      <w:r w:rsidRPr="00FF00AF">
        <w:rPr>
          <w:color w:val="595959" w:themeColor="text1" w:themeTint="A6"/>
          <w:szCs w:val="21"/>
        </w:rPr>
        <w:t>na straně jedné</w:t>
      </w:r>
    </w:p>
    <w:p w14:paraId="3F7E73BD" w14:textId="373C7A8E" w:rsidR="00C824FB" w:rsidRPr="00FF00AF" w:rsidRDefault="00C824FB" w:rsidP="00837F76">
      <w:pPr>
        <w:spacing w:line="300" w:lineRule="atLeast"/>
        <w:rPr>
          <w:color w:val="595959" w:themeColor="text1" w:themeTint="A6"/>
          <w:szCs w:val="21"/>
        </w:rPr>
      </w:pPr>
    </w:p>
    <w:p w14:paraId="26365BC0" w14:textId="77777777" w:rsidR="00B02DEF" w:rsidRPr="00FF00AF" w:rsidRDefault="00B02DEF" w:rsidP="00837F76">
      <w:pPr>
        <w:spacing w:line="300" w:lineRule="atLeast"/>
        <w:rPr>
          <w:color w:val="595959" w:themeColor="text1" w:themeTint="A6"/>
          <w:szCs w:val="21"/>
        </w:rPr>
      </w:pPr>
    </w:p>
    <w:p w14:paraId="3134F1D7" w14:textId="712ADF31" w:rsidR="00C824FB" w:rsidRPr="00FF00AF" w:rsidRDefault="00C824FB" w:rsidP="00837F76">
      <w:pPr>
        <w:spacing w:line="300" w:lineRule="atLeast"/>
        <w:rPr>
          <w:color w:val="595959" w:themeColor="text1" w:themeTint="A6"/>
          <w:szCs w:val="21"/>
        </w:rPr>
      </w:pPr>
      <w:r w:rsidRPr="00FF00AF">
        <w:rPr>
          <w:color w:val="595959" w:themeColor="text1" w:themeTint="A6"/>
          <w:szCs w:val="21"/>
        </w:rPr>
        <w:t>a</w:t>
      </w:r>
    </w:p>
    <w:p w14:paraId="14C14A39" w14:textId="0E6A9724" w:rsidR="00C824FB" w:rsidRPr="00FF00AF" w:rsidRDefault="00C824FB" w:rsidP="00837F76">
      <w:pPr>
        <w:spacing w:line="300" w:lineRule="atLeast"/>
        <w:rPr>
          <w:color w:val="595959" w:themeColor="text1" w:themeTint="A6"/>
          <w:szCs w:val="21"/>
        </w:rPr>
      </w:pPr>
    </w:p>
    <w:p w14:paraId="2A34F102" w14:textId="77777777" w:rsidR="00B02DEF" w:rsidRPr="00FF00AF" w:rsidRDefault="00B02DEF" w:rsidP="00837F76">
      <w:pPr>
        <w:spacing w:line="300" w:lineRule="atLeast"/>
        <w:rPr>
          <w:color w:val="595959" w:themeColor="text1" w:themeTint="A6"/>
          <w:szCs w:val="21"/>
        </w:rPr>
      </w:pPr>
    </w:p>
    <w:p w14:paraId="3BCEF75C" w14:textId="23B51303" w:rsidR="00C824FB" w:rsidRPr="00FF00AF" w:rsidRDefault="00CE0488" w:rsidP="00837F76">
      <w:pPr>
        <w:spacing w:line="300" w:lineRule="atLeast"/>
        <w:rPr>
          <w:b/>
          <w:bCs/>
          <w:color w:val="595959" w:themeColor="text1" w:themeTint="A6"/>
          <w:szCs w:val="21"/>
        </w:rPr>
      </w:pPr>
      <w:r w:rsidRPr="00FF00AF">
        <w:rPr>
          <w:b/>
          <w:bCs/>
          <w:color w:val="595959" w:themeColor="text1" w:themeTint="A6"/>
          <w:szCs w:val="21"/>
        </w:rPr>
        <w:t>ŠKODA INVESTMENT a.s.</w:t>
      </w:r>
    </w:p>
    <w:p w14:paraId="435C0FC7" w14:textId="3587E6C7" w:rsidR="003F4C41" w:rsidRPr="00FF00AF" w:rsidRDefault="00C824FB" w:rsidP="00837F76">
      <w:pPr>
        <w:tabs>
          <w:tab w:val="left" w:pos="648"/>
          <w:tab w:val="left" w:pos="2472"/>
          <w:tab w:val="left" w:pos="3888"/>
        </w:tabs>
        <w:spacing w:line="300" w:lineRule="atLeast"/>
        <w:rPr>
          <w:color w:val="595959" w:themeColor="text1" w:themeTint="A6"/>
          <w:szCs w:val="21"/>
        </w:rPr>
      </w:pPr>
      <w:r w:rsidRPr="00FF00AF">
        <w:rPr>
          <w:color w:val="595959" w:themeColor="text1" w:themeTint="A6"/>
          <w:szCs w:val="21"/>
        </w:rPr>
        <w:t>na straně druhé</w:t>
      </w:r>
      <w:r w:rsidR="008C0C6F" w:rsidRPr="00FF00AF">
        <w:rPr>
          <w:color w:val="595959" w:themeColor="text1" w:themeTint="A6"/>
          <w:szCs w:val="21"/>
        </w:rPr>
        <w:tab/>
      </w:r>
      <w:r w:rsidR="008C0C6F" w:rsidRPr="00FF00AF">
        <w:rPr>
          <w:color w:val="595959" w:themeColor="text1" w:themeTint="A6"/>
          <w:szCs w:val="21"/>
        </w:rPr>
        <w:tab/>
      </w:r>
      <w:r w:rsidR="008C0C6F" w:rsidRPr="00FF00AF">
        <w:rPr>
          <w:color w:val="595959" w:themeColor="text1" w:themeTint="A6"/>
          <w:szCs w:val="21"/>
        </w:rPr>
        <w:tab/>
      </w:r>
    </w:p>
    <w:p w14:paraId="63993BB9" w14:textId="77777777" w:rsidR="003F4C41" w:rsidRPr="00FF00AF" w:rsidRDefault="003F4C41" w:rsidP="00837F76">
      <w:pPr>
        <w:spacing w:line="300" w:lineRule="atLeast"/>
        <w:rPr>
          <w:color w:val="595959" w:themeColor="text1" w:themeTint="A6"/>
          <w:szCs w:val="21"/>
        </w:rPr>
      </w:pPr>
    </w:p>
    <w:p w14:paraId="089526B1" w14:textId="77777777" w:rsidR="003F4C41" w:rsidRPr="00FF00AF" w:rsidRDefault="003F4C41" w:rsidP="00837F76">
      <w:pPr>
        <w:spacing w:line="300" w:lineRule="atLeast"/>
        <w:rPr>
          <w:color w:val="595959" w:themeColor="text1" w:themeTint="A6"/>
          <w:szCs w:val="21"/>
        </w:rPr>
      </w:pPr>
    </w:p>
    <w:p w14:paraId="5CF9F8CA" w14:textId="77777777" w:rsidR="003F4C41" w:rsidRPr="00FF00AF" w:rsidRDefault="003F4C41" w:rsidP="00837F76">
      <w:pPr>
        <w:spacing w:line="300" w:lineRule="atLeast"/>
        <w:rPr>
          <w:color w:val="595959" w:themeColor="text1" w:themeTint="A6"/>
          <w:szCs w:val="21"/>
        </w:rPr>
      </w:pPr>
    </w:p>
    <w:p w14:paraId="7CCA48D4" w14:textId="77777777" w:rsidR="003F4C41" w:rsidRPr="00FF00AF" w:rsidRDefault="003F4C41" w:rsidP="00837F76">
      <w:pPr>
        <w:spacing w:line="300" w:lineRule="atLeast"/>
        <w:rPr>
          <w:color w:val="595959" w:themeColor="text1" w:themeTint="A6"/>
          <w:szCs w:val="21"/>
        </w:rPr>
      </w:pPr>
    </w:p>
    <w:p w14:paraId="7758D8FC" w14:textId="131EF61F" w:rsidR="003F4C41" w:rsidRPr="00FF00AF" w:rsidRDefault="003F4C41" w:rsidP="00837F76">
      <w:pPr>
        <w:suppressLineNumbers/>
        <w:suppressAutoHyphens/>
        <w:spacing w:after="240" w:line="300" w:lineRule="atLeast"/>
        <w:rPr>
          <w:color w:val="595959" w:themeColor="text1" w:themeTint="A6"/>
          <w:szCs w:val="21"/>
        </w:rPr>
      </w:pPr>
      <w:r w:rsidRPr="00FF00AF">
        <w:rPr>
          <w:b/>
          <w:caps/>
          <w:color w:val="595959" w:themeColor="text1" w:themeTint="A6"/>
          <w:szCs w:val="21"/>
        </w:rPr>
        <w:br w:type="page"/>
      </w:r>
      <w:r w:rsidRPr="00FF00AF">
        <w:rPr>
          <w:color w:val="595959" w:themeColor="text1" w:themeTint="A6"/>
          <w:szCs w:val="21"/>
        </w:rPr>
        <w:lastRenderedPageBreak/>
        <w:t>Tato</w:t>
      </w:r>
      <w:r w:rsidRPr="00FF00AF">
        <w:rPr>
          <w:b/>
          <w:caps/>
          <w:color w:val="595959" w:themeColor="text1" w:themeTint="A6"/>
          <w:szCs w:val="21"/>
        </w:rPr>
        <w:t xml:space="preserve"> </w:t>
      </w:r>
      <w:r w:rsidR="004F7F9D" w:rsidRPr="00FF00AF">
        <w:rPr>
          <w:caps/>
          <w:color w:val="595959" w:themeColor="text1" w:themeTint="A6"/>
          <w:szCs w:val="21"/>
        </w:rPr>
        <w:t xml:space="preserve">dohoda o </w:t>
      </w:r>
      <w:r w:rsidR="00D5785F" w:rsidRPr="00FF00AF">
        <w:rPr>
          <w:caps/>
          <w:color w:val="595959" w:themeColor="text1" w:themeTint="A6"/>
          <w:szCs w:val="21"/>
        </w:rPr>
        <w:t xml:space="preserve">POROZUMĚNÍ A POTVRZENÍ STAVU </w:t>
      </w:r>
      <w:r w:rsidRPr="00FF00AF">
        <w:rPr>
          <w:color w:val="595959" w:themeColor="text1" w:themeTint="A6"/>
          <w:szCs w:val="21"/>
        </w:rPr>
        <w:t>(</w:t>
      </w:r>
      <w:r w:rsidR="004F7F9D" w:rsidRPr="00FF00AF">
        <w:rPr>
          <w:color w:val="595959" w:themeColor="text1" w:themeTint="A6"/>
          <w:szCs w:val="21"/>
        </w:rPr>
        <w:t xml:space="preserve">dále jen </w:t>
      </w:r>
      <w:r w:rsidRPr="00FF00AF">
        <w:rPr>
          <w:color w:val="595959" w:themeColor="text1" w:themeTint="A6"/>
          <w:szCs w:val="21"/>
        </w:rPr>
        <w:t>„</w:t>
      </w:r>
      <w:r w:rsidR="009D67B5" w:rsidRPr="00FF00AF">
        <w:rPr>
          <w:b/>
          <w:color w:val="595959" w:themeColor="text1" w:themeTint="A6"/>
          <w:szCs w:val="21"/>
        </w:rPr>
        <w:t>Dohoda</w:t>
      </w:r>
      <w:r w:rsidRPr="00FF00AF">
        <w:rPr>
          <w:color w:val="595959" w:themeColor="text1" w:themeTint="A6"/>
          <w:szCs w:val="21"/>
        </w:rPr>
        <w:t xml:space="preserve">”) byla uzavřena </w:t>
      </w:r>
      <w:r w:rsidR="00B02DEF" w:rsidRPr="00FF00AF">
        <w:rPr>
          <w:color w:val="595959" w:themeColor="text1" w:themeTint="A6"/>
          <w:szCs w:val="21"/>
        </w:rPr>
        <w:t xml:space="preserve">níže uvedeného dne, měsíce a roku </w:t>
      </w:r>
      <w:r w:rsidR="00576D88" w:rsidRPr="00FF00AF">
        <w:rPr>
          <w:color w:val="595959" w:themeColor="text1" w:themeTint="A6"/>
          <w:szCs w:val="21"/>
        </w:rPr>
        <w:t xml:space="preserve">podle </w:t>
      </w:r>
      <w:r w:rsidR="00C824FB" w:rsidRPr="00FF00AF">
        <w:rPr>
          <w:color w:val="595959" w:themeColor="text1" w:themeTint="A6"/>
          <w:szCs w:val="21"/>
        </w:rPr>
        <w:t xml:space="preserve">§ </w:t>
      </w:r>
      <w:r w:rsidR="00D5785F" w:rsidRPr="00FF00AF">
        <w:rPr>
          <w:color w:val="595959" w:themeColor="text1" w:themeTint="A6"/>
          <w:szCs w:val="21"/>
        </w:rPr>
        <w:t>1746 odst. 2</w:t>
      </w:r>
      <w:r w:rsidR="00AA2744" w:rsidRPr="00FF00AF">
        <w:rPr>
          <w:color w:val="595959" w:themeColor="text1" w:themeTint="A6"/>
          <w:szCs w:val="21"/>
        </w:rPr>
        <w:t xml:space="preserve"> ve spojení s § 1903</w:t>
      </w:r>
      <w:r w:rsidR="009762B8" w:rsidRPr="00FF00AF">
        <w:rPr>
          <w:color w:val="595959" w:themeColor="text1" w:themeTint="A6"/>
          <w:szCs w:val="21"/>
        </w:rPr>
        <w:t xml:space="preserve"> </w:t>
      </w:r>
      <w:r w:rsidRPr="00FF00AF">
        <w:rPr>
          <w:color w:val="595959" w:themeColor="text1" w:themeTint="A6"/>
          <w:szCs w:val="21"/>
        </w:rPr>
        <w:t>zákona č.</w:t>
      </w:r>
      <w:r w:rsidR="004F7F9D" w:rsidRPr="00FF00AF">
        <w:rPr>
          <w:color w:val="595959" w:themeColor="text1" w:themeTint="A6"/>
          <w:szCs w:val="21"/>
        </w:rPr>
        <w:t xml:space="preserve"> 89/2012</w:t>
      </w:r>
      <w:r w:rsidRPr="00FF00AF">
        <w:rPr>
          <w:color w:val="595959" w:themeColor="text1" w:themeTint="A6"/>
          <w:szCs w:val="21"/>
        </w:rPr>
        <w:t xml:space="preserve"> Sb., </w:t>
      </w:r>
      <w:r w:rsidR="004F7F9D" w:rsidRPr="00FF00AF">
        <w:rPr>
          <w:color w:val="595959" w:themeColor="text1" w:themeTint="A6"/>
          <w:szCs w:val="21"/>
        </w:rPr>
        <w:t>občanského zákoníku</w:t>
      </w:r>
      <w:r w:rsidRPr="00FF00AF">
        <w:rPr>
          <w:color w:val="595959" w:themeColor="text1" w:themeTint="A6"/>
          <w:szCs w:val="21"/>
        </w:rPr>
        <w:t>, ve znění pozdějších předpisů</w:t>
      </w:r>
      <w:r w:rsidR="00237502" w:rsidRPr="00FF00AF">
        <w:rPr>
          <w:color w:val="595959" w:themeColor="text1" w:themeTint="A6"/>
          <w:szCs w:val="21"/>
        </w:rPr>
        <w:t xml:space="preserve"> (dále jen „</w:t>
      </w:r>
      <w:r w:rsidR="00237502" w:rsidRPr="00FF00AF">
        <w:rPr>
          <w:b/>
          <w:color w:val="595959" w:themeColor="text1" w:themeTint="A6"/>
          <w:szCs w:val="21"/>
        </w:rPr>
        <w:t>občanský zákoník</w:t>
      </w:r>
      <w:r w:rsidR="00237502" w:rsidRPr="00FF00AF">
        <w:rPr>
          <w:color w:val="595959" w:themeColor="text1" w:themeTint="A6"/>
          <w:szCs w:val="21"/>
        </w:rPr>
        <w:t>“)</w:t>
      </w:r>
      <w:r w:rsidR="00B02DEF" w:rsidRPr="00FF00AF">
        <w:rPr>
          <w:color w:val="595959" w:themeColor="text1" w:themeTint="A6"/>
          <w:szCs w:val="21"/>
        </w:rPr>
        <w:t>,</w:t>
      </w:r>
      <w:r w:rsidR="00CE0488" w:rsidRPr="00FF00AF">
        <w:rPr>
          <w:color w:val="595959" w:themeColor="text1" w:themeTint="A6"/>
          <w:szCs w:val="21"/>
        </w:rPr>
        <w:t xml:space="preserve"> </w:t>
      </w:r>
      <w:r w:rsidRPr="00FF00AF">
        <w:rPr>
          <w:color w:val="595959" w:themeColor="text1" w:themeTint="A6"/>
          <w:szCs w:val="21"/>
        </w:rPr>
        <w:t>mezi následujícími stranami:</w:t>
      </w:r>
    </w:p>
    <w:p w14:paraId="1B711D8E" w14:textId="2D9AE28C" w:rsidR="00212751" w:rsidRPr="00FF00AF" w:rsidRDefault="000B72E6" w:rsidP="00837F76">
      <w:pPr>
        <w:numPr>
          <w:ilvl w:val="0"/>
          <w:numId w:val="4"/>
        </w:numPr>
        <w:suppressLineNumbers/>
        <w:suppressAutoHyphens/>
        <w:spacing w:before="0" w:after="0" w:line="300" w:lineRule="atLeast"/>
        <w:ind w:hanging="720"/>
        <w:rPr>
          <w:color w:val="595959" w:themeColor="text1" w:themeTint="A6"/>
          <w:szCs w:val="21"/>
        </w:rPr>
      </w:pPr>
      <w:r w:rsidRPr="00FF00AF">
        <w:rPr>
          <w:b/>
          <w:color w:val="595959" w:themeColor="text1" w:themeTint="A6"/>
          <w:szCs w:val="21"/>
        </w:rPr>
        <w:t>Západočeská univerzita v Plzni</w:t>
      </w:r>
      <w:r w:rsidR="003F4C41" w:rsidRPr="00FF00AF">
        <w:rPr>
          <w:color w:val="595959" w:themeColor="text1" w:themeTint="A6"/>
          <w:szCs w:val="21"/>
        </w:rPr>
        <w:t xml:space="preserve">, </w:t>
      </w:r>
      <w:r w:rsidRPr="00FF00AF">
        <w:rPr>
          <w:color w:val="595959" w:themeColor="text1" w:themeTint="A6"/>
          <w:szCs w:val="21"/>
        </w:rPr>
        <w:t>IČO: 497 77</w:t>
      </w:r>
      <w:r w:rsidR="00A66F13" w:rsidRPr="00FF00AF">
        <w:rPr>
          <w:color w:val="595959" w:themeColor="text1" w:themeTint="A6"/>
          <w:szCs w:val="21"/>
        </w:rPr>
        <w:t xml:space="preserve"> </w:t>
      </w:r>
      <w:r w:rsidRPr="00FF00AF">
        <w:rPr>
          <w:color w:val="595959" w:themeColor="text1" w:themeTint="A6"/>
          <w:szCs w:val="21"/>
        </w:rPr>
        <w:t xml:space="preserve">513, se sídlem Univerzitní </w:t>
      </w:r>
      <w:r w:rsidR="00A66F13" w:rsidRPr="00FF00AF">
        <w:rPr>
          <w:color w:val="595959" w:themeColor="text1" w:themeTint="A6"/>
          <w:szCs w:val="21"/>
        </w:rPr>
        <w:t>2732/</w:t>
      </w:r>
      <w:r w:rsidRPr="00FF00AF">
        <w:rPr>
          <w:color w:val="595959" w:themeColor="text1" w:themeTint="A6"/>
          <w:szCs w:val="21"/>
        </w:rPr>
        <w:t>8, 301 00 Plzeň</w:t>
      </w:r>
    </w:p>
    <w:p w14:paraId="4A49B3A5" w14:textId="3D9BDB44" w:rsidR="00B879F2" w:rsidRPr="00FF00AF" w:rsidRDefault="00B67B4A" w:rsidP="00837F76">
      <w:pPr>
        <w:suppressLineNumbers/>
        <w:suppressAutoHyphens/>
        <w:spacing w:line="300" w:lineRule="atLeast"/>
        <w:ind w:firstLine="708"/>
        <w:rPr>
          <w:b/>
          <w:bCs/>
          <w:color w:val="595959" w:themeColor="text1" w:themeTint="A6"/>
          <w:szCs w:val="21"/>
        </w:rPr>
      </w:pPr>
      <w:r w:rsidRPr="00FF00AF">
        <w:rPr>
          <w:color w:val="595959" w:themeColor="text1" w:themeTint="A6"/>
          <w:szCs w:val="21"/>
        </w:rPr>
        <w:t>(dále jen „</w:t>
      </w:r>
      <w:r w:rsidR="00CE0488" w:rsidRPr="00FF00AF">
        <w:rPr>
          <w:b/>
          <w:bCs/>
          <w:color w:val="595959" w:themeColor="text1" w:themeTint="A6"/>
          <w:szCs w:val="21"/>
        </w:rPr>
        <w:t>ZČU</w:t>
      </w:r>
      <w:r w:rsidRPr="00FF00AF">
        <w:rPr>
          <w:color w:val="595959" w:themeColor="text1" w:themeTint="A6"/>
          <w:szCs w:val="21"/>
        </w:rPr>
        <w:t>“)</w:t>
      </w:r>
    </w:p>
    <w:p w14:paraId="599ED707" w14:textId="53722940" w:rsidR="008B6585" w:rsidRPr="00FF00AF" w:rsidRDefault="008B6585" w:rsidP="00837F76">
      <w:pPr>
        <w:suppressLineNumbers/>
        <w:suppressAutoHyphens/>
        <w:spacing w:line="300" w:lineRule="atLeast"/>
        <w:rPr>
          <w:color w:val="595959" w:themeColor="text1" w:themeTint="A6"/>
          <w:szCs w:val="21"/>
        </w:rPr>
      </w:pPr>
      <w:r w:rsidRPr="00FF00AF">
        <w:rPr>
          <w:color w:val="595959" w:themeColor="text1" w:themeTint="A6"/>
          <w:szCs w:val="21"/>
        </w:rPr>
        <w:t>na straně jedné</w:t>
      </w:r>
    </w:p>
    <w:p w14:paraId="5EF769F6" w14:textId="77777777" w:rsidR="00B879F2" w:rsidRPr="00FF00AF" w:rsidRDefault="00B879F2" w:rsidP="00837F76">
      <w:pPr>
        <w:suppressLineNumbers/>
        <w:suppressAutoHyphens/>
        <w:spacing w:line="300" w:lineRule="atLeast"/>
        <w:rPr>
          <w:color w:val="595959" w:themeColor="text1" w:themeTint="A6"/>
          <w:szCs w:val="21"/>
        </w:rPr>
      </w:pPr>
      <w:r w:rsidRPr="00FF00AF">
        <w:rPr>
          <w:color w:val="595959" w:themeColor="text1" w:themeTint="A6"/>
          <w:szCs w:val="21"/>
        </w:rPr>
        <w:t>a</w:t>
      </w:r>
    </w:p>
    <w:p w14:paraId="19250CB1" w14:textId="616B4CA5" w:rsidR="000F66DF" w:rsidRPr="00FF00AF" w:rsidRDefault="00CE0488" w:rsidP="00837F76">
      <w:pPr>
        <w:numPr>
          <w:ilvl w:val="0"/>
          <w:numId w:val="4"/>
        </w:numPr>
        <w:suppressLineNumbers/>
        <w:suppressAutoHyphens/>
        <w:spacing w:before="0" w:after="0" w:line="300" w:lineRule="atLeast"/>
        <w:ind w:hanging="720"/>
        <w:rPr>
          <w:color w:val="595959" w:themeColor="text1" w:themeTint="A6"/>
          <w:szCs w:val="21"/>
        </w:rPr>
      </w:pPr>
      <w:r w:rsidRPr="00FF00AF">
        <w:rPr>
          <w:b/>
          <w:color w:val="595959" w:themeColor="text1" w:themeTint="A6"/>
          <w:szCs w:val="21"/>
        </w:rPr>
        <w:t>ŠKODA INVESTMENT a.s.</w:t>
      </w:r>
      <w:r w:rsidRPr="00FF00AF">
        <w:rPr>
          <w:bCs/>
          <w:color w:val="595959" w:themeColor="text1" w:themeTint="A6"/>
          <w:szCs w:val="21"/>
        </w:rPr>
        <w:t>,</w:t>
      </w:r>
      <w:r w:rsidRPr="00FF00AF">
        <w:rPr>
          <w:b/>
          <w:color w:val="595959" w:themeColor="text1" w:themeTint="A6"/>
          <w:szCs w:val="21"/>
        </w:rPr>
        <w:t xml:space="preserve"> </w:t>
      </w:r>
      <w:r w:rsidRPr="00FF00AF">
        <w:rPr>
          <w:bCs/>
          <w:color w:val="595959" w:themeColor="text1" w:themeTint="A6"/>
          <w:szCs w:val="21"/>
        </w:rPr>
        <w:t>IČO: 265 02 399</w:t>
      </w:r>
      <w:r w:rsidR="000F66DF" w:rsidRPr="00FF00AF">
        <w:rPr>
          <w:bCs/>
          <w:color w:val="595959" w:themeColor="text1" w:themeTint="A6"/>
          <w:szCs w:val="21"/>
        </w:rPr>
        <w:t>,</w:t>
      </w:r>
      <w:r w:rsidRPr="00FF00AF">
        <w:rPr>
          <w:color w:val="595959" w:themeColor="text1" w:themeTint="A6"/>
        </w:rPr>
        <w:t xml:space="preserve"> se sídlem </w:t>
      </w:r>
      <w:r w:rsidRPr="00FF00AF">
        <w:rPr>
          <w:color w:val="595959" w:themeColor="text1" w:themeTint="A6"/>
          <w:szCs w:val="21"/>
        </w:rPr>
        <w:t>Emila Škody 2922/1, 301 00 Plzeň, zapsan</w:t>
      </w:r>
      <w:r w:rsidR="00756BEB" w:rsidRPr="00FF00AF">
        <w:rPr>
          <w:color w:val="595959" w:themeColor="text1" w:themeTint="A6"/>
          <w:szCs w:val="21"/>
        </w:rPr>
        <w:t>ou</w:t>
      </w:r>
      <w:r w:rsidRPr="00FF00AF">
        <w:rPr>
          <w:color w:val="595959" w:themeColor="text1" w:themeTint="A6"/>
          <w:szCs w:val="21"/>
        </w:rPr>
        <w:t xml:space="preserve"> v obchodním rejstříku vedeném Krajským soudem v Plzni, oddíl B, vložka 2054</w:t>
      </w:r>
    </w:p>
    <w:p w14:paraId="4E349786" w14:textId="4B8DA03C" w:rsidR="00B879F2" w:rsidRPr="00FF00AF" w:rsidRDefault="00B879F2" w:rsidP="00837F76">
      <w:pPr>
        <w:suppressLineNumbers/>
        <w:suppressAutoHyphens/>
        <w:spacing w:line="300" w:lineRule="atLeast"/>
        <w:ind w:left="709"/>
        <w:rPr>
          <w:color w:val="595959" w:themeColor="text1" w:themeTint="A6"/>
          <w:szCs w:val="21"/>
        </w:rPr>
      </w:pPr>
      <w:r w:rsidRPr="00FF00AF">
        <w:rPr>
          <w:color w:val="595959" w:themeColor="text1" w:themeTint="A6"/>
          <w:szCs w:val="21"/>
        </w:rPr>
        <w:t>(dále jen „</w:t>
      </w:r>
      <w:r w:rsidR="000B72E6" w:rsidRPr="00FF00AF">
        <w:rPr>
          <w:b/>
          <w:bCs/>
          <w:color w:val="595959" w:themeColor="text1" w:themeTint="A6"/>
          <w:szCs w:val="21"/>
        </w:rPr>
        <w:t>ŠKODA INVESTMENT</w:t>
      </w:r>
      <w:r w:rsidR="008B6585" w:rsidRPr="00FF00AF">
        <w:rPr>
          <w:color w:val="595959" w:themeColor="text1" w:themeTint="A6"/>
          <w:szCs w:val="21"/>
        </w:rPr>
        <w:t>“</w:t>
      </w:r>
      <w:r w:rsidRPr="00FF00AF">
        <w:rPr>
          <w:color w:val="595959" w:themeColor="text1" w:themeTint="A6"/>
          <w:szCs w:val="21"/>
        </w:rPr>
        <w:t>);</w:t>
      </w:r>
    </w:p>
    <w:p w14:paraId="21E9CF36" w14:textId="567F68B7" w:rsidR="008B6585" w:rsidRPr="00FF00AF" w:rsidRDefault="008B6585" w:rsidP="00837F76">
      <w:pPr>
        <w:suppressLineNumbers/>
        <w:suppressAutoHyphens/>
        <w:spacing w:line="300" w:lineRule="atLeast"/>
        <w:rPr>
          <w:color w:val="595959" w:themeColor="text1" w:themeTint="A6"/>
          <w:szCs w:val="21"/>
        </w:rPr>
      </w:pPr>
      <w:r w:rsidRPr="00FF00AF">
        <w:rPr>
          <w:color w:val="595959" w:themeColor="text1" w:themeTint="A6"/>
          <w:szCs w:val="21"/>
        </w:rPr>
        <w:t>na straně druhé</w:t>
      </w:r>
    </w:p>
    <w:p w14:paraId="42628CD3" w14:textId="07DDF140" w:rsidR="003F4C41" w:rsidRPr="00FF00AF" w:rsidRDefault="003F4C41" w:rsidP="00837F76">
      <w:pPr>
        <w:suppressLineNumbers/>
        <w:suppressAutoHyphens/>
        <w:spacing w:line="300" w:lineRule="atLeast"/>
        <w:rPr>
          <w:color w:val="595959" w:themeColor="text1" w:themeTint="A6"/>
          <w:szCs w:val="21"/>
        </w:rPr>
      </w:pPr>
      <w:r w:rsidRPr="00FF00AF">
        <w:rPr>
          <w:color w:val="595959" w:themeColor="text1" w:themeTint="A6"/>
          <w:szCs w:val="21"/>
        </w:rPr>
        <w:t>(</w:t>
      </w:r>
      <w:r w:rsidR="000B72E6" w:rsidRPr="00FF00AF">
        <w:rPr>
          <w:color w:val="595959" w:themeColor="text1" w:themeTint="A6"/>
          <w:szCs w:val="21"/>
        </w:rPr>
        <w:t xml:space="preserve">ZČU </w:t>
      </w:r>
      <w:r w:rsidR="009762B8" w:rsidRPr="00FF00AF">
        <w:rPr>
          <w:color w:val="595959" w:themeColor="text1" w:themeTint="A6"/>
          <w:szCs w:val="21"/>
        </w:rPr>
        <w:t>a</w:t>
      </w:r>
      <w:r w:rsidR="000B72E6" w:rsidRPr="00FF00AF">
        <w:rPr>
          <w:color w:val="595959" w:themeColor="text1" w:themeTint="A6"/>
          <w:szCs w:val="21"/>
        </w:rPr>
        <w:t xml:space="preserve"> ŠKODA INVESTMENT</w:t>
      </w:r>
      <w:r w:rsidR="009762B8" w:rsidRPr="00FF00AF">
        <w:rPr>
          <w:color w:val="595959" w:themeColor="text1" w:themeTint="A6"/>
          <w:szCs w:val="21"/>
        </w:rPr>
        <w:t xml:space="preserve"> </w:t>
      </w:r>
      <w:r w:rsidRPr="00FF00AF">
        <w:rPr>
          <w:color w:val="595959" w:themeColor="text1" w:themeTint="A6"/>
          <w:szCs w:val="21"/>
        </w:rPr>
        <w:t>jednotlivě dále jen „</w:t>
      </w:r>
      <w:r w:rsidR="00C70347" w:rsidRPr="00FF00AF">
        <w:rPr>
          <w:b/>
          <w:color w:val="595959" w:themeColor="text1" w:themeTint="A6"/>
          <w:szCs w:val="21"/>
        </w:rPr>
        <w:t>S</w:t>
      </w:r>
      <w:r w:rsidRPr="00FF00AF">
        <w:rPr>
          <w:b/>
          <w:color w:val="595959" w:themeColor="text1" w:themeTint="A6"/>
          <w:szCs w:val="21"/>
        </w:rPr>
        <w:t>trana</w:t>
      </w:r>
      <w:r w:rsidRPr="00FF00AF">
        <w:rPr>
          <w:color w:val="595959" w:themeColor="text1" w:themeTint="A6"/>
          <w:szCs w:val="21"/>
        </w:rPr>
        <w:t xml:space="preserve">“ a společně </w:t>
      </w:r>
      <w:r w:rsidR="008B6585" w:rsidRPr="00FF00AF">
        <w:rPr>
          <w:color w:val="595959" w:themeColor="text1" w:themeTint="A6"/>
          <w:szCs w:val="21"/>
        </w:rPr>
        <w:t xml:space="preserve">dále </w:t>
      </w:r>
      <w:r w:rsidRPr="00FF00AF">
        <w:rPr>
          <w:color w:val="595959" w:themeColor="text1" w:themeTint="A6"/>
          <w:szCs w:val="21"/>
        </w:rPr>
        <w:t>jen „</w:t>
      </w:r>
      <w:r w:rsidR="00C70347" w:rsidRPr="00FF00AF">
        <w:rPr>
          <w:b/>
          <w:color w:val="595959" w:themeColor="text1" w:themeTint="A6"/>
          <w:szCs w:val="21"/>
        </w:rPr>
        <w:t>S</w:t>
      </w:r>
      <w:r w:rsidRPr="00FF00AF">
        <w:rPr>
          <w:b/>
          <w:color w:val="595959" w:themeColor="text1" w:themeTint="A6"/>
          <w:szCs w:val="21"/>
        </w:rPr>
        <w:t>trany</w:t>
      </w:r>
      <w:r w:rsidRPr="00FF00AF">
        <w:rPr>
          <w:color w:val="595959" w:themeColor="text1" w:themeTint="A6"/>
          <w:szCs w:val="21"/>
        </w:rPr>
        <w:t>“);</w:t>
      </w:r>
    </w:p>
    <w:p w14:paraId="59C1444E" w14:textId="77777777" w:rsidR="003F4C41" w:rsidRPr="00FF00AF" w:rsidRDefault="003F4C41" w:rsidP="00837F76">
      <w:pPr>
        <w:suppressLineNumbers/>
        <w:suppressAutoHyphens/>
        <w:spacing w:line="300" w:lineRule="atLeast"/>
        <w:rPr>
          <w:color w:val="595959" w:themeColor="text1" w:themeTint="A6"/>
          <w:szCs w:val="21"/>
        </w:rPr>
      </w:pPr>
    </w:p>
    <w:p w14:paraId="66665361" w14:textId="77777777" w:rsidR="003F4C41" w:rsidRPr="00FF00AF" w:rsidRDefault="003F4C41" w:rsidP="00837F76">
      <w:pPr>
        <w:suppressLineNumbers/>
        <w:suppressAutoHyphens/>
        <w:spacing w:line="300" w:lineRule="atLeast"/>
        <w:rPr>
          <w:b/>
          <w:smallCaps/>
          <w:color w:val="595959" w:themeColor="text1" w:themeTint="A6"/>
          <w:sz w:val="24"/>
          <w:szCs w:val="22"/>
        </w:rPr>
      </w:pPr>
      <w:r w:rsidRPr="00FF00AF">
        <w:rPr>
          <w:b/>
          <w:smallCaps/>
          <w:color w:val="595959" w:themeColor="text1" w:themeTint="A6"/>
          <w:sz w:val="24"/>
          <w:szCs w:val="22"/>
        </w:rPr>
        <w:t>Preambule</w:t>
      </w:r>
    </w:p>
    <w:p w14:paraId="0DED942B" w14:textId="6E9BCF6C" w:rsidR="00ED4E1E" w:rsidRPr="00FF00AF" w:rsidRDefault="003F4C41" w:rsidP="00837F76">
      <w:pPr>
        <w:suppressLineNumbers/>
        <w:suppressAutoHyphens/>
        <w:spacing w:line="300" w:lineRule="atLeast"/>
        <w:rPr>
          <w:smallCaps/>
          <w:color w:val="595959" w:themeColor="text1" w:themeTint="A6"/>
          <w:szCs w:val="21"/>
        </w:rPr>
      </w:pPr>
      <w:r w:rsidRPr="00FF00AF">
        <w:rPr>
          <w:smallCaps/>
          <w:color w:val="595959" w:themeColor="text1" w:themeTint="A6"/>
          <w:szCs w:val="21"/>
        </w:rPr>
        <w:t>Vzhledem k tomu, že:</w:t>
      </w:r>
    </w:p>
    <w:p w14:paraId="2622CAF1" w14:textId="325EC36B" w:rsidR="00156B9B" w:rsidRPr="00FF00AF" w:rsidRDefault="00756BEB" w:rsidP="00837F76">
      <w:pPr>
        <w:numPr>
          <w:ilvl w:val="0"/>
          <w:numId w:val="1"/>
        </w:numPr>
        <w:suppressLineNumbers/>
        <w:suppressAutoHyphens/>
        <w:spacing w:line="300" w:lineRule="atLeast"/>
        <w:ind w:left="567" w:hanging="567"/>
        <w:rPr>
          <w:color w:val="595959" w:themeColor="text1" w:themeTint="A6"/>
          <w:szCs w:val="21"/>
        </w:rPr>
      </w:pPr>
      <w:r w:rsidRPr="00FF00AF">
        <w:rPr>
          <w:color w:val="595959" w:themeColor="text1" w:themeTint="A6"/>
          <w:szCs w:val="21"/>
        </w:rPr>
        <w:t>společnost ŠKODA INVESTMENT v pozici prodávajícího a ZČU v pozici kupujícího</w:t>
      </w:r>
      <w:r w:rsidR="00156B9B" w:rsidRPr="00FF00AF">
        <w:rPr>
          <w:color w:val="595959" w:themeColor="text1" w:themeTint="A6"/>
          <w:szCs w:val="21"/>
        </w:rPr>
        <w:t xml:space="preserve"> uzavřely dne 9. 6. 2010 </w:t>
      </w:r>
      <w:r w:rsidR="00B24DF0" w:rsidRPr="00FF00AF">
        <w:rPr>
          <w:color w:val="595959" w:themeColor="text1" w:themeTint="A6"/>
          <w:szCs w:val="21"/>
        </w:rPr>
        <w:t xml:space="preserve">smlouvu o převodu nemovitostí - </w:t>
      </w:r>
      <w:r w:rsidR="00156B9B" w:rsidRPr="00FF00AF">
        <w:rPr>
          <w:color w:val="595959" w:themeColor="text1" w:themeTint="A6"/>
          <w:szCs w:val="21"/>
        </w:rPr>
        <w:t xml:space="preserve">kupní smlouvu </w:t>
      </w:r>
      <w:r w:rsidR="00DA0F30" w:rsidRPr="00FF00AF">
        <w:rPr>
          <w:color w:val="595959" w:themeColor="text1" w:themeTint="A6"/>
          <w:szCs w:val="21"/>
        </w:rPr>
        <w:t>(</w:t>
      </w:r>
      <w:r w:rsidR="00B24DF0" w:rsidRPr="00FF00AF">
        <w:rPr>
          <w:color w:val="595959" w:themeColor="text1" w:themeTint="A6"/>
          <w:szCs w:val="21"/>
        </w:rPr>
        <w:t xml:space="preserve">tato kupní smlouva ve znění jejího pozdějšího dodatku č. 1 ze dne 21. 12. 2010 </w:t>
      </w:r>
      <w:r w:rsidR="00156B9B" w:rsidRPr="00FF00AF">
        <w:rPr>
          <w:color w:val="595959" w:themeColor="text1" w:themeTint="A6"/>
          <w:szCs w:val="21"/>
        </w:rPr>
        <w:t>dále jen „</w:t>
      </w:r>
      <w:r w:rsidR="00156B9B" w:rsidRPr="00FF00AF">
        <w:rPr>
          <w:b/>
          <w:bCs/>
          <w:color w:val="595959" w:themeColor="text1" w:themeTint="A6"/>
          <w:szCs w:val="21"/>
        </w:rPr>
        <w:t>Smlouva</w:t>
      </w:r>
      <w:r w:rsidR="00156B9B" w:rsidRPr="00FF00AF">
        <w:rPr>
          <w:color w:val="595959" w:themeColor="text1" w:themeTint="A6"/>
          <w:szCs w:val="21"/>
        </w:rPr>
        <w:t>“</w:t>
      </w:r>
      <w:r w:rsidR="00DA0F30" w:rsidRPr="00FF00AF">
        <w:rPr>
          <w:color w:val="595959" w:themeColor="text1" w:themeTint="A6"/>
          <w:szCs w:val="21"/>
        </w:rPr>
        <w:t>)</w:t>
      </w:r>
      <w:r w:rsidR="00156B9B" w:rsidRPr="00FF00AF">
        <w:rPr>
          <w:color w:val="595959" w:themeColor="text1" w:themeTint="A6"/>
          <w:szCs w:val="21"/>
        </w:rPr>
        <w:t>, jejíž předmětem byl</w:t>
      </w:r>
      <w:r w:rsidRPr="00FF00AF">
        <w:rPr>
          <w:color w:val="595959" w:themeColor="text1" w:themeTint="A6"/>
          <w:szCs w:val="21"/>
        </w:rPr>
        <w:t xml:space="preserve"> úplatný</w:t>
      </w:r>
      <w:r w:rsidR="00156B9B" w:rsidRPr="00FF00AF">
        <w:rPr>
          <w:color w:val="595959" w:themeColor="text1" w:themeTint="A6"/>
          <w:szCs w:val="21"/>
        </w:rPr>
        <w:t xml:space="preserve"> převod vlastnického práva k následujícím nemovitým věcem</w:t>
      </w:r>
      <w:r w:rsidR="00DA0F30" w:rsidRPr="00FF00AF">
        <w:rPr>
          <w:color w:val="595959" w:themeColor="text1" w:themeTint="A6"/>
          <w:szCs w:val="21"/>
        </w:rPr>
        <w:t>:</w:t>
      </w:r>
    </w:p>
    <w:p w14:paraId="6276CF12" w14:textId="629E829B" w:rsidR="00156B9B"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bCs/>
          <w:iCs/>
          <w:color w:val="595959" w:themeColor="text1" w:themeTint="A6"/>
          <w:szCs w:val="21"/>
        </w:rPr>
        <w:t>b</w:t>
      </w:r>
      <w:r w:rsidR="00156B9B" w:rsidRPr="00FF00AF">
        <w:rPr>
          <w:bCs/>
          <w:iCs/>
          <w:color w:val="595959" w:themeColor="text1" w:themeTint="A6"/>
          <w:szCs w:val="21"/>
        </w:rPr>
        <w:t>udov</w:t>
      </w:r>
      <w:r w:rsidR="00756BEB" w:rsidRPr="00FF00AF">
        <w:rPr>
          <w:bCs/>
          <w:iCs/>
          <w:color w:val="595959" w:themeColor="text1" w:themeTint="A6"/>
          <w:szCs w:val="21"/>
        </w:rPr>
        <w:t>a</w:t>
      </w:r>
      <w:r w:rsidR="00156B9B" w:rsidRPr="00FF00AF">
        <w:rPr>
          <w:bCs/>
          <w:iCs/>
          <w:color w:val="595959" w:themeColor="text1" w:themeTint="A6"/>
          <w:szCs w:val="21"/>
        </w:rPr>
        <w:t xml:space="preserve"> č.p. </w:t>
      </w:r>
      <w:r w:rsidR="007D4457" w:rsidRPr="00FF00AF">
        <w:rPr>
          <w:bCs/>
          <w:iCs/>
          <w:color w:val="595959" w:themeColor="text1" w:themeTint="A6"/>
          <w:szCs w:val="21"/>
        </w:rPr>
        <w:t xml:space="preserve">2929 (v době uzavření Smlouvy č.p. </w:t>
      </w:r>
      <w:r w:rsidR="00156B9B" w:rsidRPr="00FF00AF">
        <w:rPr>
          <w:bCs/>
          <w:iCs/>
          <w:color w:val="595959" w:themeColor="text1" w:themeTint="A6"/>
          <w:szCs w:val="21"/>
        </w:rPr>
        <w:t>1</w:t>
      </w:r>
      <w:r w:rsidR="007D4457" w:rsidRPr="00FF00AF">
        <w:rPr>
          <w:bCs/>
          <w:iCs/>
          <w:color w:val="595959" w:themeColor="text1" w:themeTint="A6"/>
          <w:szCs w:val="21"/>
        </w:rPr>
        <w:t>),</w:t>
      </w:r>
      <w:r w:rsidR="00156B9B" w:rsidRPr="00FF00AF">
        <w:rPr>
          <w:bCs/>
          <w:iCs/>
          <w:color w:val="595959" w:themeColor="text1" w:themeTint="A6"/>
          <w:szCs w:val="21"/>
        </w:rPr>
        <w:t xml:space="preserve"> průmyslový objekt</w:t>
      </w:r>
      <w:r w:rsidR="007D4457" w:rsidRPr="00FF00AF">
        <w:rPr>
          <w:bCs/>
          <w:iCs/>
          <w:color w:val="595959" w:themeColor="text1" w:themeTint="A6"/>
          <w:szCs w:val="21"/>
        </w:rPr>
        <w:t>,</w:t>
      </w:r>
      <w:r w:rsidR="00756BEB" w:rsidRPr="00FF00AF">
        <w:rPr>
          <w:bCs/>
          <w:iCs/>
          <w:color w:val="595959" w:themeColor="text1" w:themeTint="A6"/>
          <w:szCs w:val="21"/>
        </w:rPr>
        <w:t xml:space="preserve"> která je samostatnou nemovitou věcí </w:t>
      </w:r>
      <w:r w:rsidR="005E6A32" w:rsidRPr="00FF00AF">
        <w:rPr>
          <w:bCs/>
          <w:iCs/>
          <w:color w:val="595959" w:themeColor="text1" w:themeTint="A6"/>
          <w:szCs w:val="21"/>
        </w:rPr>
        <w:t xml:space="preserve">a </w:t>
      </w:r>
      <w:r w:rsidR="00756BEB" w:rsidRPr="00FF00AF">
        <w:rPr>
          <w:bCs/>
          <w:iCs/>
          <w:color w:val="595959" w:themeColor="text1" w:themeTint="A6"/>
          <w:szCs w:val="21"/>
        </w:rPr>
        <w:t xml:space="preserve">která </w:t>
      </w:r>
      <w:r w:rsidR="005E6A32" w:rsidRPr="00FF00AF">
        <w:rPr>
          <w:bCs/>
          <w:iCs/>
          <w:color w:val="595959" w:themeColor="text1" w:themeTint="A6"/>
          <w:szCs w:val="21"/>
        </w:rPr>
        <w:t>je zřízena</w:t>
      </w:r>
      <w:r w:rsidR="00156B9B" w:rsidRPr="00FF00AF">
        <w:rPr>
          <w:bCs/>
          <w:iCs/>
          <w:color w:val="595959" w:themeColor="text1" w:themeTint="A6"/>
          <w:szCs w:val="21"/>
        </w:rPr>
        <w:t xml:space="preserve"> na pozem</w:t>
      </w:r>
      <w:r w:rsidRPr="00FF00AF">
        <w:rPr>
          <w:bCs/>
          <w:iCs/>
          <w:color w:val="595959" w:themeColor="text1" w:themeTint="A6"/>
          <w:szCs w:val="21"/>
        </w:rPr>
        <w:t>cích</w:t>
      </w:r>
      <w:r w:rsidR="00156B9B" w:rsidRPr="00FF00AF">
        <w:rPr>
          <w:bCs/>
          <w:iCs/>
          <w:color w:val="595959" w:themeColor="text1" w:themeTint="A6"/>
          <w:szCs w:val="21"/>
        </w:rPr>
        <w:t xml:space="preserve"> parc. č. 9074/1, parc. č. </w:t>
      </w:r>
      <w:r w:rsidRPr="00FF00AF">
        <w:rPr>
          <w:bCs/>
          <w:iCs/>
          <w:color w:val="595959" w:themeColor="text1" w:themeTint="A6"/>
          <w:szCs w:val="21"/>
        </w:rPr>
        <w:t>10508/33, parc. č. 10508/37, par</w:t>
      </w:r>
      <w:r w:rsidR="003F20DF" w:rsidRPr="00FF00AF">
        <w:rPr>
          <w:bCs/>
          <w:iCs/>
          <w:color w:val="595959" w:themeColor="text1" w:themeTint="A6"/>
          <w:szCs w:val="21"/>
        </w:rPr>
        <w:t>c</w:t>
      </w:r>
      <w:r w:rsidRPr="00FF00AF">
        <w:rPr>
          <w:bCs/>
          <w:iCs/>
          <w:color w:val="595959" w:themeColor="text1" w:themeTint="A6"/>
          <w:szCs w:val="21"/>
        </w:rPr>
        <w:t>. č. 10508/41 a parc. č. 10508/45</w:t>
      </w:r>
      <w:r w:rsidR="00756BEB" w:rsidRPr="00FF00AF">
        <w:rPr>
          <w:bCs/>
          <w:iCs/>
          <w:color w:val="595959" w:themeColor="text1" w:themeTint="A6"/>
          <w:szCs w:val="21"/>
        </w:rPr>
        <w:t>;</w:t>
      </w:r>
    </w:p>
    <w:p w14:paraId="0E29576F" w14:textId="0A2BD82B"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budova bez č.p./č.e. (jiná stavba)</w:t>
      </w:r>
      <w:r w:rsidR="00756BEB" w:rsidRPr="00FF00AF">
        <w:rPr>
          <w:bCs/>
          <w:iCs/>
          <w:color w:val="595959" w:themeColor="text1" w:themeTint="A6"/>
          <w:szCs w:val="21"/>
        </w:rPr>
        <w:t>, která je samostatnou nemovitou věcí</w:t>
      </w:r>
      <w:r w:rsidR="005E6A32" w:rsidRPr="00FF00AF">
        <w:rPr>
          <w:bCs/>
          <w:iCs/>
          <w:color w:val="595959" w:themeColor="text1" w:themeTint="A6"/>
          <w:szCs w:val="21"/>
        </w:rPr>
        <w:t xml:space="preserve"> a</w:t>
      </w:r>
      <w:r w:rsidR="00756BEB" w:rsidRPr="00FF00AF">
        <w:rPr>
          <w:bCs/>
          <w:iCs/>
          <w:color w:val="595959" w:themeColor="text1" w:themeTint="A6"/>
          <w:szCs w:val="21"/>
        </w:rPr>
        <w:t xml:space="preserve"> která </w:t>
      </w:r>
      <w:r w:rsidR="005E6A32" w:rsidRPr="00FF00AF">
        <w:rPr>
          <w:bCs/>
          <w:iCs/>
          <w:color w:val="595959" w:themeColor="text1" w:themeTint="A6"/>
          <w:szCs w:val="21"/>
        </w:rPr>
        <w:t xml:space="preserve">je zřízena </w:t>
      </w:r>
      <w:r w:rsidR="00756BEB" w:rsidRPr="00FF00AF">
        <w:rPr>
          <w:bCs/>
          <w:iCs/>
          <w:color w:val="595959" w:themeColor="text1" w:themeTint="A6"/>
          <w:szCs w:val="21"/>
        </w:rPr>
        <w:t xml:space="preserve">na </w:t>
      </w:r>
      <w:r w:rsidRPr="00FF00AF">
        <w:rPr>
          <w:color w:val="595959" w:themeColor="text1" w:themeTint="A6"/>
          <w:szCs w:val="21"/>
        </w:rPr>
        <w:t>pozemcích parc. č. 10508/20 a parc. č. 10508/35;</w:t>
      </w:r>
    </w:p>
    <w:p w14:paraId="0CB26BE4" w14:textId="04B2CCC7"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budova bez č.p./č.e. (jiná stavba)</w:t>
      </w:r>
      <w:r w:rsidR="00B24DF0" w:rsidRPr="00FF00AF">
        <w:rPr>
          <w:bCs/>
          <w:iCs/>
          <w:color w:val="595959" w:themeColor="text1" w:themeTint="A6"/>
          <w:szCs w:val="21"/>
        </w:rPr>
        <w:t>, která je samostatnou nemovitou věcí</w:t>
      </w:r>
      <w:r w:rsidR="005E6A32" w:rsidRPr="00FF00AF">
        <w:rPr>
          <w:bCs/>
          <w:iCs/>
          <w:color w:val="595959" w:themeColor="text1" w:themeTint="A6"/>
          <w:szCs w:val="21"/>
        </w:rPr>
        <w:t xml:space="preserve"> a</w:t>
      </w:r>
      <w:r w:rsidR="00B24DF0" w:rsidRPr="00FF00AF">
        <w:rPr>
          <w:bCs/>
          <w:iCs/>
          <w:color w:val="595959" w:themeColor="text1" w:themeTint="A6"/>
          <w:szCs w:val="21"/>
        </w:rPr>
        <w:t xml:space="preserve"> která </w:t>
      </w:r>
      <w:r w:rsidR="005E6A32" w:rsidRPr="00FF00AF">
        <w:rPr>
          <w:bCs/>
          <w:iCs/>
          <w:color w:val="595959" w:themeColor="text1" w:themeTint="A6"/>
          <w:szCs w:val="21"/>
        </w:rPr>
        <w:t xml:space="preserve">je zřízena </w:t>
      </w:r>
      <w:r w:rsidR="00B24DF0" w:rsidRPr="00FF00AF">
        <w:rPr>
          <w:bCs/>
          <w:iCs/>
          <w:color w:val="595959" w:themeColor="text1" w:themeTint="A6"/>
          <w:szCs w:val="21"/>
        </w:rPr>
        <w:t>na</w:t>
      </w:r>
      <w:r w:rsidRPr="00FF00AF">
        <w:rPr>
          <w:color w:val="595959" w:themeColor="text1" w:themeTint="A6"/>
          <w:szCs w:val="21"/>
        </w:rPr>
        <w:t xml:space="preserve"> pozemcích parc. č. 10508/21 a parc. č. 10508/39;</w:t>
      </w:r>
    </w:p>
    <w:p w14:paraId="7F02C4FE" w14:textId="545D9E0C"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budova bez č.p./č.e. (jiná stavba)</w:t>
      </w:r>
      <w:r w:rsidR="00B24DF0" w:rsidRPr="00FF00AF">
        <w:rPr>
          <w:bCs/>
          <w:iCs/>
          <w:color w:val="595959" w:themeColor="text1" w:themeTint="A6"/>
          <w:szCs w:val="21"/>
        </w:rPr>
        <w:t>, která je samostatnou nemovitou věcí</w:t>
      </w:r>
      <w:r w:rsidR="005E6A32" w:rsidRPr="00FF00AF">
        <w:rPr>
          <w:bCs/>
          <w:iCs/>
          <w:color w:val="595959" w:themeColor="text1" w:themeTint="A6"/>
          <w:szCs w:val="21"/>
        </w:rPr>
        <w:t xml:space="preserve"> a</w:t>
      </w:r>
      <w:r w:rsidR="00B24DF0" w:rsidRPr="00FF00AF">
        <w:rPr>
          <w:bCs/>
          <w:iCs/>
          <w:color w:val="595959" w:themeColor="text1" w:themeTint="A6"/>
          <w:szCs w:val="21"/>
        </w:rPr>
        <w:t xml:space="preserve"> která </w:t>
      </w:r>
      <w:r w:rsidR="005E6A32" w:rsidRPr="00FF00AF">
        <w:rPr>
          <w:bCs/>
          <w:iCs/>
          <w:color w:val="595959" w:themeColor="text1" w:themeTint="A6"/>
          <w:szCs w:val="21"/>
        </w:rPr>
        <w:t xml:space="preserve">je zřízena </w:t>
      </w:r>
      <w:r w:rsidR="00B24DF0" w:rsidRPr="00FF00AF">
        <w:rPr>
          <w:bCs/>
          <w:iCs/>
          <w:color w:val="595959" w:themeColor="text1" w:themeTint="A6"/>
          <w:szCs w:val="21"/>
        </w:rPr>
        <w:t>na</w:t>
      </w:r>
      <w:r w:rsidRPr="00FF00AF">
        <w:rPr>
          <w:color w:val="595959" w:themeColor="text1" w:themeTint="A6"/>
          <w:szCs w:val="21"/>
        </w:rPr>
        <w:t xml:space="preserve"> pozemcích parc. č. 10508/22 a parc. č. 10508/43;</w:t>
      </w:r>
    </w:p>
    <w:p w14:paraId="3C63EB01" w14:textId="1785F7C8"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pozemek parc. č. 9074/1 (zastavěná plocha a nádvoří) o výměře 2 970 m</w:t>
      </w:r>
      <w:r w:rsidRPr="00FF00AF">
        <w:rPr>
          <w:color w:val="595959" w:themeColor="text1" w:themeTint="A6"/>
          <w:szCs w:val="21"/>
          <w:vertAlign w:val="superscript"/>
        </w:rPr>
        <w:t>2</w:t>
      </w:r>
      <w:r w:rsidRPr="00FF00AF">
        <w:rPr>
          <w:color w:val="595959" w:themeColor="text1" w:themeTint="A6"/>
          <w:szCs w:val="21"/>
        </w:rPr>
        <w:t>;</w:t>
      </w:r>
    </w:p>
    <w:p w14:paraId="097F7CDD" w14:textId="17D20ABE"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pozemek parc. č. 10508/20 (zastavěná plocha a nádvoří) o výměře 11 m</w:t>
      </w:r>
      <w:r w:rsidRPr="00FF00AF">
        <w:rPr>
          <w:color w:val="595959" w:themeColor="text1" w:themeTint="A6"/>
          <w:szCs w:val="21"/>
          <w:vertAlign w:val="superscript"/>
        </w:rPr>
        <w:t>2</w:t>
      </w:r>
      <w:r w:rsidRPr="00FF00AF">
        <w:rPr>
          <w:color w:val="595959" w:themeColor="text1" w:themeTint="A6"/>
          <w:szCs w:val="21"/>
        </w:rPr>
        <w:t>;</w:t>
      </w:r>
    </w:p>
    <w:p w14:paraId="4FEBE18D" w14:textId="36FC52AC"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pozemek parc. č. 10508/21 (zastavěná plocha a nádvoří) o výměře 11 m</w:t>
      </w:r>
      <w:r w:rsidRPr="00FF00AF">
        <w:rPr>
          <w:color w:val="595959" w:themeColor="text1" w:themeTint="A6"/>
          <w:szCs w:val="21"/>
          <w:vertAlign w:val="superscript"/>
        </w:rPr>
        <w:t>2</w:t>
      </w:r>
      <w:r w:rsidRPr="00FF00AF">
        <w:rPr>
          <w:color w:val="595959" w:themeColor="text1" w:themeTint="A6"/>
          <w:szCs w:val="21"/>
        </w:rPr>
        <w:t>;</w:t>
      </w:r>
    </w:p>
    <w:p w14:paraId="5BE73082" w14:textId="5B7D6152"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pozemek parc. č. 10508/22 (zastavěná plocha a nádvoří) o výměře 11 m</w:t>
      </w:r>
      <w:r w:rsidRPr="00FF00AF">
        <w:rPr>
          <w:color w:val="595959" w:themeColor="text1" w:themeTint="A6"/>
          <w:szCs w:val="21"/>
          <w:vertAlign w:val="superscript"/>
        </w:rPr>
        <w:t>2</w:t>
      </w:r>
      <w:r w:rsidRPr="00FF00AF">
        <w:rPr>
          <w:color w:val="595959" w:themeColor="text1" w:themeTint="A6"/>
          <w:szCs w:val="21"/>
        </w:rPr>
        <w:t>;</w:t>
      </w:r>
    </w:p>
    <w:p w14:paraId="79FDB27B" w14:textId="2272D525"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pozemek parc. č. 10508/34 (ostatní plocha) o výměře 1 m</w:t>
      </w:r>
      <w:r w:rsidRPr="00FF00AF">
        <w:rPr>
          <w:color w:val="595959" w:themeColor="text1" w:themeTint="A6"/>
          <w:szCs w:val="21"/>
          <w:vertAlign w:val="superscript"/>
        </w:rPr>
        <w:t>2</w:t>
      </w:r>
      <w:r w:rsidRPr="00FF00AF">
        <w:rPr>
          <w:color w:val="595959" w:themeColor="text1" w:themeTint="A6"/>
          <w:szCs w:val="21"/>
        </w:rPr>
        <w:t>;</w:t>
      </w:r>
    </w:p>
    <w:p w14:paraId="6FF2C7E7" w14:textId="6A774601"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lastRenderedPageBreak/>
        <w:t>pozemek parc. č. 10508/36 (ostatní plocha) o výměře 1 m</w:t>
      </w:r>
      <w:r w:rsidRPr="00FF00AF">
        <w:rPr>
          <w:color w:val="595959" w:themeColor="text1" w:themeTint="A6"/>
          <w:szCs w:val="21"/>
          <w:vertAlign w:val="superscript"/>
        </w:rPr>
        <w:t>2</w:t>
      </w:r>
      <w:r w:rsidRPr="00FF00AF">
        <w:rPr>
          <w:color w:val="595959" w:themeColor="text1" w:themeTint="A6"/>
          <w:szCs w:val="21"/>
        </w:rPr>
        <w:t>;</w:t>
      </w:r>
    </w:p>
    <w:p w14:paraId="3DD6AA6A" w14:textId="46652C6C"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pozemek parc. č. 10508/38 (ostatní plocha) o výměře 1 m</w:t>
      </w:r>
      <w:r w:rsidRPr="00FF00AF">
        <w:rPr>
          <w:color w:val="595959" w:themeColor="text1" w:themeTint="A6"/>
          <w:szCs w:val="21"/>
          <w:vertAlign w:val="superscript"/>
        </w:rPr>
        <w:t>2</w:t>
      </w:r>
      <w:r w:rsidRPr="00FF00AF">
        <w:rPr>
          <w:color w:val="595959" w:themeColor="text1" w:themeTint="A6"/>
          <w:szCs w:val="21"/>
        </w:rPr>
        <w:t>; a</w:t>
      </w:r>
    </w:p>
    <w:p w14:paraId="7CC572EB" w14:textId="6811F6EF" w:rsidR="00DA0F30" w:rsidRPr="00FF00AF" w:rsidRDefault="00DA0F30"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pozemek parc. č. 10508/42 (ostatní plocha) o výměře 1 m</w:t>
      </w:r>
      <w:r w:rsidRPr="00FF00AF">
        <w:rPr>
          <w:color w:val="595959" w:themeColor="text1" w:themeTint="A6"/>
          <w:szCs w:val="21"/>
          <w:vertAlign w:val="superscript"/>
        </w:rPr>
        <w:t>2</w:t>
      </w:r>
      <w:r w:rsidRPr="00FF00AF">
        <w:rPr>
          <w:color w:val="595959" w:themeColor="text1" w:themeTint="A6"/>
          <w:szCs w:val="21"/>
        </w:rPr>
        <w:t>;</w:t>
      </w:r>
    </w:p>
    <w:p w14:paraId="5C03023E" w14:textId="2E6CCA1A" w:rsidR="001B755F" w:rsidRPr="00FF00AF" w:rsidRDefault="00DA0F30" w:rsidP="00837F76">
      <w:pPr>
        <w:suppressLineNumbers/>
        <w:suppressAutoHyphens/>
        <w:spacing w:line="300" w:lineRule="atLeast"/>
        <w:ind w:left="567"/>
        <w:rPr>
          <w:color w:val="595959" w:themeColor="text1" w:themeTint="A6"/>
          <w:szCs w:val="21"/>
        </w:rPr>
      </w:pPr>
      <w:r w:rsidRPr="00FF00AF">
        <w:rPr>
          <w:bCs/>
          <w:iCs/>
          <w:color w:val="595959" w:themeColor="text1" w:themeTint="A6"/>
          <w:szCs w:val="21"/>
        </w:rPr>
        <w:t>vše v katastrálním území Plzeň, obec Plzeň</w:t>
      </w:r>
      <w:r w:rsidR="001B755F" w:rsidRPr="00FF00AF">
        <w:rPr>
          <w:bCs/>
          <w:iCs/>
          <w:color w:val="595959" w:themeColor="text1" w:themeTint="A6"/>
          <w:szCs w:val="21"/>
        </w:rPr>
        <w:t xml:space="preserve">, v době uzavření Smlouvy na LV č. 26085 </w:t>
      </w:r>
      <w:r w:rsidR="00B24DF0" w:rsidRPr="00FF00AF">
        <w:rPr>
          <w:bCs/>
          <w:iCs/>
          <w:color w:val="595959" w:themeColor="text1" w:themeTint="A6"/>
          <w:szCs w:val="21"/>
        </w:rPr>
        <w:t xml:space="preserve">(v době uzavření této Dohody na LV č. 5587) </w:t>
      </w:r>
      <w:r w:rsidR="001B755F" w:rsidRPr="00FF00AF">
        <w:rPr>
          <w:bCs/>
          <w:iCs/>
          <w:color w:val="595959" w:themeColor="text1" w:themeTint="A6"/>
          <w:szCs w:val="21"/>
        </w:rPr>
        <w:t xml:space="preserve">pro Katastrální úřad pro Plzeňský kraj, </w:t>
      </w:r>
      <w:r w:rsidR="00B24DF0" w:rsidRPr="00FF00AF">
        <w:rPr>
          <w:bCs/>
          <w:iCs/>
          <w:color w:val="595959" w:themeColor="text1" w:themeTint="A6"/>
          <w:szCs w:val="21"/>
        </w:rPr>
        <w:t xml:space="preserve">Katastrální </w:t>
      </w:r>
      <w:r w:rsidR="001B755F" w:rsidRPr="00FF00AF">
        <w:rPr>
          <w:bCs/>
          <w:iCs/>
          <w:color w:val="595959" w:themeColor="text1" w:themeTint="A6"/>
          <w:szCs w:val="21"/>
        </w:rPr>
        <w:t xml:space="preserve">pracoviště Plzeň-město </w:t>
      </w:r>
      <w:r w:rsidR="003F2E48" w:rsidRPr="00FF00AF">
        <w:rPr>
          <w:bCs/>
          <w:iCs/>
          <w:color w:val="595959" w:themeColor="text1" w:themeTint="A6"/>
          <w:szCs w:val="21"/>
        </w:rPr>
        <w:t>(</w:t>
      </w:r>
      <w:r w:rsidR="00156B9B" w:rsidRPr="00FF00AF">
        <w:rPr>
          <w:bCs/>
          <w:iCs/>
          <w:color w:val="595959" w:themeColor="text1" w:themeTint="A6"/>
          <w:szCs w:val="21"/>
        </w:rPr>
        <w:t xml:space="preserve">společně </w:t>
      </w:r>
      <w:r w:rsidR="003F2E48" w:rsidRPr="00FF00AF">
        <w:rPr>
          <w:bCs/>
          <w:iCs/>
          <w:color w:val="595959" w:themeColor="text1" w:themeTint="A6"/>
          <w:szCs w:val="21"/>
        </w:rPr>
        <w:t>dále jen „</w:t>
      </w:r>
      <w:r w:rsidRPr="00FF00AF">
        <w:rPr>
          <w:b/>
          <w:iCs/>
          <w:color w:val="595959" w:themeColor="text1" w:themeTint="A6"/>
          <w:szCs w:val="21"/>
        </w:rPr>
        <w:t>Nemovitosti</w:t>
      </w:r>
      <w:r w:rsidR="0029564D" w:rsidRPr="00FF00AF">
        <w:rPr>
          <w:bCs/>
          <w:iCs/>
          <w:color w:val="595959" w:themeColor="text1" w:themeTint="A6"/>
          <w:szCs w:val="21"/>
        </w:rPr>
        <w:t>“</w:t>
      </w:r>
      <w:r w:rsidR="003F2E48" w:rsidRPr="00FF00AF">
        <w:rPr>
          <w:bCs/>
          <w:iCs/>
          <w:color w:val="595959" w:themeColor="text1" w:themeTint="A6"/>
          <w:szCs w:val="21"/>
        </w:rPr>
        <w:t>);</w:t>
      </w:r>
    </w:p>
    <w:p w14:paraId="06A4DE9E" w14:textId="7474F85D" w:rsidR="00F350F0" w:rsidRPr="00FF00AF" w:rsidRDefault="00B51783" w:rsidP="00837F76">
      <w:pPr>
        <w:numPr>
          <w:ilvl w:val="0"/>
          <w:numId w:val="1"/>
        </w:numPr>
        <w:suppressLineNumbers/>
        <w:suppressAutoHyphens/>
        <w:spacing w:line="300" w:lineRule="atLeast"/>
        <w:ind w:left="567" w:hanging="567"/>
        <w:rPr>
          <w:color w:val="595959" w:themeColor="text1" w:themeTint="A6"/>
          <w:szCs w:val="21"/>
        </w:rPr>
      </w:pPr>
      <w:r w:rsidRPr="00FF00AF">
        <w:rPr>
          <w:color w:val="595959" w:themeColor="text1" w:themeTint="A6"/>
          <w:szCs w:val="21"/>
        </w:rPr>
        <w:t xml:space="preserve">ZČU </w:t>
      </w:r>
      <w:r w:rsidR="00837F76" w:rsidRPr="00FF00AF">
        <w:rPr>
          <w:color w:val="595959" w:themeColor="text1" w:themeTint="A6"/>
          <w:szCs w:val="21"/>
        </w:rPr>
        <w:t xml:space="preserve">je na základě Smlouvy </w:t>
      </w:r>
      <w:r w:rsidR="00B24DF0" w:rsidRPr="00FF00AF">
        <w:rPr>
          <w:color w:val="595959" w:themeColor="text1" w:themeTint="A6"/>
          <w:szCs w:val="21"/>
        </w:rPr>
        <w:t>evidována</w:t>
      </w:r>
      <w:r w:rsidRPr="00FF00AF">
        <w:rPr>
          <w:color w:val="595959" w:themeColor="text1" w:themeTint="A6"/>
          <w:szCs w:val="21"/>
        </w:rPr>
        <w:t xml:space="preserve"> v katastru nemovitostí</w:t>
      </w:r>
      <w:r w:rsidR="00837F76" w:rsidRPr="00FF00AF">
        <w:rPr>
          <w:color w:val="595959" w:themeColor="text1" w:themeTint="A6"/>
          <w:szCs w:val="21"/>
        </w:rPr>
        <w:t xml:space="preserve"> </w:t>
      </w:r>
      <w:r w:rsidRPr="00FF00AF">
        <w:rPr>
          <w:color w:val="595959" w:themeColor="text1" w:themeTint="A6"/>
          <w:szCs w:val="21"/>
        </w:rPr>
        <w:t xml:space="preserve">jako </w:t>
      </w:r>
      <w:r w:rsidR="00B24DF0" w:rsidRPr="00FF00AF">
        <w:rPr>
          <w:color w:val="595959" w:themeColor="text1" w:themeTint="A6"/>
          <w:szCs w:val="21"/>
        </w:rPr>
        <w:t xml:space="preserve">výlučný </w:t>
      </w:r>
      <w:r w:rsidRPr="00FF00AF">
        <w:rPr>
          <w:color w:val="595959" w:themeColor="text1" w:themeTint="A6"/>
          <w:szCs w:val="21"/>
        </w:rPr>
        <w:t>vlastník</w:t>
      </w:r>
      <w:r w:rsidR="00B4027E" w:rsidRPr="00FF00AF">
        <w:rPr>
          <w:color w:val="595959" w:themeColor="text1" w:themeTint="A6"/>
          <w:szCs w:val="21"/>
        </w:rPr>
        <w:t xml:space="preserve"> Nemovitostí</w:t>
      </w:r>
      <w:r w:rsidR="00837F76" w:rsidRPr="00FF00AF">
        <w:rPr>
          <w:color w:val="595959" w:themeColor="text1" w:themeTint="A6"/>
          <w:szCs w:val="21"/>
        </w:rPr>
        <w:t>, a to s právními účinky vkladu od 14. 6. 2010</w:t>
      </w:r>
      <w:r w:rsidRPr="00FF00AF">
        <w:rPr>
          <w:color w:val="595959" w:themeColor="text1" w:themeTint="A6"/>
          <w:szCs w:val="21"/>
        </w:rPr>
        <w:t>;</w:t>
      </w:r>
    </w:p>
    <w:p w14:paraId="11D2F028" w14:textId="62D0F9E6" w:rsidR="00B24DF0" w:rsidRPr="00FF00AF" w:rsidRDefault="00B24DF0" w:rsidP="00837F76">
      <w:pPr>
        <w:numPr>
          <w:ilvl w:val="0"/>
          <w:numId w:val="1"/>
        </w:numPr>
        <w:suppressLineNumbers/>
        <w:suppressAutoHyphens/>
        <w:spacing w:line="300" w:lineRule="atLeast"/>
        <w:ind w:left="567" w:hanging="567"/>
        <w:rPr>
          <w:color w:val="595959" w:themeColor="text1" w:themeTint="A6"/>
          <w:szCs w:val="21"/>
        </w:rPr>
      </w:pPr>
      <w:r w:rsidRPr="00FF00AF">
        <w:rPr>
          <w:color w:val="595959" w:themeColor="text1" w:themeTint="A6"/>
          <w:szCs w:val="21"/>
        </w:rPr>
        <w:t>Smlouva je právní</w:t>
      </w:r>
      <w:r w:rsidR="001633ED" w:rsidRPr="00FF00AF">
        <w:rPr>
          <w:color w:val="595959" w:themeColor="text1" w:themeTint="A6"/>
          <w:szCs w:val="21"/>
        </w:rPr>
        <w:t>m</w:t>
      </w:r>
      <w:r w:rsidRPr="00FF00AF">
        <w:rPr>
          <w:color w:val="595959" w:themeColor="text1" w:themeTint="A6"/>
          <w:szCs w:val="21"/>
        </w:rPr>
        <w:t xml:space="preserve"> jednání</w:t>
      </w:r>
      <w:r w:rsidR="001633ED" w:rsidRPr="00FF00AF">
        <w:rPr>
          <w:color w:val="595959" w:themeColor="text1" w:themeTint="A6"/>
          <w:szCs w:val="21"/>
        </w:rPr>
        <w:t>m (úkonem)</w:t>
      </w:r>
      <w:r w:rsidRPr="00FF00AF">
        <w:rPr>
          <w:color w:val="595959" w:themeColor="text1" w:themeTint="A6"/>
          <w:szCs w:val="21"/>
        </w:rPr>
        <w:t xml:space="preserve">, ke kterému se </w:t>
      </w:r>
      <w:r w:rsidR="00652FE8" w:rsidRPr="00FF00AF">
        <w:rPr>
          <w:color w:val="595959" w:themeColor="text1" w:themeTint="A6"/>
          <w:szCs w:val="21"/>
        </w:rPr>
        <w:t>v době uzavření Smlouvy i této Dohody vyžaduje dle zákona č. 111/1998 Sb., o vysokých školách a o změně a doplnění dalších zákonů (zákon o vysokých školách), ve znění pozdějších předpisů (dále jen „</w:t>
      </w:r>
      <w:r w:rsidR="00652FE8" w:rsidRPr="00FF00AF">
        <w:rPr>
          <w:b/>
          <w:bCs/>
          <w:color w:val="595959" w:themeColor="text1" w:themeTint="A6"/>
          <w:szCs w:val="21"/>
        </w:rPr>
        <w:t>ZVŠ</w:t>
      </w:r>
      <w:r w:rsidR="00652FE8" w:rsidRPr="00FF00AF">
        <w:rPr>
          <w:color w:val="595959" w:themeColor="text1" w:themeTint="A6"/>
          <w:szCs w:val="21"/>
        </w:rPr>
        <w:t>“), zejména následující:</w:t>
      </w:r>
    </w:p>
    <w:p w14:paraId="1696B477" w14:textId="5D38ED9E" w:rsidR="00652FE8" w:rsidRPr="00FF00AF" w:rsidRDefault="00652FE8"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vyjádření Akademického senátu ZČU [§ 9 odst. 2 písm. c) ZVŠ]; a</w:t>
      </w:r>
    </w:p>
    <w:p w14:paraId="328E6492" w14:textId="5ED962F2" w:rsidR="00652FE8" w:rsidRPr="00FF00AF" w:rsidRDefault="00652FE8"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 xml:space="preserve">předchozí písemný souhlas Správní rady ZČU </w:t>
      </w:r>
      <w:r w:rsidR="00F85715" w:rsidRPr="00FF00AF">
        <w:rPr>
          <w:color w:val="595959" w:themeColor="text1" w:themeTint="A6"/>
          <w:szCs w:val="21"/>
        </w:rPr>
        <w:t>(dále jen „</w:t>
      </w:r>
      <w:r w:rsidR="00F85715" w:rsidRPr="00FF00AF">
        <w:rPr>
          <w:b/>
          <w:bCs/>
          <w:color w:val="595959" w:themeColor="text1" w:themeTint="A6"/>
          <w:szCs w:val="21"/>
        </w:rPr>
        <w:t>Předchozí souhlas Správní rady ZČU</w:t>
      </w:r>
      <w:r w:rsidR="00F85715" w:rsidRPr="00FF00AF">
        <w:rPr>
          <w:color w:val="595959" w:themeColor="text1" w:themeTint="A6"/>
          <w:szCs w:val="21"/>
        </w:rPr>
        <w:t xml:space="preserve">“) - </w:t>
      </w:r>
      <w:r w:rsidRPr="00FF00AF">
        <w:rPr>
          <w:color w:val="595959" w:themeColor="text1" w:themeTint="A6"/>
          <w:szCs w:val="21"/>
        </w:rPr>
        <w:t>[§ 15 odst. 1 písm. a) ZVŠ]; a</w:t>
      </w:r>
    </w:p>
    <w:p w14:paraId="40BDEF07" w14:textId="359B4D14" w:rsidR="00652FE8" w:rsidRPr="00FF00AF" w:rsidRDefault="00652FE8" w:rsidP="00837F76">
      <w:pPr>
        <w:numPr>
          <w:ilvl w:val="1"/>
          <w:numId w:val="1"/>
        </w:numPr>
        <w:suppressLineNumbers/>
        <w:suppressAutoHyphens/>
        <w:spacing w:line="300" w:lineRule="atLeast"/>
        <w:ind w:left="1276" w:hanging="567"/>
        <w:rPr>
          <w:color w:val="595959" w:themeColor="text1" w:themeTint="A6"/>
          <w:szCs w:val="21"/>
        </w:rPr>
      </w:pPr>
      <w:r w:rsidRPr="00FF00AF">
        <w:rPr>
          <w:color w:val="595959" w:themeColor="text1" w:themeTint="A6"/>
          <w:szCs w:val="21"/>
        </w:rPr>
        <w:t xml:space="preserve">oznámení </w:t>
      </w:r>
      <w:r w:rsidR="00F85715" w:rsidRPr="00FF00AF">
        <w:rPr>
          <w:color w:val="595959" w:themeColor="text1" w:themeTint="A6"/>
          <w:szCs w:val="21"/>
        </w:rPr>
        <w:t>Předchozího so</w:t>
      </w:r>
      <w:r w:rsidRPr="00FF00AF">
        <w:rPr>
          <w:color w:val="595959" w:themeColor="text1" w:themeTint="A6"/>
          <w:szCs w:val="21"/>
        </w:rPr>
        <w:t>uhlasu Správní rady ZČU Ministerstvu školství, mládeže a tělovýchovy (dále jen „</w:t>
      </w:r>
      <w:r w:rsidRPr="00FF00AF">
        <w:rPr>
          <w:b/>
          <w:bCs/>
          <w:color w:val="595959" w:themeColor="text1" w:themeTint="A6"/>
          <w:szCs w:val="21"/>
        </w:rPr>
        <w:t>MŠMT</w:t>
      </w:r>
      <w:r w:rsidRPr="00FF00AF">
        <w:rPr>
          <w:color w:val="595959" w:themeColor="text1" w:themeTint="A6"/>
          <w:szCs w:val="21"/>
        </w:rPr>
        <w:t>“) - [§ 15 odst. 6 ZVŠ];</w:t>
      </w:r>
    </w:p>
    <w:p w14:paraId="52920B42" w14:textId="530443F3" w:rsidR="00A41B2A" w:rsidRPr="00FF00AF" w:rsidRDefault="00A41B2A" w:rsidP="00837F76">
      <w:pPr>
        <w:numPr>
          <w:ilvl w:val="0"/>
          <w:numId w:val="1"/>
        </w:numPr>
        <w:suppressLineNumbers/>
        <w:suppressAutoHyphens/>
        <w:spacing w:line="300" w:lineRule="atLeast"/>
        <w:ind w:left="567" w:hanging="567"/>
        <w:rPr>
          <w:color w:val="595959" w:themeColor="text1" w:themeTint="A6"/>
          <w:szCs w:val="21"/>
        </w:rPr>
      </w:pPr>
      <w:r w:rsidRPr="00FF00AF">
        <w:rPr>
          <w:color w:val="595959" w:themeColor="text1" w:themeTint="A6"/>
          <w:szCs w:val="21"/>
        </w:rPr>
        <w:t xml:space="preserve">ZČU si je </w:t>
      </w:r>
      <w:r w:rsidR="00F85715" w:rsidRPr="00FF00AF">
        <w:rPr>
          <w:color w:val="595959" w:themeColor="text1" w:themeTint="A6"/>
          <w:szCs w:val="21"/>
        </w:rPr>
        <w:t xml:space="preserve">na základě provedené právní prověrky </w:t>
      </w:r>
      <w:r w:rsidRPr="00FF00AF">
        <w:rPr>
          <w:color w:val="595959" w:themeColor="text1" w:themeTint="A6"/>
          <w:szCs w:val="21"/>
        </w:rPr>
        <w:t xml:space="preserve">vědoma toho, že </w:t>
      </w:r>
      <w:r w:rsidR="00F85715" w:rsidRPr="00FF00AF">
        <w:rPr>
          <w:color w:val="595959" w:themeColor="text1" w:themeTint="A6"/>
          <w:szCs w:val="21"/>
        </w:rPr>
        <w:t xml:space="preserve">Předchozí </w:t>
      </w:r>
      <w:r w:rsidRPr="00FF00AF">
        <w:rPr>
          <w:color w:val="595959" w:themeColor="text1" w:themeTint="A6"/>
          <w:szCs w:val="21"/>
        </w:rPr>
        <w:t xml:space="preserve">souhlas Správní rady ZČU nebyl ve vztahu ke Smlouvě udělen, a proto ani tento </w:t>
      </w:r>
      <w:r w:rsidR="00F85715" w:rsidRPr="00FF00AF">
        <w:rPr>
          <w:color w:val="595959" w:themeColor="text1" w:themeTint="A6"/>
          <w:szCs w:val="21"/>
        </w:rPr>
        <w:t>P</w:t>
      </w:r>
      <w:r w:rsidRPr="00FF00AF">
        <w:rPr>
          <w:color w:val="595959" w:themeColor="text1" w:themeTint="A6"/>
          <w:szCs w:val="21"/>
        </w:rPr>
        <w:t>ředchozí souhlas Správní rady ZČU nemohl být oznámen MŠMT;</w:t>
      </w:r>
    </w:p>
    <w:p w14:paraId="20FD4CB9" w14:textId="1ACC4954" w:rsidR="00A41B2A" w:rsidRPr="00FF00AF" w:rsidRDefault="00A41B2A" w:rsidP="00837F76">
      <w:pPr>
        <w:numPr>
          <w:ilvl w:val="0"/>
          <w:numId w:val="1"/>
        </w:numPr>
        <w:suppressLineNumbers/>
        <w:suppressAutoHyphens/>
        <w:spacing w:line="300" w:lineRule="atLeast"/>
        <w:ind w:left="567" w:hanging="567"/>
        <w:rPr>
          <w:color w:val="595959" w:themeColor="text1" w:themeTint="A6"/>
          <w:szCs w:val="21"/>
        </w:rPr>
      </w:pPr>
      <w:r w:rsidRPr="00FF00AF">
        <w:rPr>
          <w:color w:val="595959" w:themeColor="text1" w:themeTint="A6"/>
          <w:szCs w:val="21"/>
        </w:rPr>
        <w:t xml:space="preserve">ZČU </w:t>
      </w:r>
      <w:r w:rsidR="00F85715" w:rsidRPr="00FF00AF">
        <w:rPr>
          <w:color w:val="595959" w:themeColor="text1" w:themeTint="A6"/>
          <w:szCs w:val="21"/>
        </w:rPr>
        <w:t xml:space="preserve">má proto za to, že </w:t>
      </w:r>
      <w:r w:rsidRPr="00FF00AF">
        <w:rPr>
          <w:color w:val="595959" w:themeColor="text1" w:themeTint="A6"/>
          <w:szCs w:val="21"/>
        </w:rPr>
        <w:t>Smlouv</w:t>
      </w:r>
      <w:r w:rsidR="00F85715" w:rsidRPr="00FF00AF">
        <w:rPr>
          <w:color w:val="595959" w:themeColor="text1" w:themeTint="A6"/>
          <w:szCs w:val="21"/>
        </w:rPr>
        <w:t>a</w:t>
      </w:r>
      <w:r w:rsidRPr="00FF00AF">
        <w:rPr>
          <w:color w:val="595959" w:themeColor="text1" w:themeTint="A6"/>
          <w:szCs w:val="21"/>
        </w:rPr>
        <w:t xml:space="preserve"> </w:t>
      </w:r>
      <w:r w:rsidR="00F85715" w:rsidRPr="00FF00AF">
        <w:rPr>
          <w:color w:val="595959" w:themeColor="text1" w:themeTint="A6"/>
          <w:szCs w:val="21"/>
        </w:rPr>
        <w:t xml:space="preserve">je </w:t>
      </w:r>
      <w:r w:rsidRPr="00FF00AF">
        <w:rPr>
          <w:color w:val="595959" w:themeColor="text1" w:themeTint="A6"/>
          <w:szCs w:val="21"/>
        </w:rPr>
        <w:t>absolutn</w:t>
      </w:r>
      <w:r w:rsidR="00F85715" w:rsidRPr="00FF00AF">
        <w:rPr>
          <w:color w:val="595959" w:themeColor="text1" w:themeTint="A6"/>
          <w:szCs w:val="21"/>
        </w:rPr>
        <w:t xml:space="preserve">ě </w:t>
      </w:r>
      <w:r w:rsidRPr="00FF00AF">
        <w:rPr>
          <w:color w:val="595959" w:themeColor="text1" w:themeTint="A6"/>
          <w:szCs w:val="21"/>
        </w:rPr>
        <w:t>neplatn</w:t>
      </w:r>
      <w:r w:rsidR="00F85715" w:rsidRPr="00FF00AF">
        <w:rPr>
          <w:color w:val="595959" w:themeColor="text1" w:themeTint="A6"/>
          <w:szCs w:val="21"/>
        </w:rPr>
        <w:t xml:space="preserve">á </w:t>
      </w:r>
      <w:r w:rsidRPr="00FF00AF">
        <w:rPr>
          <w:color w:val="595959" w:themeColor="text1" w:themeTint="A6"/>
          <w:szCs w:val="21"/>
        </w:rPr>
        <w:t>ve smyslu ustanovení § 15 odst. 7 ZVŠ</w:t>
      </w:r>
      <w:r w:rsidR="00F85715" w:rsidRPr="00FF00AF">
        <w:rPr>
          <w:color w:val="595959" w:themeColor="text1" w:themeTint="A6"/>
          <w:szCs w:val="21"/>
        </w:rPr>
        <w:t>, a proto se ZČU nemohla na základě Smlouvy stát vlastníkem Nemovitostí</w:t>
      </w:r>
      <w:r w:rsidRPr="00FF00AF">
        <w:rPr>
          <w:color w:val="595959" w:themeColor="text1" w:themeTint="A6"/>
          <w:szCs w:val="21"/>
        </w:rPr>
        <w:t>;</w:t>
      </w:r>
    </w:p>
    <w:p w14:paraId="2CBBE383" w14:textId="41B7167B" w:rsidR="00A41B2A" w:rsidRPr="00FF00AF" w:rsidRDefault="00A41B2A" w:rsidP="00837F76">
      <w:pPr>
        <w:numPr>
          <w:ilvl w:val="0"/>
          <w:numId w:val="1"/>
        </w:numPr>
        <w:suppressLineNumbers/>
        <w:suppressAutoHyphens/>
        <w:spacing w:line="300" w:lineRule="atLeast"/>
        <w:ind w:left="567" w:hanging="567"/>
        <w:rPr>
          <w:color w:val="595959" w:themeColor="text1" w:themeTint="A6"/>
          <w:szCs w:val="21"/>
        </w:rPr>
      </w:pPr>
      <w:r w:rsidRPr="00FF00AF">
        <w:rPr>
          <w:color w:val="595959" w:themeColor="text1" w:themeTint="A6"/>
          <w:szCs w:val="21"/>
        </w:rPr>
        <w:t xml:space="preserve">společnosti ŠKODA INVESTMENT není známo, zda byly veškeré </w:t>
      </w:r>
      <w:r w:rsidR="00F85715" w:rsidRPr="00FF00AF">
        <w:rPr>
          <w:color w:val="595959" w:themeColor="text1" w:themeTint="A6"/>
          <w:szCs w:val="21"/>
        </w:rPr>
        <w:t xml:space="preserve">zákonné </w:t>
      </w:r>
      <w:r w:rsidRPr="00FF00AF">
        <w:rPr>
          <w:color w:val="595959" w:themeColor="text1" w:themeTint="A6"/>
          <w:szCs w:val="21"/>
        </w:rPr>
        <w:t>požadavky ZVŠ pro platnost Smlouvy splněny či nikoliv</w:t>
      </w:r>
      <w:r w:rsidR="00F85715" w:rsidRPr="00FF00AF">
        <w:rPr>
          <w:color w:val="595959" w:themeColor="text1" w:themeTint="A6"/>
          <w:szCs w:val="21"/>
        </w:rPr>
        <w:t xml:space="preserve"> - </w:t>
      </w:r>
      <w:r w:rsidRPr="00FF00AF">
        <w:rPr>
          <w:color w:val="595959" w:themeColor="text1" w:themeTint="A6"/>
          <w:szCs w:val="21"/>
        </w:rPr>
        <w:t xml:space="preserve">jedná </w:t>
      </w:r>
      <w:r w:rsidR="00F85715" w:rsidRPr="00FF00AF">
        <w:rPr>
          <w:color w:val="595959" w:themeColor="text1" w:themeTint="A6"/>
          <w:szCs w:val="21"/>
        </w:rPr>
        <w:t xml:space="preserve">se </w:t>
      </w:r>
      <w:r w:rsidRPr="00FF00AF">
        <w:rPr>
          <w:color w:val="595959" w:themeColor="text1" w:themeTint="A6"/>
          <w:szCs w:val="21"/>
        </w:rPr>
        <w:t>o interní procesy ZČU, které společnost ŠKODA INVESTMENT v době uzavření Smlouvy ani později neověřovala a spoléhala v tomto ohledu plně na ZČU;</w:t>
      </w:r>
    </w:p>
    <w:p w14:paraId="1C70BF93" w14:textId="65BD84DB" w:rsidR="00A41B2A" w:rsidRPr="00FF00AF" w:rsidRDefault="00A41B2A" w:rsidP="00837F76">
      <w:pPr>
        <w:numPr>
          <w:ilvl w:val="0"/>
          <w:numId w:val="1"/>
        </w:numPr>
        <w:suppressLineNumbers/>
        <w:suppressAutoHyphens/>
        <w:spacing w:line="300" w:lineRule="atLeast"/>
        <w:ind w:left="567" w:hanging="567"/>
        <w:rPr>
          <w:color w:val="595959" w:themeColor="text1" w:themeTint="A6"/>
          <w:szCs w:val="21"/>
        </w:rPr>
      </w:pPr>
      <w:r w:rsidRPr="00FF00AF">
        <w:rPr>
          <w:color w:val="595959" w:themeColor="text1" w:themeTint="A6"/>
          <w:szCs w:val="21"/>
        </w:rPr>
        <w:t xml:space="preserve">ZČU má zároveň za to, že vlastnické právo k Nemovitostem </w:t>
      </w:r>
      <w:r w:rsidR="007D381F" w:rsidRPr="00FF00AF">
        <w:rPr>
          <w:color w:val="595959" w:themeColor="text1" w:themeTint="A6"/>
          <w:szCs w:val="21"/>
        </w:rPr>
        <w:t xml:space="preserve">nejspíše </w:t>
      </w:r>
      <w:r w:rsidRPr="00FF00AF">
        <w:rPr>
          <w:color w:val="595959" w:themeColor="text1" w:themeTint="A6"/>
          <w:szCs w:val="21"/>
        </w:rPr>
        <w:t>nemohla nabýt ani na základě jiného právního titulu než Smlouvy (například vydržením vlastnického práva k Nemovitostem);</w:t>
      </w:r>
    </w:p>
    <w:p w14:paraId="1A82282D" w14:textId="5A9528C0" w:rsidR="00A41B2A" w:rsidRPr="00FF00AF" w:rsidRDefault="00A41B2A" w:rsidP="00837F76">
      <w:pPr>
        <w:numPr>
          <w:ilvl w:val="0"/>
          <w:numId w:val="1"/>
        </w:numPr>
        <w:suppressLineNumbers/>
        <w:suppressAutoHyphens/>
        <w:spacing w:line="300" w:lineRule="atLeast"/>
        <w:ind w:left="567" w:hanging="567"/>
        <w:rPr>
          <w:color w:val="595959" w:themeColor="text1" w:themeTint="A6"/>
          <w:szCs w:val="21"/>
        </w:rPr>
      </w:pPr>
      <w:r w:rsidRPr="00FF00AF">
        <w:rPr>
          <w:color w:val="595959" w:themeColor="text1" w:themeTint="A6"/>
          <w:szCs w:val="21"/>
        </w:rPr>
        <w:t xml:space="preserve">společnosti ŠKODA INVESTMENT </w:t>
      </w:r>
      <w:r w:rsidR="000A1DC5" w:rsidRPr="00FF00AF">
        <w:rPr>
          <w:color w:val="595959" w:themeColor="text1" w:themeTint="A6"/>
          <w:szCs w:val="21"/>
        </w:rPr>
        <w:t>není známo</w:t>
      </w:r>
      <w:r w:rsidRPr="00FF00AF">
        <w:rPr>
          <w:color w:val="595959" w:themeColor="text1" w:themeTint="A6"/>
          <w:szCs w:val="21"/>
        </w:rPr>
        <w:t xml:space="preserve">, </w:t>
      </w:r>
      <w:r w:rsidR="000A1DC5" w:rsidRPr="00FF00AF">
        <w:rPr>
          <w:color w:val="595959" w:themeColor="text1" w:themeTint="A6"/>
          <w:szCs w:val="21"/>
        </w:rPr>
        <w:t>zda ze strany ZČU mohlo dojít k</w:t>
      </w:r>
      <w:r w:rsidRPr="00FF00AF">
        <w:rPr>
          <w:color w:val="595959" w:themeColor="text1" w:themeTint="A6"/>
          <w:szCs w:val="21"/>
        </w:rPr>
        <w:t xml:space="preserve"> nabytí vlastnického práva k Nemovitostem </w:t>
      </w:r>
      <w:r w:rsidR="00837F76" w:rsidRPr="00FF00AF">
        <w:rPr>
          <w:color w:val="595959" w:themeColor="text1" w:themeTint="A6"/>
          <w:szCs w:val="21"/>
        </w:rPr>
        <w:t xml:space="preserve">na základě jiného právního titulu než Smlouvy </w:t>
      </w:r>
      <w:r w:rsidR="000A1DC5" w:rsidRPr="00FF00AF">
        <w:rPr>
          <w:color w:val="595959" w:themeColor="text1" w:themeTint="A6"/>
          <w:szCs w:val="21"/>
        </w:rPr>
        <w:t xml:space="preserve">či nikoliv </w:t>
      </w:r>
      <w:r w:rsidRPr="00FF00AF">
        <w:rPr>
          <w:color w:val="595959" w:themeColor="text1" w:themeTint="A6"/>
          <w:szCs w:val="21"/>
        </w:rPr>
        <w:t>(například vydržením vlastnického práva k Nemovitostem);</w:t>
      </w:r>
    </w:p>
    <w:p w14:paraId="5E614394" w14:textId="078D72EA" w:rsidR="00423BD4" w:rsidRPr="00FF00AF" w:rsidRDefault="00B9604B" w:rsidP="00837F76">
      <w:pPr>
        <w:numPr>
          <w:ilvl w:val="0"/>
          <w:numId w:val="1"/>
        </w:numPr>
        <w:suppressLineNumbers/>
        <w:suppressAutoHyphens/>
        <w:spacing w:line="300" w:lineRule="atLeast"/>
        <w:ind w:left="567" w:hanging="567"/>
        <w:rPr>
          <w:color w:val="595959" w:themeColor="text1" w:themeTint="A6"/>
          <w:szCs w:val="21"/>
        </w:rPr>
      </w:pPr>
      <w:r w:rsidRPr="00FF00AF">
        <w:rPr>
          <w:color w:val="595959" w:themeColor="text1" w:themeTint="A6"/>
          <w:szCs w:val="21"/>
        </w:rPr>
        <w:t>ohledně vlastnictví</w:t>
      </w:r>
      <w:r w:rsidR="00423BD4" w:rsidRPr="00FF00AF">
        <w:rPr>
          <w:color w:val="595959" w:themeColor="text1" w:themeTint="A6"/>
          <w:szCs w:val="21"/>
        </w:rPr>
        <w:t> Nemovitost</w:t>
      </w:r>
      <w:r w:rsidRPr="00FF00AF">
        <w:rPr>
          <w:color w:val="595959" w:themeColor="text1" w:themeTint="A6"/>
          <w:szCs w:val="21"/>
        </w:rPr>
        <w:t>í</w:t>
      </w:r>
      <w:r w:rsidR="00423BD4" w:rsidRPr="00FF00AF">
        <w:rPr>
          <w:color w:val="595959" w:themeColor="text1" w:themeTint="A6"/>
          <w:szCs w:val="21"/>
        </w:rPr>
        <w:t xml:space="preserve"> </w:t>
      </w:r>
      <w:r w:rsidRPr="00FF00AF">
        <w:rPr>
          <w:color w:val="595959" w:themeColor="text1" w:themeTint="A6"/>
          <w:szCs w:val="21"/>
        </w:rPr>
        <w:t xml:space="preserve">tak </w:t>
      </w:r>
      <w:r w:rsidR="0075568D" w:rsidRPr="00FF00AF">
        <w:rPr>
          <w:color w:val="595959" w:themeColor="text1" w:themeTint="A6"/>
          <w:szCs w:val="21"/>
        </w:rPr>
        <w:t xml:space="preserve">mohou </w:t>
      </w:r>
      <w:r w:rsidR="00796B48" w:rsidRPr="00FF00AF">
        <w:rPr>
          <w:color w:val="595959" w:themeColor="text1" w:themeTint="A6"/>
          <w:szCs w:val="21"/>
        </w:rPr>
        <w:t>panovat</w:t>
      </w:r>
      <w:r w:rsidR="0075568D" w:rsidRPr="00FF00AF">
        <w:rPr>
          <w:color w:val="595959" w:themeColor="text1" w:themeTint="A6"/>
          <w:szCs w:val="21"/>
        </w:rPr>
        <w:t xml:space="preserve"> pochybnosti</w:t>
      </w:r>
      <w:r w:rsidR="00423BD4" w:rsidRPr="00FF00AF">
        <w:rPr>
          <w:color w:val="595959" w:themeColor="text1" w:themeTint="A6"/>
          <w:szCs w:val="21"/>
        </w:rPr>
        <w:t>, kter</w:t>
      </w:r>
      <w:r w:rsidR="0075568D" w:rsidRPr="00FF00AF">
        <w:rPr>
          <w:color w:val="595959" w:themeColor="text1" w:themeTint="A6"/>
          <w:szCs w:val="21"/>
        </w:rPr>
        <w:t>é</w:t>
      </w:r>
      <w:r w:rsidR="00423BD4" w:rsidRPr="00FF00AF">
        <w:rPr>
          <w:color w:val="595959" w:themeColor="text1" w:themeTint="A6"/>
          <w:szCs w:val="21"/>
        </w:rPr>
        <w:t xml:space="preserve"> si Strany přejí touto Dohodou odstranit</w:t>
      </w:r>
      <w:r w:rsidRPr="00FF00AF">
        <w:rPr>
          <w:color w:val="595959" w:themeColor="text1" w:themeTint="A6"/>
          <w:szCs w:val="21"/>
        </w:rPr>
        <w:t xml:space="preserve"> a</w:t>
      </w:r>
      <w:r w:rsidR="00FC1F15" w:rsidRPr="00FF00AF">
        <w:rPr>
          <w:color w:val="595959" w:themeColor="text1" w:themeTint="A6"/>
          <w:szCs w:val="21"/>
        </w:rPr>
        <w:t xml:space="preserve"> </w:t>
      </w:r>
      <w:r w:rsidR="0075568D" w:rsidRPr="00FF00AF">
        <w:rPr>
          <w:color w:val="595959" w:themeColor="text1" w:themeTint="A6"/>
          <w:szCs w:val="21"/>
        </w:rPr>
        <w:t>s</w:t>
      </w:r>
      <w:r w:rsidR="00FC1F15" w:rsidRPr="00FF00AF">
        <w:rPr>
          <w:color w:val="595959" w:themeColor="text1" w:themeTint="A6"/>
          <w:szCs w:val="21"/>
        </w:rPr>
        <w:t xml:space="preserve">tvrdit </w:t>
      </w:r>
      <w:r w:rsidR="0075568D" w:rsidRPr="00FF00AF">
        <w:rPr>
          <w:color w:val="595959" w:themeColor="text1" w:themeTint="A6"/>
          <w:szCs w:val="21"/>
        </w:rPr>
        <w:t xml:space="preserve">tím </w:t>
      </w:r>
      <w:r w:rsidR="00FC1F15" w:rsidRPr="00FF00AF">
        <w:rPr>
          <w:color w:val="595959" w:themeColor="text1" w:themeTint="A6"/>
          <w:szCs w:val="21"/>
        </w:rPr>
        <w:t>stav</w:t>
      </w:r>
      <w:r w:rsidR="0075568D" w:rsidRPr="00FF00AF">
        <w:rPr>
          <w:color w:val="595959" w:themeColor="text1" w:themeTint="A6"/>
          <w:szCs w:val="21"/>
        </w:rPr>
        <w:t xml:space="preserve">, který </w:t>
      </w:r>
      <w:r w:rsidR="00AA2744" w:rsidRPr="00FF00AF">
        <w:rPr>
          <w:color w:val="595959" w:themeColor="text1" w:themeTint="A6"/>
          <w:szCs w:val="21"/>
        </w:rPr>
        <w:t xml:space="preserve">Strany měly v úmyslu nastolit </w:t>
      </w:r>
      <w:r w:rsidR="0075568D" w:rsidRPr="00FF00AF">
        <w:rPr>
          <w:color w:val="595959" w:themeColor="text1" w:themeTint="A6"/>
          <w:szCs w:val="21"/>
        </w:rPr>
        <w:t>uzavření</w:t>
      </w:r>
      <w:r w:rsidR="00AA2744" w:rsidRPr="00FF00AF">
        <w:rPr>
          <w:color w:val="595959" w:themeColor="text1" w:themeTint="A6"/>
          <w:szCs w:val="21"/>
        </w:rPr>
        <w:t>m</w:t>
      </w:r>
      <w:r w:rsidR="0075568D" w:rsidRPr="00FF00AF">
        <w:rPr>
          <w:color w:val="595959" w:themeColor="text1" w:themeTint="A6"/>
          <w:szCs w:val="21"/>
        </w:rPr>
        <w:t xml:space="preserve"> Smlouvy</w:t>
      </w:r>
      <w:r w:rsidR="00AA2744" w:rsidRPr="00FF00AF">
        <w:rPr>
          <w:color w:val="595959" w:themeColor="text1" w:themeTint="A6"/>
          <w:szCs w:val="21"/>
        </w:rPr>
        <w:t>;</w:t>
      </w:r>
    </w:p>
    <w:p w14:paraId="784E872F" w14:textId="635B4B77" w:rsidR="003F4C41" w:rsidRPr="00FF00AF" w:rsidRDefault="003F4C41" w:rsidP="00837F76">
      <w:pPr>
        <w:suppressLineNumbers/>
        <w:suppressAutoHyphens/>
        <w:spacing w:line="300" w:lineRule="atLeast"/>
        <w:rPr>
          <w:smallCaps/>
          <w:color w:val="595959" w:themeColor="text1" w:themeTint="A6"/>
          <w:szCs w:val="21"/>
        </w:rPr>
      </w:pPr>
      <w:r w:rsidRPr="00FF00AF">
        <w:rPr>
          <w:smallCaps/>
          <w:color w:val="595959" w:themeColor="text1" w:themeTint="A6"/>
          <w:szCs w:val="21"/>
        </w:rPr>
        <w:t xml:space="preserve">dohodly se </w:t>
      </w:r>
      <w:r w:rsidR="003E1B0E" w:rsidRPr="00FF00AF">
        <w:rPr>
          <w:smallCaps/>
          <w:color w:val="595959" w:themeColor="text1" w:themeTint="A6"/>
          <w:szCs w:val="21"/>
        </w:rPr>
        <w:t xml:space="preserve">Strany </w:t>
      </w:r>
      <w:r w:rsidRPr="00FF00AF">
        <w:rPr>
          <w:smallCaps/>
          <w:color w:val="595959" w:themeColor="text1" w:themeTint="A6"/>
          <w:szCs w:val="21"/>
        </w:rPr>
        <w:t>na následujícím:</w:t>
      </w:r>
      <w:bookmarkStart w:id="0" w:name="_Toc285653208"/>
      <w:bookmarkStart w:id="1" w:name="_Toc285658689"/>
      <w:bookmarkEnd w:id="0"/>
      <w:bookmarkEnd w:id="1"/>
    </w:p>
    <w:p w14:paraId="78880D20" w14:textId="77777777" w:rsidR="00FA7782" w:rsidRPr="00FF00AF" w:rsidRDefault="00FA7782">
      <w:pPr>
        <w:spacing w:before="0" w:after="0" w:line="240" w:lineRule="auto"/>
        <w:rPr>
          <w:rFonts w:eastAsia="Times New Roman"/>
          <w:b/>
          <w:bCs/>
          <w:color w:val="595959" w:themeColor="text1" w:themeTint="A6"/>
          <w:sz w:val="24"/>
          <w:szCs w:val="24"/>
        </w:rPr>
      </w:pPr>
      <w:r w:rsidRPr="00FF00AF">
        <w:rPr>
          <w:color w:val="595959" w:themeColor="text1" w:themeTint="A6"/>
        </w:rPr>
        <w:br w:type="page"/>
      </w:r>
    </w:p>
    <w:p w14:paraId="13575357" w14:textId="209FCD83" w:rsidR="003F4C41" w:rsidRPr="00FF00AF" w:rsidRDefault="003F4C41" w:rsidP="00837F76">
      <w:pPr>
        <w:pStyle w:val="Nadpis1"/>
        <w:keepNext w:val="0"/>
        <w:rPr>
          <w:color w:val="595959" w:themeColor="text1" w:themeTint="A6"/>
        </w:rPr>
      </w:pPr>
      <w:r w:rsidRPr="00FF00AF">
        <w:rPr>
          <w:color w:val="595959" w:themeColor="text1" w:themeTint="A6"/>
        </w:rPr>
        <w:lastRenderedPageBreak/>
        <w:t xml:space="preserve">Předmět </w:t>
      </w:r>
      <w:r w:rsidR="00FA7782" w:rsidRPr="00FF00AF">
        <w:rPr>
          <w:color w:val="595959" w:themeColor="text1" w:themeTint="A6"/>
        </w:rPr>
        <w:t xml:space="preserve">a účel </w:t>
      </w:r>
      <w:r w:rsidR="009D67B5" w:rsidRPr="00FF00AF">
        <w:rPr>
          <w:color w:val="595959" w:themeColor="text1" w:themeTint="A6"/>
        </w:rPr>
        <w:t>Dohody</w:t>
      </w:r>
    </w:p>
    <w:p w14:paraId="7E2393CF" w14:textId="1FCB3F3C" w:rsidR="00A468EE" w:rsidRPr="00FF00AF" w:rsidRDefault="00837F76" w:rsidP="00837F76">
      <w:pPr>
        <w:pStyle w:val="Nadpis2"/>
        <w:widowControl/>
        <w:rPr>
          <w:color w:val="595959" w:themeColor="text1" w:themeTint="A6"/>
        </w:rPr>
      </w:pPr>
      <w:r w:rsidRPr="00FF00AF">
        <w:rPr>
          <w:i/>
          <w:iCs/>
          <w:color w:val="595959" w:themeColor="text1" w:themeTint="A6"/>
          <w:u w:val="single"/>
        </w:rPr>
        <w:t xml:space="preserve">Obecné vymezení </w:t>
      </w:r>
      <w:r w:rsidR="00FA7782" w:rsidRPr="00FF00AF">
        <w:rPr>
          <w:i/>
          <w:iCs/>
          <w:color w:val="595959" w:themeColor="text1" w:themeTint="A6"/>
          <w:u w:val="single"/>
        </w:rPr>
        <w:t xml:space="preserve">účelu </w:t>
      </w:r>
      <w:r w:rsidR="00E02699" w:rsidRPr="00FF00AF">
        <w:rPr>
          <w:i/>
          <w:iCs/>
          <w:color w:val="595959" w:themeColor="text1" w:themeTint="A6"/>
          <w:u w:val="single"/>
        </w:rPr>
        <w:t>Dohody</w:t>
      </w:r>
      <w:r w:rsidR="00E02699" w:rsidRPr="00FF00AF">
        <w:rPr>
          <w:color w:val="595959" w:themeColor="text1" w:themeTint="A6"/>
        </w:rPr>
        <w:t xml:space="preserve">. </w:t>
      </w:r>
      <w:r w:rsidR="00A76B0E" w:rsidRPr="00FF00AF">
        <w:rPr>
          <w:color w:val="595959" w:themeColor="text1" w:themeTint="A6"/>
        </w:rPr>
        <w:t xml:space="preserve">Účelem této Dohody je </w:t>
      </w:r>
      <w:r w:rsidR="00B70E67" w:rsidRPr="00FF00AF">
        <w:rPr>
          <w:color w:val="595959" w:themeColor="text1" w:themeTint="A6"/>
        </w:rPr>
        <w:t xml:space="preserve">(i) </w:t>
      </w:r>
      <w:r w:rsidR="00A76B0E" w:rsidRPr="00FF00AF">
        <w:rPr>
          <w:color w:val="595959" w:themeColor="text1" w:themeTint="A6"/>
        </w:rPr>
        <w:t xml:space="preserve">napravit situaci, kdy Strany dodatečně zjistily, že Smlouva vykazovala v době jejího uzavření </w:t>
      </w:r>
      <w:r w:rsidR="00B70E67" w:rsidRPr="00FF00AF">
        <w:rPr>
          <w:color w:val="595959" w:themeColor="text1" w:themeTint="A6"/>
        </w:rPr>
        <w:t xml:space="preserve">určité </w:t>
      </w:r>
      <w:r w:rsidR="00A76B0E" w:rsidRPr="00FF00AF">
        <w:rPr>
          <w:color w:val="595959" w:themeColor="text1" w:themeTint="A6"/>
        </w:rPr>
        <w:t xml:space="preserve">právní nedostatky mající vliv na její platnost, a současně </w:t>
      </w:r>
      <w:r w:rsidR="00B70E67" w:rsidRPr="00FF00AF">
        <w:rPr>
          <w:color w:val="595959" w:themeColor="text1" w:themeTint="A6"/>
        </w:rPr>
        <w:t xml:space="preserve">(ii) </w:t>
      </w:r>
      <w:r w:rsidR="00A76B0E" w:rsidRPr="00FF00AF">
        <w:rPr>
          <w:color w:val="595959" w:themeColor="text1" w:themeTint="A6"/>
        </w:rPr>
        <w:t>potvrdit</w:t>
      </w:r>
      <w:r w:rsidR="00B70E67" w:rsidRPr="00FF00AF">
        <w:rPr>
          <w:color w:val="595959" w:themeColor="text1" w:themeTint="A6"/>
        </w:rPr>
        <w:t xml:space="preserve"> a postavit na jisto</w:t>
      </w:r>
      <w:r w:rsidR="00A76B0E" w:rsidRPr="00FF00AF">
        <w:rPr>
          <w:color w:val="595959" w:themeColor="text1" w:themeTint="A6"/>
        </w:rPr>
        <w:t>, že stav, který</w:t>
      </w:r>
      <w:r w:rsidR="00B70E67" w:rsidRPr="00FF00AF">
        <w:rPr>
          <w:color w:val="595959" w:themeColor="text1" w:themeTint="A6"/>
        </w:rPr>
        <w:t xml:space="preserve"> ze Smlouvy vyplýval a který</w:t>
      </w:r>
      <w:r w:rsidR="00A76B0E" w:rsidRPr="00FF00AF">
        <w:rPr>
          <w:color w:val="595959" w:themeColor="text1" w:themeTint="A6"/>
        </w:rPr>
        <w:t xml:space="preserve"> byl mezi Stranami uzavřením Smlouvy fakticky nastolen (tedy stav, kdy Nemovitosti náleží ZČU</w:t>
      </w:r>
      <w:r w:rsidR="00B70E67" w:rsidRPr="00FF00AF">
        <w:rPr>
          <w:color w:val="595959" w:themeColor="text1" w:themeTint="A6"/>
        </w:rPr>
        <w:t xml:space="preserve"> a kdy je ZČU fakticky jako vlastník užívá a nakládá s nimi</w:t>
      </w:r>
      <w:r w:rsidR="00A76B0E" w:rsidRPr="00FF00AF">
        <w:rPr>
          <w:color w:val="595959" w:themeColor="text1" w:themeTint="A6"/>
        </w:rPr>
        <w:t xml:space="preserve">) odpovídal jejich tehdejšímu </w:t>
      </w:r>
      <w:r w:rsidR="00B70E67" w:rsidRPr="00FF00AF">
        <w:rPr>
          <w:color w:val="595959" w:themeColor="text1" w:themeTint="A6"/>
        </w:rPr>
        <w:t xml:space="preserve">společnému </w:t>
      </w:r>
      <w:r w:rsidR="00A76B0E" w:rsidRPr="00FF00AF">
        <w:rPr>
          <w:color w:val="595959" w:themeColor="text1" w:themeTint="A6"/>
        </w:rPr>
        <w:t>záměru</w:t>
      </w:r>
      <w:r w:rsidR="00B70E67" w:rsidRPr="00FF00AF">
        <w:rPr>
          <w:color w:val="595959" w:themeColor="text1" w:themeTint="A6"/>
        </w:rPr>
        <w:t xml:space="preserve">, tento stav </w:t>
      </w:r>
      <w:r w:rsidR="00C21D19" w:rsidRPr="00FF00AF">
        <w:rPr>
          <w:color w:val="595959" w:themeColor="text1" w:themeTint="A6"/>
        </w:rPr>
        <w:t xml:space="preserve">trval až do uzavření této Dohody </w:t>
      </w:r>
      <w:r w:rsidR="00897930" w:rsidRPr="00FF00AF">
        <w:rPr>
          <w:color w:val="595959" w:themeColor="text1" w:themeTint="A6"/>
        </w:rPr>
        <w:t>a má</w:t>
      </w:r>
      <w:r w:rsidR="00B70E67" w:rsidRPr="00FF00AF">
        <w:rPr>
          <w:color w:val="595959" w:themeColor="text1" w:themeTint="A6"/>
        </w:rPr>
        <w:t xml:space="preserve"> trvat i po uzavření této Dohody</w:t>
      </w:r>
      <w:r w:rsidR="00A76B0E" w:rsidRPr="00FF00AF">
        <w:rPr>
          <w:color w:val="595959" w:themeColor="text1" w:themeTint="A6"/>
        </w:rPr>
        <w:t xml:space="preserve"> </w:t>
      </w:r>
      <w:r w:rsidR="00C21D19" w:rsidRPr="00FF00AF">
        <w:rPr>
          <w:color w:val="595959" w:themeColor="text1" w:themeTint="A6"/>
        </w:rPr>
        <w:t>za podmínek v této Dohodě uvedených.</w:t>
      </w:r>
      <w:r w:rsidR="00EE7397" w:rsidRPr="00FF00AF">
        <w:rPr>
          <w:color w:val="595959" w:themeColor="text1" w:themeTint="A6"/>
        </w:rPr>
        <w:t xml:space="preserve"> </w:t>
      </w:r>
      <w:r w:rsidR="00A468EE" w:rsidRPr="00FF00AF">
        <w:rPr>
          <w:color w:val="595959" w:themeColor="text1" w:themeTint="A6"/>
        </w:rPr>
        <w:t xml:space="preserve">Uzavřením této Dohody proto nedochází k faktické či ekonomické změně vztahu Stran </w:t>
      </w:r>
      <w:r w:rsidR="00D82050" w:rsidRPr="00FF00AF">
        <w:rPr>
          <w:color w:val="595959" w:themeColor="text1" w:themeTint="A6"/>
        </w:rPr>
        <w:t xml:space="preserve">k </w:t>
      </w:r>
      <w:r w:rsidR="00A468EE" w:rsidRPr="00FF00AF">
        <w:rPr>
          <w:color w:val="595959" w:themeColor="text1" w:themeTint="A6"/>
        </w:rPr>
        <w:t>Nemovitost</w:t>
      </w:r>
      <w:r w:rsidR="00D82050" w:rsidRPr="00FF00AF">
        <w:rPr>
          <w:color w:val="595959" w:themeColor="text1" w:themeTint="A6"/>
        </w:rPr>
        <w:t>em</w:t>
      </w:r>
      <w:r w:rsidR="00A468EE" w:rsidRPr="00FF00AF">
        <w:rPr>
          <w:color w:val="595959" w:themeColor="text1" w:themeTint="A6"/>
        </w:rPr>
        <w:t xml:space="preserve"> </w:t>
      </w:r>
      <w:r w:rsidR="00AA2744" w:rsidRPr="00FF00AF">
        <w:rPr>
          <w:color w:val="595959" w:themeColor="text1" w:themeTint="A6"/>
        </w:rPr>
        <w:t xml:space="preserve">či vztahu mezi Stranami navzájem </w:t>
      </w:r>
      <w:r w:rsidR="00A468EE" w:rsidRPr="00FF00AF">
        <w:rPr>
          <w:color w:val="595959" w:themeColor="text1" w:themeTint="A6"/>
        </w:rPr>
        <w:t>oproti stavu předvídanému Smlouvou.</w:t>
      </w:r>
    </w:p>
    <w:p w14:paraId="6DDED5CE" w14:textId="2D3E6095" w:rsidR="00A008AE" w:rsidRPr="00FF00AF" w:rsidRDefault="00C21D19" w:rsidP="00796B48">
      <w:pPr>
        <w:pStyle w:val="Nadpis2"/>
        <w:widowControl/>
        <w:rPr>
          <w:color w:val="595959" w:themeColor="text1" w:themeTint="A6"/>
        </w:rPr>
      </w:pPr>
      <w:r w:rsidRPr="00FF00AF">
        <w:rPr>
          <w:i/>
          <w:iCs/>
          <w:color w:val="595959" w:themeColor="text1" w:themeTint="A6"/>
          <w:u w:val="single"/>
        </w:rPr>
        <w:t>Obecné vymezení předmětu Dohody</w:t>
      </w:r>
      <w:r w:rsidRPr="00FF00AF">
        <w:rPr>
          <w:color w:val="595959" w:themeColor="text1" w:themeTint="A6"/>
        </w:rPr>
        <w:t xml:space="preserve">. </w:t>
      </w:r>
      <w:r w:rsidR="00897930" w:rsidRPr="00FF00AF">
        <w:rPr>
          <w:color w:val="595959" w:themeColor="text1" w:themeTint="A6"/>
        </w:rPr>
        <w:t>Z</w:t>
      </w:r>
      <w:r w:rsidRPr="00FF00AF">
        <w:rPr>
          <w:color w:val="595959" w:themeColor="text1" w:themeTint="A6"/>
        </w:rPr>
        <w:t xml:space="preserve">a účelem </w:t>
      </w:r>
      <w:r w:rsidR="006B0F3A" w:rsidRPr="00FF00AF">
        <w:rPr>
          <w:color w:val="595959" w:themeColor="text1" w:themeTint="A6"/>
        </w:rPr>
        <w:t xml:space="preserve">uvedeným výše </w:t>
      </w:r>
      <w:r w:rsidRPr="00FF00AF">
        <w:rPr>
          <w:color w:val="595959" w:themeColor="text1" w:themeTint="A6"/>
        </w:rPr>
        <w:t xml:space="preserve">se Strany dohodly na nahrazení Zanikajících práv a povinností (jak jsou definovány v článku </w:t>
      </w:r>
      <w:r w:rsidRPr="00FF00AF">
        <w:rPr>
          <w:color w:val="595959" w:themeColor="text1" w:themeTint="A6"/>
        </w:rPr>
        <w:fldChar w:fldCharType="begin"/>
      </w:r>
      <w:r w:rsidRPr="00FF00AF">
        <w:rPr>
          <w:color w:val="595959" w:themeColor="text1" w:themeTint="A6"/>
        </w:rPr>
        <w:instrText xml:space="preserve"> REF _Ref101947283 \r \h  \* MERGEFORMAT </w:instrText>
      </w:r>
      <w:r w:rsidRPr="00FF00AF">
        <w:rPr>
          <w:color w:val="595959" w:themeColor="text1" w:themeTint="A6"/>
        </w:rPr>
      </w:r>
      <w:r w:rsidRPr="00FF00AF">
        <w:rPr>
          <w:color w:val="595959" w:themeColor="text1" w:themeTint="A6"/>
        </w:rPr>
        <w:fldChar w:fldCharType="separate"/>
      </w:r>
      <w:r w:rsidRPr="00FF00AF">
        <w:rPr>
          <w:color w:val="595959" w:themeColor="text1" w:themeTint="A6"/>
        </w:rPr>
        <w:t>2</w:t>
      </w:r>
      <w:r w:rsidRPr="00FF00AF">
        <w:rPr>
          <w:color w:val="595959" w:themeColor="text1" w:themeTint="A6"/>
        </w:rPr>
        <w:fldChar w:fldCharType="end"/>
      </w:r>
      <w:r w:rsidRPr="00FF00AF">
        <w:rPr>
          <w:color w:val="595959" w:themeColor="text1" w:themeTint="A6"/>
        </w:rPr>
        <w:t xml:space="preserve"> této Dohody) právy a povinnostmi uvedenými v článku </w:t>
      </w:r>
      <w:r w:rsidRPr="00FF00AF">
        <w:rPr>
          <w:color w:val="595959" w:themeColor="text1" w:themeTint="A6"/>
        </w:rPr>
        <w:fldChar w:fldCharType="begin"/>
      </w:r>
      <w:r w:rsidRPr="00FF00AF">
        <w:rPr>
          <w:color w:val="595959" w:themeColor="text1" w:themeTint="A6"/>
        </w:rPr>
        <w:instrText xml:space="preserve"> REF _Ref101947275 \r \h  \* MERGEFORMAT </w:instrText>
      </w:r>
      <w:r w:rsidRPr="00FF00AF">
        <w:rPr>
          <w:color w:val="595959" w:themeColor="text1" w:themeTint="A6"/>
        </w:rPr>
      </w:r>
      <w:r w:rsidRPr="00FF00AF">
        <w:rPr>
          <w:color w:val="595959" w:themeColor="text1" w:themeTint="A6"/>
        </w:rPr>
        <w:fldChar w:fldCharType="separate"/>
      </w:r>
      <w:r w:rsidRPr="00FF00AF">
        <w:rPr>
          <w:color w:val="595959" w:themeColor="text1" w:themeTint="A6"/>
        </w:rPr>
        <w:t>3</w:t>
      </w:r>
      <w:r w:rsidRPr="00FF00AF">
        <w:rPr>
          <w:color w:val="595959" w:themeColor="text1" w:themeTint="A6"/>
        </w:rPr>
        <w:fldChar w:fldCharType="end"/>
      </w:r>
      <w:r w:rsidRPr="00FF00AF">
        <w:rPr>
          <w:color w:val="595959" w:themeColor="text1" w:themeTint="A6"/>
        </w:rPr>
        <w:t xml:space="preserve"> této Dohody.</w:t>
      </w:r>
    </w:p>
    <w:p w14:paraId="29E36534" w14:textId="77777777" w:rsidR="00897930" w:rsidRPr="00FF00AF" w:rsidRDefault="00897930" w:rsidP="00796B48">
      <w:pPr>
        <w:rPr>
          <w:color w:val="595959" w:themeColor="text1" w:themeTint="A6"/>
          <w:highlight w:val="yellow"/>
        </w:rPr>
      </w:pPr>
    </w:p>
    <w:p w14:paraId="435950EC" w14:textId="4D0BEC66" w:rsidR="005E299A" w:rsidRPr="00FF00AF" w:rsidRDefault="0075568D" w:rsidP="00837F76">
      <w:pPr>
        <w:pStyle w:val="Nadpis1"/>
        <w:keepNext w:val="0"/>
        <w:ind w:left="431" w:hanging="431"/>
        <w:rPr>
          <w:color w:val="595959" w:themeColor="text1" w:themeTint="A6"/>
        </w:rPr>
      </w:pPr>
      <w:bookmarkStart w:id="2" w:name="_Ref101947283"/>
      <w:r w:rsidRPr="00FF00AF">
        <w:rPr>
          <w:color w:val="595959" w:themeColor="text1" w:themeTint="A6"/>
        </w:rPr>
        <w:t>Zanikající</w:t>
      </w:r>
      <w:r w:rsidR="00E92B70" w:rsidRPr="00FF00AF">
        <w:rPr>
          <w:color w:val="595959" w:themeColor="text1" w:themeTint="A6"/>
        </w:rPr>
        <w:t xml:space="preserve"> </w:t>
      </w:r>
      <w:r w:rsidR="002F2ED2" w:rsidRPr="00FF00AF">
        <w:rPr>
          <w:color w:val="595959" w:themeColor="text1" w:themeTint="A6"/>
        </w:rPr>
        <w:t>práva a povinnosti</w:t>
      </w:r>
      <w:bookmarkEnd w:id="2"/>
    </w:p>
    <w:p w14:paraId="42C7AC5C" w14:textId="750D7A29" w:rsidR="00130C34" w:rsidRPr="00FF00AF" w:rsidRDefault="00E02699" w:rsidP="00261848">
      <w:pPr>
        <w:pStyle w:val="Nadpis2"/>
        <w:widowControl/>
        <w:rPr>
          <w:color w:val="595959" w:themeColor="text1" w:themeTint="A6"/>
        </w:rPr>
      </w:pPr>
      <w:bookmarkStart w:id="3" w:name="_Ref74671311"/>
      <w:r w:rsidRPr="00FF00AF">
        <w:rPr>
          <w:i/>
          <w:iCs/>
          <w:color w:val="595959" w:themeColor="text1" w:themeTint="A6"/>
          <w:u w:val="single"/>
        </w:rPr>
        <w:t xml:space="preserve">Úvodní ujednání o vymezení </w:t>
      </w:r>
      <w:r w:rsidR="0075568D" w:rsidRPr="00FF00AF">
        <w:rPr>
          <w:i/>
          <w:iCs/>
          <w:color w:val="595959" w:themeColor="text1" w:themeTint="A6"/>
          <w:u w:val="single"/>
        </w:rPr>
        <w:t>Zanikajících</w:t>
      </w:r>
      <w:r w:rsidR="00E92B70" w:rsidRPr="00FF00AF">
        <w:rPr>
          <w:i/>
          <w:iCs/>
          <w:color w:val="595959" w:themeColor="text1" w:themeTint="A6"/>
          <w:u w:val="single"/>
        </w:rPr>
        <w:t xml:space="preserve"> </w:t>
      </w:r>
      <w:r w:rsidRPr="00FF00AF">
        <w:rPr>
          <w:i/>
          <w:iCs/>
          <w:color w:val="595959" w:themeColor="text1" w:themeTint="A6"/>
          <w:u w:val="single"/>
        </w:rPr>
        <w:t>práv a povinností</w:t>
      </w:r>
      <w:r w:rsidRPr="00FF00AF">
        <w:rPr>
          <w:color w:val="595959" w:themeColor="text1" w:themeTint="A6"/>
        </w:rPr>
        <w:t xml:space="preserve">. </w:t>
      </w:r>
      <w:r w:rsidR="00223A40" w:rsidRPr="00FF00AF">
        <w:rPr>
          <w:color w:val="595959" w:themeColor="text1" w:themeTint="A6"/>
        </w:rPr>
        <w:t>V</w:t>
      </w:r>
      <w:r w:rsidR="00C133A4" w:rsidRPr="00FF00AF">
        <w:rPr>
          <w:color w:val="595959" w:themeColor="text1" w:themeTint="A6"/>
        </w:rPr>
        <w:t xml:space="preserve"> souvislosti se Smlouvou</w:t>
      </w:r>
      <w:r w:rsidR="00423BD4" w:rsidRPr="00FF00AF">
        <w:rPr>
          <w:color w:val="595959" w:themeColor="text1" w:themeTint="A6"/>
        </w:rPr>
        <w:t xml:space="preserve"> a</w:t>
      </w:r>
      <w:r w:rsidR="00C133A4" w:rsidRPr="00FF00AF">
        <w:rPr>
          <w:color w:val="595959" w:themeColor="text1" w:themeTint="A6"/>
        </w:rPr>
        <w:t xml:space="preserve"> Nemovi</w:t>
      </w:r>
      <w:r w:rsidR="007E5C11" w:rsidRPr="00FF00AF">
        <w:rPr>
          <w:color w:val="595959" w:themeColor="text1" w:themeTint="A6"/>
        </w:rPr>
        <w:t>to</w:t>
      </w:r>
      <w:r w:rsidR="00C133A4" w:rsidRPr="00FF00AF">
        <w:rPr>
          <w:color w:val="595959" w:themeColor="text1" w:themeTint="A6"/>
        </w:rPr>
        <w:t xml:space="preserve">stmi a jejich </w:t>
      </w:r>
      <w:r w:rsidR="00837F76" w:rsidRPr="00FF00AF">
        <w:rPr>
          <w:color w:val="595959" w:themeColor="text1" w:themeTint="A6"/>
        </w:rPr>
        <w:t xml:space="preserve">vlastnictvím a </w:t>
      </w:r>
      <w:r w:rsidR="00C133A4" w:rsidRPr="00FF00AF">
        <w:rPr>
          <w:color w:val="595959" w:themeColor="text1" w:themeTint="A6"/>
        </w:rPr>
        <w:t xml:space="preserve">užíváním </w:t>
      </w:r>
      <w:r w:rsidR="00223A40" w:rsidRPr="00FF00AF">
        <w:rPr>
          <w:color w:val="595959" w:themeColor="text1" w:themeTint="A6"/>
        </w:rPr>
        <w:t>je</w:t>
      </w:r>
      <w:r w:rsidR="009509B0" w:rsidRPr="00FF00AF">
        <w:rPr>
          <w:color w:val="595959" w:themeColor="text1" w:themeTint="A6"/>
        </w:rPr>
        <w:t xml:space="preserve"> pochybn</w:t>
      </w:r>
      <w:r w:rsidR="00261848" w:rsidRPr="00FF00AF">
        <w:rPr>
          <w:color w:val="595959" w:themeColor="text1" w:themeTint="A6"/>
        </w:rPr>
        <w:t>é</w:t>
      </w:r>
      <w:r w:rsidR="00C133A4" w:rsidRPr="00FF00AF">
        <w:rPr>
          <w:color w:val="595959" w:themeColor="text1" w:themeTint="A6"/>
        </w:rPr>
        <w:t xml:space="preserve"> </w:t>
      </w:r>
      <w:bookmarkStart w:id="4" w:name="_Ref131497015"/>
      <w:r w:rsidR="007D4457" w:rsidRPr="00FF00AF">
        <w:rPr>
          <w:color w:val="595959" w:themeColor="text1" w:themeTint="A6"/>
        </w:rPr>
        <w:t>zejména,</w:t>
      </w:r>
      <w:r w:rsidR="005667D5" w:rsidRPr="00FF00AF">
        <w:rPr>
          <w:color w:val="595959" w:themeColor="text1" w:themeTint="A6"/>
        </w:rPr>
        <w:t xml:space="preserve"> </w:t>
      </w:r>
      <w:r w:rsidR="00616B09" w:rsidRPr="00FF00AF">
        <w:rPr>
          <w:color w:val="595959" w:themeColor="text1" w:themeTint="A6"/>
        </w:rPr>
        <w:t>zda</w:t>
      </w:r>
      <w:r w:rsidR="00130C34" w:rsidRPr="00FF00AF">
        <w:rPr>
          <w:color w:val="595959" w:themeColor="text1" w:themeTint="A6"/>
        </w:rPr>
        <w:t>:</w:t>
      </w:r>
      <w:bookmarkEnd w:id="4"/>
    </w:p>
    <w:p w14:paraId="0F334484" w14:textId="56363DA2" w:rsidR="00130C34" w:rsidRPr="00FF00AF" w:rsidRDefault="00130C34" w:rsidP="002D7940">
      <w:pPr>
        <w:pStyle w:val="Nadpis3"/>
        <w:keepNext w:val="0"/>
        <w:ind w:left="1418" w:hanging="851"/>
        <w:rPr>
          <w:color w:val="595959" w:themeColor="text1" w:themeTint="A6"/>
        </w:rPr>
      </w:pPr>
      <w:bookmarkStart w:id="5" w:name="_Ref135143318"/>
      <w:r w:rsidRPr="00FF00AF">
        <w:rPr>
          <w:color w:val="595959" w:themeColor="text1" w:themeTint="A6"/>
        </w:rPr>
        <w:t>je Smlouva platným právním jednáním či nikoliv; a</w:t>
      </w:r>
      <w:bookmarkEnd w:id="5"/>
    </w:p>
    <w:p w14:paraId="596120CB" w14:textId="060FDE87" w:rsidR="00130C34" w:rsidRPr="00FF00AF" w:rsidRDefault="00130C34" w:rsidP="002D7940">
      <w:pPr>
        <w:pStyle w:val="Nadpis3"/>
        <w:keepNext w:val="0"/>
        <w:ind w:left="1418" w:hanging="851"/>
        <w:rPr>
          <w:color w:val="595959" w:themeColor="text1" w:themeTint="A6"/>
        </w:rPr>
      </w:pPr>
      <w:r w:rsidRPr="00FF00AF">
        <w:rPr>
          <w:color w:val="595959" w:themeColor="text1" w:themeTint="A6"/>
        </w:rPr>
        <w:t xml:space="preserve">mohla ZČU nabýt vlastnické právo k Nemovitostem na základě </w:t>
      </w:r>
      <w:r w:rsidR="00C14795" w:rsidRPr="00FF00AF">
        <w:rPr>
          <w:color w:val="595959" w:themeColor="text1" w:themeTint="A6"/>
        </w:rPr>
        <w:t xml:space="preserve">Smlouvy či na základě </w:t>
      </w:r>
      <w:r w:rsidRPr="00FF00AF">
        <w:rPr>
          <w:color w:val="595959" w:themeColor="text1" w:themeTint="A6"/>
        </w:rPr>
        <w:t>jiného právního titulu než Smlouvy (například na základě vydržení) či nikoliv; a</w:t>
      </w:r>
    </w:p>
    <w:p w14:paraId="5FC2DD47" w14:textId="25F6B46A" w:rsidR="00130C34" w:rsidRPr="00FF00AF" w:rsidRDefault="00616B09" w:rsidP="002D7940">
      <w:pPr>
        <w:pStyle w:val="Nadpis3"/>
        <w:keepNext w:val="0"/>
        <w:ind w:left="1418" w:hanging="851"/>
        <w:rPr>
          <w:color w:val="595959" w:themeColor="text1" w:themeTint="A6"/>
        </w:rPr>
      </w:pPr>
      <w:r w:rsidRPr="00FF00AF">
        <w:rPr>
          <w:color w:val="595959" w:themeColor="text1" w:themeTint="A6"/>
        </w:rPr>
        <w:t xml:space="preserve">byla ZČU </w:t>
      </w:r>
      <w:r w:rsidR="009521FC" w:rsidRPr="00FF00AF">
        <w:rPr>
          <w:color w:val="595959" w:themeColor="text1" w:themeTint="A6"/>
        </w:rPr>
        <w:t xml:space="preserve">od uzavření Smlouvy </w:t>
      </w:r>
      <w:r w:rsidR="00130C34" w:rsidRPr="00FF00AF">
        <w:rPr>
          <w:color w:val="595959" w:themeColor="text1" w:themeTint="A6"/>
        </w:rPr>
        <w:t xml:space="preserve">do Účinnosti této Dohody </w:t>
      </w:r>
      <w:r w:rsidR="00C14795" w:rsidRPr="00FF00AF">
        <w:rPr>
          <w:color w:val="595959" w:themeColor="text1" w:themeTint="A6"/>
        </w:rPr>
        <w:t xml:space="preserve">oprávněna </w:t>
      </w:r>
      <w:r w:rsidRPr="00FF00AF">
        <w:rPr>
          <w:color w:val="595959" w:themeColor="text1" w:themeTint="A6"/>
        </w:rPr>
        <w:t xml:space="preserve">užívat </w:t>
      </w:r>
      <w:r w:rsidR="009521FC" w:rsidRPr="00FF00AF">
        <w:rPr>
          <w:color w:val="595959" w:themeColor="text1" w:themeTint="A6"/>
        </w:rPr>
        <w:t>Nemovitosti či nikoliv</w:t>
      </w:r>
      <w:r w:rsidR="00130C34" w:rsidRPr="00FF00AF">
        <w:rPr>
          <w:color w:val="595959" w:themeColor="text1" w:themeTint="A6"/>
        </w:rPr>
        <w:t>; a</w:t>
      </w:r>
    </w:p>
    <w:p w14:paraId="36F44AB5" w14:textId="1BDB8ACE" w:rsidR="00130C34" w:rsidRPr="00FF00AF" w:rsidRDefault="00130C34" w:rsidP="002D7940">
      <w:pPr>
        <w:pStyle w:val="Nadpis3"/>
        <w:keepNext w:val="0"/>
        <w:ind w:left="1418" w:hanging="851"/>
        <w:rPr>
          <w:color w:val="595959" w:themeColor="text1" w:themeTint="A6"/>
        </w:rPr>
      </w:pPr>
      <w:r w:rsidRPr="00FF00AF">
        <w:rPr>
          <w:color w:val="595959" w:themeColor="text1" w:themeTint="A6"/>
        </w:rPr>
        <w:t xml:space="preserve">ve vztahu k vlastnictví Nemovitostí existuje </w:t>
      </w:r>
      <w:r w:rsidR="005E15FF" w:rsidRPr="00FF00AF">
        <w:rPr>
          <w:color w:val="595959" w:themeColor="text1" w:themeTint="A6"/>
        </w:rPr>
        <w:t xml:space="preserve">nesoulad </w:t>
      </w:r>
      <w:r w:rsidRPr="00FF00AF">
        <w:rPr>
          <w:color w:val="595959" w:themeColor="text1" w:themeTint="A6"/>
        </w:rPr>
        <w:t>mezi stavem evidovaným v katastru nemovitostí a stavem skutečným; a</w:t>
      </w:r>
    </w:p>
    <w:p w14:paraId="6136E01E" w14:textId="132EA60E" w:rsidR="009521FC" w:rsidRPr="00FF00AF" w:rsidRDefault="009521FC" w:rsidP="002D7940">
      <w:pPr>
        <w:pStyle w:val="Nadpis3"/>
        <w:keepNext w:val="0"/>
        <w:ind w:left="1418" w:hanging="851"/>
        <w:rPr>
          <w:color w:val="595959" w:themeColor="text1" w:themeTint="A6"/>
        </w:rPr>
      </w:pPr>
      <w:bookmarkStart w:id="6" w:name="_Ref135143320"/>
      <w:r w:rsidRPr="00FF00AF">
        <w:rPr>
          <w:color w:val="595959" w:themeColor="text1" w:themeTint="A6"/>
        </w:rPr>
        <w:t xml:space="preserve">vznikly Stranám </w:t>
      </w:r>
      <w:r w:rsidR="00130C34" w:rsidRPr="00FF00AF">
        <w:rPr>
          <w:color w:val="595959" w:themeColor="text1" w:themeTint="A6"/>
        </w:rPr>
        <w:t>z důvodu neplatnosti Smlouvy</w:t>
      </w:r>
      <w:r w:rsidR="00B466F0" w:rsidRPr="00FF00AF">
        <w:rPr>
          <w:color w:val="595959" w:themeColor="text1" w:themeTint="A6"/>
        </w:rPr>
        <w:t>,</w:t>
      </w:r>
      <w:r w:rsidR="00130C34" w:rsidRPr="00FF00AF">
        <w:rPr>
          <w:color w:val="595959" w:themeColor="text1" w:themeTint="A6"/>
        </w:rPr>
        <w:t xml:space="preserve"> užívání Nemovitostí ze strany ZČU</w:t>
      </w:r>
      <w:r w:rsidR="00B466F0" w:rsidRPr="00FF00AF">
        <w:rPr>
          <w:color w:val="595959" w:themeColor="text1" w:themeTint="A6"/>
        </w:rPr>
        <w:t xml:space="preserve"> a správy a údržby Nemovitostí</w:t>
      </w:r>
      <w:r w:rsidR="00C14795" w:rsidRPr="00FF00AF">
        <w:rPr>
          <w:color w:val="595959" w:themeColor="text1" w:themeTint="A6"/>
        </w:rPr>
        <w:t xml:space="preserve"> ze strany ZČU</w:t>
      </w:r>
      <w:r w:rsidR="00B466F0" w:rsidRPr="00FF00AF">
        <w:rPr>
          <w:color w:val="595959" w:themeColor="text1" w:themeTint="A6"/>
        </w:rPr>
        <w:t>, včetně investic</w:t>
      </w:r>
      <w:r w:rsidR="00C14795" w:rsidRPr="00FF00AF">
        <w:rPr>
          <w:color w:val="595959" w:themeColor="text1" w:themeTint="A6"/>
        </w:rPr>
        <w:t xml:space="preserve"> ZČU do Nemovitostí</w:t>
      </w:r>
      <w:r w:rsidR="00B466F0" w:rsidRPr="00FF00AF">
        <w:rPr>
          <w:color w:val="595959" w:themeColor="text1" w:themeTint="A6"/>
        </w:rPr>
        <w:t>,</w:t>
      </w:r>
      <w:r w:rsidR="00130C34" w:rsidRPr="00FF00AF">
        <w:rPr>
          <w:color w:val="595959" w:themeColor="text1" w:themeTint="A6"/>
        </w:rPr>
        <w:t xml:space="preserve"> </w:t>
      </w:r>
      <w:r w:rsidRPr="00FF00AF">
        <w:rPr>
          <w:color w:val="595959" w:themeColor="text1" w:themeTint="A6"/>
        </w:rPr>
        <w:t>vzájemná práva a vzájemné povinnosti z</w:t>
      </w:r>
      <w:r w:rsidR="00130C34" w:rsidRPr="00FF00AF">
        <w:rPr>
          <w:color w:val="595959" w:themeColor="text1" w:themeTint="A6"/>
        </w:rPr>
        <w:t> </w:t>
      </w:r>
      <w:r w:rsidRPr="00FF00AF">
        <w:rPr>
          <w:color w:val="595959" w:themeColor="text1" w:themeTint="A6"/>
        </w:rPr>
        <w:t>ti</w:t>
      </w:r>
      <w:r w:rsidR="00130C34" w:rsidRPr="00FF00AF">
        <w:rPr>
          <w:color w:val="595959" w:themeColor="text1" w:themeTint="A6"/>
        </w:rPr>
        <w:t>tulu práva na vydání bezdůvodného obohacení, náhradu škody či jakéhokoliv jiného právního titulu (ať již smluvního či mimosmluvního);</w:t>
      </w:r>
      <w:bookmarkEnd w:id="6"/>
    </w:p>
    <w:p w14:paraId="176AA0BB" w14:textId="3328A028" w:rsidR="00A51ABD" w:rsidRPr="00FF00AF" w:rsidRDefault="005C6C2C" w:rsidP="00D579C3">
      <w:pPr>
        <w:pStyle w:val="Nadpis2"/>
        <w:widowControl/>
        <w:numPr>
          <w:ilvl w:val="0"/>
          <w:numId w:val="0"/>
        </w:numPr>
        <w:ind w:left="576"/>
        <w:rPr>
          <w:color w:val="595959" w:themeColor="text1" w:themeTint="A6"/>
        </w:rPr>
      </w:pPr>
      <w:r w:rsidRPr="00FF00AF">
        <w:rPr>
          <w:color w:val="595959" w:themeColor="text1" w:themeTint="A6"/>
        </w:rPr>
        <w:t>(</w:t>
      </w:r>
      <w:r w:rsidR="006E7E6A" w:rsidRPr="00FF00AF">
        <w:rPr>
          <w:color w:val="595959" w:themeColor="text1" w:themeTint="A6"/>
        </w:rPr>
        <w:t xml:space="preserve">otázky/skutečnosti </w:t>
      </w:r>
      <w:r w:rsidRPr="00FF00AF">
        <w:rPr>
          <w:color w:val="595959" w:themeColor="text1" w:themeTint="A6"/>
        </w:rPr>
        <w:t xml:space="preserve">uvedené v odst. </w:t>
      </w:r>
      <w:r w:rsidR="00097E1F" w:rsidRPr="00FF00AF">
        <w:rPr>
          <w:color w:val="595959" w:themeColor="text1" w:themeTint="A6"/>
        </w:rPr>
        <w:fldChar w:fldCharType="begin"/>
      </w:r>
      <w:r w:rsidR="00097E1F" w:rsidRPr="00FF00AF">
        <w:rPr>
          <w:color w:val="595959" w:themeColor="text1" w:themeTint="A6"/>
        </w:rPr>
        <w:instrText xml:space="preserve"> REF _Ref135143318 \r \h </w:instrText>
      </w:r>
      <w:r w:rsidR="00097E1F" w:rsidRPr="00FF00AF">
        <w:rPr>
          <w:color w:val="595959" w:themeColor="text1" w:themeTint="A6"/>
        </w:rPr>
      </w:r>
      <w:r w:rsidR="00097E1F" w:rsidRPr="00FF00AF">
        <w:rPr>
          <w:color w:val="595959" w:themeColor="text1" w:themeTint="A6"/>
        </w:rPr>
        <w:fldChar w:fldCharType="separate"/>
      </w:r>
      <w:r w:rsidR="00097E1F" w:rsidRPr="00FF00AF">
        <w:rPr>
          <w:color w:val="595959" w:themeColor="text1" w:themeTint="A6"/>
        </w:rPr>
        <w:t>2.1.1</w:t>
      </w:r>
      <w:r w:rsidR="00097E1F" w:rsidRPr="00FF00AF">
        <w:rPr>
          <w:color w:val="595959" w:themeColor="text1" w:themeTint="A6"/>
        </w:rPr>
        <w:fldChar w:fldCharType="end"/>
      </w:r>
      <w:r w:rsidR="00097E1F" w:rsidRPr="00FF00AF">
        <w:rPr>
          <w:color w:val="595959" w:themeColor="text1" w:themeTint="A6"/>
        </w:rPr>
        <w:t xml:space="preserve"> až </w:t>
      </w:r>
      <w:r w:rsidR="00097E1F" w:rsidRPr="00FF00AF">
        <w:rPr>
          <w:color w:val="595959" w:themeColor="text1" w:themeTint="A6"/>
        </w:rPr>
        <w:fldChar w:fldCharType="begin"/>
      </w:r>
      <w:r w:rsidR="00097E1F" w:rsidRPr="00FF00AF">
        <w:rPr>
          <w:color w:val="595959" w:themeColor="text1" w:themeTint="A6"/>
        </w:rPr>
        <w:instrText xml:space="preserve"> REF _Ref135143320 \r \h </w:instrText>
      </w:r>
      <w:r w:rsidR="00097E1F" w:rsidRPr="00FF00AF">
        <w:rPr>
          <w:color w:val="595959" w:themeColor="text1" w:themeTint="A6"/>
        </w:rPr>
      </w:r>
      <w:r w:rsidR="00097E1F" w:rsidRPr="00FF00AF">
        <w:rPr>
          <w:color w:val="595959" w:themeColor="text1" w:themeTint="A6"/>
        </w:rPr>
        <w:fldChar w:fldCharType="separate"/>
      </w:r>
      <w:r w:rsidR="00097E1F" w:rsidRPr="00FF00AF">
        <w:rPr>
          <w:color w:val="595959" w:themeColor="text1" w:themeTint="A6"/>
        </w:rPr>
        <w:t>2.1.5</w:t>
      </w:r>
      <w:r w:rsidR="00097E1F" w:rsidRPr="00FF00AF">
        <w:rPr>
          <w:color w:val="595959" w:themeColor="text1" w:themeTint="A6"/>
        </w:rPr>
        <w:fldChar w:fldCharType="end"/>
      </w:r>
      <w:r w:rsidR="00097E1F" w:rsidRPr="00FF00AF">
        <w:rPr>
          <w:color w:val="595959" w:themeColor="text1" w:themeTint="A6"/>
        </w:rPr>
        <w:t xml:space="preserve"> </w:t>
      </w:r>
      <w:r w:rsidR="006E7E6A" w:rsidRPr="00FF00AF">
        <w:rPr>
          <w:color w:val="595959" w:themeColor="text1" w:themeTint="A6"/>
        </w:rPr>
        <w:t xml:space="preserve">této </w:t>
      </w:r>
      <w:r w:rsidRPr="00FF00AF">
        <w:rPr>
          <w:color w:val="595959" w:themeColor="text1" w:themeTint="A6"/>
        </w:rPr>
        <w:t>Dohody společně dále jen „</w:t>
      </w:r>
      <w:r w:rsidR="0075568D" w:rsidRPr="00FF00AF">
        <w:rPr>
          <w:b/>
          <w:color w:val="595959" w:themeColor="text1" w:themeTint="A6"/>
        </w:rPr>
        <w:t>Zanikající</w:t>
      </w:r>
      <w:r w:rsidR="00261848" w:rsidRPr="00FF00AF">
        <w:rPr>
          <w:b/>
          <w:color w:val="595959" w:themeColor="text1" w:themeTint="A6"/>
        </w:rPr>
        <w:t xml:space="preserve"> </w:t>
      </w:r>
      <w:r w:rsidRPr="00FF00AF">
        <w:rPr>
          <w:b/>
          <w:color w:val="595959" w:themeColor="text1" w:themeTint="A6"/>
        </w:rPr>
        <w:t>práva a povinnosti</w:t>
      </w:r>
      <w:r w:rsidRPr="00FF00AF">
        <w:rPr>
          <w:color w:val="595959" w:themeColor="text1" w:themeTint="A6"/>
        </w:rPr>
        <w:t>“)</w:t>
      </w:r>
      <w:r w:rsidR="006E7E6A" w:rsidRPr="00FF00AF">
        <w:rPr>
          <w:color w:val="595959" w:themeColor="text1" w:themeTint="A6"/>
        </w:rPr>
        <w:t>.</w:t>
      </w:r>
    </w:p>
    <w:p w14:paraId="5BEF2398" w14:textId="77777777" w:rsidR="005C6C2C" w:rsidRPr="00FF00AF" w:rsidRDefault="005C6C2C" w:rsidP="00837F76">
      <w:pPr>
        <w:rPr>
          <w:color w:val="595959" w:themeColor="text1" w:themeTint="A6"/>
        </w:rPr>
      </w:pPr>
    </w:p>
    <w:p w14:paraId="7EB8D2B0" w14:textId="45C5F078" w:rsidR="0069293E" w:rsidRPr="00FF00AF" w:rsidRDefault="004458A5" w:rsidP="00837F76">
      <w:pPr>
        <w:pStyle w:val="Nadpis1"/>
        <w:keepNext w:val="0"/>
        <w:ind w:left="431" w:hanging="431"/>
        <w:rPr>
          <w:color w:val="595959" w:themeColor="text1" w:themeTint="A6"/>
        </w:rPr>
      </w:pPr>
      <w:bookmarkStart w:id="7" w:name="_Ref101947275"/>
      <w:r w:rsidRPr="00FF00AF">
        <w:rPr>
          <w:color w:val="595959" w:themeColor="text1" w:themeTint="A6"/>
        </w:rPr>
        <w:t>N</w:t>
      </w:r>
      <w:r w:rsidR="00897930" w:rsidRPr="00FF00AF">
        <w:rPr>
          <w:color w:val="595959" w:themeColor="text1" w:themeTint="A6"/>
        </w:rPr>
        <w:t xml:space="preserve">ová </w:t>
      </w:r>
      <w:r w:rsidR="006B0F3A" w:rsidRPr="00FF00AF">
        <w:rPr>
          <w:color w:val="595959" w:themeColor="text1" w:themeTint="A6"/>
        </w:rPr>
        <w:t>ujednání</w:t>
      </w:r>
      <w:r w:rsidR="00897930" w:rsidRPr="00FF00AF">
        <w:rPr>
          <w:color w:val="595959" w:themeColor="text1" w:themeTint="A6"/>
        </w:rPr>
        <w:t xml:space="preserve"> </w:t>
      </w:r>
      <w:bookmarkEnd w:id="7"/>
      <w:r w:rsidRPr="00FF00AF">
        <w:rPr>
          <w:color w:val="595959" w:themeColor="text1" w:themeTint="A6"/>
        </w:rPr>
        <w:t xml:space="preserve"> </w:t>
      </w:r>
    </w:p>
    <w:p w14:paraId="473D6A87" w14:textId="5BAF8132" w:rsidR="003A578F" w:rsidRPr="00FF00AF" w:rsidRDefault="00E02699" w:rsidP="00837F76">
      <w:pPr>
        <w:pStyle w:val="Nadpis2"/>
        <w:widowControl/>
        <w:rPr>
          <w:color w:val="595959" w:themeColor="text1" w:themeTint="A6"/>
        </w:rPr>
      </w:pPr>
      <w:bookmarkStart w:id="8" w:name="_Ref85552348"/>
      <w:r w:rsidRPr="00FF00AF">
        <w:rPr>
          <w:i/>
          <w:iCs/>
          <w:color w:val="595959" w:themeColor="text1" w:themeTint="A6"/>
          <w:u w:val="single"/>
        </w:rPr>
        <w:t xml:space="preserve">Obecné ujednání o </w:t>
      </w:r>
      <w:r w:rsidR="00F82ADD" w:rsidRPr="00FF00AF">
        <w:rPr>
          <w:i/>
          <w:iCs/>
          <w:color w:val="595959" w:themeColor="text1" w:themeTint="A6"/>
          <w:u w:val="single"/>
        </w:rPr>
        <w:t>zániku Zanikajících</w:t>
      </w:r>
      <w:r w:rsidR="00261848" w:rsidRPr="00FF00AF">
        <w:rPr>
          <w:i/>
          <w:iCs/>
          <w:color w:val="595959" w:themeColor="text1" w:themeTint="A6"/>
          <w:u w:val="single"/>
        </w:rPr>
        <w:t xml:space="preserve"> </w:t>
      </w:r>
      <w:r w:rsidRPr="00FF00AF">
        <w:rPr>
          <w:i/>
          <w:iCs/>
          <w:color w:val="595959" w:themeColor="text1" w:themeTint="A6"/>
          <w:u w:val="single"/>
        </w:rPr>
        <w:t>práv a povinností</w:t>
      </w:r>
      <w:r w:rsidRPr="00FF00AF">
        <w:rPr>
          <w:color w:val="595959" w:themeColor="text1" w:themeTint="A6"/>
        </w:rPr>
        <w:t xml:space="preserve">. </w:t>
      </w:r>
      <w:r w:rsidR="006E7E6A" w:rsidRPr="00FF00AF">
        <w:rPr>
          <w:color w:val="595959" w:themeColor="text1" w:themeTint="A6"/>
        </w:rPr>
        <w:t xml:space="preserve">Strany se dohodly, že </w:t>
      </w:r>
      <w:r w:rsidR="00F82ADD" w:rsidRPr="00FF00AF">
        <w:rPr>
          <w:color w:val="595959" w:themeColor="text1" w:themeTint="A6"/>
        </w:rPr>
        <w:t>Zanikající</w:t>
      </w:r>
      <w:r w:rsidR="00261848" w:rsidRPr="00FF00AF">
        <w:rPr>
          <w:color w:val="595959" w:themeColor="text1" w:themeTint="A6"/>
        </w:rPr>
        <w:t xml:space="preserve"> </w:t>
      </w:r>
      <w:r w:rsidR="004458A5" w:rsidRPr="00FF00AF">
        <w:rPr>
          <w:color w:val="595959" w:themeColor="text1" w:themeTint="A6"/>
        </w:rPr>
        <w:t xml:space="preserve">práva a povinnosti specifikované v článku </w:t>
      </w:r>
      <w:r w:rsidR="008A3F1B" w:rsidRPr="00FF00AF">
        <w:rPr>
          <w:color w:val="595959" w:themeColor="text1" w:themeTint="A6"/>
        </w:rPr>
        <w:fldChar w:fldCharType="begin"/>
      </w:r>
      <w:r w:rsidR="008A3F1B" w:rsidRPr="00FF00AF">
        <w:rPr>
          <w:color w:val="595959" w:themeColor="text1" w:themeTint="A6"/>
        </w:rPr>
        <w:instrText xml:space="preserve"> REF _Ref101947283 \r \h </w:instrText>
      </w:r>
      <w:r w:rsidR="008A3F1B" w:rsidRPr="00FF00AF">
        <w:rPr>
          <w:color w:val="595959" w:themeColor="text1" w:themeTint="A6"/>
        </w:rPr>
      </w:r>
      <w:r w:rsidR="008A3F1B" w:rsidRPr="00FF00AF">
        <w:rPr>
          <w:color w:val="595959" w:themeColor="text1" w:themeTint="A6"/>
        </w:rPr>
        <w:fldChar w:fldCharType="separate"/>
      </w:r>
      <w:r w:rsidR="00CB4A98" w:rsidRPr="00FF00AF">
        <w:rPr>
          <w:color w:val="595959" w:themeColor="text1" w:themeTint="A6"/>
        </w:rPr>
        <w:t>2</w:t>
      </w:r>
      <w:r w:rsidR="008A3F1B" w:rsidRPr="00FF00AF">
        <w:rPr>
          <w:color w:val="595959" w:themeColor="text1" w:themeTint="A6"/>
        </w:rPr>
        <w:fldChar w:fldCharType="end"/>
      </w:r>
      <w:r w:rsidR="004458A5" w:rsidRPr="00FF00AF">
        <w:rPr>
          <w:color w:val="595959" w:themeColor="text1" w:themeTint="A6"/>
        </w:rPr>
        <w:t xml:space="preserve"> této Dohody</w:t>
      </w:r>
      <w:r w:rsidR="00EB3CE5" w:rsidRPr="00FF00AF">
        <w:rPr>
          <w:color w:val="595959" w:themeColor="text1" w:themeTint="A6"/>
        </w:rPr>
        <w:t xml:space="preserve"> </w:t>
      </w:r>
      <w:r w:rsidR="006E7E6A" w:rsidRPr="00FF00AF">
        <w:rPr>
          <w:color w:val="595959" w:themeColor="text1" w:themeTint="A6"/>
        </w:rPr>
        <w:t xml:space="preserve">touto Dohodou zcela </w:t>
      </w:r>
      <w:r w:rsidR="004458A5" w:rsidRPr="00FF00AF">
        <w:rPr>
          <w:color w:val="595959" w:themeColor="text1" w:themeTint="A6"/>
        </w:rPr>
        <w:t>zanikají</w:t>
      </w:r>
      <w:r w:rsidR="006E7E6A" w:rsidRPr="00FF00AF">
        <w:rPr>
          <w:color w:val="595959" w:themeColor="text1" w:themeTint="A6"/>
        </w:rPr>
        <w:t xml:space="preserve"> </w:t>
      </w:r>
      <w:r w:rsidR="004458A5" w:rsidRPr="00FF00AF">
        <w:rPr>
          <w:color w:val="595959" w:themeColor="text1" w:themeTint="A6"/>
        </w:rPr>
        <w:t xml:space="preserve">a jsou v plném rozsahu </w:t>
      </w:r>
      <w:r w:rsidR="006E7E6A" w:rsidRPr="00FF00AF">
        <w:rPr>
          <w:color w:val="595959" w:themeColor="text1" w:themeTint="A6"/>
        </w:rPr>
        <w:t xml:space="preserve">(zcela) </w:t>
      </w:r>
      <w:r w:rsidR="004458A5" w:rsidRPr="00FF00AF">
        <w:rPr>
          <w:color w:val="595959" w:themeColor="text1" w:themeTint="A6"/>
        </w:rPr>
        <w:t xml:space="preserve">nahrazeny novými právy a povinnostmi specifikovanými v tomto článku </w:t>
      </w:r>
      <w:r w:rsidR="00EB3CE5" w:rsidRPr="00FF00AF">
        <w:rPr>
          <w:color w:val="595959" w:themeColor="text1" w:themeTint="A6"/>
        </w:rPr>
        <w:fldChar w:fldCharType="begin"/>
      </w:r>
      <w:r w:rsidR="00EB3CE5" w:rsidRPr="00FF00AF">
        <w:rPr>
          <w:color w:val="595959" w:themeColor="text1" w:themeTint="A6"/>
        </w:rPr>
        <w:instrText xml:space="preserve"> REF _Ref101947275 \r \h </w:instrText>
      </w:r>
      <w:r w:rsidR="00EB3CE5" w:rsidRPr="00FF00AF">
        <w:rPr>
          <w:color w:val="595959" w:themeColor="text1" w:themeTint="A6"/>
        </w:rPr>
      </w:r>
      <w:r w:rsidR="00EB3CE5" w:rsidRPr="00FF00AF">
        <w:rPr>
          <w:color w:val="595959" w:themeColor="text1" w:themeTint="A6"/>
        </w:rPr>
        <w:fldChar w:fldCharType="separate"/>
      </w:r>
      <w:r w:rsidR="00CB4A98" w:rsidRPr="00FF00AF">
        <w:rPr>
          <w:color w:val="595959" w:themeColor="text1" w:themeTint="A6"/>
        </w:rPr>
        <w:t>3</w:t>
      </w:r>
      <w:r w:rsidR="00EB3CE5" w:rsidRPr="00FF00AF">
        <w:rPr>
          <w:color w:val="595959" w:themeColor="text1" w:themeTint="A6"/>
        </w:rPr>
        <w:fldChar w:fldCharType="end"/>
      </w:r>
      <w:r w:rsidR="007A4525" w:rsidRPr="00FF00AF">
        <w:rPr>
          <w:color w:val="595959" w:themeColor="text1" w:themeTint="A6"/>
        </w:rPr>
        <w:t xml:space="preserve"> </w:t>
      </w:r>
      <w:r w:rsidR="004458A5" w:rsidRPr="00FF00AF">
        <w:rPr>
          <w:color w:val="595959" w:themeColor="text1" w:themeTint="A6"/>
        </w:rPr>
        <w:t xml:space="preserve">Dohody. </w:t>
      </w:r>
      <w:r w:rsidR="00130C34" w:rsidRPr="00FF00AF">
        <w:rPr>
          <w:color w:val="595959" w:themeColor="text1" w:themeTint="A6"/>
        </w:rPr>
        <w:t xml:space="preserve">Od Účinnosti této Dohody </w:t>
      </w:r>
      <w:r w:rsidR="004458A5" w:rsidRPr="00FF00AF">
        <w:rPr>
          <w:color w:val="595959" w:themeColor="text1" w:themeTint="A6"/>
        </w:rPr>
        <w:t xml:space="preserve">tedy </w:t>
      </w:r>
      <w:r w:rsidR="00F8296A" w:rsidRPr="00FF00AF">
        <w:rPr>
          <w:color w:val="595959" w:themeColor="text1" w:themeTint="A6"/>
        </w:rPr>
        <w:t>Strany</w:t>
      </w:r>
      <w:r w:rsidR="004458A5" w:rsidRPr="00FF00AF">
        <w:rPr>
          <w:color w:val="595959" w:themeColor="text1" w:themeTint="A6"/>
        </w:rPr>
        <w:t xml:space="preserve"> nemají vůči sobě ve vztahu k</w:t>
      </w:r>
      <w:r w:rsidR="00261848" w:rsidRPr="00FF00AF">
        <w:rPr>
          <w:color w:val="595959" w:themeColor="text1" w:themeTint="A6"/>
        </w:rPr>
        <w:t xml:space="preserve"> </w:t>
      </w:r>
      <w:r w:rsidR="00F82ADD" w:rsidRPr="00FF00AF">
        <w:rPr>
          <w:color w:val="595959" w:themeColor="text1" w:themeTint="A6"/>
        </w:rPr>
        <w:t>Zanikajícím</w:t>
      </w:r>
      <w:r w:rsidR="004458A5" w:rsidRPr="00FF00AF">
        <w:rPr>
          <w:color w:val="595959" w:themeColor="text1" w:themeTint="A6"/>
        </w:rPr>
        <w:t xml:space="preserve"> právům a </w:t>
      </w:r>
      <w:r w:rsidR="004458A5" w:rsidRPr="00FF00AF">
        <w:rPr>
          <w:color w:val="595959" w:themeColor="text1" w:themeTint="A6"/>
        </w:rPr>
        <w:lastRenderedPageBreak/>
        <w:t xml:space="preserve">povinnostem </w:t>
      </w:r>
      <w:r w:rsidR="006C1745" w:rsidRPr="00FF00AF">
        <w:rPr>
          <w:color w:val="595959" w:themeColor="text1" w:themeTint="A6"/>
        </w:rPr>
        <w:t xml:space="preserve">žádná práva, </w:t>
      </w:r>
      <w:r w:rsidR="004458A5" w:rsidRPr="00FF00AF">
        <w:rPr>
          <w:color w:val="595959" w:themeColor="text1" w:themeTint="A6"/>
        </w:rPr>
        <w:t>nároky či požadavky, vyjma těch</w:t>
      </w:r>
      <w:r w:rsidR="006C1745" w:rsidRPr="00FF00AF">
        <w:rPr>
          <w:color w:val="595959" w:themeColor="text1" w:themeTint="A6"/>
        </w:rPr>
        <w:t>, které jsou</w:t>
      </w:r>
      <w:r w:rsidR="004458A5" w:rsidRPr="00FF00AF">
        <w:rPr>
          <w:color w:val="595959" w:themeColor="text1" w:themeTint="A6"/>
        </w:rPr>
        <w:t xml:space="preserve"> výslovně specifikov</w:t>
      </w:r>
      <w:r w:rsidR="006C1745" w:rsidRPr="00FF00AF">
        <w:rPr>
          <w:color w:val="595959" w:themeColor="text1" w:themeTint="A6"/>
        </w:rPr>
        <w:t>ány</w:t>
      </w:r>
      <w:r w:rsidR="004458A5" w:rsidRPr="00FF00AF">
        <w:rPr>
          <w:color w:val="595959" w:themeColor="text1" w:themeTint="A6"/>
        </w:rPr>
        <w:t xml:space="preserve"> v této Dohodě.</w:t>
      </w:r>
      <w:bookmarkEnd w:id="8"/>
    </w:p>
    <w:p w14:paraId="0BEC681D" w14:textId="1B1CAA3F" w:rsidR="00D82207" w:rsidRPr="00FF00AF" w:rsidRDefault="00B466F0" w:rsidP="00837F76">
      <w:pPr>
        <w:pStyle w:val="Nadpis2"/>
        <w:widowControl/>
        <w:rPr>
          <w:color w:val="595959" w:themeColor="text1" w:themeTint="A6"/>
        </w:rPr>
      </w:pPr>
      <w:r w:rsidRPr="00FF00AF">
        <w:rPr>
          <w:i/>
          <w:iCs/>
          <w:color w:val="595959" w:themeColor="text1" w:themeTint="A6"/>
          <w:u w:val="single"/>
        </w:rPr>
        <w:t>Úvodní</w:t>
      </w:r>
      <w:r w:rsidR="00E02699" w:rsidRPr="00FF00AF">
        <w:rPr>
          <w:i/>
          <w:iCs/>
          <w:color w:val="595959" w:themeColor="text1" w:themeTint="A6"/>
          <w:u w:val="single"/>
        </w:rPr>
        <w:t xml:space="preserve"> ujednání o </w:t>
      </w:r>
      <w:r w:rsidR="00F82ADD" w:rsidRPr="00FF00AF">
        <w:rPr>
          <w:i/>
          <w:iCs/>
          <w:color w:val="595959" w:themeColor="text1" w:themeTint="A6"/>
          <w:u w:val="single"/>
        </w:rPr>
        <w:t>vypořádání Zanikajících</w:t>
      </w:r>
      <w:r w:rsidR="00261848" w:rsidRPr="00FF00AF">
        <w:rPr>
          <w:i/>
          <w:iCs/>
          <w:color w:val="595959" w:themeColor="text1" w:themeTint="A6"/>
          <w:u w:val="single"/>
        </w:rPr>
        <w:t xml:space="preserve"> </w:t>
      </w:r>
      <w:r w:rsidR="00E02699" w:rsidRPr="00FF00AF">
        <w:rPr>
          <w:i/>
          <w:iCs/>
          <w:color w:val="595959" w:themeColor="text1" w:themeTint="A6"/>
          <w:u w:val="single"/>
        </w:rPr>
        <w:t>práv a povinností</w:t>
      </w:r>
      <w:r w:rsidR="00E02699" w:rsidRPr="00FF00AF">
        <w:rPr>
          <w:color w:val="595959" w:themeColor="text1" w:themeTint="A6"/>
        </w:rPr>
        <w:t xml:space="preserve">. </w:t>
      </w:r>
      <w:r w:rsidR="00515615" w:rsidRPr="00FF00AF">
        <w:rPr>
          <w:color w:val="595959" w:themeColor="text1" w:themeTint="A6"/>
        </w:rPr>
        <w:t>Strany</w:t>
      </w:r>
      <w:r w:rsidR="004458A5" w:rsidRPr="00FF00AF">
        <w:rPr>
          <w:color w:val="595959" w:themeColor="text1" w:themeTint="A6"/>
        </w:rPr>
        <w:t xml:space="preserve"> se dohodly, že </w:t>
      </w:r>
      <w:r w:rsidR="00F82ADD" w:rsidRPr="00FF00AF">
        <w:rPr>
          <w:color w:val="595959" w:themeColor="text1" w:themeTint="A6"/>
        </w:rPr>
        <w:t>Zanikající</w:t>
      </w:r>
      <w:r w:rsidR="004458A5" w:rsidRPr="00FF00AF">
        <w:rPr>
          <w:color w:val="595959" w:themeColor="text1" w:themeTint="A6"/>
        </w:rPr>
        <w:t xml:space="preserve"> práva a povinnosti jsou </w:t>
      </w:r>
      <w:r w:rsidR="00F82ADD" w:rsidRPr="00FF00AF">
        <w:rPr>
          <w:color w:val="595959" w:themeColor="text1" w:themeTint="A6"/>
        </w:rPr>
        <w:t xml:space="preserve">vypořádány </w:t>
      </w:r>
      <w:r w:rsidR="004458A5" w:rsidRPr="00FF00AF">
        <w:rPr>
          <w:color w:val="595959" w:themeColor="text1" w:themeTint="A6"/>
        </w:rPr>
        <w:t>následujícím způsobem</w:t>
      </w:r>
      <w:r w:rsidR="006830E7" w:rsidRPr="00FF00AF">
        <w:rPr>
          <w:color w:val="595959" w:themeColor="text1" w:themeTint="A6"/>
        </w:rPr>
        <w:t>:</w:t>
      </w:r>
    </w:p>
    <w:p w14:paraId="765A55BF" w14:textId="66FA0B61" w:rsidR="00F70C26" w:rsidRPr="00FF00AF" w:rsidRDefault="00314C66" w:rsidP="00837F76">
      <w:pPr>
        <w:pStyle w:val="Nadpis3"/>
        <w:keepNext w:val="0"/>
        <w:ind w:left="1418" w:hanging="851"/>
        <w:rPr>
          <w:color w:val="595959" w:themeColor="text1" w:themeTint="A6"/>
        </w:rPr>
      </w:pPr>
      <w:r w:rsidRPr="00FF00AF">
        <w:rPr>
          <w:i/>
          <w:iCs/>
          <w:color w:val="595959" w:themeColor="text1" w:themeTint="A6"/>
          <w:u w:val="single"/>
        </w:rPr>
        <w:t>V</w:t>
      </w:r>
      <w:r w:rsidR="00E02699" w:rsidRPr="00FF00AF">
        <w:rPr>
          <w:i/>
          <w:iCs/>
          <w:color w:val="595959" w:themeColor="text1" w:themeTint="A6"/>
          <w:u w:val="single"/>
        </w:rPr>
        <w:t xml:space="preserve">lastnictví Nemovitostí do </w:t>
      </w:r>
      <w:r w:rsidR="007D4457" w:rsidRPr="00FF00AF">
        <w:rPr>
          <w:i/>
          <w:iCs/>
          <w:color w:val="595959" w:themeColor="text1" w:themeTint="A6"/>
          <w:u w:val="single"/>
        </w:rPr>
        <w:t>Účinnosti</w:t>
      </w:r>
      <w:r w:rsidR="00E02699" w:rsidRPr="00FF00AF">
        <w:rPr>
          <w:i/>
          <w:iCs/>
          <w:color w:val="595959" w:themeColor="text1" w:themeTint="A6"/>
          <w:u w:val="single"/>
        </w:rPr>
        <w:t xml:space="preserve"> této Dohody a zápis v katastru nemovitostí</w:t>
      </w:r>
      <w:r w:rsidR="00E02699" w:rsidRPr="00FF00AF">
        <w:rPr>
          <w:color w:val="595959" w:themeColor="text1" w:themeTint="A6"/>
        </w:rPr>
        <w:t xml:space="preserve">. Pro </w:t>
      </w:r>
      <w:r w:rsidR="00F433BA" w:rsidRPr="00FF00AF">
        <w:rPr>
          <w:color w:val="595959" w:themeColor="text1" w:themeTint="A6"/>
        </w:rPr>
        <w:t xml:space="preserve">účely této Dohody </w:t>
      </w:r>
      <w:r w:rsidR="00A66F13" w:rsidRPr="00FF00AF">
        <w:rPr>
          <w:color w:val="595959" w:themeColor="text1" w:themeTint="A6"/>
        </w:rPr>
        <w:t>S</w:t>
      </w:r>
      <w:r w:rsidR="00F433BA" w:rsidRPr="00FF00AF">
        <w:rPr>
          <w:color w:val="595959" w:themeColor="text1" w:themeTint="A6"/>
        </w:rPr>
        <w:t xml:space="preserve">trany </w:t>
      </w:r>
      <w:r w:rsidR="00F70C26" w:rsidRPr="00FF00AF">
        <w:rPr>
          <w:color w:val="595959" w:themeColor="text1" w:themeTint="A6"/>
        </w:rPr>
        <w:t>prohlašují a činí nepochybným, že:</w:t>
      </w:r>
    </w:p>
    <w:p w14:paraId="3A10C78A" w14:textId="44BE6BFD" w:rsidR="00F70C26" w:rsidRPr="00FF00AF" w:rsidRDefault="00F433BA">
      <w:pPr>
        <w:pStyle w:val="Nadpis3"/>
        <w:keepNext w:val="0"/>
        <w:numPr>
          <w:ilvl w:val="0"/>
          <w:numId w:val="8"/>
        </w:numPr>
        <w:ind w:left="1985" w:hanging="567"/>
        <w:rPr>
          <w:color w:val="595959" w:themeColor="text1" w:themeTint="A6"/>
        </w:rPr>
      </w:pPr>
      <w:r w:rsidRPr="00FF00AF">
        <w:rPr>
          <w:color w:val="595959" w:themeColor="text1" w:themeTint="A6"/>
        </w:rPr>
        <w:t>Smlouva je absolutně neplatným právním jednáním</w:t>
      </w:r>
      <w:r w:rsidR="00F70C26" w:rsidRPr="00FF00AF">
        <w:rPr>
          <w:color w:val="595959" w:themeColor="text1" w:themeTint="A6"/>
        </w:rPr>
        <w:t>;</w:t>
      </w:r>
      <w:r w:rsidR="003F1BFD" w:rsidRPr="00FF00AF">
        <w:rPr>
          <w:color w:val="595959" w:themeColor="text1" w:themeTint="A6"/>
        </w:rPr>
        <w:t xml:space="preserve"> a</w:t>
      </w:r>
    </w:p>
    <w:p w14:paraId="661CFE1A" w14:textId="3775B796" w:rsidR="00130C34" w:rsidRPr="00FF00AF" w:rsidRDefault="00F433BA">
      <w:pPr>
        <w:pStyle w:val="Nadpis3"/>
        <w:keepNext w:val="0"/>
        <w:numPr>
          <w:ilvl w:val="0"/>
          <w:numId w:val="8"/>
        </w:numPr>
        <w:ind w:left="1985" w:hanging="567"/>
        <w:rPr>
          <w:color w:val="595959" w:themeColor="text1" w:themeTint="A6"/>
        </w:rPr>
      </w:pPr>
      <w:r w:rsidRPr="00FF00AF">
        <w:rPr>
          <w:color w:val="595959" w:themeColor="text1" w:themeTint="A6"/>
        </w:rPr>
        <w:t>ZČU ne</w:t>
      </w:r>
      <w:r w:rsidR="00130C34" w:rsidRPr="00FF00AF">
        <w:rPr>
          <w:color w:val="595959" w:themeColor="text1" w:themeTint="A6"/>
        </w:rPr>
        <w:t>nabyla vlastnické právo k Nemovitostem ani na základě Smlouvy, ani na základě jiného právního titulu;</w:t>
      </w:r>
      <w:r w:rsidR="00F70C26" w:rsidRPr="00FF00AF">
        <w:rPr>
          <w:color w:val="595959" w:themeColor="text1" w:themeTint="A6"/>
        </w:rPr>
        <w:t xml:space="preserve"> a</w:t>
      </w:r>
    </w:p>
    <w:p w14:paraId="1F0ED2B1" w14:textId="68F0B2B7" w:rsidR="00130C34" w:rsidRPr="00FF00AF" w:rsidRDefault="00F70C26">
      <w:pPr>
        <w:pStyle w:val="Nadpis3"/>
        <w:keepNext w:val="0"/>
        <w:numPr>
          <w:ilvl w:val="0"/>
          <w:numId w:val="8"/>
        </w:numPr>
        <w:ind w:left="1985" w:hanging="567"/>
        <w:rPr>
          <w:color w:val="595959" w:themeColor="text1" w:themeTint="A6"/>
        </w:rPr>
      </w:pPr>
      <w:r w:rsidRPr="00FF00AF">
        <w:rPr>
          <w:color w:val="595959" w:themeColor="text1" w:themeTint="A6"/>
        </w:rPr>
        <w:t xml:space="preserve">společnost ŠKODA INVESTMENT je do Účinnosti této Dohody </w:t>
      </w:r>
      <w:r w:rsidR="00130C34" w:rsidRPr="00FF00AF">
        <w:rPr>
          <w:color w:val="595959" w:themeColor="text1" w:themeTint="A6"/>
        </w:rPr>
        <w:t>výlučným vlastníkem Nemovitostí;</w:t>
      </w:r>
      <w:r w:rsidR="003F1BFD" w:rsidRPr="00FF00AF">
        <w:rPr>
          <w:color w:val="595959" w:themeColor="text1" w:themeTint="A6"/>
        </w:rPr>
        <w:t xml:space="preserve"> a</w:t>
      </w:r>
    </w:p>
    <w:p w14:paraId="2FB3E705" w14:textId="2193691F" w:rsidR="00F70C26" w:rsidRPr="00FF00AF" w:rsidRDefault="00F70C26">
      <w:pPr>
        <w:pStyle w:val="Nadpis3"/>
        <w:keepNext w:val="0"/>
        <w:numPr>
          <w:ilvl w:val="0"/>
          <w:numId w:val="8"/>
        </w:numPr>
        <w:ind w:left="1985" w:hanging="567"/>
        <w:rPr>
          <w:color w:val="595959" w:themeColor="text1" w:themeTint="A6"/>
        </w:rPr>
      </w:pPr>
      <w:r w:rsidRPr="00FF00AF">
        <w:rPr>
          <w:color w:val="595959" w:themeColor="text1" w:themeTint="A6"/>
        </w:rPr>
        <w:t xml:space="preserve">do Účinnosti této Dohody existuje ve vztahu k vlastnictví Nemovitostí </w:t>
      </w:r>
      <w:r w:rsidR="005E15FF" w:rsidRPr="00FF00AF">
        <w:rPr>
          <w:color w:val="595959" w:themeColor="text1" w:themeTint="A6"/>
        </w:rPr>
        <w:t xml:space="preserve">nesoulad </w:t>
      </w:r>
      <w:r w:rsidRPr="00FF00AF">
        <w:rPr>
          <w:color w:val="595959" w:themeColor="text1" w:themeTint="A6"/>
        </w:rPr>
        <w:t>mezi stavem evidovaným v katastru nemovitostí a stavem skutečným</w:t>
      </w:r>
      <w:r w:rsidR="006B0F3A" w:rsidRPr="00FF00AF">
        <w:rPr>
          <w:color w:val="595959" w:themeColor="text1" w:themeTint="A6"/>
        </w:rPr>
        <w:t>; a</w:t>
      </w:r>
    </w:p>
    <w:p w14:paraId="0D996359" w14:textId="1BC5F02A" w:rsidR="006B0F3A" w:rsidRPr="00FF00AF" w:rsidRDefault="006B0F3A" w:rsidP="006B0F3A">
      <w:pPr>
        <w:pStyle w:val="Nadpis3"/>
        <w:keepNext w:val="0"/>
        <w:numPr>
          <w:ilvl w:val="0"/>
          <w:numId w:val="8"/>
        </w:numPr>
        <w:ind w:left="1985" w:hanging="567"/>
        <w:rPr>
          <w:color w:val="595959" w:themeColor="text1" w:themeTint="A6"/>
        </w:rPr>
      </w:pPr>
      <w:r w:rsidRPr="00FF00AF">
        <w:rPr>
          <w:color w:val="595959" w:themeColor="text1" w:themeTint="A6"/>
        </w:rPr>
        <w:t>ekonomické benefity</w:t>
      </w:r>
      <w:r w:rsidR="00AA2744" w:rsidRPr="00FF00AF">
        <w:rPr>
          <w:color w:val="595959" w:themeColor="text1" w:themeTint="A6"/>
        </w:rPr>
        <w:t>, jakož i náklady,</w:t>
      </w:r>
      <w:r w:rsidRPr="00FF00AF">
        <w:rPr>
          <w:color w:val="595959" w:themeColor="text1" w:themeTint="A6"/>
        </w:rPr>
        <w:t xml:space="preserve"> vyplývající z vlastnictví a užívání Nemovitostí </w:t>
      </w:r>
      <w:r w:rsidR="00EE7397" w:rsidRPr="00FF00AF">
        <w:rPr>
          <w:color w:val="595959" w:themeColor="text1" w:themeTint="A6"/>
        </w:rPr>
        <w:t>do</w:t>
      </w:r>
      <w:r w:rsidRPr="00FF00AF">
        <w:rPr>
          <w:color w:val="595959" w:themeColor="text1" w:themeTint="A6"/>
        </w:rPr>
        <w:t xml:space="preserve"> Účinnost</w:t>
      </w:r>
      <w:r w:rsidR="00EE7397" w:rsidRPr="00FF00AF">
        <w:rPr>
          <w:color w:val="595959" w:themeColor="text1" w:themeTint="A6"/>
        </w:rPr>
        <w:t>i</w:t>
      </w:r>
      <w:r w:rsidRPr="00FF00AF">
        <w:rPr>
          <w:color w:val="595959" w:themeColor="text1" w:themeTint="A6"/>
        </w:rPr>
        <w:t xml:space="preserve"> této Dohody</w:t>
      </w:r>
      <w:r w:rsidR="00AA2744" w:rsidRPr="00FF00AF">
        <w:rPr>
          <w:color w:val="595959" w:themeColor="text1" w:themeTint="A6"/>
        </w:rPr>
        <w:t>,</w:t>
      </w:r>
      <w:r w:rsidRPr="00FF00AF">
        <w:rPr>
          <w:color w:val="595959" w:themeColor="text1" w:themeTint="A6"/>
        </w:rPr>
        <w:t xml:space="preserve"> připadly </w:t>
      </w:r>
      <w:r w:rsidR="00AA2744" w:rsidRPr="00FF00AF">
        <w:rPr>
          <w:color w:val="595959" w:themeColor="text1" w:themeTint="A6"/>
        </w:rPr>
        <w:t xml:space="preserve">či byly neseny </w:t>
      </w:r>
      <w:r w:rsidRPr="00FF00AF">
        <w:rPr>
          <w:color w:val="595959" w:themeColor="text1" w:themeTint="A6"/>
        </w:rPr>
        <w:t>ZČU</w:t>
      </w:r>
      <w:r w:rsidR="00EE7397" w:rsidRPr="00FF00AF">
        <w:rPr>
          <w:color w:val="595959" w:themeColor="text1" w:themeTint="A6"/>
        </w:rPr>
        <w:t xml:space="preserve"> </w:t>
      </w:r>
      <w:r w:rsidR="0060255F" w:rsidRPr="00FF00AF">
        <w:rPr>
          <w:color w:val="595959" w:themeColor="text1" w:themeTint="A6"/>
        </w:rPr>
        <w:t>v souladu s tím, jak bylo předvídáno Smlouvou</w:t>
      </w:r>
      <w:r w:rsidR="00EE7397" w:rsidRPr="00FF00AF">
        <w:rPr>
          <w:color w:val="595959" w:themeColor="text1" w:themeTint="A6"/>
        </w:rPr>
        <w:t>.</w:t>
      </w:r>
    </w:p>
    <w:p w14:paraId="3FC84052" w14:textId="5FCF6158" w:rsidR="00F70C26" w:rsidRPr="00FF00AF" w:rsidRDefault="00314C66" w:rsidP="00C14795">
      <w:pPr>
        <w:pStyle w:val="Nadpis3"/>
        <w:ind w:left="1418" w:hanging="851"/>
        <w:rPr>
          <w:color w:val="595959" w:themeColor="text1" w:themeTint="A6"/>
        </w:rPr>
      </w:pPr>
      <w:r w:rsidRPr="00FF00AF">
        <w:rPr>
          <w:i/>
          <w:iCs/>
          <w:color w:val="595959" w:themeColor="text1" w:themeTint="A6"/>
          <w:u w:val="single"/>
        </w:rPr>
        <w:t>V</w:t>
      </w:r>
      <w:r w:rsidR="00E02699" w:rsidRPr="00FF00AF">
        <w:rPr>
          <w:i/>
          <w:iCs/>
          <w:color w:val="595959" w:themeColor="text1" w:themeTint="A6"/>
          <w:u w:val="single"/>
        </w:rPr>
        <w:t xml:space="preserve">lastnictví Nemovitostí po </w:t>
      </w:r>
      <w:r w:rsidR="007D4457" w:rsidRPr="00FF00AF">
        <w:rPr>
          <w:i/>
          <w:iCs/>
          <w:color w:val="595959" w:themeColor="text1" w:themeTint="A6"/>
          <w:u w:val="single"/>
        </w:rPr>
        <w:t>Účinnosti</w:t>
      </w:r>
      <w:r w:rsidR="00E02699" w:rsidRPr="00FF00AF">
        <w:rPr>
          <w:i/>
          <w:iCs/>
          <w:color w:val="595959" w:themeColor="text1" w:themeTint="A6"/>
          <w:u w:val="single"/>
        </w:rPr>
        <w:t xml:space="preserve"> této Dohody a zápis v katastru nemovitostí</w:t>
      </w:r>
      <w:r w:rsidR="00E02699" w:rsidRPr="00FF00AF">
        <w:rPr>
          <w:color w:val="595959" w:themeColor="text1" w:themeTint="A6"/>
        </w:rPr>
        <w:t xml:space="preserve">. </w:t>
      </w:r>
      <w:r w:rsidR="00F70C26" w:rsidRPr="00FF00AF">
        <w:rPr>
          <w:color w:val="595959" w:themeColor="text1" w:themeTint="A6"/>
        </w:rPr>
        <w:t xml:space="preserve">Strany se </w:t>
      </w:r>
      <w:r w:rsidR="005E15FF" w:rsidRPr="00FF00AF">
        <w:rPr>
          <w:color w:val="595959" w:themeColor="text1" w:themeTint="A6"/>
        </w:rPr>
        <w:t xml:space="preserve">touto Dohodou výslovně </w:t>
      </w:r>
      <w:r w:rsidR="00F70C26" w:rsidRPr="00FF00AF">
        <w:rPr>
          <w:color w:val="595959" w:themeColor="text1" w:themeTint="A6"/>
        </w:rPr>
        <w:t>dohodly, že:</w:t>
      </w:r>
    </w:p>
    <w:p w14:paraId="1F95C2AF" w14:textId="6B9782DE" w:rsidR="00F70C26" w:rsidRPr="00FF00AF" w:rsidRDefault="00F70C26">
      <w:pPr>
        <w:pStyle w:val="Nadpis3"/>
        <w:keepNext w:val="0"/>
        <w:numPr>
          <w:ilvl w:val="0"/>
          <w:numId w:val="9"/>
        </w:numPr>
        <w:ind w:left="1985" w:hanging="567"/>
        <w:rPr>
          <w:color w:val="595959" w:themeColor="text1" w:themeTint="A6"/>
        </w:rPr>
      </w:pPr>
      <w:r w:rsidRPr="00FF00AF">
        <w:rPr>
          <w:color w:val="595959" w:themeColor="text1" w:themeTint="A6"/>
        </w:rPr>
        <w:t xml:space="preserve">společnost ŠKODA INVESTMENT </w:t>
      </w:r>
      <w:r w:rsidR="00C14795" w:rsidRPr="00FF00AF">
        <w:rPr>
          <w:color w:val="595959" w:themeColor="text1" w:themeTint="A6"/>
        </w:rPr>
        <w:t>touto</w:t>
      </w:r>
      <w:r w:rsidRPr="00FF00AF">
        <w:rPr>
          <w:color w:val="595959" w:themeColor="text1" w:themeTint="A6"/>
        </w:rPr>
        <w:t xml:space="preserve"> Dohod</w:t>
      </w:r>
      <w:r w:rsidR="00C14795" w:rsidRPr="00FF00AF">
        <w:rPr>
          <w:color w:val="595959" w:themeColor="text1" w:themeTint="A6"/>
        </w:rPr>
        <w:t>ou</w:t>
      </w:r>
      <w:r w:rsidRPr="00FF00AF">
        <w:rPr>
          <w:color w:val="595959" w:themeColor="text1" w:themeTint="A6"/>
        </w:rPr>
        <w:t xml:space="preserve"> převádí na ZČU vlastnické právo k</w:t>
      </w:r>
      <w:r w:rsidR="000B3B94" w:rsidRPr="00FF00AF">
        <w:rPr>
          <w:color w:val="595959" w:themeColor="text1" w:themeTint="A6"/>
        </w:rPr>
        <w:t> </w:t>
      </w:r>
      <w:r w:rsidRPr="00FF00AF">
        <w:rPr>
          <w:color w:val="595959" w:themeColor="text1" w:themeTint="A6"/>
        </w:rPr>
        <w:t>Nemovitostem</w:t>
      </w:r>
      <w:r w:rsidR="000B3B94" w:rsidRPr="00FF00AF">
        <w:rPr>
          <w:color w:val="595959" w:themeColor="text1" w:themeTint="A6"/>
        </w:rPr>
        <w:t>, a to včetně veškerých jejich součástí a příslušenství</w:t>
      </w:r>
      <w:r w:rsidR="00C14795" w:rsidRPr="00FF00AF">
        <w:rPr>
          <w:color w:val="595959" w:themeColor="text1" w:themeTint="A6"/>
        </w:rPr>
        <w:t xml:space="preserve"> </w:t>
      </w:r>
      <w:r w:rsidR="00D624E0" w:rsidRPr="00FF00AF">
        <w:rPr>
          <w:color w:val="595959" w:themeColor="text1" w:themeTint="A6"/>
        </w:rPr>
        <w:t xml:space="preserve">tak, jak se nachází ve stavu ke dni uzavření této Dohody, </w:t>
      </w:r>
      <w:r w:rsidR="00C14795" w:rsidRPr="00FF00AF">
        <w:rPr>
          <w:color w:val="595959" w:themeColor="text1" w:themeTint="A6"/>
        </w:rPr>
        <w:t>a ZČU touto Dohodou Nemovitosti</w:t>
      </w:r>
      <w:r w:rsidR="00D624E0" w:rsidRPr="00FF00AF">
        <w:rPr>
          <w:color w:val="595959" w:themeColor="text1" w:themeTint="A6"/>
        </w:rPr>
        <w:t>, včetně veškerých jejich součástí a příslušenství tak, jak se nachází ve stavu ke dni uzavření této Dohody,</w:t>
      </w:r>
      <w:r w:rsidR="00C14795" w:rsidRPr="00FF00AF">
        <w:rPr>
          <w:color w:val="595959" w:themeColor="text1" w:themeTint="A6"/>
        </w:rPr>
        <w:t xml:space="preserve"> do svého výlučného vlastnictví přijímá</w:t>
      </w:r>
      <w:r w:rsidRPr="00FF00AF">
        <w:rPr>
          <w:color w:val="595959" w:themeColor="text1" w:themeTint="A6"/>
        </w:rPr>
        <w:t>;</w:t>
      </w:r>
      <w:r w:rsidR="003F1BFD" w:rsidRPr="00FF00AF">
        <w:rPr>
          <w:color w:val="595959" w:themeColor="text1" w:themeTint="A6"/>
        </w:rPr>
        <w:t xml:space="preserve"> a</w:t>
      </w:r>
    </w:p>
    <w:p w14:paraId="757FFEE9" w14:textId="14898450" w:rsidR="00F70C26" w:rsidRPr="00FF00AF" w:rsidRDefault="00F70C26">
      <w:pPr>
        <w:pStyle w:val="Nadpis3"/>
        <w:keepNext w:val="0"/>
        <w:numPr>
          <w:ilvl w:val="0"/>
          <w:numId w:val="9"/>
        </w:numPr>
        <w:ind w:left="1985" w:hanging="567"/>
        <w:rPr>
          <w:color w:val="595959" w:themeColor="text1" w:themeTint="A6"/>
        </w:rPr>
      </w:pPr>
      <w:r w:rsidRPr="00FF00AF">
        <w:rPr>
          <w:color w:val="595959" w:themeColor="text1" w:themeTint="A6"/>
        </w:rPr>
        <w:t xml:space="preserve">na základě této Dohody </w:t>
      </w:r>
      <w:r w:rsidR="005E15FF" w:rsidRPr="00FF00AF">
        <w:rPr>
          <w:color w:val="595959" w:themeColor="text1" w:themeTint="A6"/>
        </w:rPr>
        <w:t xml:space="preserve">se ZČU stane </w:t>
      </w:r>
      <w:r w:rsidRPr="00FF00AF">
        <w:rPr>
          <w:color w:val="595959" w:themeColor="text1" w:themeTint="A6"/>
        </w:rPr>
        <w:t xml:space="preserve">výlučným vlastníkem </w:t>
      </w:r>
      <w:r w:rsidR="005E15FF" w:rsidRPr="00FF00AF">
        <w:rPr>
          <w:color w:val="595959" w:themeColor="text1" w:themeTint="A6"/>
        </w:rPr>
        <w:t>Nemovitostí</w:t>
      </w:r>
      <w:r w:rsidR="00D624E0" w:rsidRPr="00FF00AF">
        <w:rPr>
          <w:color w:val="595959" w:themeColor="text1" w:themeTint="A6"/>
        </w:rPr>
        <w:t>, včetně veškerých jejich součástí a příslušenství tak, jak se nachází ve stavu ke dni uzavření této Dohody</w:t>
      </w:r>
      <w:r w:rsidRPr="00FF00AF">
        <w:rPr>
          <w:color w:val="595959" w:themeColor="text1" w:themeTint="A6"/>
        </w:rPr>
        <w:t>;</w:t>
      </w:r>
      <w:r w:rsidR="003F1BFD" w:rsidRPr="00FF00AF">
        <w:rPr>
          <w:color w:val="595959" w:themeColor="text1" w:themeTint="A6"/>
        </w:rPr>
        <w:t xml:space="preserve"> a</w:t>
      </w:r>
    </w:p>
    <w:p w14:paraId="286334B7" w14:textId="68BC71CA" w:rsidR="00B466F0" w:rsidRPr="00FF00AF" w:rsidRDefault="00AA2744">
      <w:pPr>
        <w:pStyle w:val="Nadpis3"/>
        <w:keepNext w:val="0"/>
        <w:numPr>
          <w:ilvl w:val="0"/>
          <w:numId w:val="9"/>
        </w:numPr>
        <w:ind w:left="1985" w:hanging="567"/>
        <w:rPr>
          <w:color w:val="595959" w:themeColor="text1" w:themeTint="A6"/>
        </w:rPr>
      </w:pPr>
      <w:r w:rsidRPr="00FF00AF">
        <w:rPr>
          <w:color w:val="595959" w:themeColor="text1" w:themeTint="A6"/>
        </w:rPr>
        <w:t xml:space="preserve">převod vlastnického práva k Nemovitostem podle této Dohody je úplatný, a to </w:t>
      </w:r>
      <w:r w:rsidR="00174F6B" w:rsidRPr="00FF00AF">
        <w:rPr>
          <w:color w:val="595959" w:themeColor="text1" w:themeTint="A6"/>
        </w:rPr>
        <w:t xml:space="preserve">pro účely vypořádání vzájemných práv a povinností Stran podle této Dohody </w:t>
      </w:r>
      <w:r w:rsidRPr="00FF00AF">
        <w:rPr>
          <w:color w:val="595959" w:themeColor="text1" w:themeTint="A6"/>
        </w:rPr>
        <w:t xml:space="preserve">za částku </w:t>
      </w:r>
      <w:r w:rsidR="000E3B59" w:rsidRPr="00FF00AF">
        <w:rPr>
          <w:color w:val="595959" w:themeColor="text1" w:themeTint="A6"/>
        </w:rPr>
        <w:t xml:space="preserve">rovnající se </w:t>
      </w:r>
      <w:r w:rsidR="00174F6B" w:rsidRPr="00FF00AF">
        <w:rPr>
          <w:color w:val="595959" w:themeColor="text1" w:themeTint="A6"/>
        </w:rPr>
        <w:t xml:space="preserve">výši kupní ceny za Nemovitosti podle Smlouvy (tj. </w:t>
      </w:r>
      <w:r w:rsidRPr="00FF00AF">
        <w:rPr>
          <w:color w:val="595959" w:themeColor="text1" w:themeTint="A6"/>
        </w:rPr>
        <w:t>v</w:t>
      </w:r>
      <w:r w:rsidR="00174F6B" w:rsidRPr="00FF00AF">
        <w:rPr>
          <w:color w:val="595959" w:themeColor="text1" w:themeTint="A6"/>
        </w:rPr>
        <w:t xml:space="preserve"> c</w:t>
      </w:r>
      <w:r w:rsidRPr="00FF00AF">
        <w:rPr>
          <w:color w:val="595959" w:themeColor="text1" w:themeTint="A6"/>
        </w:rPr>
        <w:t>e</w:t>
      </w:r>
      <w:r w:rsidR="00174F6B" w:rsidRPr="00FF00AF">
        <w:rPr>
          <w:color w:val="595959" w:themeColor="text1" w:themeTint="A6"/>
        </w:rPr>
        <w:t>lkové</w:t>
      </w:r>
      <w:r w:rsidRPr="00FF00AF">
        <w:rPr>
          <w:color w:val="595959" w:themeColor="text1" w:themeTint="A6"/>
        </w:rPr>
        <w:t xml:space="preserve"> výši 189.000.000,- Kč</w:t>
      </w:r>
      <w:r w:rsidR="00174F6B" w:rsidRPr="00FF00AF">
        <w:rPr>
          <w:color w:val="595959" w:themeColor="text1" w:themeTint="A6"/>
        </w:rPr>
        <w:t>;</w:t>
      </w:r>
      <w:r w:rsidRPr="00FF00AF">
        <w:rPr>
          <w:color w:val="595959" w:themeColor="text1" w:themeTint="A6"/>
        </w:rPr>
        <w:t xml:space="preserve"> dále jen „</w:t>
      </w:r>
      <w:r w:rsidRPr="00FF00AF">
        <w:rPr>
          <w:b/>
          <w:bCs w:val="0"/>
          <w:color w:val="595959" w:themeColor="text1" w:themeTint="A6"/>
        </w:rPr>
        <w:t>Úplata</w:t>
      </w:r>
      <w:r w:rsidRPr="00FF00AF">
        <w:rPr>
          <w:color w:val="595959" w:themeColor="text1" w:themeTint="A6"/>
        </w:rPr>
        <w:t>“</w:t>
      </w:r>
      <w:r w:rsidR="0025135A">
        <w:rPr>
          <w:color w:val="595959" w:themeColor="text1" w:themeTint="A6"/>
        </w:rPr>
        <w:t>, z čehož částka ve výši 168.000.000,- Kč připadá na budovy a částka ve výši 21.000.000,- Kč připadá na pozemky</w:t>
      </w:r>
      <w:r w:rsidRPr="00FF00AF">
        <w:rPr>
          <w:color w:val="595959" w:themeColor="text1" w:themeTint="A6"/>
        </w:rPr>
        <w:t xml:space="preserve">), přičemž Strany podpisem této Dohody stvrzují a činí nepochybným, že Úplata již byla společnosti ŠKODA INVESTMENT ze strany ZČU </w:t>
      </w:r>
      <w:r w:rsidR="000E3B59" w:rsidRPr="00FF00AF">
        <w:rPr>
          <w:color w:val="595959" w:themeColor="text1" w:themeTint="A6"/>
        </w:rPr>
        <w:t xml:space="preserve">v plné výši </w:t>
      </w:r>
      <w:r w:rsidR="00174F6B" w:rsidRPr="00FF00AF">
        <w:rPr>
          <w:color w:val="595959" w:themeColor="text1" w:themeTint="A6"/>
        </w:rPr>
        <w:t xml:space="preserve">zaplacena </w:t>
      </w:r>
      <w:r w:rsidR="000E3B59" w:rsidRPr="00FF00AF">
        <w:rPr>
          <w:color w:val="595959" w:themeColor="text1" w:themeTint="A6"/>
        </w:rPr>
        <w:t xml:space="preserve">v minulosti (tj. před uzavřením této Dohody) </w:t>
      </w:r>
      <w:r w:rsidR="00174F6B" w:rsidRPr="00FF00AF">
        <w:rPr>
          <w:color w:val="595959" w:themeColor="text1" w:themeTint="A6"/>
        </w:rPr>
        <w:t>jako kupní cena podle Smlouvy</w:t>
      </w:r>
      <w:r w:rsidR="00B466F0" w:rsidRPr="00FF00AF">
        <w:rPr>
          <w:color w:val="595959" w:themeColor="text1" w:themeTint="A6"/>
        </w:rPr>
        <w:t>;</w:t>
      </w:r>
      <w:r w:rsidR="00D624E0" w:rsidRPr="00FF00AF">
        <w:rPr>
          <w:color w:val="595959" w:themeColor="text1" w:themeTint="A6"/>
        </w:rPr>
        <w:t xml:space="preserve"> a</w:t>
      </w:r>
    </w:p>
    <w:p w14:paraId="1CEEE8C9" w14:textId="527BE775" w:rsidR="00D624E0" w:rsidRPr="00FF00AF" w:rsidRDefault="00D624E0">
      <w:pPr>
        <w:pStyle w:val="Nadpis3"/>
        <w:keepNext w:val="0"/>
        <w:numPr>
          <w:ilvl w:val="0"/>
          <w:numId w:val="9"/>
        </w:numPr>
        <w:ind w:left="1985" w:hanging="567"/>
        <w:rPr>
          <w:color w:val="595959" w:themeColor="text1" w:themeTint="A6"/>
        </w:rPr>
      </w:pPr>
      <w:r w:rsidRPr="00FF00AF">
        <w:rPr>
          <w:color w:val="595959" w:themeColor="text1" w:themeTint="A6"/>
        </w:rPr>
        <w:t>ZČU prohlašuje, že</w:t>
      </w:r>
      <w:r w:rsidR="00F82ADD" w:rsidRPr="00FF00AF">
        <w:rPr>
          <w:color w:val="595959" w:themeColor="text1" w:themeTint="A6"/>
        </w:rPr>
        <w:t xml:space="preserve"> jelikož Nemovitosti, včetně veškerých jejich součástí a příslušenství, dlouhodobě výlučně užívá,</w:t>
      </w:r>
      <w:r w:rsidRPr="00FF00AF">
        <w:rPr>
          <w:color w:val="595959" w:themeColor="text1" w:themeTint="A6"/>
        </w:rPr>
        <w:t xml:space="preserve"> je</w:t>
      </w:r>
      <w:r w:rsidR="00F82ADD" w:rsidRPr="00FF00AF">
        <w:rPr>
          <w:color w:val="595959" w:themeColor="text1" w:themeTint="A6"/>
        </w:rPr>
        <w:t xml:space="preserve"> jí</w:t>
      </w:r>
      <w:r w:rsidRPr="00FF00AF">
        <w:rPr>
          <w:color w:val="595959" w:themeColor="text1" w:themeTint="A6"/>
        </w:rPr>
        <w:t xml:space="preserve"> </w:t>
      </w:r>
      <w:r w:rsidR="001E6D78" w:rsidRPr="00FF00AF">
        <w:rPr>
          <w:color w:val="595959" w:themeColor="text1" w:themeTint="A6"/>
        </w:rPr>
        <w:t xml:space="preserve">plně </w:t>
      </w:r>
      <w:r w:rsidRPr="00FF00AF">
        <w:rPr>
          <w:color w:val="595959" w:themeColor="text1" w:themeTint="A6"/>
        </w:rPr>
        <w:t xml:space="preserve">znám faktický i právní stav Nemovitostí, včetně veškerých jejich součástí a příslušenství tak, jak se nachází ve </w:t>
      </w:r>
      <w:r w:rsidRPr="00FF00AF">
        <w:rPr>
          <w:color w:val="595959" w:themeColor="text1" w:themeTint="A6"/>
        </w:rPr>
        <w:lastRenderedPageBreak/>
        <w:t>stavu ke dni uzavření této Dohody</w:t>
      </w:r>
      <w:r w:rsidR="003F20DF" w:rsidRPr="00FF00AF">
        <w:rPr>
          <w:color w:val="595959" w:themeColor="text1" w:themeTint="A6"/>
        </w:rPr>
        <w:t xml:space="preserve"> (a to včetně</w:t>
      </w:r>
      <w:r w:rsidR="00B64125" w:rsidRPr="00FF00AF">
        <w:rPr>
          <w:color w:val="595959" w:themeColor="text1" w:themeTint="A6"/>
        </w:rPr>
        <w:t>, nikoli však výlučně,</w:t>
      </w:r>
      <w:r w:rsidR="003F20DF" w:rsidRPr="00FF00AF">
        <w:rPr>
          <w:color w:val="595959" w:themeColor="text1" w:themeTint="A6"/>
        </w:rPr>
        <w:t xml:space="preserve"> výhrad a upozornění ohledně faktického a právního stavu Nemovitostí, které ZČU vzala ve Smlouvě na vědomí)</w:t>
      </w:r>
      <w:r w:rsidRPr="00FF00AF">
        <w:rPr>
          <w:color w:val="595959" w:themeColor="text1" w:themeTint="A6"/>
        </w:rPr>
        <w:t xml:space="preserve">, a proto nebude vůči společnosti ŠKODA INVESTMENT uplatňovat žádná práva z titulu případných </w:t>
      </w:r>
      <w:r w:rsidR="003D4F5E" w:rsidRPr="00FF00AF">
        <w:rPr>
          <w:color w:val="595959" w:themeColor="text1" w:themeTint="A6"/>
        </w:rPr>
        <w:t xml:space="preserve">faktických a právních </w:t>
      </w:r>
      <w:r w:rsidRPr="00FF00AF">
        <w:rPr>
          <w:color w:val="595959" w:themeColor="text1" w:themeTint="A6"/>
        </w:rPr>
        <w:t>vad Nemovitostí, včetně veškerých jejich součástí a příslušenství, ani žádné jiné nároky s tím související; a</w:t>
      </w:r>
    </w:p>
    <w:p w14:paraId="4B99B18B" w14:textId="4B2D6AB3" w:rsidR="005E15FF" w:rsidRPr="00FF00AF" w:rsidRDefault="005E15FF">
      <w:pPr>
        <w:pStyle w:val="Nadpis3"/>
        <w:keepNext w:val="0"/>
        <w:numPr>
          <w:ilvl w:val="0"/>
          <w:numId w:val="9"/>
        </w:numPr>
        <w:ind w:left="1985" w:hanging="567"/>
        <w:rPr>
          <w:color w:val="595959" w:themeColor="text1" w:themeTint="A6"/>
        </w:rPr>
      </w:pPr>
      <w:r w:rsidRPr="00FF00AF">
        <w:rPr>
          <w:color w:val="595959" w:themeColor="text1" w:themeTint="A6"/>
        </w:rPr>
        <w:t>ZČU je a na základě této Dohody i nadále bude v katastru nemovitostí evidována jako výlučný vlastník Nemovitostí; a</w:t>
      </w:r>
    </w:p>
    <w:p w14:paraId="521A08BC" w14:textId="2A6F90F3" w:rsidR="00B64125" w:rsidRPr="00FF00AF" w:rsidRDefault="005E15FF" w:rsidP="00314C66">
      <w:pPr>
        <w:pStyle w:val="Nadpis3"/>
        <w:keepNext w:val="0"/>
        <w:numPr>
          <w:ilvl w:val="0"/>
          <w:numId w:val="9"/>
        </w:numPr>
        <w:ind w:left="1985" w:hanging="567"/>
        <w:rPr>
          <w:color w:val="595959" w:themeColor="text1" w:themeTint="A6"/>
        </w:rPr>
      </w:pPr>
      <w:r w:rsidRPr="00FF00AF">
        <w:rPr>
          <w:color w:val="595959" w:themeColor="text1" w:themeTint="A6"/>
        </w:rPr>
        <w:t>na základě této Dohody dojde ve vztahu k vlastnictví Nemovitostí k odstranění nesouladu mezi stavem evidovaným v katastru nemovitostí a stavem skutečným.</w:t>
      </w:r>
    </w:p>
    <w:p w14:paraId="0E5E077B" w14:textId="76A45E3A" w:rsidR="005E15FF" w:rsidRPr="00FF00AF" w:rsidRDefault="00E02699" w:rsidP="00837F76">
      <w:pPr>
        <w:pStyle w:val="Nadpis3"/>
        <w:keepNext w:val="0"/>
        <w:ind w:left="1418" w:hanging="851"/>
        <w:rPr>
          <w:color w:val="595959" w:themeColor="text1" w:themeTint="A6"/>
        </w:rPr>
      </w:pPr>
      <w:bookmarkStart w:id="9" w:name="_Ref132913110"/>
      <w:bookmarkStart w:id="10" w:name="_Ref101949627"/>
      <w:r w:rsidRPr="00FF00AF">
        <w:rPr>
          <w:i/>
          <w:iCs/>
          <w:color w:val="595959" w:themeColor="text1" w:themeTint="A6"/>
          <w:u w:val="single"/>
        </w:rPr>
        <w:t xml:space="preserve">Vypořádání práv a povinností souvisejících se </w:t>
      </w:r>
      <w:r w:rsidR="006915B0" w:rsidRPr="00FF00AF">
        <w:rPr>
          <w:i/>
          <w:iCs/>
          <w:color w:val="595959" w:themeColor="text1" w:themeTint="A6"/>
          <w:u w:val="single"/>
        </w:rPr>
        <w:t xml:space="preserve">Zanikajícími </w:t>
      </w:r>
      <w:r w:rsidRPr="00FF00AF">
        <w:rPr>
          <w:i/>
          <w:iCs/>
          <w:color w:val="595959" w:themeColor="text1" w:themeTint="A6"/>
          <w:u w:val="single"/>
        </w:rPr>
        <w:t>právy a povinnostmi</w:t>
      </w:r>
      <w:r w:rsidRPr="00FF00AF">
        <w:rPr>
          <w:color w:val="595959" w:themeColor="text1" w:themeTint="A6"/>
        </w:rPr>
        <w:t xml:space="preserve">. </w:t>
      </w:r>
      <w:r w:rsidR="005E15FF" w:rsidRPr="00FF00AF">
        <w:rPr>
          <w:color w:val="595959" w:themeColor="text1" w:themeTint="A6"/>
        </w:rPr>
        <w:t xml:space="preserve">Pro účely této Dohody Strany prohlašují a činí nepochybným </w:t>
      </w:r>
      <w:r w:rsidR="003F1BFD" w:rsidRPr="00FF00AF">
        <w:rPr>
          <w:color w:val="595959" w:themeColor="text1" w:themeTint="A6"/>
        </w:rPr>
        <w:t>a touto Dohodou se Strany výslovně dohodly</w:t>
      </w:r>
      <w:r w:rsidR="005E15FF" w:rsidRPr="00FF00AF">
        <w:rPr>
          <w:color w:val="595959" w:themeColor="text1" w:themeTint="A6"/>
        </w:rPr>
        <w:t>, že:</w:t>
      </w:r>
      <w:bookmarkEnd w:id="9"/>
    </w:p>
    <w:p w14:paraId="7358AE46" w14:textId="63FD07A6" w:rsidR="005E15FF" w:rsidRPr="00FF00AF" w:rsidRDefault="00616B09">
      <w:pPr>
        <w:pStyle w:val="Nadpis3"/>
        <w:keepNext w:val="0"/>
        <w:numPr>
          <w:ilvl w:val="0"/>
          <w:numId w:val="10"/>
        </w:numPr>
        <w:ind w:left="1985" w:hanging="567"/>
        <w:rPr>
          <w:color w:val="595959" w:themeColor="text1" w:themeTint="A6"/>
        </w:rPr>
      </w:pPr>
      <w:r w:rsidRPr="00FF00AF">
        <w:rPr>
          <w:color w:val="595959" w:themeColor="text1" w:themeTint="A6"/>
        </w:rPr>
        <w:t>ZČU byla</w:t>
      </w:r>
      <w:r w:rsidR="005E15FF" w:rsidRPr="00FF00AF">
        <w:rPr>
          <w:color w:val="595959" w:themeColor="text1" w:themeTint="A6"/>
        </w:rPr>
        <w:t xml:space="preserve"> </w:t>
      </w:r>
      <w:r w:rsidR="003F1BFD" w:rsidRPr="00FF00AF">
        <w:rPr>
          <w:color w:val="595959" w:themeColor="text1" w:themeTint="A6"/>
        </w:rPr>
        <w:t>po celou dobu o</w:t>
      </w:r>
      <w:r w:rsidRPr="00FF00AF">
        <w:rPr>
          <w:color w:val="595959" w:themeColor="text1" w:themeTint="A6"/>
        </w:rPr>
        <w:t xml:space="preserve">d uzavření Smlouvy do </w:t>
      </w:r>
      <w:r w:rsidR="00B12629" w:rsidRPr="00FF00AF">
        <w:rPr>
          <w:color w:val="595959" w:themeColor="text1" w:themeTint="A6"/>
        </w:rPr>
        <w:t>Účinnosti</w:t>
      </w:r>
      <w:r w:rsidRPr="00FF00AF">
        <w:rPr>
          <w:color w:val="595959" w:themeColor="text1" w:themeTint="A6"/>
        </w:rPr>
        <w:t xml:space="preserve"> této Dohody oprávněna užívat Nemovitosti</w:t>
      </w:r>
      <w:r w:rsidR="00402DD4" w:rsidRPr="00FF00AF">
        <w:rPr>
          <w:color w:val="595959" w:themeColor="text1" w:themeTint="A6"/>
        </w:rPr>
        <w:t>, včetně veškerých jejich součástí a příslušenství</w:t>
      </w:r>
      <w:r w:rsidR="005E15FF" w:rsidRPr="00FF00AF">
        <w:rPr>
          <w:color w:val="595959" w:themeColor="text1" w:themeTint="A6"/>
        </w:rPr>
        <w:t>;</w:t>
      </w:r>
      <w:r w:rsidR="003F1BFD" w:rsidRPr="00FF00AF">
        <w:rPr>
          <w:color w:val="595959" w:themeColor="text1" w:themeTint="A6"/>
        </w:rPr>
        <w:t xml:space="preserve"> a</w:t>
      </w:r>
    </w:p>
    <w:p w14:paraId="40A5CFF3" w14:textId="55AF595F" w:rsidR="005E15FF" w:rsidRPr="00FF00AF" w:rsidRDefault="0056328D">
      <w:pPr>
        <w:pStyle w:val="Nadpis3"/>
        <w:keepNext w:val="0"/>
        <w:numPr>
          <w:ilvl w:val="0"/>
          <w:numId w:val="10"/>
        </w:numPr>
        <w:ind w:left="1985" w:hanging="567"/>
        <w:rPr>
          <w:color w:val="595959" w:themeColor="text1" w:themeTint="A6"/>
        </w:rPr>
      </w:pPr>
      <w:r w:rsidRPr="00FF00AF">
        <w:rPr>
          <w:color w:val="595959" w:themeColor="text1" w:themeTint="A6"/>
        </w:rPr>
        <w:t>není</w:t>
      </w:r>
      <w:r w:rsidR="00710DF0" w:rsidRPr="00FF00AF">
        <w:rPr>
          <w:color w:val="595959" w:themeColor="text1" w:themeTint="A6"/>
        </w:rPr>
        <w:t xml:space="preserve">-li </w:t>
      </w:r>
      <w:r w:rsidR="006915B0" w:rsidRPr="00FF00AF">
        <w:rPr>
          <w:color w:val="595959" w:themeColor="text1" w:themeTint="A6"/>
        </w:rPr>
        <w:t>v této Dohodě</w:t>
      </w:r>
      <w:r w:rsidR="004165F4" w:rsidRPr="00FF00AF">
        <w:rPr>
          <w:color w:val="595959" w:themeColor="text1" w:themeTint="A6"/>
        </w:rPr>
        <w:t xml:space="preserve"> </w:t>
      </w:r>
      <w:r w:rsidR="00646427" w:rsidRPr="00FF00AF">
        <w:rPr>
          <w:color w:val="595959" w:themeColor="text1" w:themeTint="A6"/>
        </w:rPr>
        <w:t xml:space="preserve">uvedeno </w:t>
      </w:r>
      <w:r w:rsidR="00710DF0" w:rsidRPr="00FF00AF">
        <w:rPr>
          <w:color w:val="595959" w:themeColor="text1" w:themeTint="A6"/>
        </w:rPr>
        <w:t xml:space="preserve">jinak, </w:t>
      </w:r>
      <w:r w:rsidR="0054152E" w:rsidRPr="00FF00AF">
        <w:rPr>
          <w:color w:val="595959" w:themeColor="text1" w:themeTint="A6"/>
        </w:rPr>
        <w:t>St</w:t>
      </w:r>
      <w:r w:rsidR="00293168" w:rsidRPr="00FF00AF">
        <w:rPr>
          <w:color w:val="595959" w:themeColor="text1" w:themeTint="A6"/>
        </w:rPr>
        <w:t>r</w:t>
      </w:r>
      <w:r w:rsidR="0054152E" w:rsidRPr="00FF00AF">
        <w:rPr>
          <w:color w:val="595959" w:themeColor="text1" w:themeTint="A6"/>
        </w:rPr>
        <w:t>an</w:t>
      </w:r>
      <w:r w:rsidR="000F531B" w:rsidRPr="00FF00AF">
        <w:rPr>
          <w:color w:val="595959" w:themeColor="text1" w:themeTint="A6"/>
        </w:rPr>
        <w:t xml:space="preserve">y </w:t>
      </w:r>
      <w:r w:rsidR="005C366E" w:rsidRPr="00FF00AF">
        <w:rPr>
          <w:color w:val="595959" w:themeColor="text1" w:themeTint="A6"/>
        </w:rPr>
        <w:t xml:space="preserve">prohlašují, že </w:t>
      </w:r>
      <w:r w:rsidR="000F531B" w:rsidRPr="00FF00AF">
        <w:rPr>
          <w:color w:val="595959" w:themeColor="text1" w:themeTint="A6"/>
        </w:rPr>
        <w:t>vůči sobě nemají</w:t>
      </w:r>
      <w:r w:rsidR="005E15FF" w:rsidRPr="00FF00AF">
        <w:rPr>
          <w:color w:val="595959" w:themeColor="text1" w:themeTint="A6"/>
        </w:rPr>
        <w:t xml:space="preserve"> </w:t>
      </w:r>
      <w:r w:rsidR="003F1BFD" w:rsidRPr="00FF00AF">
        <w:rPr>
          <w:color w:val="595959" w:themeColor="text1" w:themeTint="A6"/>
        </w:rPr>
        <w:t>v</w:t>
      </w:r>
      <w:r w:rsidR="004165F4" w:rsidRPr="00FF00AF">
        <w:rPr>
          <w:color w:val="595959" w:themeColor="text1" w:themeTint="A6"/>
        </w:rPr>
        <w:t> </w:t>
      </w:r>
      <w:r w:rsidR="003F1BFD" w:rsidRPr="00FF00AF">
        <w:rPr>
          <w:color w:val="595959" w:themeColor="text1" w:themeTint="A6"/>
        </w:rPr>
        <w:t xml:space="preserve">souvislosti se </w:t>
      </w:r>
      <w:r w:rsidR="006915B0" w:rsidRPr="00FF00AF">
        <w:rPr>
          <w:color w:val="595959" w:themeColor="text1" w:themeTint="A6"/>
        </w:rPr>
        <w:t xml:space="preserve">Zanikajícími </w:t>
      </w:r>
      <w:r w:rsidR="003F1BFD" w:rsidRPr="00FF00AF">
        <w:rPr>
          <w:color w:val="595959" w:themeColor="text1" w:themeTint="A6"/>
        </w:rPr>
        <w:t xml:space="preserve">právy a povinnostmi </w:t>
      </w:r>
      <w:r w:rsidR="005E15FF" w:rsidRPr="00FF00AF">
        <w:rPr>
          <w:color w:val="595959" w:themeColor="text1" w:themeTint="A6"/>
        </w:rPr>
        <w:t>žádná nevypořádaná vzájemná práva</w:t>
      </w:r>
      <w:r w:rsidR="000F531B" w:rsidRPr="00FF00AF">
        <w:rPr>
          <w:color w:val="595959" w:themeColor="text1" w:themeTint="A6"/>
        </w:rPr>
        <w:t>, žádné pohledávky na peněžité či nepeněžité plnění, splatné či nesplatné, podmíněné či nepodmíněné,</w:t>
      </w:r>
      <w:r w:rsidR="005E15FF" w:rsidRPr="00FF00AF">
        <w:rPr>
          <w:color w:val="595959" w:themeColor="text1" w:themeTint="A6"/>
        </w:rPr>
        <w:t xml:space="preserve"> ani žádné nevypořádané vzájemné povinnosti</w:t>
      </w:r>
      <w:r w:rsidR="000F531B" w:rsidRPr="00FF00AF">
        <w:rPr>
          <w:color w:val="595959" w:themeColor="text1" w:themeTint="A6"/>
        </w:rPr>
        <w:t xml:space="preserve"> </w:t>
      </w:r>
      <w:r w:rsidR="005E15FF" w:rsidRPr="00FF00AF">
        <w:rPr>
          <w:color w:val="595959" w:themeColor="text1" w:themeTint="A6"/>
        </w:rPr>
        <w:t>z</w:t>
      </w:r>
      <w:r w:rsidR="004165F4" w:rsidRPr="00FF00AF">
        <w:rPr>
          <w:color w:val="595959" w:themeColor="text1" w:themeTint="A6"/>
        </w:rPr>
        <w:t> </w:t>
      </w:r>
      <w:r w:rsidR="005E15FF" w:rsidRPr="00FF00AF">
        <w:rPr>
          <w:color w:val="595959" w:themeColor="text1" w:themeTint="A6"/>
        </w:rPr>
        <w:t>titulu práva na vydání bezdůvodného obohacení, náhradu škody či jakéhokoliv jiného právního titulu (ať již smluvního či mimosmluvního);</w:t>
      </w:r>
      <w:r w:rsidR="003F1BFD" w:rsidRPr="00FF00AF">
        <w:rPr>
          <w:color w:val="595959" w:themeColor="text1" w:themeTint="A6"/>
        </w:rPr>
        <w:t xml:space="preserve"> a</w:t>
      </w:r>
    </w:p>
    <w:p w14:paraId="6EA9125A" w14:textId="68D9DECB" w:rsidR="00DA46FA" w:rsidRDefault="00373EF4" w:rsidP="00816097">
      <w:pPr>
        <w:pStyle w:val="Nadpis3"/>
        <w:keepNext w:val="0"/>
        <w:numPr>
          <w:ilvl w:val="0"/>
          <w:numId w:val="10"/>
        </w:numPr>
        <w:ind w:left="1985" w:hanging="567"/>
        <w:rPr>
          <w:color w:val="595959" w:themeColor="text1" w:themeTint="A6"/>
        </w:rPr>
      </w:pPr>
      <w:bookmarkStart w:id="11" w:name="_Ref133248104"/>
      <w:bookmarkStart w:id="12" w:name="_Ref133244307"/>
      <w:r w:rsidRPr="00FF00AF">
        <w:rPr>
          <w:color w:val="595959" w:themeColor="text1" w:themeTint="A6"/>
        </w:rPr>
        <w:t>ZČU</w:t>
      </w:r>
      <w:r w:rsidR="003D4F5E" w:rsidRPr="00FF00AF">
        <w:rPr>
          <w:color w:val="595959" w:themeColor="text1" w:themeTint="A6"/>
        </w:rPr>
        <w:t xml:space="preserve"> se zavazuje </w:t>
      </w:r>
      <w:r w:rsidR="00371587" w:rsidRPr="00FF00AF">
        <w:rPr>
          <w:color w:val="595959" w:themeColor="text1" w:themeTint="A6"/>
        </w:rPr>
        <w:t>v</w:t>
      </w:r>
      <w:r w:rsidR="004165F4" w:rsidRPr="00FF00AF">
        <w:rPr>
          <w:color w:val="595959" w:themeColor="text1" w:themeTint="A6"/>
        </w:rPr>
        <w:t> </w:t>
      </w:r>
      <w:r w:rsidR="00371587" w:rsidRPr="00FF00AF">
        <w:rPr>
          <w:color w:val="595959" w:themeColor="text1" w:themeTint="A6"/>
        </w:rPr>
        <w:t xml:space="preserve">plném rozsahu </w:t>
      </w:r>
      <w:r w:rsidR="00AF21D8" w:rsidRPr="00FF00AF">
        <w:rPr>
          <w:color w:val="595959" w:themeColor="text1" w:themeTint="A6"/>
        </w:rPr>
        <w:t xml:space="preserve">uhradit </w:t>
      </w:r>
      <w:r w:rsidR="003D4F5E" w:rsidRPr="00FF00AF">
        <w:rPr>
          <w:color w:val="595959" w:themeColor="text1" w:themeTint="A6"/>
        </w:rPr>
        <w:t>jak</w:t>
      </w:r>
      <w:r w:rsidR="00371587" w:rsidRPr="00FF00AF">
        <w:rPr>
          <w:color w:val="595959" w:themeColor="text1" w:themeTint="A6"/>
        </w:rPr>
        <w:t xml:space="preserve">ékoli </w:t>
      </w:r>
      <w:r w:rsidR="009A2F39" w:rsidRPr="00FF00AF">
        <w:rPr>
          <w:color w:val="595959" w:themeColor="text1" w:themeTint="A6"/>
        </w:rPr>
        <w:t xml:space="preserve">oprávněně uplatněné </w:t>
      </w:r>
      <w:r w:rsidR="00371587" w:rsidRPr="00FF00AF">
        <w:rPr>
          <w:color w:val="595959" w:themeColor="text1" w:themeTint="A6"/>
        </w:rPr>
        <w:t xml:space="preserve">nároky, </w:t>
      </w:r>
      <w:r w:rsidR="003D4F5E" w:rsidRPr="00FF00AF">
        <w:rPr>
          <w:color w:val="595959" w:themeColor="text1" w:themeTint="A6"/>
        </w:rPr>
        <w:t>škod</w:t>
      </w:r>
      <w:r w:rsidR="00371587" w:rsidRPr="00FF00AF">
        <w:rPr>
          <w:color w:val="595959" w:themeColor="text1" w:themeTint="A6"/>
        </w:rPr>
        <w:t xml:space="preserve">y, </w:t>
      </w:r>
      <w:r w:rsidR="00FC74DA" w:rsidRPr="00FF00AF">
        <w:rPr>
          <w:color w:val="595959" w:themeColor="text1" w:themeTint="A6"/>
        </w:rPr>
        <w:t>pokuty, sankce</w:t>
      </w:r>
      <w:r w:rsidR="006915B0" w:rsidRPr="00FF00AF">
        <w:rPr>
          <w:color w:val="595959" w:themeColor="text1" w:themeTint="A6"/>
        </w:rPr>
        <w:t>, úroky, úroky z prodlení</w:t>
      </w:r>
      <w:r w:rsidR="00371587" w:rsidRPr="00FF00AF">
        <w:rPr>
          <w:color w:val="595959" w:themeColor="text1" w:themeTint="A6"/>
        </w:rPr>
        <w:t xml:space="preserve"> a náklady</w:t>
      </w:r>
      <w:r w:rsidR="003D4F5E" w:rsidRPr="00FF00AF">
        <w:rPr>
          <w:color w:val="595959" w:themeColor="text1" w:themeTint="A6"/>
        </w:rPr>
        <w:t xml:space="preserve"> </w:t>
      </w:r>
      <w:r w:rsidR="00371587" w:rsidRPr="00FF00AF">
        <w:rPr>
          <w:color w:val="595959" w:themeColor="text1" w:themeTint="A6"/>
        </w:rPr>
        <w:t>(</w:t>
      </w:r>
      <w:r w:rsidR="003D4F5E" w:rsidRPr="00FF00AF">
        <w:rPr>
          <w:color w:val="595959" w:themeColor="text1" w:themeTint="A6"/>
        </w:rPr>
        <w:t xml:space="preserve">včetně nákladů na </w:t>
      </w:r>
      <w:r w:rsidR="00371587" w:rsidRPr="00FF00AF">
        <w:rPr>
          <w:color w:val="595959" w:themeColor="text1" w:themeTint="A6"/>
        </w:rPr>
        <w:t xml:space="preserve">vedení soudních, správních a jiných řízení a </w:t>
      </w:r>
      <w:r w:rsidR="003D4F5E" w:rsidRPr="00FF00AF">
        <w:rPr>
          <w:color w:val="595959" w:themeColor="text1" w:themeTint="A6"/>
        </w:rPr>
        <w:t>nákladů na právní zastoupení</w:t>
      </w:r>
      <w:r w:rsidR="00371587" w:rsidRPr="00FF00AF">
        <w:rPr>
          <w:color w:val="595959" w:themeColor="text1" w:themeTint="A6"/>
        </w:rPr>
        <w:t xml:space="preserve">) </w:t>
      </w:r>
      <w:r w:rsidR="00813755" w:rsidRPr="00FF00AF">
        <w:rPr>
          <w:color w:val="595959" w:themeColor="text1" w:themeTint="A6"/>
        </w:rPr>
        <w:t xml:space="preserve">a/nebo splnit jakékoli povinnosti či požadavky, a to </w:t>
      </w:r>
      <w:r w:rsidR="00371587" w:rsidRPr="00FF00AF">
        <w:rPr>
          <w:color w:val="595959" w:themeColor="text1" w:themeTint="A6"/>
        </w:rPr>
        <w:t xml:space="preserve">jakéhokoli druhu </w:t>
      </w:r>
      <w:r w:rsidR="008F72F0" w:rsidRPr="00FF00AF">
        <w:rPr>
          <w:color w:val="595959" w:themeColor="text1" w:themeTint="A6"/>
        </w:rPr>
        <w:t>(ať již smluvní či mimosmluvní, soukromoprávní či veřejnoprávní, peněžit</w:t>
      </w:r>
      <w:r w:rsidR="00DF4958" w:rsidRPr="00FF00AF">
        <w:rPr>
          <w:color w:val="595959" w:themeColor="text1" w:themeTint="A6"/>
        </w:rPr>
        <w:t>é</w:t>
      </w:r>
      <w:r w:rsidR="008F72F0" w:rsidRPr="00FF00AF">
        <w:rPr>
          <w:color w:val="595959" w:themeColor="text1" w:themeTint="A6"/>
        </w:rPr>
        <w:t xml:space="preserve"> či nepeněžité</w:t>
      </w:r>
      <w:r w:rsidR="00DF4958" w:rsidRPr="00FF00AF">
        <w:rPr>
          <w:color w:val="595959" w:themeColor="text1" w:themeTint="A6"/>
        </w:rPr>
        <w:t>)</w:t>
      </w:r>
      <w:r w:rsidR="0056328D" w:rsidRPr="00FF00AF">
        <w:rPr>
          <w:color w:val="595959" w:themeColor="text1" w:themeTint="A6"/>
        </w:rPr>
        <w:t>, které vznikly</w:t>
      </w:r>
      <w:r w:rsidR="008F72F0" w:rsidRPr="00FF00AF">
        <w:rPr>
          <w:color w:val="595959" w:themeColor="text1" w:themeTint="A6"/>
        </w:rPr>
        <w:t xml:space="preserve"> </w:t>
      </w:r>
      <w:r w:rsidR="0056328D" w:rsidRPr="00FF00AF">
        <w:rPr>
          <w:color w:val="595959" w:themeColor="text1" w:themeTint="A6"/>
        </w:rPr>
        <w:t xml:space="preserve">či vzniknou </w:t>
      </w:r>
      <w:r w:rsidR="004165F4" w:rsidRPr="00FF00AF">
        <w:rPr>
          <w:color w:val="595959" w:themeColor="text1" w:themeTint="A6"/>
        </w:rPr>
        <w:t>v souvislost</w:t>
      </w:r>
      <w:r w:rsidR="008F72F0" w:rsidRPr="00FF00AF">
        <w:rPr>
          <w:color w:val="595959" w:themeColor="text1" w:themeTint="A6"/>
        </w:rPr>
        <w:t>i</w:t>
      </w:r>
      <w:r w:rsidR="004165F4" w:rsidRPr="00FF00AF">
        <w:rPr>
          <w:color w:val="595959" w:themeColor="text1" w:themeTint="A6"/>
        </w:rPr>
        <w:t xml:space="preserve"> </w:t>
      </w:r>
      <w:r w:rsidR="00371587" w:rsidRPr="00FF00AF">
        <w:rPr>
          <w:color w:val="595959" w:themeColor="text1" w:themeTint="A6"/>
        </w:rPr>
        <w:t>s</w:t>
      </w:r>
      <w:r w:rsidR="00F17591" w:rsidRPr="00FF00AF">
        <w:rPr>
          <w:color w:val="595959" w:themeColor="text1" w:themeTint="A6"/>
        </w:rPr>
        <w:t> </w:t>
      </w:r>
      <w:r w:rsidR="00EF7BD7" w:rsidRPr="00FF00AF">
        <w:rPr>
          <w:color w:val="595959" w:themeColor="text1" w:themeTint="A6"/>
        </w:rPr>
        <w:t>Nemovitost</w:t>
      </w:r>
      <w:r w:rsidR="004165F4" w:rsidRPr="00FF00AF">
        <w:rPr>
          <w:color w:val="595959" w:themeColor="text1" w:themeTint="A6"/>
        </w:rPr>
        <w:t>mi</w:t>
      </w:r>
      <w:r w:rsidR="00F17591" w:rsidRPr="00FF00AF">
        <w:rPr>
          <w:color w:val="595959" w:themeColor="text1" w:themeTint="A6"/>
        </w:rPr>
        <w:t xml:space="preserve"> a/nebo jejich převodem ze společnosti ŠKODA INVESTMENT na ZČU dle této Dohody</w:t>
      </w:r>
      <w:r w:rsidR="001771DA">
        <w:rPr>
          <w:color w:val="595959" w:themeColor="text1" w:themeTint="A6"/>
        </w:rPr>
        <w:t xml:space="preserve"> (dále jen „</w:t>
      </w:r>
      <w:r w:rsidR="001771DA" w:rsidRPr="001771DA">
        <w:rPr>
          <w:b/>
          <w:bCs w:val="0"/>
          <w:color w:val="595959" w:themeColor="text1" w:themeTint="A6"/>
        </w:rPr>
        <w:t>Nároky</w:t>
      </w:r>
      <w:r w:rsidR="001771DA">
        <w:rPr>
          <w:color w:val="595959" w:themeColor="text1" w:themeTint="A6"/>
        </w:rPr>
        <w:t>“)</w:t>
      </w:r>
      <w:r w:rsidR="008F72F0" w:rsidRPr="00FF00AF">
        <w:rPr>
          <w:color w:val="595959" w:themeColor="text1" w:themeTint="A6"/>
        </w:rPr>
        <w:t xml:space="preserve">, ledaže tyto </w:t>
      </w:r>
      <w:r w:rsidR="001771DA">
        <w:rPr>
          <w:color w:val="595959" w:themeColor="text1" w:themeTint="A6"/>
        </w:rPr>
        <w:t>N</w:t>
      </w:r>
      <w:r w:rsidR="008F72F0" w:rsidRPr="00FF00AF">
        <w:rPr>
          <w:color w:val="595959" w:themeColor="text1" w:themeTint="A6"/>
        </w:rPr>
        <w:t>ároky</w:t>
      </w:r>
      <w:r w:rsidR="005B6169" w:rsidRPr="00FF00AF">
        <w:rPr>
          <w:color w:val="595959" w:themeColor="text1" w:themeTint="A6"/>
        </w:rPr>
        <w:t xml:space="preserve"> </w:t>
      </w:r>
      <w:r w:rsidR="008F72F0" w:rsidRPr="00FF00AF">
        <w:rPr>
          <w:color w:val="595959" w:themeColor="text1" w:themeTint="A6"/>
        </w:rPr>
        <w:t>vznikly před uzavřením Smlouvy</w:t>
      </w:r>
      <w:r w:rsidR="00EF7BD7" w:rsidRPr="00FF00AF">
        <w:rPr>
          <w:color w:val="595959" w:themeColor="text1" w:themeTint="A6"/>
        </w:rPr>
        <w:t>.</w:t>
      </w:r>
      <w:bookmarkEnd w:id="11"/>
      <w:r w:rsidR="004165F4" w:rsidRPr="00FF00AF">
        <w:rPr>
          <w:color w:val="595959" w:themeColor="text1" w:themeTint="A6"/>
        </w:rPr>
        <w:t xml:space="preserve"> </w:t>
      </w:r>
      <w:r w:rsidR="0056328D" w:rsidRPr="00FF00AF">
        <w:rPr>
          <w:color w:val="595959" w:themeColor="text1" w:themeTint="A6"/>
        </w:rPr>
        <w:t xml:space="preserve">Povinnosti ZČU dle předchozí věty se vztahují také na veškeré </w:t>
      </w:r>
      <w:r w:rsidR="001771DA">
        <w:rPr>
          <w:color w:val="595959" w:themeColor="text1" w:themeTint="A6"/>
        </w:rPr>
        <w:t>N</w:t>
      </w:r>
      <w:r w:rsidR="0056328D" w:rsidRPr="00FF00AF">
        <w:rPr>
          <w:color w:val="595959" w:themeColor="text1" w:themeTint="A6"/>
        </w:rPr>
        <w:t>ároky, pokud by byly uplatněny vůči</w:t>
      </w:r>
      <w:r w:rsidR="00816097" w:rsidRPr="00FF00AF">
        <w:rPr>
          <w:color w:val="595959" w:themeColor="text1" w:themeTint="A6"/>
        </w:rPr>
        <w:t>, nebo jinak vznikly,</w:t>
      </w:r>
      <w:r w:rsidR="0056328D" w:rsidRPr="00FF00AF">
        <w:rPr>
          <w:color w:val="595959" w:themeColor="text1" w:themeTint="A6"/>
        </w:rPr>
        <w:t xml:space="preserve"> společnosti ŠKODA INVEST</w:t>
      </w:r>
      <w:r w:rsidR="00AF21D8" w:rsidRPr="00FF00AF">
        <w:rPr>
          <w:color w:val="595959" w:themeColor="text1" w:themeTint="A6"/>
        </w:rPr>
        <w:t>M</w:t>
      </w:r>
      <w:r w:rsidR="0056328D" w:rsidRPr="00FF00AF">
        <w:rPr>
          <w:color w:val="595959" w:themeColor="text1" w:themeTint="A6"/>
        </w:rPr>
        <w:t>ENT (a nikoli ZČU)</w:t>
      </w:r>
      <w:r w:rsidR="006111B5">
        <w:rPr>
          <w:color w:val="595959" w:themeColor="text1" w:themeTint="A6"/>
        </w:rPr>
        <w:t xml:space="preserve">, přičemž posouzení oprávněnosti </w:t>
      </w:r>
      <w:r w:rsidR="0035183A">
        <w:rPr>
          <w:color w:val="595959" w:themeColor="text1" w:themeTint="A6"/>
        </w:rPr>
        <w:t xml:space="preserve">či neoprávněnosti </w:t>
      </w:r>
      <w:r w:rsidR="001771DA">
        <w:rPr>
          <w:color w:val="595959" w:themeColor="text1" w:themeTint="A6"/>
        </w:rPr>
        <w:t>N</w:t>
      </w:r>
      <w:r w:rsidR="006111B5">
        <w:rPr>
          <w:color w:val="595959" w:themeColor="text1" w:themeTint="A6"/>
        </w:rPr>
        <w:t xml:space="preserve">ároků </w:t>
      </w:r>
      <w:r w:rsidR="00965F1E">
        <w:rPr>
          <w:color w:val="595959" w:themeColor="text1" w:themeTint="A6"/>
        </w:rPr>
        <w:t xml:space="preserve">uplatněných </w:t>
      </w:r>
      <w:r w:rsidR="006111B5">
        <w:rPr>
          <w:color w:val="595959" w:themeColor="text1" w:themeTint="A6"/>
        </w:rPr>
        <w:t xml:space="preserve">vůči </w:t>
      </w:r>
      <w:r w:rsidR="006111B5" w:rsidRPr="00FF00AF">
        <w:rPr>
          <w:color w:val="595959" w:themeColor="text1" w:themeTint="A6"/>
        </w:rPr>
        <w:t>společnosti ŠKODA INVESTMENT</w:t>
      </w:r>
      <w:r w:rsidR="006111B5">
        <w:rPr>
          <w:color w:val="595959" w:themeColor="text1" w:themeTint="A6"/>
        </w:rPr>
        <w:t xml:space="preserve"> bude záležet výhradně na uvážení </w:t>
      </w:r>
      <w:r w:rsidR="006111B5" w:rsidRPr="00FF00AF">
        <w:rPr>
          <w:color w:val="595959" w:themeColor="text1" w:themeTint="A6"/>
        </w:rPr>
        <w:t>společnosti ŠKODA INVESTMENT</w:t>
      </w:r>
      <w:r w:rsidR="009B052A">
        <w:rPr>
          <w:color w:val="595959" w:themeColor="text1" w:themeTint="A6"/>
        </w:rPr>
        <w:t xml:space="preserve">, ledaže </w:t>
      </w:r>
      <w:r w:rsidR="001771DA">
        <w:rPr>
          <w:color w:val="595959" w:themeColor="text1" w:themeTint="A6"/>
        </w:rPr>
        <w:t xml:space="preserve">se jedná o </w:t>
      </w:r>
      <w:r w:rsidR="003E765F">
        <w:rPr>
          <w:color w:val="595959" w:themeColor="text1" w:themeTint="A6"/>
        </w:rPr>
        <w:t xml:space="preserve">(i) </w:t>
      </w:r>
      <w:r w:rsidR="005C719E">
        <w:rPr>
          <w:color w:val="595959" w:themeColor="text1" w:themeTint="A6"/>
        </w:rPr>
        <w:t xml:space="preserve">zcela </w:t>
      </w:r>
      <w:r w:rsidR="001771DA">
        <w:rPr>
          <w:color w:val="595959" w:themeColor="text1" w:themeTint="A6"/>
        </w:rPr>
        <w:t>zjevně neoprávněný Nárok</w:t>
      </w:r>
      <w:r w:rsidR="003E765F">
        <w:rPr>
          <w:color w:val="595959" w:themeColor="text1" w:themeTint="A6"/>
        </w:rPr>
        <w:t xml:space="preserve">, nebo (ii) promlčený nebo prekludovaný </w:t>
      </w:r>
      <w:r w:rsidR="001771DA">
        <w:rPr>
          <w:color w:val="595959" w:themeColor="text1" w:themeTint="A6"/>
        </w:rPr>
        <w:t>N</w:t>
      </w:r>
      <w:r w:rsidR="003E765F">
        <w:rPr>
          <w:color w:val="595959" w:themeColor="text1" w:themeTint="A6"/>
        </w:rPr>
        <w:t>árok -  takov</w:t>
      </w:r>
      <w:r w:rsidR="009716B8">
        <w:rPr>
          <w:color w:val="595959" w:themeColor="text1" w:themeTint="A6"/>
        </w:rPr>
        <w:t>é</w:t>
      </w:r>
      <w:r w:rsidR="003E765F">
        <w:rPr>
          <w:color w:val="595959" w:themeColor="text1" w:themeTint="A6"/>
        </w:rPr>
        <w:t xml:space="preserve"> </w:t>
      </w:r>
      <w:r w:rsidR="001771DA">
        <w:rPr>
          <w:color w:val="595959" w:themeColor="text1" w:themeTint="A6"/>
        </w:rPr>
        <w:t>N</w:t>
      </w:r>
      <w:r w:rsidR="003E765F">
        <w:rPr>
          <w:color w:val="595959" w:themeColor="text1" w:themeTint="A6"/>
        </w:rPr>
        <w:t>árok</w:t>
      </w:r>
      <w:r w:rsidR="009716B8">
        <w:rPr>
          <w:color w:val="595959" w:themeColor="text1" w:themeTint="A6"/>
        </w:rPr>
        <w:t>y</w:t>
      </w:r>
      <w:r w:rsidR="003E765F">
        <w:rPr>
          <w:color w:val="595959" w:themeColor="text1" w:themeTint="A6"/>
        </w:rPr>
        <w:t xml:space="preserve"> bud</w:t>
      </w:r>
      <w:r w:rsidR="009716B8">
        <w:rPr>
          <w:color w:val="595959" w:themeColor="text1" w:themeTint="A6"/>
        </w:rPr>
        <w:t>ou</w:t>
      </w:r>
      <w:r w:rsidR="003E765F">
        <w:rPr>
          <w:color w:val="595959" w:themeColor="text1" w:themeTint="A6"/>
        </w:rPr>
        <w:t xml:space="preserve"> považován</w:t>
      </w:r>
      <w:r w:rsidR="009716B8">
        <w:rPr>
          <w:color w:val="595959" w:themeColor="text1" w:themeTint="A6"/>
        </w:rPr>
        <w:t>y</w:t>
      </w:r>
      <w:r w:rsidR="003E765F">
        <w:rPr>
          <w:color w:val="595959" w:themeColor="text1" w:themeTint="A6"/>
        </w:rPr>
        <w:t xml:space="preserve"> za neoprávněně uplatněn</w:t>
      </w:r>
      <w:r w:rsidR="009716B8">
        <w:rPr>
          <w:color w:val="595959" w:themeColor="text1" w:themeTint="A6"/>
        </w:rPr>
        <w:t>é</w:t>
      </w:r>
      <w:r w:rsidR="005C719E">
        <w:rPr>
          <w:color w:val="595959" w:themeColor="text1" w:themeTint="A6"/>
        </w:rPr>
        <w:t xml:space="preserve"> do doby, dokud</w:t>
      </w:r>
      <w:r w:rsidR="009716B8">
        <w:rPr>
          <w:color w:val="595959" w:themeColor="text1" w:themeTint="A6"/>
        </w:rPr>
        <w:t xml:space="preserve"> o nich soud nebo jiný příslušný orgán pravomocně nerozhodne jinak</w:t>
      </w:r>
      <w:r w:rsidR="0056328D" w:rsidRPr="00FF00AF">
        <w:rPr>
          <w:color w:val="595959" w:themeColor="text1" w:themeTint="A6"/>
        </w:rPr>
        <w:t>.</w:t>
      </w:r>
      <w:bookmarkEnd w:id="12"/>
      <w:r w:rsidR="00816097" w:rsidRPr="00FF00AF">
        <w:rPr>
          <w:color w:val="595959" w:themeColor="text1" w:themeTint="A6"/>
        </w:rPr>
        <w:t xml:space="preserve"> </w:t>
      </w:r>
      <w:r w:rsidR="009716B8">
        <w:rPr>
          <w:color w:val="595959" w:themeColor="text1" w:themeTint="A6"/>
        </w:rPr>
        <w:t xml:space="preserve">S výjimkou uvedenou v předchozí větě, </w:t>
      </w:r>
      <w:r w:rsidR="00965F1E">
        <w:rPr>
          <w:color w:val="595959" w:themeColor="text1" w:themeTint="A6"/>
        </w:rPr>
        <w:t xml:space="preserve">není </w:t>
      </w:r>
      <w:r w:rsidR="009716B8">
        <w:rPr>
          <w:color w:val="595959" w:themeColor="text1" w:themeTint="A6"/>
        </w:rPr>
        <w:t>p</w:t>
      </w:r>
      <w:r w:rsidR="00813755" w:rsidRPr="00FF00AF">
        <w:rPr>
          <w:color w:val="595959" w:themeColor="text1" w:themeTint="A6"/>
        </w:rPr>
        <w:t xml:space="preserve">odmínkou </w:t>
      </w:r>
      <w:r w:rsidR="00816097" w:rsidRPr="00FF00AF">
        <w:rPr>
          <w:color w:val="595959" w:themeColor="text1" w:themeTint="A6"/>
        </w:rPr>
        <w:t xml:space="preserve">vzniku povinností ZČU </w:t>
      </w:r>
      <w:r w:rsidR="009716B8">
        <w:rPr>
          <w:color w:val="595959" w:themeColor="text1" w:themeTint="A6"/>
        </w:rPr>
        <w:t xml:space="preserve">podle tohoto </w:t>
      </w:r>
      <w:r w:rsidR="009716B8" w:rsidRPr="00FF00AF">
        <w:rPr>
          <w:color w:val="595959" w:themeColor="text1" w:themeTint="A6"/>
        </w:rPr>
        <w:t xml:space="preserve">článku </w:t>
      </w:r>
      <w:r w:rsidR="009716B8" w:rsidRPr="00FF00AF">
        <w:rPr>
          <w:color w:val="595959" w:themeColor="text1" w:themeTint="A6"/>
        </w:rPr>
        <w:fldChar w:fldCharType="begin"/>
      </w:r>
      <w:r w:rsidR="009716B8" w:rsidRPr="00FF00AF">
        <w:rPr>
          <w:color w:val="595959" w:themeColor="text1" w:themeTint="A6"/>
        </w:rPr>
        <w:instrText xml:space="preserve"> REF _Ref132913110 \r \h </w:instrText>
      </w:r>
      <w:r w:rsidR="009716B8" w:rsidRPr="00FF00AF">
        <w:rPr>
          <w:color w:val="595959" w:themeColor="text1" w:themeTint="A6"/>
        </w:rPr>
      </w:r>
      <w:r w:rsidR="009716B8" w:rsidRPr="00FF00AF">
        <w:rPr>
          <w:color w:val="595959" w:themeColor="text1" w:themeTint="A6"/>
        </w:rPr>
        <w:fldChar w:fldCharType="separate"/>
      </w:r>
      <w:r w:rsidR="009716B8" w:rsidRPr="00FF00AF">
        <w:rPr>
          <w:color w:val="595959" w:themeColor="text1" w:themeTint="A6"/>
        </w:rPr>
        <w:t>3.2.3</w:t>
      </w:r>
      <w:r w:rsidR="009716B8" w:rsidRPr="00FF00AF">
        <w:rPr>
          <w:color w:val="595959" w:themeColor="text1" w:themeTint="A6"/>
        </w:rPr>
        <w:fldChar w:fldCharType="end"/>
      </w:r>
      <w:r w:rsidR="009716B8" w:rsidRPr="00FF00AF">
        <w:rPr>
          <w:color w:val="595959" w:themeColor="text1" w:themeTint="A6"/>
        </w:rPr>
        <w:t xml:space="preserve">, bod </w:t>
      </w:r>
      <w:r w:rsidR="009716B8" w:rsidRPr="00FF00AF">
        <w:rPr>
          <w:color w:val="595959" w:themeColor="text1" w:themeTint="A6"/>
        </w:rPr>
        <w:fldChar w:fldCharType="begin"/>
      </w:r>
      <w:r w:rsidR="009716B8" w:rsidRPr="00FF00AF">
        <w:rPr>
          <w:color w:val="595959" w:themeColor="text1" w:themeTint="A6"/>
        </w:rPr>
        <w:instrText xml:space="preserve"> REF _Ref133248104 \r \h </w:instrText>
      </w:r>
      <w:r w:rsidR="009716B8" w:rsidRPr="00FF00AF">
        <w:rPr>
          <w:color w:val="595959" w:themeColor="text1" w:themeTint="A6"/>
        </w:rPr>
      </w:r>
      <w:r w:rsidR="009716B8" w:rsidRPr="00FF00AF">
        <w:rPr>
          <w:color w:val="595959" w:themeColor="text1" w:themeTint="A6"/>
        </w:rPr>
        <w:fldChar w:fldCharType="separate"/>
      </w:r>
      <w:r w:rsidR="009716B8" w:rsidRPr="00FF00AF">
        <w:rPr>
          <w:color w:val="595959" w:themeColor="text1" w:themeTint="A6"/>
        </w:rPr>
        <w:t>(iii)</w:t>
      </w:r>
      <w:r w:rsidR="009716B8" w:rsidRPr="00FF00AF">
        <w:rPr>
          <w:color w:val="595959" w:themeColor="text1" w:themeTint="A6"/>
        </w:rPr>
        <w:fldChar w:fldCharType="end"/>
      </w:r>
      <w:r w:rsidR="009716B8" w:rsidRPr="00FF00AF">
        <w:rPr>
          <w:color w:val="595959" w:themeColor="text1" w:themeTint="A6"/>
        </w:rPr>
        <w:t xml:space="preserve"> </w:t>
      </w:r>
      <w:r w:rsidR="00813755" w:rsidRPr="00FF00AF">
        <w:rPr>
          <w:color w:val="595959" w:themeColor="text1" w:themeTint="A6"/>
        </w:rPr>
        <w:t xml:space="preserve">formální uplatnění </w:t>
      </w:r>
      <w:r w:rsidR="001771DA">
        <w:rPr>
          <w:color w:val="595959" w:themeColor="text1" w:themeTint="A6"/>
        </w:rPr>
        <w:t>N</w:t>
      </w:r>
      <w:r w:rsidR="00813755" w:rsidRPr="00FF00AF">
        <w:rPr>
          <w:color w:val="595959" w:themeColor="text1" w:themeTint="A6"/>
        </w:rPr>
        <w:t xml:space="preserve">ároků v soudním, správním </w:t>
      </w:r>
      <w:r w:rsidR="00813755" w:rsidRPr="00FF00AF">
        <w:rPr>
          <w:color w:val="595959" w:themeColor="text1" w:themeTint="A6"/>
        </w:rPr>
        <w:lastRenderedPageBreak/>
        <w:t>nebo jiném řízení, ani jejich přiznání pravomocným rozhodnutím nebo jejich potvrzení smírem či narovnáním.</w:t>
      </w:r>
      <w:r w:rsidR="00FF00AF" w:rsidRPr="00FF00AF">
        <w:rPr>
          <w:color w:val="595959" w:themeColor="text1" w:themeTint="A6"/>
        </w:rPr>
        <w:t xml:space="preserve"> </w:t>
      </w:r>
    </w:p>
    <w:p w14:paraId="773D6FDE" w14:textId="6DCC1019" w:rsidR="00813755" w:rsidRPr="00FF00AF" w:rsidRDefault="00FF00AF" w:rsidP="00DA46FA">
      <w:pPr>
        <w:pStyle w:val="Nadpis3"/>
        <w:keepNext w:val="0"/>
        <w:numPr>
          <w:ilvl w:val="0"/>
          <w:numId w:val="0"/>
        </w:numPr>
        <w:ind w:left="1985"/>
        <w:rPr>
          <w:color w:val="595959" w:themeColor="text1" w:themeTint="A6"/>
        </w:rPr>
      </w:pPr>
      <w:r w:rsidRPr="00FF00AF">
        <w:rPr>
          <w:color w:val="595959" w:themeColor="text1" w:themeTint="A6"/>
        </w:rPr>
        <w:t xml:space="preserve">Společnost ŠKODA INVESTMENT </w:t>
      </w:r>
      <w:r w:rsidR="00F15450">
        <w:rPr>
          <w:color w:val="595959" w:themeColor="text1" w:themeTint="A6"/>
        </w:rPr>
        <w:t xml:space="preserve">a ZČU </w:t>
      </w:r>
      <w:r w:rsidRPr="00FF00AF">
        <w:rPr>
          <w:color w:val="595959" w:themeColor="text1" w:themeTint="A6"/>
        </w:rPr>
        <w:t>se zavazuj</w:t>
      </w:r>
      <w:r w:rsidR="00F15450">
        <w:rPr>
          <w:color w:val="595959" w:themeColor="text1" w:themeTint="A6"/>
        </w:rPr>
        <w:t>í</w:t>
      </w:r>
      <w:r w:rsidRPr="00FF00AF">
        <w:rPr>
          <w:color w:val="595959" w:themeColor="text1" w:themeTint="A6"/>
        </w:rPr>
        <w:t xml:space="preserve"> poskytnout </w:t>
      </w:r>
      <w:r w:rsidR="00F15450">
        <w:rPr>
          <w:color w:val="595959" w:themeColor="text1" w:themeTint="A6"/>
        </w:rPr>
        <w:t>si vzájemně</w:t>
      </w:r>
      <w:r w:rsidR="00F15450" w:rsidRPr="00FF00AF">
        <w:rPr>
          <w:color w:val="595959" w:themeColor="text1" w:themeTint="A6"/>
        </w:rPr>
        <w:t xml:space="preserve"> </w:t>
      </w:r>
      <w:r w:rsidRPr="00FF00AF">
        <w:rPr>
          <w:color w:val="595959" w:themeColor="text1" w:themeTint="A6"/>
        </w:rPr>
        <w:t xml:space="preserve">veškerou potřebnou součinnost při vypořádání veškerých </w:t>
      </w:r>
      <w:r w:rsidR="00275413">
        <w:rPr>
          <w:color w:val="595959" w:themeColor="text1" w:themeTint="A6"/>
        </w:rPr>
        <w:t>N</w:t>
      </w:r>
      <w:r w:rsidRPr="00FF00AF">
        <w:rPr>
          <w:color w:val="595959" w:themeColor="text1" w:themeTint="A6"/>
        </w:rPr>
        <w:t xml:space="preserve">ároků, případně při obraně proti </w:t>
      </w:r>
      <w:r w:rsidR="00275413">
        <w:rPr>
          <w:color w:val="595959" w:themeColor="text1" w:themeTint="A6"/>
        </w:rPr>
        <w:t>N</w:t>
      </w:r>
      <w:r w:rsidRPr="00FF00AF">
        <w:rPr>
          <w:color w:val="595959" w:themeColor="text1" w:themeTint="A6"/>
        </w:rPr>
        <w:t>árokům</w:t>
      </w:r>
      <w:r w:rsidR="0035183A">
        <w:rPr>
          <w:color w:val="595959" w:themeColor="text1" w:themeTint="A6"/>
        </w:rPr>
        <w:t>, které by byly vůči ZČU či společnosti ŠKODA INVESTMENT uplatněny neoprávněně</w:t>
      </w:r>
      <w:r w:rsidRPr="00FF00AF">
        <w:rPr>
          <w:color w:val="595959" w:themeColor="text1" w:themeTint="A6"/>
        </w:rPr>
        <w:t xml:space="preserve">. </w:t>
      </w:r>
      <w:r w:rsidR="00DA46FA">
        <w:rPr>
          <w:color w:val="595959" w:themeColor="text1" w:themeTint="A6"/>
        </w:rPr>
        <w:t>ZČU se zavazuj</w:t>
      </w:r>
      <w:r w:rsidR="001771DA">
        <w:rPr>
          <w:color w:val="595959" w:themeColor="text1" w:themeTint="A6"/>
        </w:rPr>
        <w:t>e</w:t>
      </w:r>
      <w:r w:rsidR="00DA46FA">
        <w:rPr>
          <w:color w:val="595959" w:themeColor="text1" w:themeTint="A6"/>
        </w:rPr>
        <w:t xml:space="preserve"> uhradit </w:t>
      </w:r>
      <w:r w:rsidR="001771DA">
        <w:rPr>
          <w:color w:val="595959" w:themeColor="text1" w:themeTint="A6"/>
        </w:rPr>
        <w:t>společnosti ŠKODA INVESTMENT</w:t>
      </w:r>
      <w:r w:rsidR="00DA46FA">
        <w:rPr>
          <w:color w:val="595959" w:themeColor="text1" w:themeTint="A6"/>
        </w:rPr>
        <w:t xml:space="preserve"> veškeré</w:t>
      </w:r>
      <w:r w:rsidR="00445698">
        <w:rPr>
          <w:color w:val="595959" w:themeColor="text1" w:themeTint="A6"/>
        </w:rPr>
        <w:t xml:space="preserve"> účelně vynaložené </w:t>
      </w:r>
      <w:r w:rsidR="00DA46FA">
        <w:rPr>
          <w:color w:val="595959" w:themeColor="text1" w:themeTint="A6"/>
        </w:rPr>
        <w:t xml:space="preserve">náklady, které společnosti ŠKODA INVESTMENT v souvislosti s poskytováním </w:t>
      </w:r>
      <w:r w:rsidR="00F15450">
        <w:rPr>
          <w:color w:val="595959" w:themeColor="text1" w:themeTint="A6"/>
        </w:rPr>
        <w:t xml:space="preserve">součinnosti </w:t>
      </w:r>
      <w:r w:rsidR="006111B5">
        <w:rPr>
          <w:color w:val="595959" w:themeColor="text1" w:themeTint="A6"/>
        </w:rPr>
        <w:t xml:space="preserve">podle předchozí věty </w:t>
      </w:r>
      <w:r w:rsidR="00DA46FA">
        <w:rPr>
          <w:color w:val="595959" w:themeColor="text1" w:themeTint="A6"/>
        </w:rPr>
        <w:t>prokazatelně vzniknou.</w:t>
      </w:r>
    </w:p>
    <w:p w14:paraId="3175E34D" w14:textId="7B2C8D80" w:rsidR="00314C66" w:rsidRPr="00FF00AF" w:rsidRDefault="00314C66" w:rsidP="00306324">
      <w:pPr>
        <w:pStyle w:val="Nadpis3"/>
        <w:ind w:left="1418" w:hanging="851"/>
        <w:rPr>
          <w:color w:val="595959" w:themeColor="text1" w:themeTint="A6"/>
        </w:rPr>
      </w:pPr>
      <w:r w:rsidRPr="00FF00AF">
        <w:rPr>
          <w:i/>
          <w:iCs/>
          <w:color w:val="595959" w:themeColor="text1" w:themeTint="A6"/>
          <w:u w:val="single"/>
        </w:rPr>
        <w:t>Obecná prohlášení Stran týkající se uzavření této Dohody</w:t>
      </w:r>
      <w:r w:rsidRPr="00FF00AF">
        <w:rPr>
          <w:color w:val="595959" w:themeColor="text1" w:themeTint="A6"/>
        </w:rPr>
        <w:t>. Každá ze Stran podpisem této Dohody prohlašuje a činí nepochybným, že:</w:t>
      </w:r>
    </w:p>
    <w:p w14:paraId="6D670785" w14:textId="496922EF" w:rsidR="00314C66" w:rsidRPr="00FF00AF" w:rsidRDefault="00314C66" w:rsidP="00314C66">
      <w:pPr>
        <w:pStyle w:val="Nadpis3"/>
        <w:keepNext w:val="0"/>
        <w:numPr>
          <w:ilvl w:val="0"/>
          <w:numId w:val="24"/>
        </w:numPr>
        <w:ind w:left="1985" w:hanging="567"/>
        <w:rPr>
          <w:color w:val="595959" w:themeColor="text1" w:themeTint="A6"/>
        </w:rPr>
      </w:pPr>
      <w:r w:rsidRPr="00FF00AF">
        <w:rPr>
          <w:color w:val="595959" w:themeColor="text1" w:themeTint="A6"/>
        </w:rPr>
        <w:t>je oprávněna uzavřít a plnit tuto Dohodu a uskutečnit transakce a právní jednání touto Dohodou</w:t>
      </w:r>
      <w:r w:rsidR="00407400" w:rsidRPr="00FF00AF">
        <w:rPr>
          <w:color w:val="595959" w:themeColor="text1" w:themeTint="A6"/>
        </w:rPr>
        <w:t xml:space="preserve"> předpokládan</w:t>
      </w:r>
      <w:r w:rsidR="0056328D" w:rsidRPr="00FF00AF">
        <w:rPr>
          <w:color w:val="595959" w:themeColor="text1" w:themeTint="A6"/>
        </w:rPr>
        <w:t>é</w:t>
      </w:r>
      <w:r w:rsidRPr="00FF00AF">
        <w:rPr>
          <w:color w:val="595959" w:themeColor="text1" w:themeTint="A6"/>
        </w:rPr>
        <w:t xml:space="preserve">. Tato Dohoda představuje existující (nikoliv domnělý), platný a účinný závazek, který je vůči </w:t>
      </w:r>
      <w:r w:rsidR="00407400" w:rsidRPr="00FF00AF">
        <w:rPr>
          <w:color w:val="595959" w:themeColor="text1" w:themeTint="A6"/>
        </w:rPr>
        <w:t>Straně</w:t>
      </w:r>
      <w:r w:rsidRPr="00FF00AF">
        <w:rPr>
          <w:color w:val="595959" w:themeColor="text1" w:themeTint="A6"/>
        </w:rPr>
        <w:t xml:space="preserve"> vymahatelný v souladu s podmínkami a ustanoveními této Dohody; a</w:t>
      </w:r>
    </w:p>
    <w:p w14:paraId="4B9404F4" w14:textId="427F219C" w:rsidR="00314C66" w:rsidRPr="00FF00AF" w:rsidRDefault="005B73E3" w:rsidP="00314C66">
      <w:pPr>
        <w:pStyle w:val="Nadpis3"/>
        <w:keepNext w:val="0"/>
        <w:numPr>
          <w:ilvl w:val="0"/>
          <w:numId w:val="24"/>
        </w:numPr>
        <w:ind w:left="1985" w:hanging="567"/>
        <w:rPr>
          <w:color w:val="595959" w:themeColor="text1" w:themeTint="A6"/>
        </w:rPr>
      </w:pPr>
      <w:r w:rsidRPr="00FF00AF">
        <w:rPr>
          <w:color w:val="595959" w:themeColor="text1" w:themeTint="A6"/>
        </w:rPr>
        <w:t>u</w:t>
      </w:r>
      <w:r w:rsidR="00407400" w:rsidRPr="00FF00AF">
        <w:rPr>
          <w:color w:val="595959" w:themeColor="text1" w:themeTint="A6"/>
        </w:rPr>
        <w:t>zavření a plnění této Dohody (i) není v rozporu s žádným ustanovením organizačních nebo korporátních dokumentů Strany, (ii) není v rozporu s žádnou smlouvou nebo závazkem, jejichž je Strana smluvní stranou nebo jimiž je Strana vázána ani nebude představovat neplnění závazků (nebo událost, která by po upozornění nebo uplynutí času nebo obojího představovala neplnění závazků) podle jakékoli smlouvy nebo závazku, jejichž je Strana smluvní stranou nebo jimiž je Strana vázána a (iii) není v rozporu ani neporušuje jakýkoli zákon nebo právní předpis nebo jakýkoli rozsudek, vyhlášku, nařízení nebo pravidlo jakéhokoli orgánu veřejné moci, které se na Stranu vztahují.</w:t>
      </w:r>
      <w:r w:rsidR="00314C66" w:rsidRPr="00FF00AF">
        <w:rPr>
          <w:color w:val="595959" w:themeColor="text1" w:themeTint="A6"/>
        </w:rPr>
        <w:t xml:space="preserve"> </w:t>
      </w:r>
    </w:p>
    <w:p w14:paraId="62CB8D2F" w14:textId="2907D801" w:rsidR="006915B0" w:rsidRPr="00FF00AF" w:rsidRDefault="006915B0" w:rsidP="006915B0">
      <w:pPr>
        <w:pStyle w:val="Nadpis3"/>
        <w:keepNext w:val="0"/>
        <w:ind w:left="1418" w:hanging="851"/>
        <w:rPr>
          <w:color w:val="595959" w:themeColor="text1" w:themeTint="A6"/>
        </w:rPr>
      </w:pPr>
      <w:r w:rsidRPr="00FF00AF">
        <w:rPr>
          <w:i/>
          <w:iCs/>
          <w:color w:val="595959" w:themeColor="text1" w:themeTint="A6"/>
          <w:u w:val="single"/>
        </w:rPr>
        <w:t>Prohlášení ZČU ve vztahu k Nemovitostem</w:t>
      </w:r>
      <w:r w:rsidRPr="00FF00AF">
        <w:rPr>
          <w:color w:val="595959" w:themeColor="text1" w:themeTint="A6"/>
        </w:rPr>
        <w:t>. ZČU podpisem této Dohody prohlašuje a činí nepochybným, že:</w:t>
      </w:r>
    </w:p>
    <w:p w14:paraId="1F38045D" w14:textId="76B91E07" w:rsidR="006915B0" w:rsidRPr="00FF00AF" w:rsidRDefault="006915B0" w:rsidP="003B0092">
      <w:pPr>
        <w:pStyle w:val="Nadpis3"/>
        <w:keepNext w:val="0"/>
        <w:numPr>
          <w:ilvl w:val="0"/>
          <w:numId w:val="28"/>
        </w:numPr>
        <w:ind w:left="1985" w:hanging="567"/>
        <w:rPr>
          <w:color w:val="595959" w:themeColor="text1" w:themeTint="A6"/>
        </w:rPr>
      </w:pPr>
      <w:r w:rsidRPr="00FF00AF">
        <w:rPr>
          <w:color w:val="595959" w:themeColor="text1" w:themeTint="A6"/>
        </w:rPr>
        <w:t xml:space="preserve">po celou dobu od uzavření Smlouvy do Účinnosti této Dohody nezřídila k Nemovitostem, včetně veškerých jejich součástí a příslušenství, žádné </w:t>
      </w:r>
      <w:r w:rsidR="00097E1F" w:rsidRPr="00FF00AF">
        <w:rPr>
          <w:color w:val="595959" w:themeColor="text1" w:themeTint="A6"/>
        </w:rPr>
        <w:t xml:space="preserve">ke dni uzavření této Dohody nevypořádané </w:t>
      </w:r>
      <w:r w:rsidRPr="00FF00AF">
        <w:rPr>
          <w:color w:val="595959" w:themeColor="text1" w:themeTint="A6"/>
        </w:rPr>
        <w:t>právo ve prospěch třetí osoby (věcné či smluvní povahy), zejména, nikoli však výlučně, zástavní práv</w:t>
      </w:r>
      <w:r w:rsidR="00C70F9D">
        <w:rPr>
          <w:color w:val="595959" w:themeColor="text1" w:themeTint="A6"/>
        </w:rPr>
        <w:t>o</w:t>
      </w:r>
      <w:r w:rsidRPr="00FF00AF">
        <w:rPr>
          <w:color w:val="595959" w:themeColor="text1" w:themeTint="A6"/>
        </w:rPr>
        <w:t>, věcné břemen</w:t>
      </w:r>
      <w:r w:rsidR="00C70F9D">
        <w:rPr>
          <w:color w:val="595959" w:themeColor="text1" w:themeTint="A6"/>
        </w:rPr>
        <w:t>o</w:t>
      </w:r>
      <w:r w:rsidRPr="00FF00AF">
        <w:rPr>
          <w:color w:val="595959" w:themeColor="text1" w:themeTint="A6"/>
        </w:rPr>
        <w:t>, předkupní práv</w:t>
      </w:r>
      <w:r w:rsidR="00C70F9D">
        <w:rPr>
          <w:color w:val="595959" w:themeColor="text1" w:themeTint="A6"/>
        </w:rPr>
        <w:t>o</w:t>
      </w:r>
      <w:r w:rsidRPr="00FF00AF">
        <w:rPr>
          <w:color w:val="595959" w:themeColor="text1" w:themeTint="A6"/>
        </w:rPr>
        <w:t>, ručení, nájemní práv</w:t>
      </w:r>
      <w:r w:rsidR="00C70F9D">
        <w:rPr>
          <w:color w:val="595959" w:themeColor="text1" w:themeTint="A6"/>
        </w:rPr>
        <w:t>o</w:t>
      </w:r>
      <w:r w:rsidRPr="00FF00AF">
        <w:rPr>
          <w:color w:val="595959" w:themeColor="text1" w:themeTint="A6"/>
        </w:rPr>
        <w:t xml:space="preserve"> nebo jakékoli jiné zajištění či utvrzení dluhů</w:t>
      </w:r>
      <w:r w:rsidR="00097E1F" w:rsidRPr="00FF00AF">
        <w:rPr>
          <w:color w:val="595959" w:themeColor="text1" w:themeTint="A6"/>
        </w:rPr>
        <w:t xml:space="preserve"> (pro vyloučení pochybností se uvádí, že žádné takové právo třetí osoby k Nemovitostem ke dni uzavření této Dohody neexistuje)</w:t>
      </w:r>
      <w:r w:rsidRPr="00FF00AF">
        <w:rPr>
          <w:color w:val="595959" w:themeColor="text1" w:themeTint="A6"/>
        </w:rPr>
        <w:t>; a</w:t>
      </w:r>
    </w:p>
    <w:p w14:paraId="430C1A2F" w14:textId="5915473E" w:rsidR="006915B0" w:rsidRPr="00FF00AF" w:rsidRDefault="006915B0" w:rsidP="003B0092">
      <w:pPr>
        <w:pStyle w:val="Nadpis3"/>
        <w:keepNext w:val="0"/>
        <w:numPr>
          <w:ilvl w:val="0"/>
          <w:numId w:val="28"/>
        </w:numPr>
        <w:ind w:left="1985" w:hanging="567"/>
        <w:rPr>
          <w:color w:val="595959" w:themeColor="text1" w:themeTint="A6"/>
        </w:rPr>
      </w:pPr>
      <w:r w:rsidRPr="00FF00AF">
        <w:rPr>
          <w:color w:val="595959" w:themeColor="text1" w:themeTint="A6"/>
        </w:rPr>
        <w:t xml:space="preserve">po celou dobu od uzavření Smlouvy do Účinnosti této Dohody řádně a včas plnila veškeré veřejnoprávní povinnosti týkající se Nemovitostí, včetně veškerých jejich součástí a příslušenství, zejména, nikoli však výlučně, hradila řádně a včas veškeré daně a poplatky související s vlastnictvím a užíváním </w:t>
      </w:r>
      <w:r w:rsidR="00C70F9D">
        <w:rPr>
          <w:color w:val="595959" w:themeColor="text1" w:themeTint="A6"/>
        </w:rPr>
        <w:t>N</w:t>
      </w:r>
      <w:r w:rsidRPr="00FF00AF">
        <w:rPr>
          <w:color w:val="595959" w:themeColor="text1" w:themeTint="A6"/>
        </w:rPr>
        <w:t>emovitostí; a</w:t>
      </w:r>
    </w:p>
    <w:p w14:paraId="717CB79A" w14:textId="52D9E578" w:rsidR="006915B0" w:rsidRPr="00FF00AF" w:rsidRDefault="00524752" w:rsidP="003B0092">
      <w:pPr>
        <w:pStyle w:val="Nadpis3"/>
        <w:keepNext w:val="0"/>
        <w:numPr>
          <w:ilvl w:val="0"/>
          <w:numId w:val="28"/>
        </w:numPr>
        <w:ind w:left="1985" w:hanging="567"/>
        <w:rPr>
          <w:color w:val="595959" w:themeColor="text1" w:themeTint="A6"/>
        </w:rPr>
      </w:pPr>
      <w:r w:rsidRPr="00FF00AF">
        <w:rPr>
          <w:color w:val="595959" w:themeColor="text1" w:themeTint="A6"/>
        </w:rPr>
        <w:lastRenderedPageBreak/>
        <w:t xml:space="preserve">neexistuje žádný nárok nebo požadavek, který by ohledně Nemovitostí, včetně veškerých jejich součástí a příslušenství, uplatnila jakákoli třetí strana a </w:t>
      </w:r>
      <w:r w:rsidR="003B0092" w:rsidRPr="00FF00AF">
        <w:rPr>
          <w:color w:val="595959" w:themeColor="text1" w:themeTint="A6"/>
        </w:rPr>
        <w:t>není si ani vědoma, že by jakákoli třetí strana měla v úmyslu takový nárok nebo požadavek uplatnit.</w:t>
      </w:r>
    </w:p>
    <w:p w14:paraId="1F78B6E1" w14:textId="66C5EB9F" w:rsidR="007D521C" w:rsidRPr="00FF00AF" w:rsidRDefault="00C14795" w:rsidP="00C14795">
      <w:pPr>
        <w:pStyle w:val="Nadpis3"/>
        <w:keepNext w:val="0"/>
        <w:ind w:left="1418" w:hanging="851"/>
        <w:rPr>
          <w:color w:val="595959" w:themeColor="text1" w:themeTint="A6"/>
        </w:rPr>
      </w:pPr>
      <w:r w:rsidRPr="00FF00AF">
        <w:rPr>
          <w:i/>
          <w:iCs/>
          <w:color w:val="595959" w:themeColor="text1" w:themeTint="A6"/>
          <w:u w:val="single"/>
        </w:rPr>
        <w:t xml:space="preserve">Prohlášení </w:t>
      </w:r>
      <w:r w:rsidR="007D521C" w:rsidRPr="00FF00AF">
        <w:rPr>
          <w:i/>
          <w:iCs/>
          <w:color w:val="595959" w:themeColor="text1" w:themeTint="A6"/>
          <w:u w:val="single"/>
        </w:rPr>
        <w:t xml:space="preserve">ZČU </w:t>
      </w:r>
      <w:r w:rsidRPr="00FF00AF">
        <w:rPr>
          <w:i/>
          <w:iCs/>
          <w:color w:val="595959" w:themeColor="text1" w:themeTint="A6"/>
          <w:u w:val="single"/>
        </w:rPr>
        <w:t>o splnění podmínek pro platné uzavření Dohody podle ZVŠ</w:t>
      </w:r>
      <w:r w:rsidRPr="00FF00AF">
        <w:rPr>
          <w:color w:val="595959" w:themeColor="text1" w:themeTint="A6"/>
        </w:rPr>
        <w:t>. ZČU podpisem této Dohody prohlašuje a činí nepochybným, že</w:t>
      </w:r>
      <w:r w:rsidR="007D521C" w:rsidRPr="00FF00AF">
        <w:rPr>
          <w:color w:val="595959" w:themeColor="text1" w:themeTint="A6"/>
        </w:rPr>
        <w:t>:</w:t>
      </w:r>
    </w:p>
    <w:p w14:paraId="68B16E77" w14:textId="1F453BC5" w:rsidR="007D521C" w:rsidRPr="00FF00AF" w:rsidRDefault="007D4457">
      <w:pPr>
        <w:pStyle w:val="Nadpis3"/>
        <w:keepNext w:val="0"/>
        <w:numPr>
          <w:ilvl w:val="0"/>
          <w:numId w:val="12"/>
        </w:numPr>
        <w:ind w:left="1985" w:hanging="567"/>
        <w:rPr>
          <w:color w:val="595959" w:themeColor="text1" w:themeTint="A6"/>
        </w:rPr>
      </w:pPr>
      <w:r w:rsidRPr="00FF00AF">
        <w:rPr>
          <w:color w:val="595959" w:themeColor="text1" w:themeTint="A6"/>
        </w:rPr>
        <w:t xml:space="preserve">k </w:t>
      </w:r>
      <w:r w:rsidR="00C14795" w:rsidRPr="00FF00AF">
        <w:rPr>
          <w:color w:val="595959" w:themeColor="text1" w:themeTint="A6"/>
        </w:rPr>
        <w:t xml:space="preserve">uzavření této Dohody </w:t>
      </w:r>
      <w:r w:rsidRPr="00FF00AF">
        <w:rPr>
          <w:color w:val="595959" w:themeColor="text1" w:themeTint="A6"/>
        </w:rPr>
        <w:t>se</w:t>
      </w:r>
      <w:r w:rsidR="0025135A" w:rsidRPr="0025135A">
        <w:rPr>
          <w:color w:val="595959" w:themeColor="text1" w:themeTint="A6"/>
        </w:rPr>
        <w:t xml:space="preserve"> </w:t>
      </w:r>
      <w:r w:rsidR="0025135A" w:rsidRPr="00FF00AF">
        <w:rPr>
          <w:color w:val="595959" w:themeColor="text1" w:themeTint="A6"/>
        </w:rPr>
        <w:t xml:space="preserve">dne </w:t>
      </w:r>
      <w:r w:rsidR="0025135A">
        <w:rPr>
          <w:color w:val="595959" w:themeColor="text1" w:themeTint="A6"/>
        </w:rPr>
        <w:t>28. 6. 2023</w:t>
      </w:r>
      <w:r w:rsidR="0025135A" w:rsidRPr="00FF00AF">
        <w:rPr>
          <w:color w:val="595959" w:themeColor="text1" w:themeTint="A6"/>
        </w:rPr>
        <w:t xml:space="preserve"> </w:t>
      </w:r>
      <w:r w:rsidRPr="00FF00AF">
        <w:rPr>
          <w:color w:val="595959" w:themeColor="text1" w:themeTint="A6"/>
        </w:rPr>
        <w:t>vyjádřil</w:t>
      </w:r>
      <w:r w:rsidR="00C14795" w:rsidRPr="00FF00AF">
        <w:rPr>
          <w:color w:val="595959" w:themeColor="text1" w:themeTint="A6"/>
        </w:rPr>
        <w:t xml:space="preserve"> </w:t>
      </w:r>
      <w:r w:rsidR="007D521C" w:rsidRPr="00FF00AF">
        <w:rPr>
          <w:color w:val="595959" w:themeColor="text1" w:themeTint="A6"/>
        </w:rPr>
        <w:t>Akademický senát ZČU ve smyslu</w:t>
      </w:r>
      <w:r w:rsidR="00C14795" w:rsidRPr="00FF00AF">
        <w:rPr>
          <w:color w:val="595959" w:themeColor="text1" w:themeTint="A6"/>
        </w:rPr>
        <w:t xml:space="preserve"> ustanovení § 9 odst. 2 písm. c) ZVŠ</w:t>
      </w:r>
      <w:r w:rsidR="007D521C" w:rsidRPr="00FF00AF">
        <w:rPr>
          <w:color w:val="595959" w:themeColor="text1" w:themeTint="A6"/>
        </w:rPr>
        <w:t>; a</w:t>
      </w:r>
    </w:p>
    <w:p w14:paraId="4210EAF7" w14:textId="68488586" w:rsidR="007D521C" w:rsidRPr="00FF00AF" w:rsidRDefault="00C14795">
      <w:pPr>
        <w:pStyle w:val="Nadpis3"/>
        <w:keepNext w:val="0"/>
        <w:numPr>
          <w:ilvl w:val="0"/>
          <w:numId w:val="12"/>
        </w:numPr>
        <w:ind w:left="1985" w:hanging="567"/>
        <w:rPr>
          <w:color w:val="595959" w:themeColor="text1" w:themeTint="A6"/>
        </w:rPr>
      </w:pPr>
      <w:r w:rsidRPr="00FF00AF">
        <w:rPr>
          <w:color w:val="595959" w:themeColor="text1" w:themeTint="A6"/>
        </w:rPr>
        <w:t xml:space="preserve">Správní rada ZČU </w:t>
      </w:r>
      <w:r w:rsidR="007D521C" w:rsidRPr="00FF00AF">
        <w:rPr>
          <w:color w:val="595959" w:themeColor="text1" w:themeTint="A6"/>
        </w:rPr>
        <w:t xml:space="preserve">vydala Předchozí souhlas Správní rady ZČU s uzavřením této Dohody dne </w:t>
      </w:r>
      <w:r w:rsidR="001E21F1">
        <w:rPr>
          <w:color w:val="595959" w:themeColor="text1" w:themeTint="A6"/>
        </w:rPr>
        <w:t>15. 11. 2023</w:t>
      </w:r>
      <w:r w:rsidR="007D521C" w:rsidRPr="00FF00AF">
        <w:rPr>
          <w:color w:val="595959" w:themeColor="text1" w:themeTint="A6"/>
        </w:rPr>
        <w:t xml:space="preserve"> ve smyslu ustanovení § 15 odst. 1 písm. a) ZVŠ; a</w:t>
      </w:r>
    </w:p>
    <w:p w14:paraId="536DCCEF" w14:textId="4E776618" w:rsidR="00C14795" w:rsidRDefault="007D521C">
      <w:pPr>
        <w:pStyle w:val="Nadpis3"/>
        <w:keepNext w:val="0"/>
        <w:numPr>
          <w:ilvl w:val="0"/>
          <w:numId w:val="12"/>
        </w:numPr>
        <w:ind w:left="1985" w:hanging="567"/>
        <w:rPr>
          <w:color w:val="595959" w:themeColor="text1" w:themeTint="A6"/>
        </w:rPr>
      </w:pPr>
      <w:r w:rsidRPr="00FF00AF">
        <w:rPr>
          <w:color w:val="595959" w:themeColor="text1" w:themeTint="A6"/>
        </w:rPr>
        <w:t xml:space="preserve">Správní rada ZČU oznámila </w:t>
      </w:r>
      <w:r w:rsidR="00B12629" w:rsidRPr="00FF00AF">
        <w:rPr>
          <w:color w:val="595959" w:themeColor="text1" w:themeTint="A6"/>
        </w:rPr>
        <w:t xml:space="preserve">MŠMT </w:t>
      </w:r>
      <w:r w:rsidRPr="00FF00AF">
        <w:rPr>
          <w:color w:val="595959" w:themeColor="text1" w:themeTint="A6"/>
        </w:rPr>
        <w:t xml:space="preserve">vydání Předchozího souhlasu Správní rady ZČU s uzavřením této Dohody dne </w:t>
      </w:r>
      <w:r w:rsidR="001E21F1">
        <w:rPr>
          <w:color w:val="595959" w:themeColor="text1" w:themeTint="A6"/>
        </w:rPr>
        <w:t>16. 11. 2023</w:t>
      </w:r>
      <w:r w:rsidRPr="00FF00AF">
        <w:rPr>
          <w:color w:val="595959" w:themeColor="text1" w:themeTint="A6"/>
        </w:rPr>
        <w:t xml:space="preserve"> ve smyslu ustanovení § 15 odst. 6 ZVŠ</w:t>
      </w:r>
      <w:r w:rsidR="00E81679" w:rsidRPr="00FF00AF">
        <w:rPr>
          <w:color w:val="595959" w:themeColor="text1" w:themeTint="A6"/>
        </w:rPr>
        <w:t>.</w:t>
      </w:r>
    </w:p>
    <w:p w14:paraId="5BD15221" w14:textId="611045EE" w:rsidR="00C70F9D" w:rsidRPr="00C70F9D" w:rsidRDefault="00C70F9D" w:rsidP="00C70F9D">
      <w:pPr>
        <w:pStyle w:val="Nadpis3"/>
        <w:keepNext w:val="0"/>
        <w:numPr>
          <w:ilvl w:val="0"/>
          <w:numId w:val="0"/>
        </w:numPr>
        <w:ind w:left="1418"/>
      </w:pPr>
      <w:r>
        <w:t>(společně dále jen „</w:t>
      </w:r>
      <w:r w:rsidRPr="00C70F9D">
        <w:rPr>
          <w:b/>
          <w:bCs w:val="0"/>
        </w:rPr>
        <w:t>Splnění podmínek požadovaných ZVŠ</w:t>
      </w:r>
      <w:r>
        <w:t>“).</w:t>
      </w:r>
    </w:p>
    <w:p w14:paraId="181EB1A1" w14:textId="4FE798CB" w:rsidR="00C56613" w:rsidRPr="00FF00AF" w:rsidRDefault="00CB4A98" w:rsidP="00460D07">
      <w:pPr>
        <w:pStyle w:val="Nadpis3"/>
        <w:keepNext w:val="0"/>
        <w:ind w:left="1418" w:hanging="851"/>
        <w:rPr>
          <w:color w:val="595959" w:themeColor="text1" w:themeTint="A6"/>
        </w:rPr>
      </w:pPr>
      <w:bookmarkStart w:id="13" w:name="_Ref131582182"/>
      <w:r w:rsidRPr="00FF00AF">
        <w:rPr>
          <w:i/>
          <w:iCs/>
          <w:color w:val="595959" w:themeColor="text1" w:themeTint="A6"/>
          <w:u w:val="single"/>
        </w:rPr>
        <w:t xml:space="preserve">Zájem Stran na vydání </w:t>
      </w:r>
      <w:r w:rsidR="000061BB" w:rsidRPr="00FF00AF">
        <w:rPr>
          <w:i/>
          <w:iCs/>
          <w:color w:val="595959" w:themeColor="text1" w:themeTint="A6"/>
          <w:u w:val="single"/>
        </w:rPr>
        <w:t>P</w:t>
      </w:r>
      <w:r w:rsidR="00460D07" w:rsidRPr="00FF00AF">
        <w:rPr>
          <w:i/>
          <w:iCs/>
          <w:color w:val="595959" w:themeColor="text1" w:themeTint="A6"/>
          <w:u w:val="single"/>
        </w:rPr>
        <w:t xml:space="preserve">rohlášení Statutárního města Plzeň ohledně </w:t>
      </w:r>
      <w:r w:rsidR="00252620" w:rsidRPr="00FF00AF">
        <w:rPr>
          <w:i/>
          <w:iCs/>
          <w:color w:val="595959" w:themeColor="text1" w:themeTint="A6"/>
          <w:u w:val="single"/>
        </w:rPr>
        <w:t>zákonného předkupního práva</w:t>
      </w:r>
      <w:r w:rsidR="00252620" w:rsidRPr="00FF00AF">
        <w:rPr>
          <w:color w:val="595959" w:themeColor="text1" w:themeTint="A6"/>
        </w:rPr>
        <w:t>.</w:t>
      </w:r>
      <w:r w:rsidR="00460D07" w:rsidRPr="00FF00AF">
        <w:rPr>
          <w:color w:val="595959" w:themeColor="text1" w:themeTint="A6"/>
        </w:rPr>
        <w:t xml:space="preserve"> </w:t>
      </w:r>
      <w:r w:rsidR="000406CC" w:rsidRPr="00FF00AF">
        <w:rPr>
          <w:color w:val="595959" w:themeColor="text1" w:themeTint="A6"/>
        </w:rPr>
        <w:t>Strany se podpisem této Dohody zavazují, že požád</w:t>
      </w:r>
      <w:r w:rsidR="00C56613" w:rsidRPr="00FF00AF">
        <w:rPr>
          <w:color w:val="595959" w:themeColor="text1" w:themeTint="A6"/>
        </w:rPr>
        <w:t>a</w:t>
      </w:r>
      <w:r w:rsidR="000406CC" w:rsidRPr="00FF00AF">
        <w:rPr>
          <w:color w:val="595959" w:themeColor="text1" w:themeTint="A6"/>
        </w:rPr>
        <w:t>jí</w:t>
      </w:r>
      <w:r w:rsidR="00C56613" w:rsidRPr="00FF00AF">
        <w:rPr>
          <w:color w:val="595959" w:themeColor="text1" w:themeTint="A6"/>
        </w:rPr>
        <w:t xml:space="preserve"> Statutární město Plzeň </w:t>
      </w:r>
      <w:r w:rsidR="000406CC" w:rsidRPr="00FF00AF">
        <w:rPr>
          <w:color w:val="595959" w:themeColor="text1" w:themeTint="A6"/>
        </w:rPr>
        <w:t xml:space="preserve">o součinnost v tom smyslu, aby </w:t>
      </w:r>
      <w:r w:rsidR="00C56613" w:rsidRPr="00FF00AF">
        <w:rPr>
          <w:color w:val="595959" w:themeColor="text1" w:themeTint="A6"/>
        </w:rPr>
        <w:t>vydal</w:t>
      </w:r>
      <w:r w:rsidR="000406CC" w:rsidRPr="00FF00AF">
        <w:rPr>
          <w:color w:val="595959" w:themeColor="text1" w:themeTint="A6"/>
        </w:rPr>
        <w:t>o</w:t>
      </w:r>
      <w:r w:rsidR="00C56613" w:rsidRPr="00FF00AF">
        <w:rPr>
          <w:color w:val="595959" w:themeColor="text1" w:themeTint="A6"/>
        </w:rPr>
        <w:t xml:space="preserve"> prohlášení </w:t>
      </w:r>
      <w:r w:rsidR="00252620" w:rsidRPr="00FF00AF">
        <w:rPr>
          <w:color w:val="595959" w:themeColor="text1" w:themeTint="A6"/>
        </w:rPr>
        <w:t>(dále jen „</w:t>
      </w:r>
      <w:r w:rsidR="000061BB" w:rsidRPr="00FF00AF">
        <w:rPr>
          <w:b/>
          <w:bCs w:val="0"/>
          <w:color w:val="595959" w:themeColor="text1" w:themeTint="A6"/>
        </w:rPr>
        <w:t>P</w:t>
      </w:r>
      <w:r w:rsidR="00252620" w:rsidRPr="00FF00AF">
        <w:rPr>
          <w:b/>
          <w:bCs w:val="0"/>
          <w:color w:val="595959" w:themeColor="text1" w:themeTint="A6"/>
        </w:rPr>
        <w:t>rohlášení ohledně předkupního práva</w:t>
      </w:r>
      <w:r w:rsidR="00252620" w:rsidRPr="00FF00AF">
        <w:rPr>
          <w:color w:val="595959" w:themeColor="text1" w:themeTint="A6"/>
        </w:rPr>
        <w:t xml:space="preserve">“) </w:t>
      </w:r>
      <w:r w:rsidR="00C56613" w:rsidRPr="00FF00AF">
        <w:rPr>
          <w:color w:val="595959" w:themeColor="text1" w:themeTint="A6"/>
        </w:rPr>
        <w:t>o tom, že:</w:t>
      </w:r>
      <w:bookmarkEnd w:id="13"/>
    </w:p>
    <w:p w14:paraId="75333C88" w14:textId="73C80FFA" w:rsidR="00C56613" w:rsidRPr="00FF00AF" w:rsidRDefault="007D4457">
      <w:pPr>
        <w:pStyle w:val="Nadpis3"/>
        <w:keepNext w:val="0"/>
        <w:numPr>
          <w:ilvl w:val="0"/>
          <w:numId w:val="13"/>
        </w:numPr>
        <w:ind w:left="1985" w:hanging="567"/>
        <w:rPr>
          <w:iCs/>
          <w:color w:val="595959" w:themeColor="text1" w:themeTint="A6"/>
        </w:rPr>
      </w:pPr>
      <w:r w:rsidRPr="00FF00AF">
        <w:rPr>
          <w:iCs/>
          <w:color w:val="595959" w:themeColor="text1" w:themeTint="A6"/>
        </w:rPr>
        <w:t xml:space="preserve">budova č.p. </w:t>
      </w:r>
      <w:r w:rsidRPr="00FF00AF">
        <w:rPr>
          <w:bCs w:val="0"/>
          <w:iCs/>
          <w:color w:val="595959" w:themeColor="text1" w:themeTint="A6"/>
        </w:rPr>
        <w:t xml:space="preserve">2929 (v době uzavření Smlouvy č.p. </w:t>
      </w:r>
      <w:r w:rsidRPr="00FF00AF">
        <w:rPr>
          <w:iCs/>
          <w:color w:val="595959" w:themeColor="text1" w:themeTint="A6"/>
        </w:rPr>
        <w:t>1</w:t>
      </w:r>
      <w:r w:rsidRPr="00FF00AF">
        <w:rPr>
          <w:bCs w:val="0"/>
          <w:iCs/>
          <w:color w:val="595959" w:themeColor="text1" w:themeTint="A6"/>
        </w:rPr>
        <w:t>),</w:t>
      </w:r>
      <w:r w:rsidRPr="00FF00AF">
        <w:rPr>
          <w:iCs/>
          <w:color w:val="595959" w:themeColor="text1" w:themeTint="A6"/>
        </w:rPr>
        <w:t xml:space="preserve"> průmyslový objekt,</w:t>
      </w:r>
      <w:r w:rsidR="00C56613" w:rsidRPr="00FF00AF">
        <w:rPr>
          <w:iCs/>
          <w:color w:val="595959" w:themeColor="text1" w:themeTint="A6"/>
        </w:rPr>
        <w:t xml:space="preserve"> </w:t>
      </w:r>
      <w:r w:rsidR="00460D07" w:rsidRPr="00FF00AF">
        <w:rPr>
          <w:iCs/>
          <w:color w:val="595959" w:themeColor="text1" w:themeTint="A6"/>
        </w:rPr>
        <w:t xml:space="preserve">ve vlastnictví </w:t>
      </w:r>
      <w:r w:rsidR="000406CC" w:rsidRPr="00FF00AF">
        <w:rPr>
          <w:iCs/>
          <w:color w:val="595959" w:themeColor="text1" w:themeTint="A6"/>
        </w:rPr>
        <w:t xml:space="preserve">společnosti ŠKODA INVESTMENT (dle zápisu v katastru nemovitostí ve vlastnictví </w:t>
      </w:r>
      <w:r w:rsidR="00460D07" w:rsidRPr="00FF00AF">
        <w:rPr>
          <w:iCs/>
          <w:color w:val="595959" w:themeColor="text1" w:themeTint="A6"/>
        </w:rPr>
        <w:t>ZČU</w:t>
      </w:r>
      <w:r w:rsidR="000406CC" w:rsidRPr="00FF00AF">
        <w:rPr>
          <w:iCs/>
          <w:color w:val="595959" w:themeColor="text1" w:themeTint="A6"/>
        </w:rPr>
        <w:t>)</w:t>
      </w:r>
      <w:r w:rsidRPr="00FF00AF">
        <w:rPr>
          <w:iCs/>
          <w:color w:val="595959" w:themeColor="text1" w:themeTint="A6"/>
        </w:rPr>
        <w:t>,</w:t>
      </w:r>
      <w:r w:rsidR="00460D07" w:rsidRPr="00FF00AF">
        <w:rPr>
          <w:iCs/>
          <w:color w:val="595959" w:themeColor="text1" w:themeTint="A6"/>
        </w:rPr>
        <w:t xml:space="preserve"> </w:t>
      </w:r>
      <w:r w:rsidR="00C56613" w:rsidRPr="00FF00AF">
        <w:rPr>
          <w:iCs/>
          <w:color w:val="595959" w:themeColor="text1" w:themeTint="A6"/>
        </w:rPr>
        <w:t xml:space="preserve">je převážnou částí zřízena na </w:t>
      </w:r>
      <w:r w:rsidR="00C56613" w:rsidRPr="00FF00AF">
        <w:rPr>
          <w:color w:val="595959" w:themeColor="text1" w:themeTint="A6"/>
        </w:rPr>
        <w:t>pozemku</w:t>
      </w:r>
      <w:r w:rsidR="00C56613" w:rsidRPr="00FF00AF">
        <w:rPr>
          <w:iCs/>
          <w:color w:val="595959" w:themeColor="text1" w:themeTint="A6"/>
        </w:rPr>
        <w:t xml:space="preserve"> parc. č. 9074/1 ve vlastnictví </w:t>
      </w:r>
      <w:r w:rsidR="000406CC" w:rsidRPr="00FF00AF">
        <w:rPr>
          <w:iCs/>
          <w:color w:val="595959" w:themeColor="text1" w:themeTint="A6"/>
        </w:rPr>
        <w:t xml:space="preserve">společnosti ŠKODA INVESTMENT (dle zápisu v katastru nemovitostí ve vlastnictví </w:t>
      </w:r>
      <w:r w:rsidR="00C56613" w:rsidRPr="00FF00AF">
        <w:rPr>
          <w:iCs/>
          <w:color w:val="595959" w:themeColor="text1" w:themeTint="A6"/>
        </w:rPr>
        <w:t>ZČU</w:t>
      </w:r>
      <w:r w:rsidR="000406CC" w:rsidRPr="00FF00AF">
        <w:rPr>
          <w:iCs/>
          <w:color w:val="595959" w:themeColor="text1" w:themeTint="A6"/>
        </w:rPr>
        <w:t>)</w:t>
      </w:r>
      <w:r w:rsidR="00C56613" w:rsidRPr="00FF00AF">
        <w:rPr>
          <w:iCs/>
          <w:color w:val="595959" w:themeColor="text1" w:themeTint="A6"/>
        </w:rPr>
        <w:t xml:space="preserve"> a pouze nepatrnou částí na pozemcích </w:t>
      </w:r>
      <w:r w:rsidR="00460D07" w:rsidRPr="00FF00AF">
        <w:rPr>
          <w:iCs/>
          <w:color w:val="595959" w:themeColor="text1" w:themeTint="A6"/>
        </w:rPr>
        <w:t>parc. č. 10508/33, parc. č. 10508/37, par</w:t>
      </w:r>
      <w:r w:rsidR="003F20DF" w:rsidRPr="00FF00AF">
        <w:rPr>
          <w:iCs/>
          <w:color w:val="595959" w:themeColor="text1" w:themeTint="A6"/>
        </w:rPr>
        <w:t>c</w:t>
      </w:r>
      <w:r w:rsidR="00460D07" w:rsidRPr="00FF00AF">
        <w:rPr>
          <w:iCs/>
          <w:color w:val="595959" w:themeColor="text1" w:themeTint="A6"/>
        </w:rPr>
        <w:t xml:space="preserve">. č. 10508/41 a parc. č. 10508/45 </w:t>
      </w:r>
      <w:r w:rsidR="00C56613" w:rsidRPr="00FF00AF">
        <w:rPr>
          <w:iCs/>
          <w:color w:val="595959" w:themeColor="text1" w:themeTint="A6"/>
        </w:rPr>
        <w:t>ve vlastnictví Statutárního města Plzeň;</w:t>
      </w:r>
    </w:p>
    <w:p w14:paraId="379DAC8A" w14:textId="07F66C54" w:rsidR="00C56613" w:rsidRPr="00FF00AF" w:rsidRDefault="00C56613">
      <w:pPr>
        <w:pStyle w:val="Nadpis3"/>
        <w:keepNext w:val="0"/>
        <w:numPr>
          <w:ilvl w:val="0"/>
          <w:numId w:val="13"/>
        </w:numPr>
        <w:ind w:left="1985" w:hanging="567"/>
        <w:rPr>
          <w:iCs/>
          <w:color w:val="595959" w:themeColor="text1" w:themeTint="A6"/>
        </w:rPr>
      </w:pPr>
      <w:r w:rsidRPr="00FF00AF">
        <w:rPr>
          <w:iCs/>
          <w:color w:val="595959" w:themeColor="text1" w:themeTint="A6"/>
        </w:rPr>
        <w:t xml:space="preserve">budova bez č.p./č.e. (jiná stavba) </w:t>
      </w:r>
      <w:r w:rsidR="00460D07" w:rsidRPr="00FF00AF">
        <w:rPr>
          <w:iCs/>
          <w:color w:val="595959" w:themeColor="text1" w:themeTint="A6"/>
        </w:rPr>
        <w:t xml:space="preserve">ve vlastnictví </w:t>
      </w:r>
      <w:r w:rsidR="000406CC" w:rsidRPr="00FF00AF">
        <w:rPr>
          <w:iCs/>
          <w:color w:val="595959" w:themeColor="text1" w:themeTint="A6"/>
        </w:rPr>
        <w:t xml:space="preserve">společnosti ŠKODA INVESTMENT (dle zápisu v katastru nemovitostí ve vlastnictví </w:t>
      </w:r>
      <w:r w:rsidR="00460D07" w:rsidRPr="00FF00AF">
        <w:rPr>
          <w:iCs/>
          <w:color w:val="595959" w:themeColor="text1" w:themeTint="A6"/>
        </w:rPr>
        <w:t>ZČU</w:t>
      </w:r>
      <w:r w:rsidR="000406CC" w:rsidRPr="00FF00AF">
        <w:rPr>
          <w:iCs/>
          <w:color w:val="595959" w:themeColor="text1" w:themeTint="A6"/>
        </w:rPr>
        <w:t>)</w:t>
      </w:r>
      <w:r w:rsidR="00460D07" w:rsidRPr="00FF00AF">
        <w:rPr>
          <w:iCs/>
          <w:color w:val="595959" w:themeColor="text1" w:themeTint="A6"/>
        </w:rPr>
        <w:t xml:space="preserve"> </w:t>
      </w:r>
      <w:r w:rsidRPr="00FF00AF">
        <w:rPr>
          <w:iCs/>
          <w:color w:val="595959" w:themeColor="text1" w:themeTint="A6"/>
        </w:rPr>
        <w:t xml:space="preserve">je převážnou částí zřízena na pozemku parc. č. 10508/20 </w:t>
      </w:r>
      <w:r w:rsidR="00460D07" w:rsidRPr="00FF00AF">
        <w:rPr>
          <w:iCs/>
          <w:color w:val="595959" w:themeColor="text1" w:themeTint="A6"/>
        </w:rPr>
        <w:t xml:space="preserve">ve vlastnictví </w:t>
      </w:r>
      <w:r w:rsidR="000406CC" w:rsidRPr="00FF00AF">
        <w:rPr>
          <w:iCs/>
          <w:color w:val="595959" w:themeColor="text1" w:themeTint="A6"/>
        </w:rPr>
        <w:t xml:space="preserve">společnosti ŠKODA INVESTMENT (dle zápisu v katastru nemovitostí ve vlastnictví </w:t>
      </w:r>
      <w:r w:rsidR="00460D07" w:rsidRPr="00FF00AF">
        <w:rPr>
          <w:iCs/>
          <w:color w:val="595959" w:themeColor="text1" w:themeTint="A6"/>
        </w:rPr>
        <w:t>ZČU</w:t>
      </w:r>
      <w:r w:rsidR="000406CC" w:rsidRPr="00FF00AF">
        <w:rPr>
          <w:iCs/>
          <w:color w:val="595959" w:themeColor="text1" w:themeTint="A6"/>
        </w:rPr>
        <w:t>)</w:t>
      </w:r>
      <w:r w:rsidR="00460D07" w:rsidRPr="00FF00AF">
        <w:rPr>
          <w:iCs/>
          <w:color w:val="595959" w:themeColor="text1" w:themeTint="A6"/>
        </w:rPr>
        <w:t xml:space="preserve"> a pouze nepatrnou částí na pozemku parc. č. 10508/35 ve vlastnictví Statutárního města Plzeň</w:t>
      </w:r>
      <w:r w:rsidRPr="00FF00AF">
        <w:rPr>
          <w:iCs/>
          <w:color w:val="595959" w:themeColor="text1" w:themeTint="A6"/>
        </w:rPr>
        <w:t>;</w:t>
      </w:r>
    </w:p>
    <w:p w14:paraId="36F0EB79" w14:textId="5AC54B45" w:rsidR="00C56613" w:rsidRPr="00FF00AF" w:rsidRDefault="00C56613">
      <w:pPr>
        <w:pStyle w:val="Nadpis3"/>
        <w:keepNext w:val="0"/>
        <w:numPr>
          <w:ilvl w:val="0"/>
          <w:numId w:val="13"/>
        </w:numPr>
        <w:ind w:left="1985" w:hanging="567"/>
        <w:rPr>
          <w:iCs/>
          <w:color w:val="595959" w:themeColor="text1" w:themeTint="A6"/>
        </w:rPr>
      </w:pPr>
      <w:r w:rsidRPr="00FF00AF">
        <w:rPr>
          <w:iCs/>
          <w:color w:val="595959" w:themeColor="text1" w:themeTint="A6"/>
        </w:rPr>
        <w:t xml:space="preserve">budova bez č.p./č.e. (jiná stavba) </w:t>
      </w:r>
      <w:r w:rsidR="00460D07" w:rsidRPr="00FF00AF">
        <w:rPr>
          <w:iCs/>
          <w:color w:val="595959" w:themeColor="text1" w:themeTint="A6"/>
        </w:rPr>
        <w:t xml:space="preserve">ve vlastnictví </w:t>
      </w:r>
      <w:r w:rsidR="000406CC" w:rsidRPr="00FF00AF">
        <w:rPr>
          <w:iCs/>
          <w:color w:val="595959" w:themeColor="text1" w:themeTint="A6"/>
        </w:rPr>
        <w:t xml:space="preserve">společnosti ŠKODA INVESTMENT (dle zápisu v katastru nemovitostí ve vlastnictví </w:t>
      </w:r>
      <w:r w:rsidR="00460D07" w:rsidRPr="00FF00AF">
        <w:rPr>
          <w:iCs/>
          <w:color w:val="595959" w:themeColor="text1" w:themeTint="A6"/>
        </w:rPr>
        <w:t>ZČU</w:t>
      </w:r>
      <w:r w:rsidR="000406CC" w:rsidRPr="00FF00AF">
        <w:rPr>
          <w:iCs/>
          <w:color w:val="595959" w:themeColor="text1" w:themeTint="A6"/>
        </w:rPr>
        <w:t>)</w:t>
      </w:r>
      <w:r w:rsidR="00460D07" w:rsidRPr="00FF00AF">
        <w:rPr>
          <w:iCs/>
          <w:color w:val="595959" w:themeColor="text1" w:themeTint="A6"/>
        </w:rPr>
        <w:t xml:space="preserve"> </w:t>
      </w:r>
      <w:r w:rsidRPr="00FF00AF">
        <w:rPr>
          <w:iCs/>
          <w:color w:val="595959" w:themeColor="text1" w:themeTint="A6"/>
        </w:rPr>
        <w:t xml:space="preserve">je </w:t>
      </w:r>
      <w:r w:rsidR="00460D07" w:rsidRPr="00FF00AF">
        <w:rPr>
          <w:iCs/>
          <w:color w:val="595959" w:themeColor="text1" w:themeTint="A6"/>
        </w:rPr>
        <w:t xml:space="preserve">převážnou částí </w:t>
      </w:r>
      <w:r w:rsidRPr="00FF00AF">
        <w:rPr>
          <w:iCs/>
          <w:color w:val="595959" w:themeColor="text1" w:themeTint="A6"/>
        </w:rPr>
        <w:t>zřízena na pozem</w:t>
      </w:r>
      <w:r w:rsidR="00460D07" w:rsidRPr="00FF00AF">
        <w:rPr>
          <w:iCs/>
          <w:color w:val="595959" w:themeColor="text1" w:themeTint="A6"/>
        </w:rPr>
        <w:t>ku</w:t>
      </w:r>
      <w:r w:rsidRPr="00FF00AF">
        <w:rPr>
          <w:iCs/>
          <w:color w:val="595959" w:themeColor="text1" w:themeTint="A6"/>
        </w:rPr>
        <w:t xml:space="preserve"> parc. č. 10508/21 </w:t>
      </w:r>
      <w:r w:rsidR="00460D07" w:rsidRPr="00FF00AF">
        <w:rPr>
          <w:iCs/>
          <w:color w:val="595959" w:themeColor="text1" w:themeTint="A6"/>
        </w:rPr>
        <w:t xml:space="preserve">ve vlastnictví </w:t>
      </w:r>
      <w:r w:rsidR="000406CC" w:rsidRPr="00FF00AF">
        <w:rPr>
          <w:iCs/>
          <w:color w:val="595959" w:themeColor="text1" w:themeTint="A6"/>
        </w:rPr>
        <w:t xml:space="preserve">společnosti ŠKODA INVESTMENT (dle zápisu v katastru nemovitostí ve vlastnictví </w:t>
      </w:r>
      <w:r w:rsidR="00460D07" w:rsidRPr="00FF00AF">
        <w:rPr>
          <w:iCs/>
          <w:color w:val="595959" w:themeColor="text1" w:themeTint="A6"/>
        </w:rPr>
        <w:t>ZČU</w:t>
      </w:r>
      <w:r w:rsidR="000406CC" w:rsidRPr="00FF00AF">
        <w:rPr>
          <w:iCs/>
          <w:color w:val="595959" w:themeColor="text1" w:themeTint="A6"/>
        </w:rPr>
        <w:t>)</w:t>
      </w:r>
      <w:r w:rsidR="00460D07" w:rsidRPr="00FF00AF">
        <w:rPr>
          <w:iCs/>
          <w:color w:val="595959" w:themeColor="text1" w:themeTint="A6"/>
        </w:rPr>
        <w:t xml:space="preserve"> a pouze nepatrnou částí na pozemku</w:t>
      </w:r>
      <w:r w:rsidR="007D4457" w:rsidRPr="00FF00AF">
        <w:rPr>
          <w:iCs/>
          <w:color w:val="595959" w:themeColor="text1" w:themeTint="A6"/>
        </w:rPr>
        <w:t xml:space="preserve"> </w:t>
      </w:r>
      <w:r w:rsidRPr="00FF00AF">
        <w:rPr>
          <w:iCs/>
          <w:color w:val="595959" w:themeColor="text1" w:themeTint="A6"/>
        </w:rPr>
        <w:t>parc. č. 10508/39</w:t>
      </w:r>
      <w:r w:rsidR="00460D07" w:rsidRPr="00FF00AF">
        <w:rPr>
          <w:iCs/>
          <w:color w:val="595959" w:themeColor="text1" w:themeTint="A6"/>
        </w:rPr>
        <w:t xml:space="preserve"> ve vlastnictví Statutárního města Plzeň</w:t>
      </w:r>
      <w:r w:rsidRPr="00FF00AF">
        <w:rPr>
          <w:iCs/>
          <w:color w:val="595959" w:themeColor="text1" w:themeTint="A6"/>
        </w:rPr>
        <w:t>;</w:t>
      </w:r>
      <w:r w:rsidR="007D4457" w:rsidRPr="00FF00AF">
        <w:rPr>
          <w:iCs/>
          <w:color w:val="595959" w:themeColor="text1" w:themeTint="A6"/>
        </w:rPr>
        <w:t xml:space="preserve"> a</w:t>
      </w:r>
    </w:p>
    <w:p w14:paraId="6C380E7B" w14:textId="755D72F1" w:rsidR="00C56613" w:rsidRPr="00FF00AF" w:rsidRDefault="00C56613">
      <w:pPr>
        <w:pStyle w:val="Nadpis3"/>
        <w:keepNext w:val="0"/>
        <w:numPr>
          <w:ilvl w:val="0"/>
          <w:numId w:val="13"/>
        </w:numPr>
        <w:ind w:left="1985" w:hanging="567"/>
        <w:rPr>
          <w:iCs/>
          <w:color w:val="595959" w:themeColor="text1" w:themeTint="A6"/>
        </w:rPr>
      </w:pPr>
      <w:r w:rsidRPr="00FF00AF">
        <w:rPr>
          <w:iCs/>
          <w:color w:val="595959" w:themeColor="text1" w:themeTint="A6"/>
        </w:rPr>
        <w:t xml:space="preserve">budova bez č.p./č.e. (jiná stavba) </w:t>
      </w:r>
      <w:r w:rsidR="00460D07" w:rsidRPr="00FF00AF">
        <w:rPr>
          <w:iCs/>
          <w:color w:val="595959" w:themeColor="text1" w:themeTint="A6"/>
        </w:rPr>
        <w:t xml:space="preserve">ve vlastnictví </w:t>
      </w:r>
      <w:r w:rsidR="000406CC" w:rsidRPr="00FF00AF">
        <w:rPr>
          <w:iCs/>
          <w:color w:val="595959" w:themeColor="text1" w:themeTint="A6"/>
        </w:rPr>
        <w:t xml:space="preserve">společnosti ŠKODA INVESTMENT (dle zápisu v katastru nemovitostí ve vlastnictví </w:t>
      </w:r>
      <w:r w:rsidR="00460D07" w:rsidRPr="00FF00AF">
        <w:rPr>
          <w:iCs/>
          <w:color w:val="595959" w:themeColor="text1" w:themeTint="A6"/>
        </w:rPr>
        <w:t>ZČU</w:t>
      </w:r>
      <w:r w:rsidR="000406CC" w:rsidRPr="00FF00AF">
        <w:rPr>
          <w:iCs/>
          <w:color w:val="595959" w:themeColor="text1" w:themeTint="A6"/>
        </w:rPr>
        <w:t>)</w:t>
      </w:r>
      <w:r w:rsidR="00460D07" w:rsidRPr="00FF00AF">
        <w:rPr>
          <w:iCs/>
          <w:color w:val="595959" w:themeColor="text1" w:themeTint="A6"/>
        </w:rPr>
        <w:t xml:space="preserve"> </w:t>
      </w:r>
      <w:r w:rsidRPr="00FF00AF">
        <w:rPr>
          <w:iCs/>
          <w:color w:val="595959" w:themeColor="text1" w:themeTint="A6"/>
        </w:rPr>
        <w:t xml:space="preserve">je </w:t>
      </w:r>
      <w:r w:rsidR="00460D07" w:rsidRPr="00FF00AF">
        <w:rPr>
          <w:iCs/>
          <w:color w:val="595959" w:themeColor="text1" w:themeTint="A6"/>
        </w:rPr>
        <w:t xml:space="preserve">převážnou částí </w:t>
      </w:r>
      <w:r w:rsidRPr="00FF00AF">
        <w:rPr>
          <w:iCs/>
          <w:color w:val="595959" w:themeColor="text1" w:themeTint="A6"/>
        </w:rPr>
        <w:t xml:space="preserve">zřízena </w:t>
      </w:r>
      <w:r w:rsidRPr="00FF00AF">
        <w:rPr>
          <w:color w:val="595959" w:themeColor="text1" w:themeTint="A6"/>
        </w:rPr>
        <w:t>na</w:t>
      </w:r>
      <w:r w:rsidRPr="00FF00AF">
        <w:rPr>
          <w:iCs/>
          <w:color w:val="595959" w:themeColor="text1" w:themeTint="A6"/>
        </w:rPr>
        <w:t xml:space="preserve"> </w:t>
      </w:r>
      <w:r w:rsidR="00460D07" w:rsidRPr="00FF00AF">
        <w:rPr>
          <w:iCs/>
          <w:color w:val="595959" w:themeColor="text1" w:themeTint="A6"/>
        </w:rPr>
        <w:t xml:space="preserve">pozemku </w:t>
      </w:r>
      <w:r w:rsidRPr="00FF00AF">
        <w:rPr>
          <w:iCs/>
          <w:color w:val="595959" w:themeColor="text1" w:themeTint="A6"/>
        </w:rPr>
        <w:t xml:space="preserve">parc. č. 10508/22 </w:t>
      </w:r>
      <w:r w:rsidR="00460D07" w:rsidRPr="00FF00AF">
        <w:rPr>
          <w:iCs/>
          <w:color w:val="595959" w:themeColor="text1" w:themeTint="A6"/>
        </w:rPr>
        <w:t xml:space="preserve">ve vlastnictví </w:t>
      </w:r>
      <w:r w:rsidR="000406CC" w:rsidRPr="00FF00AF">
        <w:rPr>
          <w:iCs/>
          <w:color w:val="595959" w:themeColor="text1" w:themeTint="A6"/>
        </w:rPr>
        <w:t xml:space="preserve">společnosti ŠKODA INVESTMENT (dle </w:t>
      </w:r>
      <w:r w:rsidR="000406CC" w:rsidRPr="00FF00AF">
        <w:rPr>
          <w:iCs/>
          <w:color w:val="595959" w:themeColor="text1" w:themeTint="A6"/>
        </w:rPr>
        <w:lastRenderedPageBreak/>
        <w:t xml:space="preserve">zápisu v katastru nemovitostí ve vlastnictví </w:t>
      </w:r>
      <w:r w:rsidR="00460D07" w:rsidRPr="00FF00AF">
        <w:rPr>
          <w:iCs/>
          <w:color w:val="595959" w:themeColor="text1" w:themeTint="A6"/>
        </w:rPr>
        <w:t>ZČU</w:t>
      </w:r>
      <w:r w:rsidR="000406CC" w:rsidRPr="00FF00AF">
        <w:rPr>
          <w:iCs/>
          <w:color w:val="595959" w:themeColor="text1" w:themeTint="A6"/>
        </w:rPr>
        <w:t>)</w:t>
      </w:r>
      <w:r w:rsidR="00460D07" w:rsidRPr="00FF00AF">
        <w:rPr>
          <w:iCs/>
          <w:color w:val="595959" w:themeColor="text1" w:themeTint="A6"/>
        </w:rPr>
        <w:t xml:space="preserve"> a pouze nepatrnou částí na pozemku </w:t>
      </w:r>
      <w:r w:rsidRPr="00FF00AF">
        <w:rPr>
          <w:iCs/>
          <w:color w:val="595959" w:themeColor="text1" w:themeTint="A6"/>
        </w:rPr>
        <w:t>parc. č. 10508/43</w:t>
      </w:r>
      <w:r w:rsidR="00460D07" w:rsidRPr="00FF00AF">
        <w:rPr>
          <w:iCs/>
          <w:color w:val="595959" w:themeColor="text1" w:themeTint="A6"/>
        </w:rPr>
        <w:t xml:space="preserve"> ve vlastnictví Statutárního města Plzeň;</w:t>
      </w:r>
    </w:p>
    <w:p w14:paraId="106FDAB5" w14:textId="0AB7F79C" w:rsidR="00460D07" w:rsidRPr="00FF00AF" w:rsidRDefault="00460D07" w:rsidP="00252620">
      <w:pPr>
        <w:pStyle w:val="Nadpis3"/>
        <w:keepNext w:val="0"/>
        <w:numPr>
          <w:ilvl w:val="0"/>
          <w:numId w:val="0"/>
        </w:numPr>
        <w:ind w:left="1418"/>
        <w:rPr>
          <w:color w:val="595959" w:themeColor="text1" w:themeTint="A6"/>
        </w:rPr>
      </w:pPr>
      <w:r w:rsidRPr="00FF00AF">
        <w:rPr>
          <w:color w:val="595959" w:themeColor="text1" w:themeTint="A6"/>
        </w:rPr>
        <w:t xml:space="preserve">v důsledku čehož Strany mají ve smyslu ustanovení § 3059 občanského zákoníku za to, že v daném případě se neuplatní vzájemné předkupní právo vlastníka pozemků Statutárního města Plzeň a vlastníka staveb podle ustanovení § 3056 odst. 1 občanského zákoníku, neboť převážná část staveb </w:t>
      </w:r>
      <w:r w:rsidRPr="00FF00AF">
        <w:rPr>
          <w:iCs/>
          <w:color w:val="595959" w:themeColor="text1" w:themeTint="A6"/>
        </w:rPr>
        <w:t xml:space="preserve">ve vlastnictví </w:t>
      </w:r>
      <w:r w:rsidR="000406CC" w:rsidRPr="00FF00AF">
        <w:rPr>
          <w:iCs/>
          <w:color w:val="595959" w:themeColor="text1" w:themeTint="A6"/>
        </w:rPr>
        <w:t xml:space="preserve">společnosti ŠKODA INVESTMENT (dle zápisu v katastru nemovitostí ve vlastnictví </w:t>
      </w:r>
      <w:r w:rsidRPr="00FF00AF">
        <w:rPr>
          <w:iCs/>
          <w:color w:val="595959" w:themeColor="text1" w:themeTint="A6"/>
        </w:rPr>
        <w:t>ZČU</w:t>
      </w:r>
      <w:r w:rsidR="000406CC" w:rsidRPr="00FF00AF">
        <w:rPr>
          <w:iCs/>
          <w:color w:val="595959" w:themeColor="text1" w:themeTint="A6"/>
        </w:rPr>
        <w:t>)</w:t>
      </w:r>
      <w:r w:rsidRPr="00FF00AF">
        <w:rPr>
          <w:iCs/>
          <w:color w:val="595959" w:themeColor="text1" w:themeTint="A6"/>
        </w:rPr>
        <w:t xml:space="preserve"> </w:t>
      </w:r>
      <w:r w:rsidR="00252620" w:rsidRPr="00FF00AF">
        <w:rPr>
          <w:color w:val="595959" w:themeColor="text1" w:themeTint="A6"/>
        </w:rPr>
        <w:t>je zřízena</w:t>
      </w:r>
      <w:r w:rsidRPr="00FF00AF">
        <w:rPr>
          <w:color w:val="595959" w:themeColor="text1" w:themeTint="A6"/>
        </w:rPr>
        <w:t xml:space="preserve"> na pozemcích ve vlastnictví </w:t>
      </w:r>
      <w:r w:rsidR="000406CC" w:rsidRPr="00FF00AF">
        <w:rPr>
          <w:iCs/>
          <w:color w:val="595959" w:themeColor="text1" w:themeTint="A6"/>
        </w:rPr>
        <w:t xml:space="preserve">společnosti ŠKODA INVESTMENT (dle zápisu v katastru nemovitostí ve vlastnictví </w:t>
      </w:r>
      <w:r w:rsidRPr="00FF00AF">
        <w:rPr>
          <w:color w:val="595959" w:themeColor="text1" w:themeTint="A6"/>
        </w:rPr>
        <w:t>ZČU</w:t>
      </w:r>
      <w:r w:rsidR="000406CC" w:rsidRPr="00FF00AF">
        <w:rPr>
          <w:color w:val="595959" w:themeColor="text1" w:themeTint="A6"/>
        </w:rPr>
        <w:t>)</w:t>
      </w:r>
      <w:r w:rsidRPr="00FF00AF">
        <w:rPr>
          <w:color w:val="595959" w:themeColor="text1" w:themeTint="A6"/>
        </w:rPr>
        <w:t>.</w:t>
      </w:r>
    </w:p>
    <w:p w14:paraId="059AEF63" w14:textId="32655966" w:rsidR="00460D07" w:rsidRPr="00FF00AF" w:rsidRDefault="000061BB" w:rsidP="00252620">
      <w:pPr>
        <w:pStyle w:val="Nadpis3"/>
        <w:keepNext w:val="0"/>
        <w:numPr>
          <w:ilvl w:val="0"/>
          <w:numId w:val="0"/>
        </w:numPr>
        <w:ind w:left="1418"/>
        <w:rPr>
          <w:color w:val="595959" w:themeColor="text1" w:themeTint="A6"/>
        </w:rPr>
      </w:pPr>
      <w:r w:rsidRPr="00FF00AF">
        <w:rPr>
          <w:color w:val="595959" w:themeColor="text1" w:themeTint="A6"/>
        </w:rPr>
        <w:t>P</w:t>
      </w:r>
      <w:r w:rsidR="00252620" w:rsidRPr="00FF00AF">
        <w:rPr>
          <w:color w:val="595959" w:themeColor="text1" w:themeTint="A6"/>
        </w:rPr>
        <w:t>rohlášení ohledně předkupního práva</w:t>
      </w:r>
      <w:r w:rsidR="00CB4A98" w:rsidRPr="00FF00AF">
        <w:rPr>
          <w:color w:val="595959" w:themeColor="text1" w:themeTint="A6"/>
        </w:rPr>
        <w:t xml:space="preserve"> </w:t>
      </w:r>
      <w:r w:rsidR="00252620" w:rsidRPr="00FF00AF">
        <w:rPr>
          <w:color w:val="595959" w:themeColor="text1" w:themeTint="A6"/>
        </w:rPr>
        <w:t xml:space="preserve">dle tohoto odstavce </w:t>
      </w:r>
      <w:r w:rsidR="00DB5365" w:rsidRPr="00FF00AF">
        <w:rPr>
          <w:color w:val="595959" w:themeColor="text1" w:themeTint="A6"/>
        </w:rPr>
        <w:fldChar w:fldCharType="begin"/>
      </w:r>
      <w:r w:rsidR="00DB5365" w:rsidRPr="00FF00AF">
        <w:rPr>
          <w:color w:val="595959" w:themeColor="text1" w:themeTint="A6"/>
        </w:rPr>
        <w:instrText xml:space="preserve"> REF _Ref131582182 \r \h </w:instrText>
      </w:r>
      <w:r w:rsidR="00DB5365" w:rsidRPr="00FF00AF">
        <w:rPr>
          <w:color w:val="595959" w:themeColor="text1" w:themeTint="A6"/>
        </w:rPr>
      </w:r>
      <w:r w:rsidR="00DB5365" w:rsidRPr="00FF00AF">
        <w:rPr>
          <w:color w:val="595959" w:themeColor="text1" w:themeTint="A6"/>
        </w:rPr>
        <w:fldChar w:fldCharType="separate"/>
      </w:r>
      <w:r w:rsidR="00DB5365" w:rsidRPr="00FF00AF">
        <w:rPr>
          <w:color w:val="595959" w:themeColor="text1" w:themeTint="A6"/>
        </w:rPr>
        <w:t>3.2.7</w:t>
      </w:r>
      <w:r w:rsidR="00DB5365" w:rsidRPr="00FF00AF">
        <w:rPr>
          <w:color w:val="595959" w:themeColor="text1" w:themeTint="A6"/>
        </w:rPr>
        <w:fldChar w:fldCharType="end"/>
      </w:r>
      <w:r w:rsidR="00252620" w:rsidRPr="00FF00AF">
        <w:rPr>
          <w:color w:val="595959" w:themeColor="text1" w:themeTint="A6"/>
        </w:rPr>
        <w:t xml:space="preserve"> </w:t>
      </w:r>
      <w:r w:rsidR="007D4457" w:rsidRPr="00FF00AF">
        <w:rPr>
          <w:color w:val="595959" w:themeColor="text1" w:themeTint="A6"/>
        </w:rPr>
        <w:t xml:space="preserve">výše </w:t>
      </w:r>
      <w:r w:rsidR="00CB4A98" w:rsidRPr="00FF00AF">
        <w:rPr>
          <w:color w:val="595959" w:themeColor="text1" w:themeTint="A6"/>
        </w:rPr>
        <w:t xml:space="preserve">by proto mělo vyloučit případné pochybnosti ohledně existence či neexistence zákonného předkupního práva podle ustanovení § 3056 odst. 1 občanského zákoníku. Strany nicméně prohlašují, že pokud toto </w:t>
      </w:r>
      <w:r w:rsidRPr="00FF00AF">
        <w:rPr>
          <w:color w:val="595959" w:themeColor="text1" w:themeTint="A6"/>
        </w:rPr>
        <w:t>P</w:t>
      </w:r>
      <w:r w:rsidR="00CB4A98" w:rsidRPr="00FF00AF">
        <w:rPr>
          <w:color w:val="595959" w:themeColor="text1" w:themeTint="A6"/>
        </w:rPr>
        <w:t xml:space="preserve">rohlášení ohledně předkupního práva nebude vydáno, nebude to dle jejich nejlepšího vědomí na překážku platnosti této Dohody. Pokud bude </w:t>
      </w:r>
      <w:r w:rsidRPr="00FF00AF">
        <w:rPr>
          <w:color w:val="595959" w:themeColor="text1" w:themeTint="A6"/>
        </w:rPr>
        <w:t>P</w:t>
      </w:r>
      <w:r w:rsidR="00CB4A98" w:rsidRPr="00FF00AF">
        <w:rPr>
          <w:color w:val="595959" w:themeColor="text1" w:themeTint="A6"/>
        </w:rPr>
        <w:t xml:space="preserve">rohlášení ohledně předkupního práva vydáno, bude </w:t>
      </w:r>
      <w:r w:rsidR="00252620" w:rsidRPr="00FF00AF">
        <w:rPr>
          <w:color w:val="595959" w:themeColor="text1" w:themeTint="A6"/>
        </w:rPr>
        <w:t>tvoř</w:t>
      </w:r>
      <w:r w:rsidR="00CB4A98" w:rsidRPr="00FF00AF">
        <w:rPr>
          <w:color w:val="595959" w:themeColor="text1" w:themeTint="A6"/>
        </w:rPr>
        <w:t>it</w:t>
      </w:r>
      <w:r w:rsidR="00252620" w:rsidRPr="00FF00AF">
        <w:rPr>
          <w:color w:val="595959" w:themeColor="text1" w:themeTint="A6"/>
        </w:rPr>
        <w:t xml:space="preserve"> </w:t>
      </w:r>
      <w:r w:rsidR="00252620" w:rsidRPr="00FF00AF">
        <w:rPr>
          <w:color w:val="595959" w:themeColor="text1" w:themeTint="A6"/>
          <w:u w:val="single"/>
        </w:rPr>
        <w:t>Přílohu č. 1</w:t>
      </w:r>
      <w:r w:rsidR="00252620" w:rsidRPr="00FF00AF">
        <w:rPr>
          <w:color w:val="595959" w:themeColor="text1" w:themeTint="A6"/>
        </w:rPr>
        <w:t xml:space="preserve"> této Dohody.</w:t>
      </w:r>
    </w:p>
    <w:p w14:paraId="70551498" w14:textId="752372F2" w:rsidR="00CB4A98" w:rsidRPr="00FF00AF" w:rsidRDefault="00CB4A98" w:rsidP="00CB4A98">
      <w:pPr>
        <w:pStyle w:val="Nadpis3"/>
        <w:keepNext w:val="0"/>
        <w:numPr>
          <w:ilvl w:val="0"/>
          <w:numId w:val="0"/>
        </w:numPr>
        <w:ind w:left="1418"/>
        <w:rPr>
          <w:color w:val="595959" w:themeColor="text1" w:themeTint="A6"/>
        </w:rPr>
      </w:pPr>
      <w:r w:rsidRPr="00FF00AF">
        <w:rPr>
          <w:color w:val="595959" w:themeColor="text1" w:themeTint="A6"/>
        </w:rPr>
        <w:t xml:space="preserve">Společnost ŠKODA INVESTMENT podpisem této Dohody zmocňuje ZČU k jednání se Statutárním městem Plzeň ohledně vydání </w:t>
      </w:r>
      <w:r w:rsidR="000061BB" w:rsidRPr="00FF00AF">
        <w:rPr>
          <w:color w:val="595959" w:themeColor="text1" w:themeTint="A6"/>
        </w:rPr>
        <w:t>P</w:t>
      </w:r>
      <w:r w:rsidRPr="00FF00AF">
        <w:rPr>
          <w:color w:val="595959" w:themeColor="text1" w:themeTint="A6"/>
        </w:rPr>
        <w:t>rohlášení ohledně předkupního práva.</w:t>
      </w:r>
    </w:p>
    <w:p w14:paraId="0E046B47" w14:textId="54C206F3" w:rsidR="001B7E17" w:rsidRPr="00FF00AF" w:rsidRDefault="001B7E17" w:rsidP="001B7E17">
      <w:pPr>
        <w:pStyle w:val="Nadpis3"/>
        <w:keepNext w:val="0"/>
        <w:numPr>
          <w:ilvl w:val="0"/>
          <w:numId w:val="0"/>
        </w:numPr>
        <w:ind w:left="1418"/>
        <w:rPr>
          <w:color w:val="595959" w:themeColor="text1" w:themeTint="A6"/>
        </w:rPr>
      </w:pPr>
      <w:r w:rsidRPr="00FF00AF">
        <w:rPr>
          <w:color w:val="595959" w:themeColor="text1" w:themeTint="A6"/>
        </w:rPr>
        <w:t>ZČU v této souvislosti prohlašuje a činí nepochybným</w:t>
      </w:r>
      <w:r w:rsidR="00DB5365" w:rsidRPr="00FF00AF">
        <w:rPr>
          <w:color w:val="595959" w:themeColor="text1" w:themeTint="A6"/>
        </w:rPr>
        <w:t xml:space="preserve"> a zavazuje se vůči společnosti ŠKODA INVESTMENT</w:t>
      </w:r>
      <w:r w:rsidRPr="00FF00AF">
        <w:rPr>
          <w:color w:val="595959" w:themeColor="text1" w:themeTint="A6"/>
        </w:rPr>
        <w:t>, že</w:t>
      </w:r>
      <w:r w:rsidR="006071D7" w:rsidRPr="00FF00AF">
        <w:rPr>
          <w:color w:val="595959" w:themeColor="text1" w:themeTint="A6"/>
        </w:rPr>
        <w:t xml:space="preserve"> veškeré právní a finanční otázky související se zřízením shora uvedených staveb </w:t>
      </w:r>
      <w:r w:rsidR="006071D7" w:rsidRPr="00FF00AF">
        <w:rPr>
          <w:iCs/>
          <w:color w:val="595959" w:themeColor="text1" w:themeTint="A6"/>
        </w:rPr>
        <w:t xml:space="preserve">ve vlastnictví společnosti ŠKODA INVESTMENT (dle zápisu v katastru nemovitostí ve vlastnictví ZČU) nepatrnou částí </w:t>
      </w:r>
      <w:r w:rsidR="006071D7" w:rsidRPr="00FF00AF">
        <w:rPr>
          <w:color w:val="595959" w:themeColor="text1" w:themeTint="A6"/>
        </w:rPr>
        <w:t>na pozemcích ve vlastnictví Statutárního města Plzeň vypořádá ZČU se Statutárním městem Plzeň po uzavření této Dohody.</w:t>
      </w:r>
    </w:p>
    <w:p w14:paraId="7DEC8E22" w14:textId="77777777" w:rsidR="007D4457" w:rsidRPr="00FF00AF" w:rsidRDefault="00402DD4" w:rsidP="00115326">
      <w:pPr>
        <w:pStyle w:val="Nadpis3"/>
        <w:ind w:left="1418" w:hanging="851"/>
        <w:rPr>
          <w:i/>
          <w:iCs/>
          <w:color w:val="595959" w:themeColor="text1" w:themeTint="A6"/>
          <w:u w:val="single"/>
        </w:rPr>
      </w:pPr>
      <w:bookmarkStart w:id="14" w:name="_Ref131518433"/>
      <w:bookmarkEnd w:id="10"/>
      <w:r w:rsidRPr="00FF00AF">
        <w:rPr>
          <w:i/>
          <w:iCs/>
          <w:color w:val="595959" w:themeColor="text1" w:themeTint="A6"/>
          <w:u w:val="single"/>
        </w:rPr>
        <w:t>Prohlášení společnosti ŠKODA INVESTMENT</w:t>
      </w:r>
      <w:r w:rsidRPr="00FF00AF">
        <w:rPr>
          <w:rFonts w:eastAsia="Calibri"/>
          <w:bCs w:val="0"/>
          <w:i/>
          <w:iCs/>
          <w:color w:val="595959" w:themeColor="text1" w:themeTint="A6"/>
          <w:szCs w:val="28"/>
          <w:u w:val="single"/>
        </w:rPr>
        <w:t xml:space="preserve"> </w:t>
      </w:r>
      <w:r w:rsidRPr="00FF00AF">
        <w:rPr>
          <w:i/>
          <w:iCs/>
          <w:color w:val="595959" w:themeColor="text1" w:themeTint="A6"/>
          <w:u w:val="single"/>
        </w:rPr>
        <w:t>o splnění podmínek pro platné uzavření Dohody podle ZOK</w:t>
      </w:r>
      <w:r w:rsidRPr="00FF00AF">
        <w:rPr>
          <w:color w:val="595959" w:themeColor="text1" w:themeTint="A6"/>
        </w:rPr>
        <w:t>. Společnost ŠKODA INVESTMENT podpisem této Dohody prohlašuje a činí nepochybným, že uzavření této Dohody schválil jediný akcionář společnosti ŠKODA INVESTMENT v působnosti valné hromady této společnosti (dále jen „</w:t>
      </w:r>
      <w:r w:rsidRPr="00FF00AF">
        <w:rPr>
          <w:b/>
          <w:bCs w:val="0"/>
          <w:color w:val="595959" w:themeColor="text1" w:themeTint="A6"/>
        </w:rPr>
        <w:t>Schválení Dohody jediným akcionářem ŠKODA INVESTMENT</w:t>
      </w:r>
      <w:r w:rsidRPr="00FF00AF">
        <w:rPr>
          <w:color w:val="595959" w:themeColor="text1" w:themeTint="A6"/>
        </w:rPr>
        <w:t>“), a to ve smyslu ustanovení § 421 odst. 2 písm. m) zákona č. 90/2012 Sb., o obchodních společnostech a družstvech (zákon o obchodních korporacích), ve znění pozdějších předpisů.</w:t>
      </w:r>
    </w:p>
    <w:p w14:paraId="15D7A295" w14:textId="67749106" w:rsidR="00402DD4" w:rsidRPr="00FF00AF" w:rsidRDefault="00402DD4" w:rsidP="007D4457">
      <w:pPr>
        <w:pStyle w:val="Nadpis3"/>
        <w:numPr>
          <w:ilvl w:val="0"/>
          <w:numId w:val="0"/>
        </w:numPr>
        <w:ind w:left="1418"/>
        <w:rPr>
          <w:i/>
          <w:iCs/>
          <w:color w:val="595959" w:themeColor="text1" w:themeTint="A6"/>
          <w:u w:val="single"/>
        </w:rPr>
      </w:pPr>
      <w:r w:rsidRPr="00FF00AF">
        <w:rPr>
          <w:color w:val="595959" w:themeColor="text1" w:themeTint="A6"/>
        </w:rPr>
        <w:t xml:space="preserve">Stejnopis Schválení Dohody jediným akcionářem ŠKODA INVESTMENT tvoří </w:t>
      </w:r>
      <w:r w:rsidRPr="00FF00AF">
        <w:rPr>
          <w:color w:val="595959" w:themeColor="text1" w:themeTint="A6"/>
          <w:u w:val="single"/>
        </w:rPr>
        <w:t>Přílohu č. 2</w:t>
      </w:r>
      <w:r w:rsidRPr="00FF00AF">
        <w:rPr>
          <w:color w:val="595959" w:themeColor="text1" w:themeTint="A6"/>
        </w:rPr>
        <w:t xml:space="preserve"> této Dohody.</w:t>
      </w:r>
    </w:p>
    <w:p w14:paraId="762B8501" w14:textId="2202E9D1" w:rsidR="00C82A5C" w:rsidRPr="00FF00AF" w:rsidRDefault="00E02699" w:rsidP="00115326">
      <w:pPr>
        <w:pStyle w:val="Nadpis3"/>
        <w:ind w:left="1418" w:hanging="851"/>
        <w:rPr>
          <w:color w:val="595959" w:themeColor="text1" w:themeTint="A6"/>
        </w:rPr>
      </w:pPr>
      <w:bookmarkStart w:id="15" w:name="_Ref131588117"/>
      <w:r w:rsidRPr="00FF00AF">
        <w:rPr>
          <w:i/>
          <w:iCs/>
          <w:color w:val="595959" w:themeColor="text1" w:themeTint="A6"/>
          <w:u w:val="single"/>
        </w:rPr>
        <w:t>Vklad do katastru nemovitostí</w:t>
      </w:r>
      <w:r w:rsidR="009E0E59" w:rsidRPr="00FF00AF">
        <w:rPr>
          <w:i/>
          <w:iCs/>
          <w:color w:val="595959" w:themeColor="text1" w:themeTint="A6"/>
          <w:u w:val="single"/>
        </w:rPr>
        <w:t xml:space="preserve"> podle této Dohody</w:t>
      </w:r>
      <w:r w:rsidRPr="00FF00AF">
        <w:rPr>
          <w:color w:val="595959" w:themeColor="text1" w:themeTint="A6"/>
        </w:rPr>
        <w:t xml:space="preserve">. </w:t>
      </w:r>
      <w:r w:rsidR="000E4632" w:rsidRPr="00FF00AF">
        <w:rPr>
          <w:color w:val="595959" w:themeColor="text1" w:themeTint="A6"/>
        </w:rPr>
        <w:t>S</w:t>
      </w:r>
      <w:r w:rsidR="00C82A5C" w:rsidRPr="00FF00AF">
        <w:rPr>
          <w:color w:val="595959" w:themeColor="text1" w:themeTint="A6"/>
        </w:rPr>
        <w:t xml:space="preserve">trany </w:t>
      </w:r>
      <w:r w:rsidR="000E4632" w:rsidRPr="00FF00AF">
        <w:rPr>
          <w:color w:val="595959" w:themeColor="text1" w:themeTint="A6"/>
        </w:rPr>
        <w:t>se</w:t>
      </w:r>
      <w:r w:rsidR="005667D5" w:rsidRPr="00FF00AF">
        <w:rPr>
          <w:color w:val="595959" w:themeColor="text1" w:themeTint="A6"/>
        </w:rPr>
        <w:t xml:space="preserve"> dále</w:t>
      </w:r>
      <w:r w:rsidR="000E4632" w:rsidRPr="00FF00AF">
        <w:rPr>
          <w:color w:val="595959" w:themeColor="text1" w:themeTint="A6"/>
        </w:rPr>
        <w:t xml:space="preserve"> dohodly</w:t>
      </w:r>
      <w:r w:rsidR="00C82A5C" w:rsidRPr="00FF00AF">
        <w:rPr>
          <w:color w:val="595959" w:themeColor="text1" w:themeTint="A6"/>
        </w:rPr>
        <w:t>, že:</w:t>
      </w:r>
      <w:bookmarkEnd w:id="14"/>
      <w:bookmarkEnd w:id="15"/>
    </w:p>
    <w:p w14:paraId="7E9A5D7D" w14:textId="32CD4A77" w:rsidR="00C82A5C" w:rsidRPr="00FF00AF" w:rsidRDefault="00C82A5C">
      <w:pPr>
        <w:pStyle w:val="Nadpis3"/>
        <w:keepNext w:val="0"/>
        <w:numPr>
          <w:ilvl w:val="0"/>
          <w:numId w:val="11"/>
        </w:numPr>
        <w:ind w:left="1985" w:hanging="567"/>
        <w:rPr>
          <w:color w:val="595959" w:themeColor="text1" w:themeTint="A6"/>
        </w:rPr>
      </w:pPr>
      <w:r w:rsidRPr="00FF00AF">
        <w:rPr>
          <w:color w:val="595959" w:themeColor="text1" w:themeTint="A6"/>
        </w:rPr>
        <w:t>vlastnick</w:t>
      </w:r>
      <w:r w:rsidR="00293168" w:rsidRPr="00FF00AF">
        <w:rPr>
          <w:color w:val="595959" w:themeColor="text1" w:themeTint="A6"/>
        </w:rPr>
        <w:t>é</w:t>
      </w:r>
      <w:r w:rsidRPr="00FF00AF">
        <w:rPr>
          <w:color w:val="595959" w:themeColor="text1" w:themeTint="A6"/>
        </w:rPr>
        <w:t xml:space="preserve"> práv</w:t>
      </w:r>
      <w:r w:rsidR="00293168" w:rsidRPr="00FF00AF">
        <w:rPr>
          <w:color w:val="595959" w:themeColor="text1" w:themeTint="A6"/>
        </w:rPr>
        <w:t>o</w:t>
      </w:r>
      <w:r w:rsidRPr="00FF00AF">
        <w:rPr>
          <w:color w:val="595959" w:themeColor="text1" w:themeTint="A6"/>
        </w:rPr>
        <w:t xml:space="preserve"> k</w:t>
      </w:r>
      <w:r w:rsidR="00F52953" w:rsidRPr="00FF00AF">
        <w:rPr>
          <w:color w:val="595959" w:themeColor="text1" w:themeTint="A6"/>
        </w:rPr>
        <w:t xml:space="preserve"> Nemovitostem </w:t>
      </w:r>
      <w:r w:rsidR="00AE40D7" w:rsidRPr="00FF00AF">
        <w:rPr>
          <w:color w:val="595959" w:themeColor="text1" w:themeTint="A6"/>
        </w:rPr>
        <w:t>se nabýv</w:t>
      </w:r>
      <w:r w:rsidR="00293168" w:rsidRPr="00FF00AF">
        <w:rPr>
          <w:color w:val="595959" w:themeColor="text1" w:themeTint="A6"/>
        </w:rPr>
        <w:t>á</w:t>
      </w:r>
      <w:r w:rsidR="00AE40D7" w:rsidRPr="00FF00AF">
        <w:rPr>
          <w:color w:val="595959" w:themeColor="text1" w:themeTint="A6"/>
        </w:rPr>
        <w:t xml:space="preserve"> vkladem vlastnického práva do katastru </w:t>
      </w:r>
      <w:r w:rsidRPr="00FF00AF">
        <w:rPr>
          <w:color w:val="595959" w:themeColor="text1" w:themeTint="A6"/>
        </w:rPr>
        <w:t>nemovitostí</w:t>
      </w:r>
      <w:r w:rsidR="00AE40D7" w:rsidRPr="00FF00AF">
        <w:rPr>
          <w:color w:val="595959" w:themeColor="text1" w:themeTint="A6"/>
        </w:rPr>
        <w:t xml:space="preserve"> u příslušného katastrálního úřadu</w:t>
      </w:r>
      <w:r w:rsidRPr="00FF00AF">
        <w:rPr>
          <w:color w:val="595959" w:themeColor="text1" w:themeTint="A6"/>
        </w:rPr>
        <w:t xml:space="preserve">, přičemž </w:t>
      </w:r>
      <w:r w:rsidR="00AE40D7" w:rsidRPr="00FF00AF">
        <w:rPr>
          <w:color w:val="595959" w:themeColor="text1" w:themeTint="A6"/>
        </w:rPr>
        <w:t xml:space="preserve">za tímto účelem </w:t>
      </w:r>
      <w:r w:rsidR="00515615" w:rsidRPr="00FF00AF">
        <w:rPr>
          <w:color w:val="595959" w:themeColor="text1" w:themeTint="A6"/>
        </w:rPr>
        <w:t>bude vyhotoven</w:t>
      </w:r>
      <w:r w:rsidR="000E4632" w:rsidRPr="00FF00AF">
        <w:rPr>
          <w:color w:val="595959" w:themeColor="text1" w:themeTint="A6"/>
        </w:rPr>
        <w:t xml:space="preserve"> jeden</w:t>
      </w:r>
      <w:r w:rsidRPr="00FF00AF">
        <w:rPr>
          <w:color w:val="595959" w:themeColor="text1" w:themeTint="A6"/>
        </w:rPr>
        <w:t xml:space="preserve"> (1) návr</w:t>
      </w:r>
      <w:r w:rsidR="000E4632" w:rsidRPr="00FF00AF">
        <w:rPr>
          <w:color w:val="595959" w:themeColor="text1" w:themeTint="A6"/>
        </w:rPr>
        <w:t>h</w:t>
      </w:r>
      <w:r w:rsidRPr="00FF00AF">
        <w:rPr>
          <w:color w:val="595959" w:themeColor="text1" w:themeTint="A6"/>
        </w:rPr>
        <w:t xml:space="preserve"> na vklad do </w:t>
      </w:r>
      <w:r w:rsidR="00AE40D7" w:rsidRPr="00FF00AF">
        <w:rPr>
          <w:color w:val="595959" w:themeColor="text1" w:themeTint="A6"/>
        </w:rPr>
        <w:t>k</w:t>
      </w:r>
      <w:r w:rsidRPr="00FF00AF">
        <w:rPr>
          <w:color w:val="595959" w:themeColor="text1" w:themeTint="A6"/>
        </w:rPr>
        <w:t>atastru nemovitostí</w:t>
      </w:r>
      <w:r w:rsidR="000E4632" w:rsidRPr="00FF00AF">
        <w:rPr>
          <w:color w:val="595959" w:themeColor="text1" w:themeTint="A6"/>
        </w:rPr>
        <w:t>, který jako jediný bude m</w:t>
      </w:r>
      <w:r w:rsidR="00B41245" w:rsidRPr="00FF00AF">
        <w:rPr>
          <w:color w:val="595959" w:themeColor="text1" w:themeTint="A6"/>
        </w:rPr>
        <w:t>í</w:t>
      </w:r>
      <w:r w:rsidR="000E4632" w:rsidRPr="00FF00AF">
        <w:rPr>
          <w:color w:val="595959" w:themeColor="text1" w:themeTint="A6"/>
        </w:rPr>
        <w:t>t povahu originálu</w:t>
      </w:r>
      <w:r w:rsidRPr="00FF00AF">
        <w:rPr>
          <w:color w:val="595959" w:themeColor="text1" w:themeTint="A6"/>
        </w:rPr>
        <w:t xml:space="preserve"> (dále jen „</w:t>
      </w:r>
      <w:r w:rsidRPr="00FF00AF">
        <w:rPr>
          <w:b/>
          <w:bCs w:val="0"/>
          <w:color w:val="595959" w:themeColor="text1" w:themeTint="A6"/>
        </w:rPr>
        <w:t>Návrh na vklad</w:t>
      </w:r>
      <w:r w:rsidRPr="00FF00AF">
        <w:rPr>
          <w:color w:val="595959" w:themeColor="text1" w:themeTint="A6"/>
        </w:rPr>
        <w:t>“);</w:t>
      </w:r>
    </w:p>
    <w:p w14:paraId="5BC05238" w14:textId="6281F6D2" w:rsidR="007223C1" w:rsidRPr="00FF00AF" w:rsidRDefault="004E6926">
      <w:pPr>
        <w:pStyle w:val="Nadpis3"/>
        <w:keepNext w:val="0"/>
        <w:numPr>
          <w:ilvl w:val="0"/>
          <w:numId w:val="11"/>
        </w:numPr>
        <w:ind w:left="1985" w:hanging="567"/>
        <w:rPr>
          <w:color w:val="595959" w:themeColor="text1" w:themeTint="A6"/>
        </w:rPr>
      </w:pPr>
      <w:r w:rsidRPr="00FF00AF">
        <w:rPr>
          <w:color w:val="595959" w:themeColor="text1" w:themeTint="A6"/>
        </w:rPr>
        <w:t>tato Dohoda</w:t>
      </w:r>
      <w:r w:rsidR="001A1C05" w:rsidRPr="00FF00AF">
        <w:rPr>
          <w:color w:val="595959" w:themeColor="text1" w:themeTint="A6"/>
        </w:rPr>
        <w:t>, včetně Schválení Dohody jediným akcionářem ŠKODA INVESTMENT a Splnění podmínek požadovaných ZVŠ,</w:t>
      </w:r>
      <w:r w:rsidRPr="00FF00AF">
        <w:rPr>
          <w:color w:val="595959" w:themeColor="text1" w:themeTint="A6"/>
        </w:rPr>
        <w:t xml:space="preserve"> bude tzv. vkladovou listinou, která bude </w:t>
      </w:r>
      <w:r w:rsidRPr="00FF00AF">
        <w:rPr>
          <w:color w:val="595959" w:themeColor="text1" w:themeTint="A6"/>
        </w:rPr>
        <w:lastRenderedPageBreak/>
        <w:t xml:space="preserve">spolu s Návrhem na vklad podkladem pro zápis </w:t>
      </w:r>
      <w:r w:rsidR="005667D5" w:rsidRPr="00FF00AF">
        <w:rPr>
          <w:color w:val="595959" w:themeColor="text1" w:themeTint="A6"/>
        </w:rPr>
        <w:t>vlastnického práva ZČU</w:t>
      </w:r>
      <w:r w:rsidRPr="00FF00AF">
        <w:rPr>
          <w:color w:val="595959" w:themeColor="text1" w:themeTint="A6"/>
        </w:rPr>
        <w:t xml:space="preserve"> k </w:t>
      </w:r>
      <w:r w:rsidR="00E93369" w:rsidRPr="00FF00AF">
        <w:rPr>
          <w:color w:val="595959" w:themeColor="text1" w:themeTint="A6"/>
        </w:rPr>
        <w:t>Nemovitostem</w:t>
      </w:r>
      <w:r w:rsidRPr="00FF00AF">
        <w:rPr>
          <w:color w:val="595959" w:themeColor="text1" w:themeTint="A6"/>
        </w:rPr>
        <w:t xml:space="preserve"> do katastru nemovitostí;</w:t>
      </w:r>
    </w:p>
    <w:p w14:paraId="3E369EAD" w14:textId="3931AD3F" w:rsidR="00566E52" w:rsidRPr="00FF00AF" w:rsidRDefault="00566E52">
      <w:pPr>
        <w:pStyle w:val="Nadpis3"/>
        <w:keepNext w:val="0"/>
        <w:numPr>
          <w:ilvl w:val="0"/>
          <w:numId w:val="11"/>
        </w:numPr>
        <w:ind w:left="1985" w:hanging="567"/>
        <w:rPr>
          <w:color w:val="595959" w:themeColor="text1" w:themeTint="A6"/>
        </w:rPr>
      </w:pPr>
      <w:bookmarkStart w:id="16" w:name="_Ref131518415"/>
      <w:r w:rsidRPr="00FF00AF">
        <w:rPr>
          <w:color w:val="595959" w:themeColor="text1" w:themeTint="A6"/>
        </w:rPr>
        <w:t>Strany se dohodly, že ZČU podá na příslušné katastrální pracoviště Návrh na vklad a jeden stejnopis této Dohody</w:t>
      </w:r>
      <w:r w:rsidR="001A1C05" w:rsidRPr="00FF00AF">
        <w:rPr>
          <w:color w:val="595959" w:themeColor="text1" w:themeTint="A6"/>
        </w:rPr>
        <w:t>, včetně Schválení Dohody jediným akcionářem ŠKODA INVESTMENT a Splnění podmínek požadovaných ZVŠ,</w:t>
      </w:r>
      <w:r w:rsidRPr="00FF00AF">
        <w:rPr>
          <w:color w:val="595959" w:themeColor="text1" w:themeTint="A6"/>
        </w:rPr>
        <w:t xml:space="preserve"> bez zbytečného odkladu po </w:t>
      </w:r>
      <w:r w:rsidR="001A1C05" w:rsidRPr="00FF00AF">
        <w:rPr>
          <w:color w:val="595959" w:themeColor="text1" w:themeTint="A6"/>
        </w:rPr>
        <w:t xml:space="preserve">vystavení </w:t>
      </w:r>
      <w:r w:rsidR="000061BB" w:rsidRPr="00FF00AF">
        <w:rPr>
          <w:color w:val="595959" w:themeColor="text1" w:themeTint="A6"/>
        </w:rPr>
        <w:t>P</w:t>
      </w:r>
      <w:r w:rsidR="001A1C05" w:rsidRPr="00FF00AF">
        <w:rPr>
          <w:color w:val="595959" w:themeColor="text1" w:themeTint="A6"/>
        </w:rPr>
        <w:t xml:space="preserve">rohlášení ohledně předkupního práva, ledaže se Strany po uzavření této Dohody písemně dohodnou, že ZČU podá Návrh na vklad a jeden stejnopis této Dohody, včetně Schválení Dohody jediným akcionářem ŠKODA INVESTMENT a Splnění podmínek požadovaných ZVŠ, na příslušné katastrální pracoviště i bez vystavení tohoto </w:t>
      </w:r>
      <w:r w:rsidR="000061BB" w:rsidRPr="00FF00AF">
        <w:rPr>
          <w:color w:val="595959" w:themeColor="text1" w:themeTint="A6"/>
        </w:rPr>
        <w:t>P</w:t>
      </w:r>
      <w:r w:rsidR="001A1C05" w:rsidRPr="00FF00AF">
        <w:rPr>
          <w:color w:val="595959" w:themeColor="text1" w:themeTint="A6"/>
        </w:rPr>
        <w:t>rohlášení ohledně předkupního práva</w:t>
      </w:r>
      <w:r w:rsidRPr="00FF00AF">
        <w:rPr>
          <w:color w:val="595959" w:themeColor="text1" w:themeTint="A6"/>
        </w:rPr>
        <w:t>;</w:t>
      </w:r>
      <w:bookmarkEnd w:id="16"/>
    </w:p>
    <w:p w14:paraId="434736E1" w14:textId="10E75593" w:rsidR="00566E52" w:rsidRPr="00FF00AF" w:rsidRDefault="00566E52">
      <w:pPr>
        <w:pStyle w:val="Nadpis3"/>
        <w:keepNext w:val="0"/>
        <w:numPr>
          <w:ilvl w:val="0"/>
          <w:numId w:val="11"/>
        </w:numPr>
        <w:ind w:left="1985" w:hanging="567"/>
        <w:rPr>
          <w:color w:val="595959" w:themeColor="text1" w:themeTint="A6"/>
        </w:rPr>
      </w:pPr>
      <w:r w:rsidRPr="00FF00AF">
        <w:rPr>
          <w:color w:val="595959" w:themeColor="text1" w:themeTint="A6"/>
        </w:rPr>
        <w:t>společnost ŠKODA INVESTMENT podpisem této Dohody zmocňuje ZČU k podání Návrhu na vklad na příslušné katastrální pracoviště a jednoho stejnopisu této Dohody</w:t>
      </w:r>
      <w:r w:rsidR="004709A6" w:rsidRPr="00FF00AF">
        <w:rPr>
          <w:color w:val="595959" w:themeColor="text1" w:themeTint="A6"/>
        </w:rPr>
        <w:t>, včetně Schválení Dohody jediným akcionářem ŠKODA INVESTMENT a Splnění podmínek požadovaných ZVŠ,</w:t>
      </w:r>
      <w:r w:rsidRPr="00FF00AF">
        <w:rPr>
          <w:color w:val="595959" w:themeColor="text1" w:themeTint="A6"/>
        </w:rPr>
        <w:t xml:space="preserve"> ve smyslu odstavce </w:t>
      </w:r>
      <w:r w:rsidR="006C0076" w:rsidRPr="00FF00AF">
        <w:rPr>
          <w:color w:val="595959" w:themeColor="text1" w:themeTint="A6"/>
        </w:rPr>
        <w:fldChar w:fldCharType="begin"/>
      </w:r>
      <w:r w:rsidR="006C0076" w:rsidRPr="00FF00AF">
        <w:rPr>
          <w:color w:val="595959" w:themeColor="text1" w:themeTint="A6"/>
        </w:rPr>
        <w:instrText xml:space="preserve"> REF _Ref131588117 \r \h </w:instrText>
      </w:r>
      <w:r w:rsidR="006C0076" w:rsidRPr="00FF00AF">
        <w:rPr>
          <w:color w:val="595959" w:themeColor="text1" w:themeTint="A6"/>
        </w:rPr>
      </w:r>
      <w:r w:rsidR="006C0076" w:rsidRPr="00FF00AF">
        <w:rPr>
          <w:color w:val="595959" w:themeColor="text1" w:themeTint="A6"/>
        </w:rPr>
        <w:fldChar w:fldCharType="separate"/>
      </w:r>
      <w:r w:rsidR="006C0076" w:rsidRPr="00FF00AF">
        <w:rPr>
          <w:color w:val="595959" w:themeColor="text1" w:themeTint="A6"/>
        </w:rPr>
        <w:t>3.2.9</w:t>
      </w:r>
      <w:r w:rsidR="006C0076" w:rsidRPr="00FF00AF">
        <w:rPr>
          <w:color w:val="595959" w:themeColor="text1" w:themeTint="A6"/>
        </w:rPr>
        <w:fldChar w:fldCharType="end"/>
      </w:r>
      <w:r w:rsidR="006C0076" w:rsidRPr="00FF00AF">
        <w:rPr>
          <w:color w:val="595959" w:themeColor="text1" w:themeTint="A6"/>
        </w:rPr>
        <w:t xml:space="preserve"> </w:t>
      </w:r>
      <w:r w:rsidRPr="00FF00AF">
        <w:rPr>
          <w:color w:val="595959" w:themeColor="text1" w:themeTint="A6"/>
        </w:rPr>
        <w:t xml:space="preserve">bodu </w:t>
      </w:r>
      <w:r w:rsidRPr="00FF00AF">
        <w:rPr>
          <w:color w:val="595959" w:themeColor="text1" w:themeTint="A6"/>
        </w:rPr>
        <w:fldChar w:fldCharType="begin"/>
      </w:r>
      <w:r w:rsidRPr="00FF00AF">
        <w:rPr>
          <w:color w:val="595959" w:themeColor="text1" w:themeTint="A6"/>
        </w:rPr>
        <w:instrText xml:space="preserve"> REF _Ref131518415 \r \h </w:instrText>
      </w:r>
      <w:r w:rsidRPr="00FF00AF">
        <w:rPr>
          <w:color w:val="595959" w:themeColor="text1" w:themeTint="A6"/>
        </w:rPr>
      </w:r>
      <w:r w:rsidRPr="00FF00AF">
        <w:rPr>
          <w:color w:val="595959" w:themeColor="text1" w:themeTint="A6"/>
        </w:rPr>
        <w:fldChar w:fldCharType="separate"/>
      </w:r>
      <w:r w:rsidR="00CB4A98" w:rsidRPr="00FF00AF">
        <w:rPr>
          <w:color w:val="595959" w:themeColor="text1" w:themeTint="A6"/>
        </w:rPr>
        <w:t>(iii)</w:t>
      </w:r>
      <w:r w:rsidRPr="00FF00AF">
        <w:rPr>
          <w:color w:val="595959" w:themeColor="text1" w:themeTint="A6"/>
        </w:rPr>
        <w:fldChar w:fldCharType="end"/>
      </w:r>
      <w:r w:rsidRPr="00FF00AF">
        <w:rPr>
          <w:color w:val="595959" w:themeColor="text1" w:themeTint="A6"/>
        </w:rPr>
        <w:t xml:space="preserve"> výše;</w:t>
      </w:r>
    </w:p>
    <w:p w14:paraId="01E35682" w14:textId="385F5B68" w:rsidR="00566E52" w:rsidRPr="00FF00AF" w:rsidRDefault="00566E52">
      <w:pPr>
        <w:pStyle w:val="Nadpis3"/>
        <w:keepNext w:val="0"/>
        <w:numPr>
          <w:ilvl w:val="0"/>
          <w:numId w:val="11"/>
        </w:numPr>
        <w:ind w:left="1985" w:hanging="567"/>
        <w:rPr>
          <w:color w:val="595959" w:themeColor="text1" w:themeTint="A6"/>
        </w:rPr>
      </w:pPr>
      <w:r w:rsidRPr="00FF00AF">
        <w:rPr>
          <w:color w:val="595959" w:themeColor="text1" w:themeTint="A6"/>
        </w:rPr>
        <w:t>ZČU se zavazuje uhradit správní poplatek za podání Návrhu na vklad na příslušné katastrální pracoviště;</w:t>
      </w:r>
    </w:p>
    <w:p w14:paraId="6EC770E2" w14:textId="6581162B" w:rsidR="007223C1" w:rsidRPr="00FF00AF" w:rsidRDefault="00AD3C06">
      <w:pPr>
        <w:pStyle w:val="Nadpis3"/>
        <w:keepNext w:val="0"/>
        <w:numPr>
          <w:ilvl w:val="0"/>
          <w:numId w:val="11"/>
        </w:numPr>
        <w:ind w:left="1985" w:hanging="567"/>
        <w:rPr>
          <w:color w:val="595959" w:themeColor="text1" w:themeTint="A6"/>
          <w:lang w:val="hu-HU"/>
        </w:rPr>
      </w:pPr>
      <w:r w:rsidRPr="00FF00AF">
        <w:rPr>
          <w:color w:val="595959" w:themeColor="text1" w:themeTint="A6"/>
          <w:lang w:val="hu-HU"/>
        </w:rPr>
        <w:t>Strany jsou povinny poskytnout</w:t>
      </w:r>
      <w:r w:rsidR="00D579C3" w:rsidRPr="00FF00AF">
        <w:rPr>
          <w:color w:val="595959" w:themeColor="text1" w:themeTint="A6"/>
          <w:lang w:val="hu-HU"/>
        </w:rPr>
        <w:t xml:space="preserve"> si</w:t>
      </w:r>
      <w:r w:rsidRPr="00FF00AF">
        <w:rPr>
          <w:color w:val="595959" w:themeColor="text1" w:themeTint="A6"/>
          <w:lang w:val="hu-HU"/>
        </w:rPr>
        <w:t xml:space="preserve"> potřebnou součinnost, aby případné překážky bránící vkladu </w:t>
      </w:r>
      <w:r w:rsidRPr="00FF00AF">
        <w:rPr>
          <w:color w:val="595959" w:themeColor="text1" w:themeTint="A6"/>
        </w:rPr>
        <w:t>vlastnického</w:t>
      </w:r>
      <w:r w:rsidRPr="00FF00AF">
        <w:rPr>
          <w:color w:val="595959" w:themeColor="text1" w:themeTint="A6"/>
          <w:lang w:val="hu-HU"/>
        </w:rPr>
        <w:t xml:space="preserve"> práva </w:t>
      </w:r>
      <w:r w:rsidR="00293168" w:rsidRPr="00FF00AF">
        <w:rPr>
          <w:color w:val="595959" w:themeColor="text1" w:themeTint="A6"/>
          <w:lang w:val="hu-HU"/>
        </w:rPr>
        <w:t xml:space="preserve">k Nemovitostem </w:t>
      </w:r>
      <w:r w:rsidRPr="00FF00AF">
        <w:rPr>
          <w:color w:val="595959" w:themeColor="text1" w:themeTint="A6"/>
          <w:lang w:val="hu-HU"/>
        </w:rPr>
        <w:t xml:space="preserve">ve prospěch </w:t>
      </w:r>
      <w:r w:rsidR="00293168" w:rsidRPr="00FF00AF">
        <w:rPr>
          <w:color w:val="595959" w:themeColor="text1" w:themeTint="A6"/>
          <w:lang w:val="hu-HU"/>
        </w:rPr>
        <w:t>ZČU</w:t>
      </w:r>
      <w:r w:rsidRPr="00FF00AF">
        <w:rPr>
          <w:color w:val="595959" w:themeColor="text1" w:themeTint="A6"/>
          <w:lang w:val="hu-HU"/>
        </w:rPr>
        <w:t xml:space="preserve"> dle této Dohody do katastru nemovitostí byly odstraněny, a to vždy v nejkratší možné době po vzniku takové překážky</w:t>
      </w:r>
      <w:r w:rsidR="00722A8C" w:rsidRPr="00FF00AF">
        <w:rPr>
          <w:color w:val="595959" w:themeColor="text1" w:themeTint="A6"/>
          <w:lang w:val="hu-HU"/>
        </w:rPr>
        <w:t>;</w:t>
      </w:r>
    </w:p>
    <w:p w14:paraId="79E16F79" w14:textId="03457281" w:rsidR="00AD3C06" w:rsidRPr="00FF00AF" w:rsidRDefault="001B755F">
      <w:pPr>
        <w:pStyle w:val="Nadpis3"/>
        <w:keepNext w:val="0"/>
        <w:numPr>
          <w:ilvl w:val="0"/>
          <w:numId w:val="11"/>
        </w:numPr>
        <w:ind w:left="1985" w:hanging="567"/>
        <w:rPr>
          <w:color w:val="595959" w:themeColor="text1" w:themeTint="A6"/>
          <w:szCs w:val="22"/>
        </w:rPr>
      </w:pPr>
      <w:r w:rsidRPr="00FF00AF">
        <w:rPr>
          <w:color w:val="595959" w:themeColor="text1" w:themeTint="A6"/>
          <w:szCs w:val="22"/>
        </w:rPr>
        <w:t>v</w:t>
      </w:r>
      <w:r w:rsidR="00AD3C06" w:rsidRPr="00FF00AF">
        <w:rPr>
          <w:color w:val="595959" w:themeColor="text1" w:themeTint="A6"/>
          <w:szCs w:val="22"/>
        </w:rPr>
        <w:t xml:space="preserve"> případě, že katastrální úřad zamítne Návrh na vklad nebo řízení o povolení vkladu </w:t>
      </w:r>
      <w:r w:rsidR="00AD3C06" w:rsidRPr="00FF00AF">
        <w:rPr>
          <w:color w:val="595959" w:themeColor="text1" w:themeTint="A6"/>
        </w:rPr>
        <w:t>vlastnického</w:t>
      </w:r>
      <w:r w:rsidR="00AD3C06" w:rsidRPr="00FF00AF">
        <w:rPr>
          <w:color w:val="595959" w:themeColor="text1" w:themeTint="A6"/>
          <w:szCs w:val="22"/>
        </w:rPr>
        <w:t xml:space="preserve"> práva </w:t>
      </w:r>
      <w:r w:rsidR="00293168" w:rsidRPr="00FF00AF">
        <w:rPr>
          <w:color w:val="595959" w:themeColor="text1" w:themeTint="A6"/>
          <w:szCs w:val="22"/>
        </w:rPr>
        <w:t xml:space="preserve">k Nemovitostem </w:t>
      </w:r>
      <w:r w:rsidR="00AD3C06" w:rsidRPr="00FF00AF">
        <w:rPr>
          <w:color w:val="595959" w:themeColor="text1" w:themeTint="A6"/>
          <w:szCs w:val="22"/>
        </w:rPr>
        <w:t xml:space="preserve">zastaví, zavazují se Strany vyvinout maximální úsilí, které </w:t>
      </w:r>
      <w:r w:rsidR="007D3DD7" w:rsidRPr="00FF00AF">
        <w:rPr>
          <w:color w:val="595959" w:themeColor="text1" w:themeTint="A6"/>
          <w:szCs w:val="22"/>
        </w:rPr>
        <w:t>po</w:t>
      </w:r>
      <w:r w:rsidR="00AD3C06" w:rsidRPr="00FF00AF">
        <w:rPr>
          <w:color w:val="595959" w:themeColor="text1" w:themeTint="A6"/>
          <w:szCs w:val="22"/>
        </w:rPr>
        <w:t xml:space="preserve"> nich lze spravedlivě požadovat, k tomu, aby byl případný nedostatek </w:t>
      </w:r>
      <w:r w:rsidR="00AD3C06" w:rsidRPr="00FF00AF">
        <w:rPr>
          <w:color w:val="595959" w:themeColor="text1" w:themeTint="A6"/>
          <w:lang w:val="hu-HU"/>
        </w:rPr>
        <w:t>odstraněn</w:t>
      </w:r>
      <w:r w:rsidR="00AD3C06" w:rsidRPr="00FF00AF">
        <w:rPr>
          <w:color w:val="595959" w:themeColor="text1" w:themeTint="A6"/>
          <w:szCs w:val="22"/>
        </w:rPr>
        <w:t xml:space="preserve">, případně </w:t>
      </w:r>
      <w:r w:rsidR="00A66F13" w:rsidRPr="00FF00AF">
        <w:rPr>
          <w:color w:val="595959" w:themeColor="text1" w:themeTint="A6"/>
          <w:szCs w:val="22"/>
        </w:rPr>
        <w:t xml:space="preserve">aby byla </w:t>
      </w:r>
      <w:r w:rsidR="00AD3C06" w:rsidRPr="00FF00AF">
        <w:rPr>
          <w:color w:val="595959" w:themeColor="text1" w:themeTint="A6"/>
          <w:szCs w:val="22"/>
        </w:rPr>
        <w:t xml:space="preserve">uzavřena nová dohoda ve shodném znění jako je tato Dohoda s odstraněnými nedostatky, které bránily povolení vkladu vlastnického práva, a to do deseti (10) </w:t>
      </w:r>
      <w:r w:rsidR="00A102DB" w:rsidRPr="00FF00AF">
        <w:rPr>
          <w:color w:val="595959" w:themeColor="text1" w:themeTint="A6"/>
          <w:szCs w:val="22"/>
        </w:rPr>
        <w:t xml:space="preserve">pracovních </w:t>
      </w:r>
      <w:r w:rsidR="00AD3C06" w:rsidRPr="00FF00AF">
        <w:rPr>
          <w:color w:val="595959" w:themeColor="text1" w:themeTint="A6"/>
          <w:szCs w:val="22"/>
        </w:rPr>
        <w:t>dnů ode dne doručení rozhodnutí katastrálního úřadu první ze Stran</w:t>
      </w:r>
      <w:r w:rsidR="00722A8C" w:rsidRPr="00FF00AF">
        <w:rPr>
          <w:color w:val="595959" w:themeColor="text1" w:themeTint="A6"/>
          <w:szCs w:val="22"/>
        </w:rPr>
        <w:t>; a</w:t>
      </w:r>
    </w:p>
    <w:p w14:paraId="4E657986" w14:textId="10BF88CD" w:rsidR="00AD3C06" w:rsidRPr="00FF00AF" w:rsidRDefault="00A66F13">
      <w:pPr>
        <w:pStyle w:val="Nadpis3"/>
        <w:keepNext w:val="0"/>
        <w:numPr>
          <w:ilvl w:val="0"/>
          <w:numId w:val="11"/>
        </w:numPr>
        <w:ind w:left="1985" w:hanging="567"/>
        <w:rPr>
          <w:color w:val="595959" w:themeColor="text1" w:themeTint="A6"/>
          <w:szCs w:val="22"/>
        </w:rPr>
      </w:pPr>
      <w:r w:rsidRPr="00FF00AF">
        <w:rPr>
          <w:color w:val="595959" w:themeColor="text1" w:themeTint="A6"/>
          <w:szCs w:val="22"/>
        </w:rPr>
        <w:t>p</w:t>
      </w:r>
      <w:r w:rsidR="00AD3C06" w:rsidRPr="00FF00AF">
        <w:rPr>
          <w:color w:val="595959" w:themeColor="text1" w:themeTint="A6"/>
          <w:szCs w:val="22"/>
        </w:rPr>
        <w:t xml:space="preserve">o uzavření </w:t>
      </w:r>
      <w:r w:rsidR="00AD3C06" w:rsidRPr="00FF00AF">
        <w:rPr>
          <w:color w:val="595959" w:themeColor="text1" w:themeTint="A6"/>
        </w:rPr>
        <w:t>této</w:t>
      </w:r>
      <w:r w:rsidR="00AD3C06" w:rsidRPr="00FF00AF">
        <w:rPr>
          <w:color w:val="595959" w:themeColor="text1" w:themeTint="A6"/>
          <w:szCs w:val="22"/>
        </w:rPr>
        <w:t xml:space="preserve"> Dohod</w:t>
      </w:r>
      <w:r w:rsidR="00E132DF" w:rsidRPr="00FF00AF">
        <w:rPr>
          <w:color w:val="595959" w:themeColor="text1" w:themeTint="A6"/>
          <w:szCs w:val="22"/>
        </w:rPr>
        <w:t>y</w:t>
      </w:r>
      <w:r w:rsidR="00AD3C06" w:rsidRPr="00FF00AF">
        <w:rPr>
          <w:color w:val="595959" w:themeColor="text1" w:themeTint="A6"/>
          <w:szCs w:val="22"/>
        </w:rPr>
        <w:t xml:space="preserve"> </w:t>
      </w:r>
      <w:r w:rsidR="003C68BC" w:rsidRPr="00FF00AF">
        <w:rPr>
          <w:color w:val="595959" w:themeColor="text1" w:themeTint="A6"/>
          <w:szCs w:val="22"/>
        </w:rPr>
        <w:t xml:space="preserve">do provedení vkladu práva podle této Dohody do katastru nemovitostí </w:t>
      </w:r>
      <w:r w:rsidR="00AD3C06" w:rsidRPr="00FF00AF">
        <w:rPr>
          <w:color w:val="595959" w:themeColor="text1" w:themeTint="A6"/>
          <w:szCs w:val="22"/>
        </w:rPr>
        <w:t>nebudou Strany žádným způsobem s</w:t>
      </w:r>
      <w:r w:rsidR="001B755F" w:rsidRPr="00FF00AF">
        <w:rPr>
          <w:color w:val="595959" w:themeColor="text1" w:themeTint="A6"/>
          <w:szCs w:val="22"/>
        </w:rPr>
        <w:t xml:space="preserve"> Nemovitostmi </w:t>
      </w:r>
      <w:r w:rsidR="00AD3C06" w:rsidRPr="00FF00AF">
        <w:rPr>
          <w:color w:val="595959" w:themeColor="text1" w:themeTint="A6"/>
          <w:szCs w:val="22"/>
        </w:rPr>
        <w:t>nakládat ani je nezatíží ve prospěch třetí osoby, ani nebudou měnit jejich stav</w:t>
      </w:r>
      <w:r w:rsidR="001B755F" w:rsidRPr="00FF00AF">
        <w:rPr>
          <w:color w:val="595959" w:themeColor="text1" w:themeTint="A6"/>
          <w:szCs w:val="22"/>
        </w:rPr>
        <w:t>.</w:t>
      </w:r>
    </w:p>
    <w:p w14:paraId="4258D315" w14:textId="77777777" w:rsidR="001B755F" w:rsidRPr="00FF00AF" w:rsidRDefault="001B755F" w:rsidP="00837F76">
      <w:pPr>
        <w:rPr>
          <w:color w:val="595959" w:themeColor="text1" w:themeTint="A6"/>
        </w:rPr>
      </w:pPr>
    </w:p>
    <w:bookmarkEnd w:id="3"/>
    <w:p w14:paraId="52622B15" w14:textId="29483B6F" w:rsidR="00D97FB9" w:rsidRPr="00FF00AF" w:rsidRDefault="00D97FB9" w:rsidP="007D4457">
      <w:pPr>
        <w:pStyle w:val="Nadpis1"/>
        <w:ind w:left="431" w:hanging="431"/>
        <w:rPr>
          <w:color w:val="595959" w:themeColor="text1" w:themeTint="A6"/>
        </w:rPr>
      </w:pPr>
      <w:r w:rsidRPr="00FF00AF">
        <w:rPr>
          <w:color w:val="595959" w:themeColor="text1" w:themeTint="A6"/>
        </w:rPr>
        <w:t>Společná ujednání</w:t>
      </w:r>
      <w:r w:rsidR="003F27B1" w:rsidRPr="00FF00AF">
        <w:rPr>
          <w:color w:val="595959" w:themeColor="text1" w:themeTint="A6"/>
        </w:rPr>
        <w:t xml:space="preserve"> a prohlášení</w:t>
      </w:r>
    </w:p>
    <w:p w14:paraId="38C68D23" w14:textId="2370AD6A" w:rsidR="00E93369" w:rsidRPr="00FF00AF" w:rsidRDefault="009E0E59" w:rsidP="00837F76">
      <w:pPr>
        <w:pStyle w:val="Nadpis2"/>
        <w:widowControl/>
        <w:rPr>
          <w:color w:val="595959" w:themeColor="text1" w:themeTint="A6"/>
        </w:rPr>
      </w:pPr>
      <w:bookmarkStart w:id="17" w:name="_Ref81400003"/>
      <w:r w:rsidRPr="00FF00AF">
        <w:rPr>
          <w:i/>
          <w:iCs/>
          <w:color w:val="595959" w:themeColor="text1" w:themeTint="A6"/>
          <w:u w:val="single"/>
        </w:rPr>
        <w:t xml:space="preserve">Nevymáhání </w:t>
      </w:r>
      <w:r w:rsidR="003B0092" w:rsidRPr="00FF00AF">
        <w:rPr>
          <w:i/>
          <w:iCs/>
          <w:color w:val="595959" w:themeColor="text1" w:themeTint="A6"/>
          <w:u w:val="single"/>
        </w:rPr>
        <w:t>Zanikajících</w:t>
      </w:r>
      <w:r w:rsidR="004F74F7" w:rsidRPr="00FF00AF">
        <w:rPr>
          <w:i/>
          <w:iCs/>
          <w:color w:val="595959" w:themeColor="text1" w:themeTint="A6"/>
          <w:u w:val="single"/>
        </w:rPr>
        <w:t xml:space="preserve"> </w:t>
      </w:r>
      <w:r w:rsidRPr="00FF00AF">
        <w:rPr>
          <w:i/>
          <w:iCs/>
          <w:color w:val="595959" w:themeColor="text1" w:themeTint="A6"/>
          <w:u w:val="single"/>
        </w:rPr>
        <w:t>práv a povinností</w:t>
      </w:r>
      <w:r w:rsidRPr="00FF00AF">
        <w:rPr>
          <w:color w:val="595959" w:themeColor="text1" w:themeTint="A6"/>
        </w:rPr>
        <w:t xml:space="preserve">. </w:t>
      </w:r>
      <w:r w:rsidR="00D30EDD" w:rsidRPr="00FF00AF">
        <w:rPr>
          <w:color w:val="595959" w:themeColor="text1" w:themeTint="A6"/>
        </w:rPr>
        <w:t xml:space="preserve">Strany </w:t>
      </w:r>
      <w:r w:rsidR="00E93369" w:rsidRPr="00FF00AF">
        <w:rPr>
          <w:color w:val="595959" w:themeColor="text1" w:themeTint="A6"/>
        </w:rPr>
        <w:t xml:space="preserve">se dohodly, že v budoucnosti nebudou činit jakákoliv jednání, která by byla v rozporu s účelem této Dohody. </w:t>
      </w:r>
      <w:r w:rsidR="00D30EDD" w:rsidRPr="00FF00AF">
        <w:rPr>
          <w:color w:val="595959" w:themeColor="text1" w:themeTint="A6"/>
        </w:rPr>
        <w:t>Strany</w:t>
      </w:r>
      <w:r w:rsidR="00E93369" w:rsidRPr="00FF00AF">
        <w:rPr>
          <w:color w:val="595959" w:themeColor="text1" w:themeTint="A6"/>
        </w:rPr>
        <w:t xml:space="preserve"> se zejména zavazují, že se nebudou domáhat </w:t>
      </w:r>
      <w:r w:rsidR="003B0092" w:rsidRPr="00FF00AF">
        <w:rPr>
          <w:color w:val="595959" w:themeColor="text1" w:themeTint="A6"/>
        </w:rPr>
        <w:t>Zanikajících</w:t>
      </w:r>
      <w:r w:rsidR="004F74F7" w:rsidRPr="00FF00AF">
        <w:rPr>
          <w:color w:val="595959" w:themeColor="text1" w:themeTint="A6"/>
        </w:rPr>
        <w:t xml:space="preserve"> </w:t>
      </w:r>
      <w:r w:rsidR="00E93369" w:rsidRPr="00FF00AF">
        <w:rPr>
          <w:color w:val="595959" w:themeColor="text1" w:themeTint="A6"/>
        </w:rPr>
        <w:t xml:space="preserve">práv a povinností ani jakékoliv jejich části ani jiných pohledávek či jakýchkoliv nároků souvisejících se </w:t>
      </w:r>
      <w:r w:rsidR="003B0092" w:rsidRPr="00FF00AF">
        <w:rPr>
          <w:color w:val="595959" w:themeColor="text1" w:themeTint="A6"/>
        </w:rPr>
        <w:t>Zanikajícími</w:t>
      </w:r>
      <w:r w:rsidR="00E93369" w:rsidRPr="00FF00AF">
        <w:rPr>
          <w:color w:val="595959" w:themeColor="text1" w:themeTint="A6"/>
        </w:rPr>
        <w:t xml:space="preserve"> právy a povinnostmi nad rámec stanovený touto Dohodou v žádném soudním či jiném řízení ani jinou cestou, zejména nebudou podávat žaloby, návrhy na nařízení výkonu rozhodnutí či exekuce, jiné návrhy a činit jiná obdobná jednání.</w:t>
      </w:r>
      <w:bookmarkEnd w:id="17"/>
    </w:p>
    <w:p w14:paraId="5A6A0E23" w14:textId="70091397" w:rsidR="00E93369" w:rsidRPr="00FF00AF" w:rsidRDefault="009E0E59" w:rsidP="00837F76">
      <w:pPr>
        <w:pStyle w:val="Nadpis2"/>
        <w:widowControl/>
        <w:suppressLineNumbers/>
        <w:suppressAutoHyphens/>
        <w:rPr>
          <w:color w:val="595959" w:themeColor="text1" w:themeTint="A6"/>
        </w:rPr>
      </w:pPr>
      <w:r w:rsidRPr="00FF00AF">
        <w:rPr>
          <w:i/>
          <w:iCs/>
          <w:color w:val="595959" w:themeColor="text1" w:themeTint="A6"/>
          <w:u w:val="single"/>
        </w:rPr>
        <w:lastRenderedPageBreak/>
        <w:t xml:space="preserve">Neexistence postoupení či převodu </w:t>
      </w:r>
      <w:r w:rsidR="003B0092" w:rsidRPr="00FF00AF">
        <w:rPr>
          <w:i/>
          <w:iCs/>
          <w:color w:val="595959" w:themeColor="text1" w:themeTint="A6"/>
          <w:u w:val="single"/>
        </w:rPr>
        <w:t>Zanikajících</w:t>
      </w:r>
      <w:r w:rsidR="004F74F7" w:rsidRPr="00FF00AF">
        <w:rPr>
          <w:i/>
          <w:iCs/>
          <w:color w:val="595959" w:themeColor="text1" w:themeTint="A6"/>
          <w:u w:val="single"/>
        </w:rPr>
        <w:t xml:space="preserve"> </w:t>
      </w:r>
      <w:r w:rsidRPr="00FF00AF">
        <w:rPr>
          <w:i/>
          <w:iCs/>
          <w:color w:val="595959" w:themeColor="text1" w:themeTint="A6"/>
          <w:u w:val="single"/>
        </w:rPr>
        <w:t>práv a povinností</w:t>
      </w:r>
      <w:r w:rsidRPr="00FF00AF">
        <w:rPr>
          <w:color w:val="595959" w:themeColor="text1" w:themeTint="A6"/>
        </w:rPr>
        <w:t xml:space="preserve">. </w:t>
      </w:r>
      <w:r w:rsidR="00EA2722" w:rsidRPr="00FF00AF">
        <w:rPr>
          <w:color w:val="595959" w:themeColor="text1" w:themeTint="A6"/>
        </w:rPr>
        <w:t>Strany</w:t>
      </w:r>
      <w:r w:rsidR="00E93369" w:rsidRPr="00FF00AF">
        <w:rPr>
          <w:color w:val="595959" w:themeColor="text1" w:themeTint="A6"/>
        </w:rPr>
        <w:t xml:space="preserve"> prohlašují, že žádná práva nebo povinnosti ze </w:t>
      </w:r>
      <w:r w:rsidR="003B0092" w:rsidRPr="00FF00AF">
        <w:rPr>
          <w:color w:val="595959" w:themeColor="text1" w:themeTint="A6"/>
        </w:rPr>
        <w:t xml:space="preserve">Zanikajících </w:t>
      </w:r>
      <w:r w:rsidR="00E93369" w:rsidRPr="00FF00AF">
        <w:rPr>
          <w:color w:val="595959" w:themeColor="text1" w:themeTint="A6"/>
        </w:rPr>
        <w:t>práv a povinností nebyly ke dni uzavření této Dohody postoupeny ani jakkoliv převedeny na třetí osoby.</w:t>
      </w:r>
    </w:p>
    <w:p w14:paraId="735D7113" w14:textId="23C1A25A" w:rsidR="00F03A35" w:rsidRPr="00FF00AF" w:rsidRDefault="009E0E59" w:rsidP="00252620">
      <w:pPr>
        <w:pStyle w:val="Nadpis2"/>
        <w:widowControl/>
        <w:suppressLineNumbers/>
        <w:suppressAutoHyphens/>
        <w:ind w:left="578" w:hanging="578"/>
        <w:rPr>
          <w:color w:val="595959" w:themeColor="text1" w:themeTint="A6"/>
        </w:rPr>
      </w:pPr>
      <w:r w:rsidRPr="00FF00AF">
        <w:rPr>
          <w:i/>
          <w:iCs/>
          <w:color w:val="595959" w:themeColor="text1" w:themeTint="A6"/>
          <w:u w:val="single"/>
        </w:rPr>
        <w:t xml:space="preserve">Komplexní </w:t>
      </w:r>
      <w:r w:rsidR="00AF21D8" w:rsidRPr="00FF00AF">
        <w:rPr>
          <w:i/>
          <w:iCs/>
          <w:color w:val="595959" w:themeColor="text1" w:themeTint="A6"/>
          <w:u w:val="single"/>
        </w:rPr>
        <w:t>vypořádání Zanikajících</w:t>
      </w:r>
      <w:r w:rsidRPr="00FF00AF">
        <w:rPr>
          <w:i/>
          <w:iCs/>
          <w:color w:val="595959" w:themeColor="text1" w:themeTint="A6"/>
          <w:u w:val="single"/>
        </w:rPr>
        <w:t xml:space="preserve"> práv a povinností, vzdání se práva</w:t>
      </w:r>
      <w:r w:rsidRPr="00FF00AF">
        <w:rPr>
          <w:color w:val="595959" w:themeColor="text1" w:themeTint="A6"/>
        </w:rPr>
        <w:t xml:space="preserve">. </w:t>
      </w:r>
      <w:r w:rsidR="00D30EDD" w:rsidRPr="00FF00AF">
        <w:rPr>
          <w:color w:val="595959" w:themeColor="text1" w:themeTint="A6"/>
        </w:rPr>
        <w:t>S</w:t>
      </w:r>
      <w:r w:rsidR="00E93369" w:rsidRPr="00FF00AF">
        <w:rPr>
          <w:color w:val="595959" w:themeColor="text1" w:themeTint="A6"/>
        </w:rPr>
        <w:t xml:space="preserve">trany tímto prohlašují, že touto Dohodou jsou mezi nimi </w:t>
      </w:r>
      <w:r w:rsidR="00AF21D8" w:rsidRPr="00FF00AF">
        <w:rPr>
          <w:color w:val="595959" w:themeColor="text1" w:themeTint="A6"/>
        </w:rPr>
        <w:t xml:space="preserve">vypořádána </w:t>
      </w:r>
      <w:r w:rsidR="00E93369" w:rsidRPr="00FF00AF">
        <w:rPr>
          <w:color w:val="595959" w:themeColor="text1" w:themeTint="A6"/>
        </w:rPr>
        <w:t xml:space="preserve">též veškerá jiná případná práva a </w:t>
      </w:r>
      <w:r w:rsidR="00C82FBB" w:rsidRPr="00FF00AF">
        <w:rPr>
          <w:color w:val="595959" w:themeColor="text1" w:themeTint="A6"/>
        </w:rPr>
        <w:t xml:space="preserve">veškeré jiné případné </w:t>
      </w:r>
      <w:r w:rsidR="00E93369" w:rsidRPr="00FF00AF">
        <w:rPr>
          <w:color w:val="595959" w:themeColor="text1" w:themeTint="A6"/>
        </w:rPr>
        <w:t xml:space="preserve">povinnosti neuvedené v této Dohodě týkající se či související se </w:t>
      </w:r>
      <w:r w:rsidR="00AF21D8" w:rsidRPr="00FF00AF">
        <w:rPr>
          <w:color w:val="595959" w:themeColor="text1" w:themeTint="A6"/>
        </w:rPr>
        <w:t xml:space="preserve">Zanikajícími </w:t>
      </w:r>
      <w:r w:rsidR="00E93369" w:rsidRPr="00FF00AF">
        <w:rPr>
          <w:color w:val="595959" w:themeColor="text1" w:themeTint="A6"/>
        </w:rPr>
        <w:t xml:space="preserve">právy a povinnostmi, bez ohledu na to, zda jsou v této Dohodě výslovně specifikovány či nikoliv. </w:t>
      </w:r>
      <w:r w:rsidR="00A66F13" w:rsidRPr="00FF00AF">
        <w:rPr>
          <w:color w:val="595959" w:themeColor="text1" w:themeTint="A6"/>
        </w:rPr>
        <w:t>Strany</w:t>
      </w:r>
      <w:r w:rsidR="00E93369" w:rsidRPr="00FF00AF">
        <w:rPr>
          <w:color w:val="595959" w:themeColor="text1" w:themeTint="A6"/>
        </w:rPr>
        <w:t xml:space="preserve"> vůči sobě nebudou mít v souvislosti se </w:t>
      </w:r>
      <w:r w:rsidR="009B0C3C" w:rsidRPr="00FF00AF">
        <w:rPr>
          <w:color w:val="595959" w:themeColor="text1" w:themeTint="A6"/>
        </w:rPr>
        <w:t xml:space="preserve">Zanikajícími </w:t>
      </w:r>
      <w:r w:rsidR="00E93369" w:rsidRPr="00FF00AF">
        <w:rPr>
          <w:color w:val="595959" w:themeColor="text1" w:themeTint="A6"/>
        </w:rPr>
        <w:t xml:space="preserve">právy a povinnostmi žádná jiná práva a povinnosti než ty, které jsou výslovně založeny touto Dohodou nebo které nejsou výslovně dotčeny touto Dohodou. Existují-li jakákoliv jiná práva či jiné nároky </w:t>
      </w:r>
      <w:r w:rsidR="00A66F13" w:rsidRPr="00FF00AF">
        <w:rPr>
          <w:color w:val="595959" w:themeColor="text1" w:themeTint="A6"/>
        </w:rPr>
        <w:t>Stran</w:t>
      </w:r>
      <w:r w:rsidR="00E93369" w:rsidRPr="00FF00AF">
        <w:rPr>
          <w:color w:val="595959" w:themeColor="text1" w:themeTint="A6"/>
        </w:rPr>
        <w:t xml:space="preserve"> v souvislosti se </w:t>
      </w:r>
      <w:r w:rsidR="009B0C3C" w:rsidRPr="00FF00AF">
        <w:rPr>
          <w:color w:val="595959" w:themeColor="text1" w:themeTint="A6"/>
        </w:rPr>
        <w:t xml:space="preserve">Zanikajícími </w:t>
      </w:r>
      <w:r w:rsidR="00E93369" w:rsidRPr="00FF00AF">
        <w:rPr>
          <w:color w:val="595959" w:themeColor="text1" w:themeTint="A6"/>
        </w:rPr>
        <w:t xml:space="preserve">právy a povinnostmi, </w:t>
      </w:r>
      <w:r w:rsidR="00D30EDD" w:rsidRPr="00FF00AF">
        <w:rPr>
          <w:color w:val="595959" w:themeColor="text1" w:themeTint="A6"/>
        </w:rPr>
        <w:t>S</w:t>
      </w:r>
      <w:r w:rsidR="00E93369" w:rsidRPr="00FF00AF">
        <w:rPr>
          <w:color w:val="595959" w:themeColor="text1" w:themeTint="A6"/>
        </w:rPr>
        <w:t>trany se jich podpisem této Dohody vzdávají, resp. tato práva/tyto nároky zanikají.</w:t>
      </w:r>
      <w:r w:rsidR="009B0C3C" w:rsidRPr="00FF00AF">
        <w:rPr>
          <w:color w:val="595959" w:themeColor="text1" w:themeTint="A6"/>
        </w:rPr>
        <w:t xml:space="preserve"> </w:t>
      </w:r>
      <w:r w:rsidR="00D36A2C" w:rsidRPr="00FF00AF">
        <w:rPr>
          <w:color w:val="595959" w:themeColor="text1" w:themeTint="A6"/>
        </w:rPr>
        <w:t>Pro vyloučení pochybností Strany potvrzují, že t</w:t>
      </w:r>
      <w:r w:rsidR="009B0C3C" w:rsidRPr="00FF00AF">
        <w:rPr>
          <w:color w:val="595959" w:themeColor="text1" w:themeTint="A6"/>
        </w:rPr>
        <w:t xml:space="preserve">ímto není dotčeno ujednání Stran upravené v článku </w:t>
      </w:r>
      <w:r w:rsidR="009B0C3C" w:rsidRPr="00FF00AF">
        <w:rPr>
          <w:color w:val="595959" w:themeColor="text1" w:themeTint="A6"/>
        </w:rPr>
        <w:fldChar w:fldCharType="begin"/>
      </w:r>
      <w:r w:rsidR="009B0C3C" w:rsidRPr="00FF00AF">
        <w:rPr>
          <w:color w:val="595959" w:themeColor="text1" w:themeTint="A6"/>
        </w:rPr>
        <w:instrText xml:space="preserve"> REF _Ref132913110 \r \h </w:instrText>
      </w:r>
      <w:r w:rsidR="009B0C3C" w:rsidRPr="00FF00AF">
        <w:rPr>
          <w:color w:val="595959" w:themeColor="text1" w:themeTint="A6"/>
        </w:rPr>
      </w:r>
      <w:r w:rsidR="009B0C3C" w:rsidRPr="00FF00AF">
        <w:rPr>
          <w:color w:val="595959" w:themeColor="text1" w:themeTint="A6"/>
        </w:rPr>
        <w:fldChar w:fldCharType="separate"/>
      </w:r>
      <w:r w:rsidR="009B0C3C" w:rsidRPr="00FF00AF">
        <w:rPr>
          <w:color w:val="595959" w:themeColor="text1" w:themeTint="A6"/>
        </w:rPr>
        <w:t>3.2.3</w:t>
      </w:r>
      <w:r w:rsidR="009B0C3C" w:rsidRPr="00FF00AF">
        <w:rPr>
          <w:color w:val="595959" w:themeColor="text1" w:themeTint="A6"/>
        </w:rPr>
        <w:fldChar w:fldCharType="end"/>
      </w:r>
      <w:r w:rsidR="009B0C3C" w:rsidRPr="00FF00AF">
        <w:rPr>
          <w:color w:val="595959" w:themeColor="text1" w:themeTint="A6"/>
        </w:rPr>
        <w:t xml:space="preserve">, bod </w:t>
      </w:r>
      <w:r w:rsidR="009B0C3C" w:rsidRPr="00FF00AF">
        <w:rPr>
          <w:color w:val="595959" w:themeColor="text1" w:themeTint="A6"/>
        </w:rPr>
        <w:fldChar w:fldCharType="begin"/>
      </w:r>
      <w:r w:rsidR="009B0C3C" w:rsidRPr="00FF00AF">
        <w:rPr>
          <w:color w:val="595959" w:themeColor="text1" w:themeTint="A6"/>
        </w:rPr>
        <w:instrText xml:space="preserve"> REF _Ref133248104 \r \h </w:instrText>
      </w:r>
      <w:r w:rsidR="009B0C3C" w:rsidRPr="00FF00AF">
        <w:rPr>
          <w:color w:val="595959" w:themeColor="text1" w:themeTint="A6"/>
        </w:rPr>
      </w:r>
      <w:r w:rsidR="009B0C3C" w:rsidRPr="00FF00AF">
        <w:rPr>
          <w:color w:val="595959" w:themeColor="text1" w:themeTint="A6"/>
        </w:rPr>
        <w:fldChar w:fldCharType="separate"/>
      </w:r>
      <w:r w:rsidR="009B0C3C" w:rsidRPr="00FF00AF">
        <w:rPr>
          <w:color w:val="595959" w:themeColor="text1" w:themeTint="A6"/>
        </w:rPr>
        <w:t>(iii)</w:t>
      </w:r>
      <w:r w:rsidR="009B0C3C" w:rsidRPr="00FF00AF">
        <w:rPr>
          <w:color w:val="595959" w:themeColor="text1" w:themeTint="A6"/>
        </w:rPr>
        <w:fldChar w:fldCharType="end"/>
      </w:r>
      <w:r w:rsidR="009B0C3C" w:rsidRPr="00FF00AF">
        <w:rPr>
          <w:color w:val="595959" w:themeColor="text1" w:themeTint="A6"/>
        </w:rPr>
        <w:t xml:space="preserve"> této Dohody.</w:t>
      </w:r>
    </w:p>
    <w:p w14:paraId="24556050" w14:textId="77777777" w:rsidR="00F03A35" w:rsidRPr="00FF00AF" w:rsidRDefault="00F03A35" w:rsidP="00F03A35">
      <w:pPr>
        <w:rPr>
          <w:color w:val="595959" w:themeColor="text1" w:themeTint="A6"/>
        </w:rPr>
      </w:pPr>
    </w:p>
    <w:p w14:paraId="4E048856" w14:textId="7EBB5A9C" w:rsidR="003F4C41" w:rsidRPr="00FF00AF" w:rsidRDefault="003F4C41" w:rsidP="003C68BC">
      <w:pPr>
        <w:pStyle w:val="Nadpis1"/>
        <w:ind w:left="431" w:hanging="431"/>
        <w:rPr>
          <w:color w:val="595959" w:themeColor="text1" w:themeTint="A6"/>
        </w:rPr>
      </w:pPr>
      <w:r w:rsidRPr="00FF00AF">
        <w:rPr>
          <w:color w:val="595959" w:themeColor="text1" w:themeTint="A6"/>
        </w:rPr>
        <w:t xml:space="preserve">Závěrečná </w:t>
      </w:r>
      <w:r w:rsidR="00C14795" w:rsidRPr="00FF00AF">
        <w:rPr>
          <w:color w:val="595959" w:themeColor="text1" w:themeTint="A6"/>
        </w:rPr>
        <w:t>ujednání</w:t>
      </w:r>
    </w:p>
    <w:p w14:paraId="43EE80BC" w14:textId="77777777" w:rsidR="00C56613" w:rsidRPr="00FF00AF" w:rsidRDefault="009E0E59" w:rsidP="003C68BC">
      <w:pPr>
        <w:pStyle w:val="Nadpis2"/>
        <w:keepNext/>
        <w:widowControl/>
        <w:rPr>
          <w:color w:val="595959" w:themeColor="text1" w:themeTint="A6"/>
        </w:rPr>
      </w:pPr>
      <w:bookmarkStart w:id="18" w:name="_Ref131582427"/>
      <w:r w:rsidRPr="00FF00AF">
        <w:rPr>
          <w:i/>
          <w:iCs/>
          <w:color w:val="595959" w:themeColor="text1" w:themeTint="A6"/>
          <w:u w:val="single"/>
        </w:rPr>
        <w:t>Platnost a účinnost Dohody</w:t>
      </w:r>
      <w:r w:rsidRPr="00FF00AF">
        <w:rPr>
          <w:color w:val="595959" w:themeColor="text1" w:themeTint="A6"/>
        </w:rPr>
        <w:t xml:space="preserve">. </w:t>
      </w:r>
      <w:r w:rsidR="0054152E" w:rsidRPr="00FF00AF">
        <w:rPr>
          <w:color w:val="595959" w:themeColor="text1" w:themeTint="A6"/>
        </w:rPr>
        <w:t>Tato Dohoda nabývá</w:t>
      </w:r>
      <w:r w:rsidR="00C56613" w:rsidRPr="00FF00AF">
        <w:rPr>
          <w:color w:val="595959" w:themeColor="text1" w:themeTint="A6"/>
        </w:rPr>
        <w:t>:</w:t>
      </w:r>
      <w:bookmarkEnd w:id="18"/>
    </w:p>
    <w:p w14:paraId="202AD0FE" w14:textId="77777777" w:rsidR="00C56613" w:rsidRPr="00FF00AF" w:rsidRDefault="0054152E" w:rsidP="003C68BC">
      <w:pPr>
        <w:keepNext/>
        <w:numPr>
          <w:ilvl w:val="1"/>
          <w:numId w:val="1"/>
        </w:numPr>
        <w:suppressLineNumbers/>
        <w:suppressAutoHyphens/>
        <w:spacing w:line="300" w:lineRule="atLeast"/>
        <w:ind w:left="1276" w:hanging="567"/>
        <w:rPr>
          <w:color w:val="595959" w:themeColor="text1" w:themeTint="A6"/>
        </w:rPr>
      </w:pPr>
      <w:r w:rsidRPr="00FF00AF">
        <w:rPr>
          <w:color w:val="595959" w:themeColor="text1" w:themeTint="A6"/>
        </w:rPr>
        <w:t xml:space="preserve">platnosti podpisem </w:t>
      </w:r>
      <w:r w:rsidRPr="00FF00AF">
        <w:rPr>
          <w:bCs/>
          <w:iCs/>
          <w:color w:val="595959" w:themeColor="text1" w:themeTint="A6"/>
          <w:szCs w:val="21"/>
        </w:rPr>
        <w:t>oprávněných</w:t>
      </w:r>
      <w:r w:rsidRPr="00FF00AF">
        <w:rPr>
          <w:color w:val="595959" w:themeColor="text1" w:themeTint="A6"/>
        </w:rPr>
        <w:t xml:space="preserve"> zástupců obou Stran</w:t>
      </w:r>
      <w:r w:rsidR="00C56613" w:rsidRPr="00FF00AF">
        <w:rPr>
          <w:color w:val="595959" w:themeColor="text1" w:themeTint="A6"/>
        </w:rPr>
        <w:t>;</w:t>
      </w:r>
      <w:r w:rsidRPr="00FF00AF">
        <w:rPr>
          <w:color w:val="595959" w:themeColor="text1" w:themeTint="A6"/>
        </w:rPr>
        <w:t xml:space="preserve"> a</w:t>
      </w:r>
    </w:p>
    <w:p w14:paraId="481C2838" w14:textId="600E46A9" w:rsidR="00157AC3" w:rsidRPr="00FF00AF" w:rsidRDefault="0054152E" w:rsidP="00C56613">
      <w:pPr>
        <w:numPr>
          <w:ilvl w:val="1"/>
          <w:numId w:val="1"/>
        </w:numPr>
        <w:suppressLineNumbers/>
        <w:suppressAutoHyphens/>
        <w:spacing w:line="300" w:lineRule="atLeast"/>
        <w:ind w:left="1276" w:hanging="567"/>
        <w:rPr>
          <w:color w:val="595959" w:themeColor="text1" w:themeTint="A6"/>
        </w:rPr>
      </w:pPr>
      <w:bookmarkStart w:id="19" w:name="_Ref131582429"/>
      <w:r w:rsidRPr="00FF00AF">
        <w:rPr>
          <w:color w:val="595959" w:themeColor="text1" w:themeTint="A6"/>
        </w:rPr>
        <w:t xml:space="preserve">účinnosti </w:t>
      </w:r>
      <w:r w:rsidR="00402DD4" w:rsidRPr="00FF00AF">
        <w:rPr>
          <w:color w:val="595959" w:themeColor="text1" w:themeTint="A6"/>
        </w:rPr>
        <w:t xml:space="preserve">jejím zveřejněním v Registru smluv </w:t>
      </w:r>
      <w:r w:rsidR="00C56613" w:rsidRPr="00FF00AF">
        <w:rPr>
          <w:color w:val="595959" w:themeColor="text1" w:themeTint="A6"/>
        </w:rPr>
        <w:t>(dále jen „</w:t>
      </w:r>
      <w:r w:rsidR="00C56613" w:rsidRPr="00FF00AF">
        <w:rPr>
          <w:b/>
          <w:bCs/>
          <w:color w:val="595959" w:themeColor="text1" w:themeTint="A6"/>
        </w:rPr>
        <w:t>Účinnost této Dohody</w:t>
      </w:r>
      <w:r w:rsidR="00C56613" w:rsidRPr="00FF00AF">
        <w:rPr>
          <w:color w:val="595959" w:themeColor="text1" w:themeTint="A6"/>
        </w:rPr>
        <w:t xml:space="preserve">“) </w:t>
      </w:r>
      <w:r w:rsidR="00402DD4" w:rsidRPr="00FF00AF">
        <w:rPr>
          <w:color w:val="595959" w:themeColor="text1" w:themeTint="A6"/>
        </w:rPr>
        <w:t xml:space="preserve">ve smyslu zákona č. 340/2015 Sb., </w:t>
      </w:r>
      <w:r w:rsidR="00C82FBB" w:rsidRPr="00FF00AF">
        <w:rPr>
          <w:color w:val="595959" w:themeColor="text1" w:themeTint="A6"/>
        </w:rPr>
        <w:t xml:space="preserve">o </w:t>
      </w:r>
      <w:r w:rsidR="00402DD4" w:rsidRPr="00FF00AF">
        <w:rPr>
          <w:color w:val="595959" w:themeColor="text1" w:themeTint="A6"/>
        </w:rPr>
        <w:t>zvláštních podmínkách účinnosti některých smluv, uveřejňování těchto smluv a o registru smluv (zákon o registru smluv), ve znění pozdějších předpisů (dále jen „</w:t>
      </w:r>
      <w:r w:rsidR="00402DD4" w:rsidRPr="00FF00AF">
        <w:rPr>
          <w:b/>
          <w:color w:val="595959" w:themeColor="text1" w:themeTint="A6"/>
        </w:rPr>
        <w:t>Zákon o registru smluv</w:t>
      </w:r>
      <w:r w:rsidR="00402DD4" w:rsidRPr="00FF00AF">
        <w:rPr>
          <w:color w:val="595959" w:themeColor="text1" w:themeTint="A6"/>
        </w:rPr>
        <w:t>“)</w:t>
      </w:r>
      <w:r w:rsidR="00157AC3" w:rsidRPr="00FF00AF">
        <w:rPr>
          <w:color w:val="595959" w:themeColor="text1" w:themeTint="A6"/>
        </w:rPr>
        <w:t>.</w:t>
      </w:r>
      <w:bookmarkEnd w:id="19"/>
    </w:p>
    <w:p w14:paraId="7FADAB39" w14:textId="7D864572" w:rsidR="00115326" w:rsidRPr="00FF00AF" w:rsidRDefault="00115326" w:rsidP="00115326">
      <w:pPr>
        <w:pStyle w:val="Nadpis2"/>
        <w:widowControl/>
        <w:rPr>
          <w:color w:val="595959" w:themeColor="text1" w:themeTint="A6"/>
        </w:rPr>
      </w:pPr>
      <w:r w:rsidRPr="00FF00AF">
        <w:rPr>
          <w:i/>
          <w:iCs/>
          <w:color w:val="595959" w:themeColor="text1" w:themeTint="A6"/>
          <w:u w:val="single"/>
        </w:rPr>
        <w:t>Zveřejnění Dohody v Registru smluv</w:t>
      </w:r>
      <w:r w:rsidRPr="00FF00AF">
        <w:rPr>
          <w:color w:val="595959" w:themeColor="text1" w:themeTint="A6"/>
        </w:rPr>
        <w:t xml:space="preserve">. Strany se dohodly, že ZČU zveřejní Dohodu v Registru smluv podle Zákona o registru smluv, a to bez zbytečného odkladu po </w:t>
      </w:r>
      <w:r w:rsidR="00C56613" w:rsidRPr="00FF00AF">
        <w:rPr>
          <w:color w:val="595959" w:themeColor="text1" w:themeTint="A6"/>
        </w:rPr>
        <w:t>uzavření této Dohody</w:t>
      </w:r>
      <w:r w:rsidRPr="00FF00AF">
        <w:rPr>
          <w:color w:val="595959" w:themeColor="text1" w:themeTint="A6"/>
        </w:rPr>
        <w:t>.</w:t>
      </w:r>
    </w:p>
    <w:p w14:paraId="10403328" w14:textId="04C8FB78" w:rsidR="00273B6F" w:rsidRPr="00FF00AF" w:rsidRDefault="009E0E59" w:rsidP="00837F76">
      <w:pPr>
        <w:pStyle w:val="Nadpis2"/>
        <w:widowControl/>
        <w:suppressLineNumbers/>
        <w:suppressAutoHyphens/>
        <w:rPr>
          <w:color w:val="595959" w:themeColor="text1" w:themeTint="A6"/>
        </w:rPr>
      </w:pPr>
      <w:r w:rsidRPr="00FF00AF">
        <w:rPr>
          <w:i/>
          <w:iCs/>
          <w:color w:val="595959" w:themeColor="text1" w:themeTint="A6"/>
          <w:u w:val="single"/>
        </w:rPr>
        <w:t>Rozhodné právo</w:t>
      </w:r>
      <w:r w:rsidRPr="00FF00AF">
        <w:rPr>
          <w:color w:val="595959" w:themeColor="text1" w:themeTint="A6"/>
        </w:rPr>
        <w:t xml:space="preserve">. </w:t>
      </w:r>
      <w:r w:rsidR="00273B6F" w:rsidRPr="00FF00AF">
        <w:rPr>
          <w:color w:val="595959" w:themeColor="text1" w:themeTint="A6"/>
        </w:rPr>
        <w:t>Tato Dohoda</w:t>
      </w:r>
      <w:r w:rsidR="00E172A3" w:rsidRPr="00FF00AF">
        <w:rPr>
          <w:color w:val="595959" w:themeColor="text1" w:themeTint="A6"/>
        </w:rPr>
        <w:t xml:space="preserve"> </w:t>
      </w:r>
      <w:r w:rsidR="00273B6F" w:rsidRPr="00FF00AF">
        <w:rPr>
          <w:color w:val="595959" w:themeColor="text1" w:themeTint="A6"/>
        </w:rPr>
        <w:t>se řídí českým právem, zejména občanským zákoníkem.</w:t>
      </w:r>
    </w:p>
    <w:p w14:paraId="3FC6628A" w14:textId="71A19174" w:rsidR="00D30EDD" w:rsidRPr="00FF00AF" w:rsidRDefault="009E0E59" w:rsidP="00837F76">
      <w:pPr>
        <w:pStyle w:val="Nadpis2"/>
        <w:widowControl/>
        <w:suppressLineNumbers/>
        <w:suppressAutoHyphens/>
        <w:rPr>
          <w:color w:val="595959" w:themeColor="text1" w:themeTint="A6"/>
        </w:rPr>
      </w:pPr>
      <w:r w:rsidRPr="00FF00AF">
        <w:rPr>
          <w:i/>
          <w:iCs/>
          <w:color w:val="595959" w:themeColor="text1" w:themeTint="A6"/>
          <w:u w:val="single"/>
        </w:rPr>
        <w:t>Změny Dohody pouze písemnými dodatky</w:t>
      </w:r>
      <w:r w:rsidRPr="00FF00AF">
        <w:rPr>
          <w:color w:val="595959" w:themeColor="text1" w:themeTint="A6"/>
        </w:rPr>
        <w:t xml:space="preserve">. </w:t>
      </w:r>
      <w:r w:rsidR="00D30EDD" w:rsidRPr="00FF00AF">
        <w:rPr>
          <w:color w:val="595959" w:themeColor="text1" w:themeTint="A6"/>
        </w:rPr>
        <w:t xml:space="preserve">Veškeré změny nebo dodatky k této Dohodě mohou být učiněny pouze písemným dodatkem řádně podepsaným </w:t>
      </w:r>
      <w:r w:rsidR="00157AC3" w:rsidRPr="00FF00AF">
        <w:rPr>
          <w:color w:val="595959" w:themeColor="text1" w:themeTint="A6"/>
        </w:rPr>
        <w:t xml:space="preserve">oběma </w:t>
      </w:r>
      <w:r w:rsidR="00A66F13" w:rsidRPr="00FF00AF">
        <w:rPr>
          <w:color w:val="595959" w:themeColor="text1" w:themeTint="A6"/>
        </w:rPr>
        <w:t>Stranami</w:t>
      </w:r>
      <w:r w:rsidR="00D30EDD" w:rsidRPr="00FF00AF">
        <w:rPr>
          <w:color w:val="595959" w:themeColor="text1" w:themeTint="A6"/>
        </w:rPr>
        <w:t>.</w:t>
      </w:r>
    </w:p>
    <w:p w14:paraId="38BF1AA2" w14:textId="731C7125" w:rsidR="00D30EDD" w:rsidRPr="00FF00AF" w:rsidRDefault="00F52BD6" w:rsidP="00837F76">
      <w:pPr>
        <w:pStyle w:val="Nadpis2"/>
        <w:widowControl/>
        <w:suppressLineNumbers/>
        <w:suppressAutoHyphens/>
        <w:rPr>
          <w:color w:val="595959" w:themeColor="text1" w:themeTint="A6"/>
        </w:rPr>
      </w:pPr>
      <w:r w:rsidRPr="00FF00AF">
        <w:rPr>
          <w:i/>
          <w:iCs/>
          <w:color w:val="595959" w:themeColor="text1" w:themeTint="A6"/>
          <w:u w:val="single"/>
        </w:rPr>
        <w:t>Vlastní náklady Stran v souvislosti s Dohodou</w:t>
      </w:r>
      <w:r w:rsidRPr="00FF00AF">
        <w:rPr>
          <w:color w:val="595959" w:themeColor="text1" w:themeTint="A6"/>
        </w:rPr>
        <w:t xml:space="preserve">. </w:t>
      </w:r>
      <w:r w:rsidR="00D30EDD" w:rsidRPr="00FF00AF">
        <w:rPr>
          <w:color w:val="595959" w:themeColor="text1" w:themeTint="A6"/>
        </w:rPr>
        <w:t xml:space="preserve">Každá ze </w:t>
      </w:r>
      <w:r w:rsidR="00A66F13" w:rsidRPr="00FF00AF">
        <w:rPr>
          <w:color w:val="595959" w:themeColor="text1" w:themeTint="A6"/>
        </w:rPr>
        <w:t>Stra</w:t>
      </w:r>
      <w:r w:rsidR="00157AC3" w:rsidRPr="00FF00AF">
        <w:rPr>
          <w:color w:val="595959" w:themeColor="text1" w:themeTint="A6"/>
        </w:rPr>
        <w:t>n</w:t>
      </w:r>
      <w:r w:rsidR="00D30EDD" w:rsidRPr="00FF00AF">
        <w:rPr>
          <w:color w:val="595959" w:themeColor="text1" w:themeTint="A6"/>
        </w:rPr>
        <w:t xml:space="preserve"> nese sama své náklady a výdaje, jakož i odměny za své právní poradce, jiné odborné poradce či konzultanty, vzniklé v souvislosti s jednáním o této Dohodě, jejím uzavřením či jejím plněním.</w:t>
      </w:r>
      <w:r w:rsidR="00D15AD5" w:rsidRPr="00FF00AF">
        <w:rPr>
          <w:color w:val="595959" w:themeColor="text1" w:themeTint="A6"/>
        </w:rPr>
        <w:t xml:space="preserve"> Tímto není dotčeno ujednání Stran upravené v článku </w:t>
      </w:r>
      <w:r w:rsidR="004165F4" w:rsidRPr="00FF00AF">
        <w:rPr>
          <w:color w:val="595959" w:themeColor="text1" w:themeTint="A6"/>
        </w:rPr>
        <w:fldChar w:fldCharType="begin"/>
      </w:r>
      <w:r w:rsidR="004165F4" w:rsidRPr="00FF00AF">
        <w:rPr>
          <w:color w:val="595959" w:themeColor="text1" w:themeTint="A6"/>
        </w:rPr>
        <w:instrText xml:space="preserve"> REF _Ref132913110 \r \h </w:instrText>
      </w:r>
      <w:r w:rsidR="004165F4" w:rsidRPr="00FF00AF">
        <w:rPr>
          <w:color w:val="595959" w:themeColor="text1" w:themeTint="A6"/>
        </w:rPr>
      </w:r>
      <w:r w:rsidR="004165F4" w:rsidRPr="00FF00AF">
        <w:rPr>
          <w:color w:val="595959" w:themeColor="text1" w:themeTint="A6"/>
        </w:rPr>
        <w:fldChar w:fldCharType="separate"/>
      </w:r>
      <w:r w:rsidR="004165F4" w:rsidRPr="00FF00AF">
        <w:rPr>
          <w:color w:val="595959" w:themeColor="text1" w:themeTint="A6"/>
        </w:rPr>
        <w:t>3.2.3</w:t>
      </w:r>
      <w:r w:rsidR="004165F4" w:rsidRPr="00FF00AF">
        <w:rPr>
          <w:color w:val="595959" w:themeColor="text1" w:themeTint="A6"/>
        </w:rPr>
        <w:fldChar w:fldCharType="end"/>
      </w:r>
      <w:r w:rsidR="004165F4" w:rsidRPr="00FF00AF">
        <w:rPr>
          <w:color w:val="595959" w:themeColor="text1" w:themeTint="A6"/>
        </w:rPr>
        <w:t>, bod</w:t>
      </w:r>
      <w:r w:rsidR="002F66C7" w:rsidRPr="00FF00AF">
        <w:rPr>
          <w:color w:val="595959" w:themeColor="text1" w:themeTint="A6"/>
        </w:rPr>
        <w:t xml:space="preserve"> </w:t>
      </w:r>
      <w:r w:rsidR="002F66C7" w:rsidRPr="00FF00AF">
        <w:rPr>
          <w:color w:val="595959" w:themeColor="text1" w:themeTint="A6"/>
        </w:rPr>
        <w:fldChar w:fldCharType="begin"/>
      </w:r>
      <w:r w:rsidR="002F66C7" w:rsidRPr="00FF00AF">
        <w:rPr>
          <w:color w:val="595959" w:themeColor="text1" w:themeTint="A6"/>
        </w:rPr>
        <w:instrText xml:space="preserve"> REF _Ref133248104 \r \h </w:instrText>
      </w:r>
      <w:r w:rsidR="002F66C7" w:rsidRPr="00FF00AF">
        <w:rPr>
          <w:color w:val="595959" w:themeColor="text1" w:themeTint="A6"/>
        </w:rPr>
      </w:r>
      <w:r w:rsidR="002F66C7" w:rsidRPr="00FF00AF">
        <w:rPr>
          <w:color w:val="595959" w:themeColor="text1" w:themeTint="A6"/>
        </w:rPr>
        <w:fldChar w:fldCharType="separate"/>
      </w:r>
      <w:r w:rsidR="002F66C7" w:rsidRPr="00FF00AF">
        <w:rPr>
          <w:color w:val="595959" w:themeColor="text1" w:themeTint="A6"/>
        </w:rPr>
        <w:t>(</w:t>
      </w:r>
      <w:r w:rsidR="003B0092" w:rsidRPr="00FF00AF">
        <w:rPr>
          <w:color w:val="595959" w:themeColor="text1" w:themeTint="A6"/>
        </w:rPr>
        <w:t>iii</w:t>
      </w:r>
      <w:r w:rsidR="002F66C7" w:rsidRPr="00FF00AF">
        <w:rPr>
          <w:color w:val="595959" w:themeColor="text1" w:themeTint="A6"/>
        </w:rPr>
        <w:t>)</w:t>
      </w:r>
      <w:r w:rsidR="002F66C7" w:rsidRPr="00FF00AF">
        <w:rPr>
          <w:color w:val="595959" w:themeColor="text1" w:themeTint="A6"/>
        </w:rPr>
        <w:fldChar w:fldCharType="end"/>
      </w:r>
      <w:r w:rsidR="004165F4" w:rsidRPr="00FF00AF">
        <w:rPr>
          <w:color w:val="595959" w:themeColor="text1" w:themeTint="A6"/>
        </w:rPr>
        <w:t xml:space="preserve"> </w:t>
      </w:r>
      <w:r w:rsidR="00D15AD5" w:rsidRPr="00FF00AF">
        <w:rPr>
          <w:color w:val="595959" w:themeColor="text1" w:themeTint="A6"/>
        </w:rPr>
        <w:t xml:space="preserve">této Dohody. </w:t>
      </w:r>
    </w:p>
    <w:p w14:paraId="166D82CF" w14:textId="0725AF65" w:rsidR="00D30EDD" w:rsidRPr="00FF00AF" w:rsidRDefault="00F52BD6" w:rsidP="00837F76">
      <w:pPr>
        <w:pStyle w:val="Nadpis2"/>
        <w:widowControl/>
        <w:suppressLineNumbers/>
        <w:suppressAutoHyphens/>
        <w:rPr>
          <w:color w:val="595959" w:themeColor="text1" w:themeTint="A6"/>
        </w:rPr>
      </w:pPr>
      <w:r w:rsidRPr="00FF00AF">
        <w:rPr>
          <w:i/>
          <w:iCs/>
          <w:color w:val="595959" w:themeColor="text1" w:themeTint="A6"/>
          <w:u w:val="single"/>
        </w:rPr>
        <w:t>Salvátorská klauzule</w:t>
      </w:r>
      <w:r w:rsidRPr="00FF00AF">
        <w:rPr>
          <w:color w:val="595959" w:themeColor="text1" w:themeTint="A6"/>
        </w:rPr>
        <w:t xml:space="preserve">. </w:t>
      </w:r>
      <w:r w:rsidR="00D30EDD" w:rsidRPr="00FF00AF">
        <w:rPr>
          <w:color w:val="595959" w:themeColor="text1" w:themeTint="A6"/>
        </w:rPr>
        <w:t xml:space="preserve">V případě, že jakékoliv ustanovení této Dohody je či se v budoucnu stane neplatným, neúčinným nebo nevymahatelným, zůstávají ostatní ustanovení této Dohody v platnosti a účinnosti, pokud z povahy takového neplatného, neúčinného či nevymahatelného ustanovení nebo z jeho obsahu anebo z okolností, za nichž bylo uzavřeno, nevyplývá, že jej nelze oddělit od ostatního obsahu této Dohody. </w:t>
      </w:r>
      <w:r w:rsidR="00A66F13" w:rsidRPr="00FF00AF">
        <w:rPr>
          <w:color w:val="595959" w:themeColor="text1" w:themeTint="A6"/>
        </w:rPr>
        <w:t>Strany</w:t>
      </w:r>
      <w:r w:rsidR="00D30EDD" w:rsidRPr="00FF00AF">
        <w:rPr>
          <w:color w:val="595959" w:themeColor="text1" w:themeTint="A6"/>
        </w:rPr>
        <w:t xml:space="preserve"> se pro takový případ zavazují nahradit neplatné, neúčinné nebo nevymahatelné ustanovení této Dohody ustanovením jiným, které svým obsahem, účelem a smyslem odpovídá nejlépe ustanovení původnímu a této Dohodě jako celku. V této souvislosti se </w:t>
      </w:r>
      <w:r w:rsidR="00A66F13" w:rsidRPr="00FF00AF">
        <w:rPr>
          <w:color w:val="595959" w:themeColor="text1" w:themeTint="A6"/>
        </w:rPr>
        <w:lastRenderedPageBreak/>
        <w:t>Strany</w:t>
      </w:r>
      <w:r w:rsidR="00D30EDD" w:rsidRPr="00FF00AF">
        <w:rPr>
          <w:color w:val="595959" w:themeColor="text1" w:themeTint="A6"/>
        </w:rPr>
        <w:t xml:space="preserve"> zavazují v dobré víře a účinně jednat za účelem dosažení dohody o takovém nahrazení neplatného, neúčinného či nevymahatelného ustanovení a uzavřít k tomu potřebný dodatek k této Dohodě.</w:t>
      </w:r>
    </w:p>
    <w:p w14:paraId="46C4C2D1" w14:textId="5E743B4E" w:rsidR="007D521C" w:rsidRPr="00FF00AF" w:rsidRDefault="007D521C" w:rsidP="00837F76">
      <w:pPr>
        <w:pStyle w:val="Nadpis2"/>
        <w:widowControl/>
        <w:suppressLineNumbers/>
        <w:suppressAutoHyphens/>
        <w:rPr>
          <w:color w:val="595959" w:themeColor="text1" w:themeTint="A6"/>
        </w:rPr>
      </w:pPr>
      <w:r w:rsidRPr="00FF00AF">
        <w:rPr>
          <w:i/>
          <w:iCs/>
          <w:color w:val="595959" w:themeColor="text1" w:themeTint="A6"/>
          <w:u w:val="single"/>
        </w:rPr>
        <w:t>Vyloučení obchodních podmínek společnosti ŠKODA INVESTMENT</w:t>
      </w:r>
      <w:r w:rsidRPr="00FF00AF">
        <w:rPr>
          <w:color w:val="595959" w:themeColor="text1" w:themeTint="A6"/>
        </w:rPr>
        <w:t>. Strany se dohodly, že obchodní podmínky společnosti ŠKODA INVESTMENT se na právní vztah založený touto Dohodou neuplatní. Strany tedy vylučují použití těchto obchodních podmínek společnosti ŠKODA INVESTMENT na tuto Dohodu a právní vztah jí založený.</w:t>
      </w:r>
    </w:p>
    <w:p w14:paraId="6BE8B606" w14:textId="0A3C4F8E" w:rsidR="00D30EDD" w:rsidRPr="00FF00AF" w:rsidRDefault="00F52BD6" w:rsidP="00837F76">
      <w:pPr>
        <w:pStyle w:val="Nadpis2"/>
        <w:widowControl/>
        <w:suppressLineNumbers/>
        <w:suppressAutoHyphens/>
        <w:rPr>
          <w:color w:val="595959" w:themeColor="text1" w:themeTint="A6"/>
        </w:rPr>
      </w:pPr>
      <w:r w:rsidRPr="00FF00AF">
        <w:rPr>
          <w:i/>
          <w:iCs/>
          <w:color w:val="595959" w:themeColor="text1" w:themeTint="A6"/>
          <w:u w:val="single"/>
        </w:rPr>
        <w:t>Vyloučení obchodních zvyklostí</w:t>
      </w:r>
      <w:r w:rsidRPr="00FF00AF">
        <w:rPr>
          <w:color w:val="595959" w:themeColor="text1" w:themeTint="A6"/>
        </w:rPr>
        <w:t xml:space="preserve">. </w:t>
      </w:r>
      <w:r w:rsidR="00D30EDD" w:rsidRPr="00FF00AF">
        <w:rPr>
          <w:color w:val="595959" w:themeColor="text1" w:themeTint="A6"/>
        </w:rPr>
        <w:t>Strany s odkazem na § 558 odst. 2 (Obchodní zvyklosti) občanského zákoníku sjednávají, že (i) se v jejich právním styku nepřihlíží k obchodním zvyklostem zachovávaným obecně anebo v daném odvětví a že (ii) obchodní zvyklosti nemají v jejich právním styku přednost před ustanoveními občanského zákoníku, jež nemají donucující účinky.</w:t>
      </w:r>
    </w:p>
    <w:p w14:paraId="47EE120C" w14:textId="5BC3C55C" w:rsidR="008C48CA" w:rsidRPr="00FF00AF" w:rsidRDefault="008C48CA" w:rsidP="008C48CA">
      <w:pPr>
        <w:pStyle w:val="Nadpis2"/>
        <w:widowControl/>
        <w:rPr>
          <w:color w:val="595959" w:themeColor="text1" w:themeTint="A6"/>
        </w:rPr>
      </w:pPr>
      <w:r w:rsidRPr="00FF00AF">
        <w:rPr>
          <w:i/>
          <w:iCs/>
          <w:color w:val="595959" w:themeColor="text1" w:themeTint="A6"/>
          <w:u w:val="single"/>
        </w:rPr>
        <w:t>Vyloučení vybraných ustanovení občanského zákoníku</w:t>
      </w:r>
      <w:r w:rsidRPr="00FF00AF">
        <w:rPr>
          <w:color w:val="595959" w:themeColor="text1" w:themeTint="A6"/>
        </w:rPr>
        <w:t>. Strany na sebe pro účely této Dohody přebírají nebezpečí změny okolností. Ustanovení § 1765 a § 176</w:t>
      </w:r>
      <w:r w:rsidR="00C82FBB" w:rsidRPr="00FF00AF">
        <w:rPr>
          <w:color w:val="595959" w:themeColor="text1" w:themeTint="A6"/>
        </w:rPr>
        <w:t>6</w:t>
      </w:r>
      <w:r w:rsidRPr="00FF00AF">
        <w:rPr>
          <w:color w:val="595959" w:themeColor="text1" w:themeTint="A6"/>
        </w:rPr>
        <w:t xml:space="preserve"> občanského zákoníku (</w:t>
      </w:r>
      <w:r w:rsidR="00C82FBB" w:rsidRPr="00FF00AF">
        <w:rPr>
          <w:color w:val="595959" w:themeColor="text1" w:themeTint="A6"/>
        </w:rPr>
        <w:t xml:space="preserve">Změna </w:t>
      </w:r>
      <w:r w:rsidRPr="00FF00AF">
        <w:rPr>
          <w:color w:val="595959" w:themeColor="text1" w:themeTint="A6"/>
        </w:rPr>
        <w:t>okolností) se nepoužij</w:t>
      </w:r>
      <w:r w:rsidR="00AD4E7F" w:rsidRPr="00FF00AF">
        <w:rPr>
          <w:color w:val="595959" w:themeColor="text1" w:themeTint="A6"/>
        </w:rPr>
        <w:t>í</w:t>
      </w:r>
      <w:r w:rsidRPr="00FF00AF">
        <w:rPr>
          <w:color w:val="595959" w:themeColor="text1" w:themeTint="A6"/>
        </w:rPr>
        <w:t xml:space="preserve">. </w:t>
      </w:r>
      <w:r w:rsidR="00AD4E7F" w:rsidRPr="00FF00AF">
        <w:rPr>
          <w:color w:val="595959" w:themeColor="text1" w:themeTint="A6"/>
        </w:rPr>
        <w:t>S</w:t>
      </w:r>
      <w:r w:rsidRPr="00FF00AF">
        <w:rPr>
          <w:color w:val="595959" w:themeColor="text1" w:themeTint="A6"/>
        </w:rPr>
        <w:t xml:space="preserve">trany vylučují použití ustanovení § 1799 a </w:t>
      </w:r>
      <w:r w:rsidR="00C82FBB" w:rsidRPr="00FF00AF">
        <w:rPr>
          <w:color w:val="595959" w:themeColor="text1" w:themeTint="A6"/>
        </w:rPr>
        <w:t xml:space="preserve">§ </w:t>
      </w:r>
      <w:r w:rsidRPr="00FF00AF">
        <w:rPr>
          <w:color w:val="595959" w:themeColor="text1" w:themeTint="A6"/>
        </w:rPr>
        <w:t xml:space="preserve">1800 </w:t>
      </w:r>
      <w:r w:rsidR="00AD4E7F" w:rsidRPr="00FF00AF">
        <w:rPr>
          <w:color w:val="595959" w:themeColor="text1" w:themeTint="A6"/>
        </w:rPr>
        <w:t>občanského zákoníku (</w:t>
      </w:r>
      <w:r w:rsidR="00C82FBB" w:rsidRPr="00FF00AF">
        <w:rPr>
          <w:color w:val="595959" w:themeColor="text1" w:themeTint="A6"/>
        </w:rPr>
        <w:t xml:space="preserve">Smlouvy </w:t>
      </w:r>
      <w:r w:rsidR="00AD4E7F" w:rsidRPr="00FF00AF">
        <w:rPr>
          <w:color w:val="595959" w:themeColor="text1" w:themeTint="A6"/>
        </w:rPr>
        <w:t>uzavírané adhezním způsobem).</w:t>
      </w:r>
    </w:p>
    <w:p w14:paraId="1E648170" w14:textId="64C71DD2" w:rsidR="002554A3" w:rsidRPr="00FF00AF" w:rsidRDefault="00F52BD6" w:rsidP="00837F76">
      <w:pPr>
        <w:pStyle w:val="Nadpis2"/>
        <w:widowControl/>
        <w:rPr>
          <w:color w:val="595959" w:themeColor="text1" w:themeTint="A6"/>
        </w:rPr>
      </w:pPr>
      <w:r w:rsidRPr="00FF00AF">
        <w:rPr>
          <w:i/>
          <w:iCs/>
          <w:color w:val="595959" w:themeColor="text1" w:themeTint="A6"/>
          <w:u w:val="single"/>
        </w:rPr>
        <w:t>Stejnopisy Dohody</w:t>
      </w:r>
      <w:r w:rsidRPr="00FF00AF">
        <w:rPr>
          <w:color w:val="595959" w:themeColor="text1" w:themeTint="A6"/>
        </w:rPr>
        <w:t xml:space="preserve">. </w:t>
      </w:r>
      <w:r w:rsidR="002554A3" w:rsidRPr="00FF00AF">
        <w:rPr>
          <w:color w:val="595959" w:themeColor="text1" w:themeTint="A6"/>
        </w:rPr>
        <w:t>Tato Dohoda se vyhotovuje v</w:t>
      </w:r>
      <w:r w:rsidR="00B62BC6" w:rsidRPr="00FF00AF">
        <w:rPr>
          <w:color w:val="595959" w:themeColor="text1" w:themeTint="A6"/>
        </w:rPr>
        <w:t>e</w:t>
      </w:r>
      <w:r w:rsidR="002554A3" w:rsidRPr="00FF00AF">
        <w:rPr>
          <w:color w:val="595959" w:themeColor="text1" w:themeTint="A6"/>
        </w:rPr>
        <w:t xml:space="preserve"> třech (3) stejnopisech</w:t>
      </w:r>
      <w:r w:rsidR="009D1E33" w:rsidRPr="00FF00AF">
        <w:rPr>
          <w:color w:val="595959" w:themeColor="text1" w:themeTint="A6"/>
        </w:rPr>
        <w:t xml:space="preserve"> s úředně ověřenými podpisy</w:t>
      </w:r>
      <w:r w:rsidR="002554A3" w:rsidRPr="00FF00AF">
        <w:rPr>
          <w:color w:val="595959" w:themeColor="text1" w:themeTint="A6"/>
        </w:rPr>
        <w:t xml:space="preserve">, z nichž každý má povahu originálu. Každá ze Stran obdrží po jednom (1) stejnopisu a jeden (1) stejnopis bude sloužit jako </w:t>
      </w:r>
      <w:r w:rsidR="00C82FBB" w:rsidRPr="00FF00AF">
        <w:rPr>
          <w:color w:val="595959" w:themeColor="text1" w:themeTint="A6"/>
        </w:rPr>
        <w:t>vkladová listina k Návrhu na vklad</w:t>
      </w:r>
      <w:r w:rsidR="002554A3" w:rsidRPr="00FF00AF">
        <w:rPr>
          <w:color w:val="595959" w:themeColor="text1" w:themeTint="A6"/>
        </w:rPr>
        <w:t>.</w:t>
      </w:r>
    </w:p>
    <w:p w14:paraId="0DF5EFF5" w14:textId="1BAF6EAF" w:rsidR="003B2904" w:rsidRPr="00FF00AF" w:rsidRDefault="00AD4E7F" w:rsidP="00837F76">
      <w:pPr>
        <w:pStyle w:val="Nadpis2"/>
        <w:widowControl/>
        <w:suppressLineNumbers/>
        <w:suppressAutoHyphens/>
        <w:rPr>
          <w:color w:val="595959" w:themeColor="text1" w:themeTint="A6"/>
        </w:rPr>
      </w:pPr>
      <w:r w:rsidRPr="00FF00AF">
        <w:rPr>
          <w:i/>
          <w:iCs/>
          <w:color w:val="595959" w:themeColor="text1" w:themeTint="A6"/>
          <w:u w:val="single"/>
        </w:rPr>
        <w:t>Přílohy Dohody</w:t>
      </w:r>
      <w:r w:rsidRPr="00FF00AF">
        <w:rPr>
          <w:color w:val="595959" w:themeColor="text1" w:themeTint="A6"/>
        </w:rPr>
        <w:t xml:space="preserve">. </w:t>
      </w:r>
      <w:r w:rsidR="008C48CA" w:rsidRPr="00FF00AF">
        <w:rPr>
          <w:color w:val="595959" w:themeColor="text1" w:themeTint="A6"/>
        </w:rPr>
        <w:t>Nedílnou</w:t>
      </w:r>
      <w:r w:rsidRPr="00FF00AF">
        <w:rPr>
          <w:color w:val="595959" w:themeColor="text1" w:themeTint="A6"/>
        </w:rPr>
        <w:t>,</w:t>
      </w:r>
      <w:r w:rsidR="008C48CA" w:rsidRPr="00FF00AF">
        <w:rPr>
          <w:color w:val="595959" w:themeColor="text1" w:themeTint="A6"/>
        </w:rPr>
        <w:t xml:space="preserve"> nikoliv však nutně pevně spojenou součástí </w:t>
      </w:r>
      <w:r w:rsidR="003B2904" w:rsidRPr="00FF00AF">
        <w:rPr>
          <w:color w:val="595959" w:themeColor="text1" w:themeTint="A6"/>
        </w:rPr>
        <w:t>této Dohody j</w:t>
      </w:r>
      <w:r w:rsidR="008C48CA" w:rsidRPr="00FF00AF">
        <w:rPr>
          <w:color w:val="595959" w:themeColor="text1" w:themeTint="A6"/>
        </w:rPr>
        <w:t>sou</w:t>
      </w:r>
      <w:r w:rsidR="003B2904" w:rsidRPr="00FF00AF">
        <w:rPr>
          <w:color w:val="595959" w:themeColor="text1" w:themeTint="A6"/>
        </w:rPr>
        <w:t xml:space="preserve"> následující příloh</w:t>
      </w:r>
      <w:r w:rsidR="008C48CA" w:rsidRPr="00FF00AF">
        <w:rPr>
          <w:color w:val="595959" w:themeColor="text1" w:themeTint="A6"/>
        </w:rPr>
        <w:t>y</w:t>
      </w:r>
      <w:r w:rsidR="003B2904" w:rsidRPr="00FF00AF">
        <w:rPr>
          <w:color w:val="595959" w:themeColor="text1" w:themeTint="A6"/>
        </w:rPr>
        <w:t>:</w:t>
      </w:r>
    </w:p>
    <w:p w14:paraId="4118213F" w14:textId="373B40D7" w:rsidR="00D73F8F" w:rsidRPr="00FF00AF" w:rsidRDefault="00D73F8F" w:rsidP="00837F76">
      <w:pPr>
        <w:pStyle w:val="Nadpis3"/>
        <w:keepNext w:val="0"/>
        <w:numPr>
          <w:ilvl w:val="0"/>
          <w:numId w:val="0"/>
        </w:numPr>
        <w:ind w:left="2124" w:hanging="1548"/>
        <w:rPr>
          <w:color w:val="595959" w:themeColor="text1" w:themeTint="A6"/>
          <w:u w:val="single"/>
        </w:rPr>
      </w:pPr>
      <w:r w:rsidRPr="00FF00AF">
        <w:rPr>
          <w:color w:val="595959" w:themeColor="text1" w:themeTint="A6"/>
          <w:u w:val="single"/>
        </w:rPr>
        <w:t>Příloha č. 1</w:t>
      </w:r>
      <w:r w:rsidR="00306324" w:rsidRPr="00306324">
        <w:rPr>
          <w:color w:val="595959" w:themeColor="text1" w:themeTint="A6"/>
        </w:rPr>
        <w:t>:</w:t>
      </w:r>
      <w:r w:rsidRPr="00FF00AF">
        <w:rPr>
          <w:color w:val="595959" w:themeColor="text1" w:themeTint="A6"/>
        </w:rPr>
        <w:tab/>
      </w:r>
      <w:r w:rsidR="000061BB" w:rsidRPr="00FF00AF">
        <w:rPr>
          <w:color w:val="595959" w:themeColor="text1" w:themeTint="A6"/>
        </w:rPr>
        <w:t>P</w:t>
      </w:r>
      <w:r w:rsidR="00252620" w:rsidRPr="00FF00AF">
        <w:rPr>
          <w:color w:val="595959" w:themeColor="text1" w:themeTint="A6"/>
        </w:rPr>
        <w:t>rohlášení ohledně předkupního práva</w:t>
      </w:r>
    </w:p>
    <w:p w14:paraId="602531D7" w14:textId="7C77A3C6" w:rsidR="003B2904" w:rsidRPr="00FF00AF" w:rsidRDefault="003B2904" w:rsidP="00837F76">
      <w:pPr>
        <w:pStyle w:val="Nadpis3"/>
        <w:keepNext w:val="0"/>
        <w:numPr>
          <w:ilvl w:val="0"/>
          <w:numId w:val="0"/>
        </w:numPr>
        <w:ind w:left="2124" w:hanging="1548"/>
        <w:rPr>
          <w:color w:val="595959" w:themeColor="text1" w:themeTint="A6"/>
        </w:rPr>
      </w:pPr>
      <w:r w:rsidRPr="00FF00AF">
        <w:rPr>
          <w:color w:val="595959" w:themeColor="text1" w:themeTint="A6"/>
          <w:u w:val="single"/>
        </w:rPr>
        <w:t xml:space="preserve">Příloha č. </w:t>
      </w:r>
      <w:r w:rsidR="00D73F8F" w:rsidRPr="00FF00AF">
        <w:rPr>
          <w:color w:val="595959" w:themeColor="text1" w:themeTint="A6"/>
          <w:u w:val="single"/>
        </w:rPr>
        <w:t>2</w:t>
      </w:r>
      <w:r w:rsidRPr="00FF00AF">
        <w:rPr>
          <w:color w:val="595959" w:themeColor="text1" w:themeTint="A6"/>
        </w:rPr>
        <w:t>:</w:t>
      </w:r>
      <w:r w:rsidRPr="00FF00AF">
        <w:rPr>
          <w:color w:val="595959" w:themeColor="text1" w:themeTint="A6"/>
        </w:rPr>
        <w:tab/>
      </w:r>
      <w:r w:rsidR="00252620" w:rsidRPr="00FF00AF">
        <w:rPr>
          <w:color w:val="595959" w:themeColor="text1" w:themeTint="A6"/>
        </w:rPr>
        <w:t>Schválení Dohody jediným akcionářem ŠKODA INVESTMENT</w:t>
      </w:r>
    </w:p>
    <w:p w14:paraId="14D2E8FB" w14:textId="1D2347A6" w:rsidR="006E345C" w:rsidRPr="00FF00AF" w:rsidRDefault="006E345C" w:rsidP="006E345C">
      <w:pPr>
        <w:ind w:left="567"/>
        <w:rPr>
          <w:color w:val="595959" w:themeColor="text1" w:themeTint="A6"/>
        </w:rPr>
      </w:pPr>
      <w:r w:rsidRPr="00FF00AF">
        <w:rPr>
          <w:rFonts w:eastAsia="Times New Roman"/>
          <w:bCs/>
          <w:color w:val="595959" w:themeColor="text1" w:themeTint="A6"/>
          <w:szCs w:val="21"/>
          <w:u w:val="single"/>
        </w:rPr>
        <w:t>Příloha č. 3</w:t>
      </w:r>
      <w:r w:rsidRPr="00306324">
        <w:rPr>
          <w:rFonts w:eastAsia="Times New Roman"/>
          <w:bCs/>
          <w:color w:val="595959" w:themeColor="text1" w:themeTint="A6"/>
          <w:szCs w:val="21"/>
        </w:rPr>
        <w:t>:</w:t>
      </w:r>
      <w:r w:rsidRPr="00FF00AF">
        <w:rPr>
          <w:rFonts w:eastAsia="Times New Roman"/>
          <w:bCs/>
          <w:color w:val="595959" w:themeColor="text1" w:themeTint="A6"/>
          <w:szCs w:val="21"/>
        </w:rPr>
        <w:tab/>
        <w:t>Splnění podmínek požadovaných ZVŠ</w:t>
      </w:r>
    </w:p>
    <w:p w14:paraId="3AFE92C4" w14:textId="74ABCFA5" w:rsidR="00E1458A" w:rsidRPr="00FF00AF" w:rsidRDefault="00F52BD6" w:rsidP="00837F76">
      <w:pPr>
        <w:pStyle w:val="Nadpis2"/>
        <w:widowControl/>
        <w:suppressLineNumbers/>
        <w:suppressAutoHyphens/>
        <w:ind w:left="567"/>
        <w:rPr>
          <w:color w:val="595959" w:themeColor="text1" w:themeTint="A6"/>
        </w:rPr>
      </w:pPr>
      <w:r w:rsidRPr="00FF00AF">
        <w:rPr>
          <w:i/>
          <w:iCs/>
          <w:color w:val="595959" w:themeColor="text1" w:themeTint="A6"/>
          <w:u w:val="single"/>
        </w:rPr>
        <w:t>Závěrečné prohlášení Stran</w:t>
      </w:r>
      <w:r w:rsidRPr="00FF00AF">
        <w:rPr>
          <w:color w:val="595959" w:themeColor="text1" w:themeTint="A6"/>
        </w:rPr>
        <w:t xml:space="preserve">. </w:t>
      </w:r>
      <w:r w:rsidR="00D30EDD" w:rsidRPr="00FF00AF">
        <w:rPr>
          <w:color w:val="595959" w:themeColor="text1" w:themeTint="A6"/>
        </w:rPr>
        <w:t>Každá ze Stran prohlašuje, že si tuto Dohodu řádně přečetla, jejímu obsahu plně porozuměla, že Dohoda je projevem její pravé a svobodné vůle a na důkaz svého souhlasu s obsahem Dohody připojuje sama či její oprávněný zástupce níže svůj vlastnoruční podpis.</w:t>
      </w:r>
    </w:p>
    <w:p w14:paraId="319430F3" w14:textId="77777777" w:rsidR="003C68BC" w:rsidRPr="00FF00AF" w:rsidRDefault="003C68BC" w:rsidP="003C68BC">
      <w:pPr>
        <w:rPr>
          <w:color w:val="595959" w:themeColor="text1" w:themeTint="A6"/>
        </w:rPr>
      </w:pPr>
    </w:p>
    <w:tbl>
      <w:tblPr>
        <w:tblW w:w="0" w:type="auto"/>
        <w:tblLook w:val="04A0" w:firstRow="1" w:lastRow="0" w:firstColumn="1" w:lastColumn="0" w:noHBand="0" w:noVBand="1"/>
      </w:tblPr>
      <w:tblGrid>
        <w:gridCol w:w="4819"/>
        <w:gridCol w:w="4819"/>
      </w:tblGrid>
      <w:tr w:rsidR="00FF00AF" w:rsidRPr="00FF00AF" w14:paraId="6810379B" w14:textId="77777777" w:rsidTr="0087339F">
        <w:tc>
          <w:tcPr>
            <w:tcW w:w="4819" w:type="dxa"/>
            <w:shd w:val="clear" w:color="auto" w:fill="auto"/>
          </w:tcPr>
          <w:p w14:paraId="4CCDB8B3" w14:textId="3898C5A0" w:rsidR="008B6585" w:rsidRPr="00FF00AF" w:rsidRDefault="008B6585" w:rsidP="00837F76">
            <w:pPr>
              <w:spacing w:before="0" w:after="0" w:line="280" w:lineRule="exact"/>
              <w:rPr>
                <w:color w:val="595959" w:themeColor="text1" w:themeTint="A6"/>
                <w:szCs w:val="22"/>
              </w:rPr>
            </w:pPr>
            <w:bookmarkStart w:id="20" w:name="_Hlk81386683"/>
            <w:r w:rsidRPr="00FF00AF">
              <w:rPr>
                <w:color w:val="595959" w:themeColor="text1" w:themeTint="A6"/>
                <w:szCs w:val="22"/>
              </w:rPr>
              <w:t>V</w:t>
            </w:r>
            <w:r w:rsidR="00A956A7" w:rsidRPr="00FF00AF">
              <w:rPr>
                <w:color w:val="595959" w:themeColor="text1" w:themeTint="A6"/>
                <w:szCs w:val="22"/>
              </w:rPr>
              <w:t> </w:t>
            </w:r>
            <w:r w:rsidR="00D93B88" w:rsidRPr="00FF00AF">
              <w:rPr>
                <w:color w:val="595959" w:themeColor="text1" w:themeTint="A6"/>
                <w:szCs w:val="22"/>
              </w:rPr>
              <w:t>P</w:t>
            </w:r>
            <w:r w:rsidR="00DA661B" w:rsidRPr="00FF00AF">
              <w:rPr>
                <w:color w:val="595959" w:themeColor="text1" w:themeTint="A6"/>
                <w:szCs w:val="22"/>
              </w:rPr>
              <w:t>lzni</w:t>
            </w:r>
            <w:r w:rsidR="00A956A7" w:rsidRPr="00FF00AF">
              <w:rPr>
                <w:color w:val="595959" w:themeColor="text1" w:themeTint="A6"/>
                <w:szCs w:val="22"/>
              </w:rPr>
              <w:t xml:space="preserve"> dne</w:t>
            </w:r>
            <w:r w:rsidR="00D93B88" w:rsidRPr="00FF00AF">
              <w:rPr>
                <w:color w:val="595959" w:themeColor="text1" w:themeTint="A6"/>
                <w:szCs w:val="22"/>
              </w:rPr>
              <w:t xml:space="preserve"> </w:t>
            </w:r>
            <w:r w:rsidR="001E21F1">
              <w:rPr>
                <w:color w:val="595959" w:themeColor="text1" w:themeTint="A6"/>
                <w:szCs w:val="22"/>
              </w:rPr>
              <w:t>25. ledna 2024</w:t>
            </w:r>
          </w:p>
          <w:p w14:paraId="50822436" w14:textId="77777777" w:rsidR="00E6440D" w:rsidRPr="00FF00AF" w:rsidRDefault="00E6440D" w:rsidP="00837F76">
            <w:pPr>
              <w:spacing w:before="0" w:after="0" w:line="280" w:lineRule="exact"/>
              <w:rPr>
                <w:b/>
                <w:bCs/>
                <w:color w:val="595959" w:themeColor="text1" w:themeTint="A6"/>
                <w:szCs w:val="22"/>
              </w:rPr>
            </w:pPr>
          </w:p>
          <w:p w14:paraId="48077D99" w14:textId="3F64451D" w:rsidR="008B6585" w:rsidRPr="00FF00AF" w:rsidRDefault="00A956A7" w:rsidP="00837F76">
            <w:pPr>
              <w:spacing w:before="0" w:after="0" w:line="280" w:lineRule="exact"/>
              <w:rPr>
                <w:b/>
                <w:bCs/>
                <w:color w:val="595959" w:themeColor="text1" w:themeTint="A6"/>
                <w:szCs w:val="22"/>
              </w:rPr>
            </w:pPr>
            <w:r w:rsidRPr="00FF00AF">
              <w:rPr>
                <w:b/>
                <w:bCs/>
                <w:color w:val="595959" w:themeColor="text1" w:themeTint="A6"/>
                <w:szCs w:val="22"/>
              </w:rPr>
              <w:t xml:space="preserve">Západočeská </w:t>
            </w:r>
            <w:r w:rsidR="00183E84" w:rsidRPr="00FF00AF">
              <w:rPr>
                <w:b/>
                <w:bCs/>
                <w:color w:val="595959" w:themeColor="text1" w:themeTint="A6"/>
                <w:szCs w:val="22"/>
              </w:rPr>
              <w:t>univerzita v Plzni</w:t>
            </w:r>
          </w:p>
          <w:p w14:paraId="31AE5060" w14:textId="77777777" w:rsidR="002F5498" w:rsidRPr="00FF00AF" w:rsidRDefault="002F5498" w:rsidP="00837F76">
            <w:pPr>
              <w:spacing w:before="0" w:after="0" w:line="280" w:lineRule="exact"/>
              <w:rPr>
                <w:b/>
                <w:bCs/>
                <w:color w:val="595959" w:themeColor="text1" w:themeTint="A6"/>
                <w:szCs w:val="22"/>
              </w:rPr>
            </w:pPr>
          </w:p>
          <w:p w14:paraId="20A4FBD4" w14:textId="77777777" w:rsidR="008B6585" w:rsidRPr="00FF00AF" w:rsidRDefault="008B6585" w:rsidP="00837F76">
            <w:pPr>
              <w:spacing w:before="0" w:after="0" w:line="280" w:lineRule="exact"/>
              <w:rPr>
                <w:color w:val="595959" w:themeColor="text1" w:themeTint="A6"/>
                <w:szCs w:val="22"/>
              </w:rPr>
            </w:pPr>
          </w:p>
          <w:p w14:paraId="3C41393B" w14:textId="04BC3537" w:rsidR="003C5997" w:rsidRPr="00FF00AF" w:rsidRDefault="008B6585" w:rsidP="00837F76">
            <w:pPr>
              <w:spacing w:before="0" w:after="0" w:line="280" w:lineRule="exact"/>
              <w:rPr>
                <w:color w:val="595959" w:themeColor="text1" w:themeTint="A6"/>
                <w:szCs w:val="22"/>
              </w:rPr>
            </w:pPr>
            <w:r w:rsidRPr="00FF00AF">
              <w:rPr>
                <w:color w:val="595959" w:themeColor="text1" w:themeTint="A6"/>
                <w:szCs w:val="22"/>
              </w:rPr>
              <w:t>Podpis: __________________________________</w:t>
            </w:r>
          </w:p>
          <w:p w14:paraId="435243FD" w14:textId="282BD105" w:rsidR="00183E84" w:rsidRPr="00FF00AF" w:rsidRDefault="00183E84" w:rsidP="00837F76">
            <w:pPr>
              <w:spacing w:before="0" w:after="0" w:line="280" w:lineRule="exact"/>
              <w:rPr>
                <w:color w:val="595959" w:themeColor="text1" w:themeTint="A6"/>
                <w:szCs w:val="22"/>
              </w:rPr>
            </w:pPr>
            <w:r w:rsidRPr="00FF00AF">
              <w:rPr>
                <w:color w:val="595959" w:themeColor="text1" w:themeTint="A6"/>
                <w:szCs w:val="22"/>
              </w:rPr>
              <w:t>Jméno:</w:t>
            </w:r>
            <w:r w:rsidR="00D36AD4" w:rsidRPr="00FF00AF">
              <w:rPr>
                <w:color w:val="595959" w:themeColor="text1" w:themeTint="A6"/>
                <w:szCs w:val="22"/>
              </w:rPr>
              <w:t xml:space="preserve"> prof. RNDr. Miroslav Lávička, Ph.D.</w:t>
            </w:r>
          </w:p>
          <w:p w14:paraId="12EF9BCF" w14:textId="79787FF6" w:rsidR="00183E84" w:rsidRPr="00FF00AF" w:rsidRDefault="00183E84" w:rsidP="00837F76">
            <w:pPr>
              <w:spacing w:before="0" w:after="0" w:line="280" w:lineRule="exact"/>
              <w:rPr>
                <w:color w:val="595959" w:themeColor="text1" w:themeTint="A6"/>
                <w:szCs w:val="22"/>
              </w:rPr>
            </w:pPr>
            <w:r w:rsidRPr="00FF00AF">
              <w:rPr>
                <w:color w:val="595959" w:themeColor="text1" w:themeTint="A6"/>
                <w:szCs w:val="22"/>
              </w:rPr>
              <w:t>Funkce: rektor</w:t>
            </w:r>
          </w:p>
          <w:p w14:paraId="6286D5A6" w14:textId="49344D63" w:rsidR="004043DE" w:rsidRPr="00FF00AF" w:rsidRDefault="00D917E2" w:rsidP="00837F76">
            <w:pPr>
              <w:spacing w:before="0" w:after="0" w:line="280" w:lineRule="exact"/>
              <w:rPr>
                <w:i/>
                <w:iCs/>
                <w:color w:val="595959" w:themeColor="text1" w:themeTint="A6"/>
                <w:szCs w:val="22"/>
              </w:rPr>
            </w:pPr>
            <w:r w:rsidRPr="00FF00AF">
              <w:rPr>
                <w:i/>
                <w:iCs/>
                <w:color w:val="595959" w:themeColor="text1" w:themeTint="A6"/>
                <w:szCs w:val="22"/>
              </w:rPr>
              <w:t xml:space="preserve">Úředně </w:t>
            </w:r>
            <w:r w:rsidR="004043DE" w:rsidRPr="00FF00AF">
              <w:rPr>
                <w:i/>
                <w:iCs/>
                <w:color w:val="595959" w:themeColor="text1" w:themeTint="A6"/>
                <w:szCs w:val="22"/>
              </w:rPr>
              <w:t>ověřený podpis</w:t>
            </w:r>
          </w:p>
        </w:tc>
        <w:tc>
          <w:tcPr>
            <w:tcW w:w="4819" w:type="dxa"/>
            <w:shd w:val="clear" w:color="auto" w:fill="auto"/>
          </w:tcPr>
          <w:p w14:paraId="73760EF0" w14:textId="517781F7" w:rsidR="008B6585" w:rsidRPr="00FF00AF" w:rsidRDefault="001C1C70" w:rsidP="00837F76">
            <w:pPr>
              <w:spacing w:before="0" w:after="0" w:line="280" w:lineRule="exact"/>
              <w:rPr>
                <w:color w:val="595959" w:themeColor="text1" w:themeTint="A6"/>
                <w:szCs w:val="22"/>
              </w:rPr>
            </w:pPr>
            <w:r w:rsidRPr="00FF00AF">
              <w:rPr>
                <w:color w:val="595959" w:themeColor="text1" w:themeTint="A6"/>
                <w:szCs w:val="22"/>
              </w:rPr>
              <w:t xml:space="preserve">V Plzni dne </w:t>
            </w:r>
            <w:r w:rsidR="001E21F1">
              <w:rPr>
                <w:color w:val="595959" w:themeColor="text1" w:themeTint="A6"/>
                <w:szCs w:val="22"/>
              </w:rPr>
              <w:t>25. ledna 2024</w:t>
            </w:r>
          </w:p>
          <w:p w14:paraId="132814E3" w14:textId="77777777" w:rsidR="008B6585" w:rsidRPr="00FF00AF" w:rsidRDefault="008B6585" w:rsidP="00837F76">
            <w:pPr>
              <w:spacing w:before="0" w:after="0" w:line="280" w:lineRule="exact"/>
              <w:rPr>
                <w:color w:val="595959" w:themeColor="text1" w:themeTint="A6"/>
                <w:szCs w:val="22"/>
              </w:rPr>
            </w:pPr>
          </w:p>
          <w:p w14:paraId="03B5FA25" w14:textId="01B78BBD" w:rsidR="008B6585" w:rsidRPr="00FF00AF" w:rsidRDefault="00183E84" w:rsidP="00837F76">
            <w:pPr>
              <w:spacing w:before="0" w:after="0" w:line="280" w:lineRule="exact"/>
              <w:rPr>
                <w:b/>
                <w:bCs/>
                <w:color w:val="595959" w:themeColor="text1" w:themeTint="A6"/>
                <w:szCs w:val="22"/>
              </w:rPr>
            </w:pPr>
            <w:r w:rsidRPr="00FF00AF">
              <w:rPr>
                <w:b/>
                <w:bCs/>
                <w:color w:val="595959" w:themeColor="text1" w:themeTint="A6"/>
                <w:szCs w:val="22"/>
              </w:rPr>
              <w:t>ŠKODA INVESTMENT a.s.</w:t>
            </w:r>
          </w:p>
          <w:p w14:paraId="1A1696BC" w14:textId="77777777" w:rsidR="002F5498" w:rsidRPr="00FF00AF" w:rsidRDefault="002F5498" w:rsidP="00837F76">
            <w:pPr>
              <w:spacing w:before="0" w:after="0" w:line="280" w:lineRule="exact"/>
              <w:rPr>
                <w:b/>
                <w:bCs/>
                <w:color w:val="595959" w:themeColor="text1" w:themeTint="A6"/>
                <w:szCs w:val="22"/>
              </w:rPr>
            </w:pPr>
          </w:p>
          <w:p w14:paraId="774A2153" w14:textId="77777777" w:rsidR="008B6585" w:rsidRPr="00FF00AF" w:rsidRDefault="008B6585" w:rsidP="00837F76">
            <w:pPr>
              <w:spacing w:before="0" w:after="0" w:line="280" w:lineRule="exact"/>
              <w:rPr>
                <w:color w:val="595959" w:themeColor="text1" w:themeTint="A6"/>
                <w:szCs w:val="22"/>
              </w:rPr>
            </w:pPr>
          </w:p>
          <w:p w14:paraId="458769FB" w14:textId="77777777" w:rsidR="008B6585" w:rsidRPr="00FF00AF" w:rsidRDefault="008B6585" w:rsidP="00837F76">
            <w:pPr>
              <w:spacing w:before="0" w:after="0" w:line="280" w:lineRule="exact"/>
              <w:rPr>
                <w:color w:val="595959" w:themeColor="text1" w:themeTint="A6"/>
                <w:szCs w:val="22"/>
              </w:rPr>
            </w:pPr>
            <w:r w:rsidRPr="00FF00AF">
              <w:rPr>
                <w:color w:val="595959" w:themeColor="text1" w:themeTint="A6"/>
                <w:szCs w:val="22"/>
              </w:rPr>
              <w:t>Podpis: __________________________________</w:t>
            </w:r>
          </w:p>
          <w:p w14:paraId="4C6A2744" w14:textId="169E4BEE" w:rsidR="00183E84" w:rsidRPr="00FF00AF" w:rsidRDefault="00183E84" w:rsidP="00837F76">
            <w:pPr>
              <w:spacing w:before="0" w:after="0" w:line="280" w:lineRule="exact"/>
              <w:rPr>
                <w:color w:val="595959" w:themeColor="text1" w:themeTint="A6"/>
                <w:szCs w:val="22"/>
              </w:rPr>
            </w:pPr>
            <w:r w:rsidRPr="00FF00AF">
              <w:rPr>
                <w:color w:val="595959" w:themeColor="text1" w:themeTint="A6"/>
                <w:szCs w:val="22"/>
              </w:rPr>
              <w:t>Jméno:</w:t>
            </w:r>
            <w:r w:rsidR="00D36AD4" w:rsidRPr="00FF00AF">
              <w:rPr>
                <w:color w:val="595959" w:themeColor="text1" w:themeTint="A6"/>
                <w:szCs w:val="22"/>
              </w:rPr>
              <w:t xml:space="preserve"> </w:t>
            </w:r>
            <w:r w:rsidR="00157AC3" w:rsidRPr="00FF00AF">
              <w:rPr>
                <w:color w:val="595959" w:themeColor="text1" w:themeTint="A6"/>
                <w:szCs w:val="22"/>
              </w:rPr>
              <w:t>Mgr. Lubomír Král</w:t>
            </w:r>
          </w:p>
          <w:p w14:paraId="1F71358B" w14:textId="416BA453" w:rsidR="00183E84" w:rsidRPr="00FF00AF" w:rsidRDefault="00183E84" w:rsidP="00837F76">
            <w:pPr>
              <w:spacing w:before="0" w:after="0" w:line="280" w:lineRule="exact"/>
              <w:rPr>
                <w:color w:val="595959" w:themeColor="text1" w:themeTint="A6"/>
                <w:szCs w:val="22"/>
              </w:rPr>
            </w:pPr>
            <w:r w:rsidRPr="00FF00AF">
              <w:rPr>
                <w:color w:val="595959" w:themeColor="text1" w:themeTint="A6"/>
                <w:szCs w:val="22"/>
              </w:rPr>
              <w:t xml:space="preserve">Funkce: </w:t>
            </w:r>
            <w:r w:rsidR="00D36AD4" w:rsidRPr="00FF00AF">
              <w:rPr>
                <w:color w:val="595959" w:themeColor="text1" w:themeTint="A6"/>
                <w:szCs w:val="22"/>
              </w:rPr>
              <w:t>člen představenstva</w:t>
            </w:r>
          </w:p>
          <w:p w14:paraId="69BF3990" w14:textId="551FE72B" w:rsidR="002F5498" w:rsidRPr="00FF00AF" w:rsidRDefault="004043DE" w:rsidP="00837F76">
            <w:pPr>
              <w:spacing w:before="0" w:after="0" w:line="280" w:lineRule="exact"/>
              <w:rPr>
                <w:i/>
                <w:iCs/>
                <w:color w:val="595959" w:themeColor="text1" w:themeTint="A6"/>
                <w:szCs w:val="22"/>
              </w:rPr>
            </w:pPr>
            <w:r w:rsidRPr="00FF00AF">
              <w:rPr>
                <w:i/>
                <w:iCs/>
                <w:color w:val="595959" w:themeColor="text1" w:themeTint="A6"/>
                <w:szCs w:val="22"/>
              </w:rPr>
              <w:t>Úředně ověřený podpis</w:t>
            </w:r>
          </w:p>
        </w:tc>
      </w:tr>
      <w:bookmarkEnd w:id="20"/>
    </w:tbl>
    <w:p w14:paraId="3CE689DC" w14:textId="64A69E26" w:rsidR="0044561F" w:rsidRPr="00BA737E" w:rsidRDefault="0044561F" w:rsidP="00685BDA">
      <w:pPr>
        <w:suppressLineNumbers/>
        <w:suppressAutoHyphens/>
        <w:spacing w:line="300" w:lineRule="atLeast"/>
        <w:rPr>
          <w:szCs w:val="21"/>
        </w:rPr>
      </w:pPr>
    </w:p>
    <w:sectPr w:rsidR="0044561F" w:rsidRPr="00BA737E" w:rsidSect="00144E60">
      <w:headerReference w:type="even" r:id="rId8"/>
      <w:headerReference w:type="default" r:id="rId9"/>
      <w:footerReference w:type="even" r:id="rId10"/>
      <w:footerReference w:type="default" r:id="rId11"/>
      <w:headerReference w:type="first" r:id="rId12"/>
      <w:footerReference w:type="first" r:id="rId13"/>
      <w:pgSz w:w="11906" w:h="16838"/>
      <w:pgMar w:top="2552" w:right="1134" w:bottom="1701" w:left="1134" w:header="0" w:footer="8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B131" w14:textId="77777777" w:rsidR="00144E60" w:rsidRDefault="00144E60" w:rsidP="00380078">
      <w:pPr>
        <w:spacing w:before="0" w:after="0" w:line="240" w:lineRule="auto"/>
      </w:pPr>
      <w:r>
        <w:separator/>
      </w:r>
    </w:p>
  </w:endnote>
  <w:endnote w:type="continuationSeparator" w:id="0">
    <w:p w14:paraId="4645F556" w14:textId="77777777" w:rsidR="00144E60" w:rsidRDefault="00144E60" w:rsidP="00380078">
      <w:pPr>
        <w:spacing w:before="0" w:after="0" w:line="240" w:lineRule="auto"/>
      </w:pPr>
      <w:r>
        <w:continuationSeparator/>
      </w:r>
    </w:p>
  </w:endnote>
  <w:endnote w:type="continuationNotice" w:id="1">
    <w:p w14:paraId="656264FC" w14:textId="77777777" w:rsidR="00144E60" w:rsidRDefault="00144E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821E" w14:textId="77777777" w:rsidR="00697F25" w:rsidRDefault="00697F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5BDB" w14:textId="333C8E53" w:rsidR="00697F25" w:rsidRPr="001A7A9F" w:rsidRDefault="00697F25" w:rsidP="00EB1903">
    <w:pPr>
      <w:jc w:val="right"/>
      <w:rPr>
        <w:color w:val="575757"/>
      </w:rPr>
    </w:pPr>
    <w:r w:rsidRPr="001A7A9F">
      <w:rPr>
        <w:color w:val="575757"/>
      </w:rPr>
      <w:fldChar w:fldCharType="begin"/>
    </w:r>
    <w:r w:rsidRPr="001A7A9F">
      <w:rPr>
        <w:color w:val="575757"/>
      </w:rPr>
      <w:instrText>PAGE</w:instrText>
    </w:r>
    <w:r w:rsidRPr="001A7A9F">
      <w:rPr>
        <w:color w:val="575757"/>
      </w:rPr>
      <w:fldChar w:fldCharType="separate"/>
    </w:r>
    <w:r w:rsidR="007C3A33">
      <w:rPr>
        <w:noProof/>
        <w:color w:val="575757"/>
      </w:rPr>
      <w:t>12</w:t>
    </w:r>
    <w:r w:rsidRPr="001A7A9F">
      <w:rPr>
        <w:color w:val="575757"/>
      </w:rPr>
      <w:fldChar w:fldCharType="end"/>
    </w:r>
    <w:r w:rsidRPr="001A7A9F">
      <w:rPr>
        <w:color w:val="575757"/>
      </w:rPr>
      <w:t xml:space="preserve"> / </w:t>
    </w:r>
    <w:r w:rsidRPr="001A7A9F">
      <w:rPr>
        <w:color w:val="575757"/>
      </w:rPr>
      <w:fldChar w:fldCharType="begin"/>
    </w:r>
    <w:r w:rsidRPr="001A7A9F">
      <w:rPr>
        <w:color w:val="575757"/>
      </w:rPr>
      <w:instrText>NUMPAGES</w:instrText>
    </w:r>
    <w:r w:rsidRPr="001A7A9F">
      <w:rPr>
        <w:color w:val="575757"/>
      </w:rPr>
      <w:fldChar w:fldCharType="separate"/>
    </w:r>
    <w:r w:rsidR="007C3A33">
      <w:rPr>
        <w:noProof/>
        <w:color w:val="575757"/>
      </w:rPr>
      <w:t>12</w:t>
    </w:r>
    <w:r w:rsidRPr="001A7A9F">
      <w:rPr>
        <w:color w:val="575757"/>
      </w:rPr>
      <w:fldChar w:fldCharType="end"/>
    </w:r>
    <w:r w:rsidRPr="001A7A9F">
      <w:rPr>
        <w:color w:val="57575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9AE8" w14:textId="77777777" w:rsidR="00697F25" w:rsidRPr="001A7A9F" w:rsidRDefault="00697F25" w:rsidP="00EB1903">
    <w:pPr>
      <w:pStyle w:val="Zpat"/>
      <w:jc w:val="right"/>
      <w:rPr>
        <w:color w:val="575757"/>
      </w:rPr>
    </w:pPr>
    <w:r w:rsidRPr="00CA00C1">
      <w:rPr>
        <w:color w:val="57575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86D8" w14:textId="77777777" w:rsidR="00144E60" w:rsidRDefault="00144E60" w:rsidP="00380078">
      <w:pPr>
        <w:spacing w:before="0" w:after="0" w:line="240" w:lineRule="auto"/>
      </w:pPr>
      <w:r>
        <w:separator/>
      </w:r>
    </w:p>
  </w:footnote>
  <w:footnote w:type="continuationSeparator" w:id="0">
    <w:p w14:paraId="618DE995" w14:textId="77777777" w:rsidR="00144E60" w:rsidRDefault="00144E60" w:rsidP="00380078">
      <w:pPr>
        <w:spacing w:before="0" w:after="0" w:line="240" w:lineRule="auto"/>
      </w:pPr>
      <w:r>
        <w:continuationSeparator/>
      </w:r>
    </w:p>
  </w:footnote>
  <w:footnote w:type="continuationNotice" w:id="1">
    <w:p w14:paraId="672062D8" w14:textId="77777777" w:rsidR="00144E60" w:rsidRDefault="00144E6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1D7F" w14:textId="77777777" w:rsidR="00697F25" w:rsidRDefault="00697F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3651" w14:textId="69DEB21D" w:rsidR="00697F25" w:rsidRDefault="00697F25">
    <w:pPr>
      <w:pStyle w:val="Zhlav"/>
    </w:pPr>
    <w:r>
      <w:rPr>
        <w:noProof/>
        <w:lang w:eastAsia="cs-CZ"/>
      </w:rPr>
      <w:drawing>
        <wp:anchor distT="0" distB="0" distL="114300" distR="114300" simplePos="0" relativeHeight="251658240" behindDoc="1" locked="0" layoutInCell="1" allowOverlap="1" wp14:anchorId="7E958C73" wp14:editId="6D0EBFBD">
          <wp:simplePos x="0" y="0"/>
          <wp:positionH relativeFrom="page">
            <wp:posOffset>3810</wp:posOffset>
          </wp:positionH>
          <wp:positionV relativeFrom="page">
            <wp:posOffset>9525</wp:posOffset>
          </wp:positionV>
          <wp:extent cx="7553960" cy="10689590"/>
          <wp:effectExtent l="0" t="0" r="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60" cy="10689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79EB" w14:textId="54EE767A" w:rsidR="00697F25" w:rsidRDefault="00697F25" w:rsidP="00B45906">
    <w:r>
      <w:rPr>
        <w:noProof/>
        <w:lang w:eastAsia="cs-CZ"/>
      </w:rPr>
      <w:drawing>
        <wp:anchor distT="0" distB="0" distL="114300" distR="114300" simplePos="0" relativeHeight="251657216" behindDoc="1" locked="0" layoutInCell="1" allowOverlap="1" wp14:anchorId="4A3A0BB1" wp14:editId="08844241">
          <wp:simplePos x="0" y="0"/>
          <wp:positionH relativeFrom="page">
            <wp:align>left</wp:align>
          </wp:positionH>
          <wp:positionV relativeFrom="page">
            <wp:align>top</wp:align>
          </wp:positionV>
          <wp:extent cx="7552690" cy="10687685"/>
          <wp:effectExtent l="0" t="0" r="0" b="0"/>
          <wp:wrapNone/>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0687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EED"/>
    <w:multiLevelType w:val="hybridMultilevel"/>
    <w:tmpl w:val="768C495A"/>
    <w:lvl w:ilvl="0" w:tplc="2EE2151E">
      <w:start w:val="1"/>
      <w:numFmt w:val="lowerRoman"/>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 w15:restartNumberingAfterBreak="0">
    <w:nsid w:val="05374014"/>
    <w:multiLevelType w:val="hybridMultilevel"/>
    <w:tmpl w:val="768C495A"/>
    <w:lvl w:ilvl="0" w:tplc="FFFFFFFF">
      <w:start w:val="1"/>
      <w:numFmt w:val="lowerRoman"/>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 w15:restartNumberingAfterBreak="0">
    <w:nsid w:val="0B933EC0"/>
    <w:multiLevelType w:val="multilevel"/>
    <w:tmpl w:val="840667A8"/>
    <w:lvl w:ilvl="0">
      <w:start w:val="1"/>
      <w:numFmt w:val="decimal"/>
      <w:pStyle w:val="Nadpis1"/>
      <w:lvlText w:val="%1"/>
      <w:lvlJc w:val="left"/>
      <w:pPr>
        <w:ind w:left="432" w:hanging="432"/>
      </w:pPr>
      <w:rPr>
        <w:sz w:val="24"/>
      </w:rPr>
    </w:lvl>
    <w:lvl w:ilvl="1">
      <w:start w:val="1"/>
      <w:numFmt w:val="decimal"/>
      <w:pStyle w:val="Nadpis2"/>
      <w:lvlText w:val="%1.%2"/>
      <w:lvlJc w:val="left"/>
      <w:pPr>
        <w:ind w:left="576" w:hanging="576"/>
      </w:pPr>
      <w:rPr>
        <w:b w:val="0"/>
        <w:color w:val="595959" w:themeColor="text1" w:themeTint="A6"/>
      </w:rPr>
    </w:lvl>
    <w:lvl w:ilvl="2">
      <w:start w:val="1"/>
      <w:numFmt w:val="decimal"/>
      <w:pStyle w:val="Nadpis3"/>
      <w:lvlText w:val="%1.%2.%3"/>
      <w:lvlJc w:val="left"/>
      <w:rPr>
        <w:rFonts w:cs="Times New Roman"/>
        <w:b w:val="0"/>
        <w:bCs w:val="0"/>
        <w:i w:val="0"/>
        <w:iCs w:val="0"/>
        <w:caps w:val="0"/>
        <w:smallCaps w:val="0"/>
        <w:strike w:val="0"/>
        <w:dstrike w:val="0"/>
        <w:noProof w:val="0"/>
        <w:vanish w:val="0"/>
        <w:color w:val="595959" w:themeColor="text1" w:themeTint="A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5D54140"/>
    <w:multiLevelType w:val="hybridMultilevel"/>
    <w:tmpl w:val="768C495A"/>
    <w:lvl w:ilvl="0" w:tplc="FFFFFFFF">
      <w:start w:val="1"/>
      <w:numFmt w:val="lowerRoman"/>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 w15:restartNumberingAfterBreak="0">
    <w:nsid w:val="1B814A80"/>
    <w:multiLevelType w:val="multilevel"/>
    <w:tmpl w:val="E93C21BE"/>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62C6FCD"/>
    <w:multiLevelType w:val="multilevel"/>
    <w:tmpl w:val="C4545EF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297"/>
        </w:tabs>
        <w:ind w:left="2297" w:hanging="737"/>
      </w:pPr>
      <w:rPr>
        <w:rFonts w:hint="default"/>
        <w:b w:val="0"/>
        <w:sz w:val="22"/>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E2F4F97"/>
    <w:multiLevelType w:val="hybridMultilevel"/>
    <w:tmpl w:val="768C495A"/>
    <w:lvl w:ilvl="0" w:tplc="FFFFFFFF">
      <w:start w:val="1"/>
      <w:numFmt w:val="lowerRoman"/>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7" w15:restartNumberingAfterBreak="0">
    <w:nsid w:val="409A23AC"/>
    <w:multiLevelType w:val="hybridMultilevel"/>
    <w:tmpl w:val="49CA3AC8"/>
    <w:lvl w:ilvl="0" w:tplc="98FEE55C">
      <w:start w:val="1"/>
      <w:numFmt w:val="lowerRoman"/>
      <w:lvlText w:val="(%1)"/>
      <w:lvlJc w:val="left"/>
      <w:pPr>
        <w:ind w:left="2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27365F"/>
    <w:multiLevelType w:val="hybridMultilevel"/>
    <w:tmpl w:val="768C495A"/>
    <w:lvl w:ilvl="0" w:tplc="FFFFFFFF">
      <w:start w:val="1"/>
      <w:numFmt w:val="lowerRoman"/>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9" w15:restartNumberingAfterBreak="0">
    <w:nsid w:val="463105A8"/>
    <w:multiLevelType w:val="hybridMultilevel"/>
    <w:tmpl w:val="EC401988"/>
    <w:lvl w:ilvl="0" w:tplc="47EEE5A8">
      <w:numFmt w:val="bullet"/>
      <w:lvlText w:val="-"/>
      <w:lvlJc w:val="left"/>
      <w:pPr>
        <w:ind w:left="720" w:hanging="360"/>
      </w:pPr>
      <w:rPr>
        <w:rFonts w:ascii="Corbel" w:eastAsia="Calibri" w:hAnsi="Corbe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C6754B3"/>
    <w:multiLevelType w:val="hybridMultilevel"/>
    <w:tmpl w:val="768C495A"/>
    <w:lvl w:ilvl="0" w:tplc="FFFFFFFF">
      <w:start w:val="1"/>
      <w:numFmt w:val="lowerRoman"/>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1" w15:restartNumberingAfterBreak="0">
    <w:nsid w:val="5B564981"/>
    <w:multiLevelType w:val="hybridMultilevel"/>
    <w:tmpl w:val="61F2D726"/>
    <w:lvl w:ilvl="0" w:tplc="50DEACB8">
      <w:start w:val="1"/>
      <w:numFmt w:val="lowerRoman"/>
      <w:lvlText w:val="(%1)"/>
      <w:lvlJc w:val="left"/>
      <w:pPr>
        <w:ind w:left="2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043B52"/>
    <w:multiLevelType w:val="hybridMultilevel"/>
    <w:tmpl w:val="768C495A"/>
    <w:lvl w:ilvl="0" w:tplc="FFFFFFFF">
      <w:start w:val="1"/>
      <w:numFmt w:val="lowerRoman"/>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3" w15:restartNumberingAfterBreak="0">
    <w:nsid w:val="714A04C0"/>
    <w:multiLevelType w:val="hybridMultilevel"/>
    <w:tmpl w:val="768C495A"/>
    <w:lvl w:ilvl="0" w:tplc="FFFFFFFF">
      <w:start w:val="1"/>
      <w:numFmt w:val="lowerRoman"/>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4" w15:restartNumberingAfterBreak="0">
    <w:nsid w:val="74C90E50"/>
    <w:multiLevelType w:val="hybridMultilevel"/>
    <w:tmpl w:val="768C495A"/>
    <w:lvl w:ilvl="0" w:tplc="FFFFFFFF">
      <w:start w:val="1"/>
      <w:numFmt w:val="lowerRoman"/>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5" w15:restartNumberingAfterBreak="0">
    <w:nsid w:val="77111E2D"/>
    <w:multiLevelType w:val="hybridMultilevel"/>
    <w:tmpl w:val="19B82392"/>
    <w:lvl w:ilvl="0" w:tplc="064A90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6893783">
    <w:abstractNumId w:val="4"/>
  </w:num>
  <w:num w:numId="2" w16cid:durableId="106047065">
    <w:abstractNumId w:val="2"/>
  </w:num>
  <w:num w:numId="3" w16cid:durableId="29646765">
    <w:abstractNumId w:val="5"/>
  </w:num>
  <w:num w:numId="4" w16cid:durableId="900409833">
    <w:abstractNumId w:val="15"/>
  </w:num>
  <w:num w:numId="5" w16cid:durableId="751271927">
    <w:abstractNumId w:val="0"/>
  </w:num>
  <w:num w:numId="6" w16cid:durableId="1868063917">
    <w:abstractNumId w:val="3"/>
  </w:num>
  <w:num w:numId="7" w16cid:durableId="59912049">
    <w:abstractNumId w:val="1"/>
  </w:num>
  <w:num w:numId="8" w16cid:durableId="438454313">
    <w:abstractNumId w:val="10"/>
  </w:num>
  <w:num w:numId="9" w16cid:durableId="193933011">
    <w:abstractNumId w:val="6"/>
  </w:num>
  <w:num w:numId="10" w16cid:durableId="100881435">
    <w:abstractNumId w:val="12"/>
  </w:num>
  <w:num w:numId="11" w16cid:durableId="1155562037">
    <w:abstractNumId w:val="14"/>
  </w:num>
  <w:num w:numId="12" w16cid:durableId="1656758777">
    <w:abstractNumId w:val="13"/>
  </w:num>
  <w:num w:numId="13" w16cid:durableId="448551770">
    <w:abstractNumId w:val="8"/>
  </w:num>
  <w:num w:numId="14" w16cid:durableId="1073086785">
    <w:abstractNumId w:val="2"/>
  </w:num>
  <w:num w:numId="15" w16cid:durableId="1012414021">
    <w:abstractNumId w:val="9"/>
  </w:num>
  <w:num w:numId="16" w16cid:durableId="648021022">
    <w:abstractNumId w:val="2"/>
  </w:num>
  <w:num w:numId="17" w16cid:durableId="766460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7587133">
    <w:abstractNumId w:val="2"/>
  </w:num>
  <w:num w:numId="19" w16cid:durableId="535389218">
    <w:abstractNumId w:val="2"/>
  </w:num>
  <w:num w:numId="20" w16cid:durableId="741409387">
    <w:abstractNumId w:val="2"/>
  </w:num>
  <w:num w:numId="21" w16cid:durableId="221448445">
    <w:abstractNumId w:val="2"/>
  </w:num>
  <w:num w:numId="22" w16cid:durableId="956763865">
    <w:abstractNumId w:val="2"/>
  </w:num>
  <w:num w:numId="23" w16cid:durableId="1608393251">
    <w:abstractNumId w:val="2"/>
  </w:num>
  <w:num w:numId="24" w16cid:durableId="72241572">
    <w:abstractNumId w:val="7"/>
  </w:num>
  <w:num w:numId="25" w16cid:durableId="1387795582">
    <w:abstractNumId w:val="2"/>
  </w:num>
  <w:num w:numId="26" w16cid:durableId="757944583">
    <w:abstractNumId w:val="2"/>
  </w:num>
  <w:num w:numId="27" w16cid:durableId="1862626582">
    <w:abstractNumId w:val="2"/>
  </w:num>
  <w:num w:numId="28" w16cid:durableId="1642887455">
    <w:abstractNumId w:val="11"/>
  </w:num>
  <w:num w:numId="29" w16cid:durableId="1549878121">
    <w:abstractNumId w:val="2"/>
  </w:num>
  <w:num w:numId="30" w16cid:durableId="594483686">
    <w:abstractNumId w:val="2"/>
  </w:num>
  <w:num w:numId="31" w16cid:durableId="739524683">
    <w:abstractNumId w:val="2"/>
  </w:num>
  <w:num w:numId="32" w16cid:durableId="1162234666">
    <w:abstractNumId w:val="2"/>
  </w:num>
  <w:num w:numId="33" w16cid:durableId="1213880732">
    <w:abstractNumId w:val="2"/>
  </w:num>
  <w:num w:numId="34" w16cid:durableId="21831718">
    <w:abstractNumId w:val="2"/>
  </w:num>
  <w:num w:numId="35" w16cid:durableId="1764646917">
    <w:abstractNumId w:val="2"/>
  </w:num>
  <w:num w:numId="36" w16cid:durableId="205917657">
    <w:abstractNumId w:val="2"/>
  </w:num>
  <w:num w:numId="37" w16cid:durableId="214611598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A7"/>
    <w:rsid w:val="00001046"/>
    <w:rsid w:val="00001D98"/>
    <w:rsid w:val="000061BB"/>
    <w:rsid w:val="00014F1D"/>
    <w:rsid w:val="00015898"/>
    <w:rsid w:val="00015F39"/>
    <w:rsid w:val="00016DF2"/>
    <w:rsid w:val="0002612F"/>
    <w:rsid w:val="0003185C"/>
    <w:rsid w:val="000341EB"/>
    <w:rsid w:val="00035AFD"/>
    <w:rsid w:val="000406CC"/>
    <w:rsid w:val="00040F30"/>
    <w:rsid w:val="0004170D"/>
    <w:rsid w:val="000425F8"/>
    <w:rsid w:val="00042EA7"/>
    <w:rsid w:val="00045FA9"/>
    <w:rsid w:val="000501F1"/>
    <w:rsid w:val="00051832"/>
    <w:rsid w:val="000522A3"/>
    <w:rsid w:val="00061E0F"/>
    <w:rsid w:val="0006665B"/>
    <w:rsid w:val="00070511"/>
    <w:rsid w:val="00071A58"/>
    <w:rsid w:val="00075464"/>
    <w:rsid w:val="00075641"/>
    <w:rsid w:val="00080631"/>
    <w:rsid w:val="00081E51"/>
    <w:rsid w:val="00090084"/>
    <w:rsid w:val="00095A86"/>
    <w:rsid w:val="00097E1F"/>
    <w:rsid w:val="000A1DC5"/>
    <w:rsid w:val="000A3125"/>
    <w:rsid w:val="000A5382"/>
    <w:rsid w:val="000A63F0"/>
    <w:rsid w:val="000A67C2"/>
    <w:rsid w:val="000B385D"/>
    <w:rsid w:val="000B3B94"/>
    <w:rsid w:val="000B72E6"/>
    <w:rsid w:val="000C08C4"/>
    <w:rsid w:val="000C0CAC"/>
    <w:rsid w:val="000C1ADD"/>
    <w:rsid w:val="000C65A5"/>
    <w:rsid w:val="000D05C2"/>
    <w:rsid w:val="000D217D"/>
    <w:rsid w:val="000D277D"/>
    <w:rsid w:val="000D3288"/>
    <w:rsid w:val="000E290D"/>
    <w:rsid w:val="000E3B59"/>
    <w:rsid w:val="000E4632"/>
    <w:rsid w:val="000E7FA5"/>
    <w:rsid w:val="000F1C71"/>
    <w:rsid w:val="000F4A82"/>
    <w:rsid w:val="000F531B"/>
    <w:rsid w:val="000F66DF"/>
    <w:rsid w:val="00101AD5"/>
    <w:rsid w:val="00106F73"/>
    <w:rsid w:val="0010799D"/>
    <w:rsid w:val="00112F35"/>
    <w:rsid w:val="001139BD"/>
    <w:rsid w:val="00115326"/>
    <w:rsid w:val="00116371"/>
    <w:rsid w:val="00116622"/>
    <w:rsid w:val="00116E5A"/>
    <w:rsid w:val="00120D25"/>
    <w:rsid w:val="00124706"/>
    <w:rsid w:val="00130C34"/>
    <w:rsid w:val="00132B03"/>
    <w:rsid w:val="00132BEB"/>
    <w:rsid w:val="00144E60"/>
    <w:rsid w:val="0015049F"/>
    <w:rsid w:val="001562DC"/>
    <w:rsid w:val="00156B9B"/>
    <w:rsid w:val="00157AC3"/>
    <w:rsid w:val="001633ED"/>
    <w:rsid w:val="00164D7F"/>
    <w:rsid w:val="00174F6B"/>
    <w:rsid w:val="001756DE"/>
    <w:rsid w:val="00176374"/>
    <w:rsid w:val="001771DA"/>
    <w:rsid w:val="001824A9"/>
    <w:rsid w:val="0018290E"/>
    <w:rsid w:val="00183E84"/>
    <w:rsid w:val="00185887"/>
    <w:rsid w:val="0019208D"/>
    <w:rsid w:val="0019365F"/>
    <w:rsid w:val="00195D0D"/>
    <w:rsid w:val="00197813"/>
    <w:rsid w:val="001A1C05"/>
    <w:rsid w:val="001A1F4F"/>
    <w:rsid w:val="001A5400"/>
    <w:rsid w:val="001A7A9F"/>
    <w:rsid w:val="001B20A4"/>
    <w:rsid w:val="001B72BC"/>
    <w:rsid w:val="001B755F"/>
    <w:rsid w:val="001B7E17"/>
    <w:rsid w:val="001C1C70"/>
    <w:rsid w:val="001C2838"/>
    <w:rsid w:val="001D7C02"/>
    <w:rsid w:val="001E21F1"/>
    <w:rsid w:val="001E6D78"/>
    <w:rsid w:val="001F3F00"/>
    <w:rsid w:val="00200310"/>
    <w:rsid w:val="00201E44"/>
    <w:rsid w:val="002025AB"/>
    <w:rsid w:val="002102F8"/>
    <w:rsid w:val="00212751"/>
    <w:rsid w:val="00214D92"/>
    <w:rsid w:val="0021657B"/>
    <w:rsid w:val="00217508"/>
    <w:rsid w:val="00222ECF"/>
    <w:rsid w:val="00223522"/>
    <w:rsid w:val="00223A40"/>
    <w:rsid w:val="0022715F"/>
    <w:rsid w:val="00227AAB"/>
    <w:rsid w:val="00230A01"/>
    <w:rsid w:val="00237502"/>
    <w:rsid w:val="0024064E"/>
    <w:rsid w:val="0025135A"/>
    <w:rsid w:val="00251BB8"/>
    <w:rsid w:val="002522A3"/>
    <w:rsid w:val="00252620"/>
    <w:rsid w:val="00252679"/>
    <w:rsid w:val="002527FE"/>
    <w:rsid w:val="002549A6"/>
    <w:rsid w:val="002554A3"/>
    <w:rsid w:val="00257CA2"/>
    <w:rsid w:val="00261848"/>
    <w:rsid w:val="00262651"/>
    <w:rsid w:val="002671AF"/>
    <w:rsid w:val="0027287D"/>
    <w:rsid w:val="00273B6F"/>
    <w:rsid w:val="00275413"/>
    <w:rsid w:val="00275F00"/>
    <w:rsid w:val="002806F4"/>
    <w:rsid w:val="00286099"/>
    <w:rsid w:val="00290E2E"/>
    <w:rsid w:val="00291640"/>
    <w:rsid w:val="00293168"/>
    <w:rsid w:val="0029378C"/>
    <w:rsid w:val="0029564D"/>
    <w:rsid w:val="0029737A"/>
    <w:rsid w:val="00297BE5"/>
    <w:rsid w:val="00297E10"/>
    <w:rsid w:val="002A5F15"/>
    <w:rsid w:val="002B38CD"/>
    <w:rsid w:val="002B5250"/>
    <w:rsid w:val="002C5DAA"/>
    <w:rsid w:val="002D042C"/>
    <w:rsid w:val="002D15E8"/>
    <w:rsid w:val="002D44C2"/>
    <w:rsid w:val="002D5A91"/>
    <w:rsid w:val="002D7940"/>
    <w:rsid w:val="002E09BD"/>
    <w:rsid w:val="002E2D4E"/>
    <w:rsid w:val="002E4F54"/>
    <w:rsid w:val="002F0CFA"/>
    <w:rsid w:val="002F0E17"/>
    <w:rsid w:val="002F22AA"/>
    <w:rsid w:val="002F2ED2"/>
    <w:rsid w:val="002F5498"/>
    <w:rsid w:val="002F66C7"/>
    <w:rsid w:val="00306324"/>
    <w:rsid w:val="003067C7"/>
    <w:rsid w:val="00310503"/>
    <w:rsid w:val="00312E09"/>
    <w:rsid w:val="0031477E"/>
    <w:rsid w:val="00314C19"/>
    <w:rsid w:val="00314C66"/>
    <w:rsid w:val="00317036"/>
    <w:rsid w:val="0032174F"/>
    <w:rsid w:val="00322F86"/>
    <w:rsid w:val="00327B1B"/>
    <w:rsid w:val="00331B19"/>
    <w:rsid w:val="003361C5"/>
    <w:rsid w:val="00336742"/>
    <w:rsid w:val="003407F5"/>
    <w:rsid w:val="003428E2"/>
    <w:rsid w:val="003435CB"/>
    <w:rsid w:val="00344706"/>
    <w:rsid w:val="0035183A"/>
    <w:rsid w:val="0035256F"/>
    <w:rsid w:val="00356B47"/>
    <w:rsid w:val="0036260E"/>
    <w:rsid w:val="00362B85"/>
    <w:rsid w:val="00366DF9"/>
    <w:rsid w:val="00367C30"/>
    <w:rsid w:val="00371587"/>
    <w:rsid w:val="00373AC4"/>
    <w:rsid w:val="00373EF4"/>
    <w:rsid w:val="00380078"/>
    <w:rsid w:val="003849B1"/>
    <w:rsid w:val="00385053"/>
    <w:rsid w:val="003871AE"/>
    <w:rsid w:val="00387477"/>
    <w:rsid w:val="00387CB5"/>
    <w:rsid w:val="00390E09"/>
    <w:rsid w:val="003925E3"/>
    <w:rsid w:val="0039665F"/>
    <w:rsid w:val="0039718B"/>
    <w:rsid w:val="003A0F00"/>
    <w:rsid w:val="003A4CBF"/>
    <w:rsid w:val="003A578F"/>
    <w:rsid w:val="003B0092"/>
    <w:rsid w:val="003B1B60"/>
    <w:rsid w:val="003B2904"/>
    <w:rsid w:val="003C5997"/>
    <w:rsid w:val="003C68BC"/>
    <w:rsid w:val="003D12C5"/>
    <w:rsid w:val="003D4F5E"/>
    <w:rsid w:val="003E1AB5"/>
    <w:rsid w:val="003E1B0E"/>
    <w:rsid w:val="003E3FA9"/>
    <w:rsid w:val="003E4B0D"/>
    <w:rsid w:val="003E4D55"/>
    <w:rsid w:val="003E4F05"/>
    <w:rsid w:val="003E5135"/>
    <w:rsid w:val="003E765F"/>
    <w:rsid w:val="003E7D20"/>
    <w:rsid w:val="003F1BFD"/>
    <w:rsid w:val="003F20DF"/>
    <w:rsid w:val="003F27B1"/>
    <w:rsid w:val="003F2E48"/>
    <w:rsid w:val="003F4C41"/>
    <w:rsid w:val="00402DD4"/>
    <w:rsid w:val="00402FB9"/>
    <w:rsid w:val="004043DE"/>
    <w:rsid w:val="00407400"/>
    <w:rsid w:val="00412C46"/>
    <w:rsid w:val="00412D90"/>
    <w:rsid w:val="004142F7"/>
    <w:rsid w:val="00414D28"/>
    <w:rsid w:val="004165F4"/>
    <w:rsid w:val="00416E04"/>
    <w:rsid w:val="004177F7"/>
    <w:rsid w:val="00423BD4"/>
    <w:rsid w:val="00424C6B"/>
    <w:rsid w:val="0042545E"/>
    <w:rsid w:val="00430313"/>
    <w:rsid w:val="00436847"/>
    <w:rsid w:val="00436F8D"/>
    <w:rsid w:val="00437A04"/>
    <w:rsid w:val="00437F66"/>
    <w:rsid w:val="00440E12"/>
    <w:rsid w:val="00441B68"/>
    <w:rsid w:val="00444643"/>
    <w:rsid w:val="0044561F"/>
    <w:rsid w:val="00445698"/>
    <w:rsid w:val="004458A5"/>
    <w:rsid w:val="004556FD"/>
    <w:rsid w:val="00460820"/>
    <w:rsid w:val="00460D07"/>
    <w:rsid w:val="00460F52"/>
    <w:rsid w:val="0046524B"/>
    <w:rsid w:val="00467B65"/>
    <w:rsid w:val="004709A6"/>
    <w:rsid w:val="0047275B"/>
    <w:rsid w:val="00472CAB"/>
    <w:rsid w:val="00474A5E"/>
    <w:rsid w:val="00483CCB"/>
    <w:rsid w:val="00487FA7"/>
    <w:rsid w:val="0049276F"/>
    <w:rsid w:val="004A538F"/>
    <w:rsid w:val="004A645C"/>
    <w:rsid w:val="004A7118"/>
    <w:rsid w:val="004A7378"/>
    <w:rsid w:val="004B520C"/>
    <w:rsid w:val="004C0727"/>
    <w:rsid w:val="004C0E6D"/>
    <w:rsid w:val="004C25CF"/>
    <w:rsid w:val="004C61D2"/>
    <w:rsid w:val="004D1D90"/>
    <w:rsid w:val="004D37A2"/>
    <w:rsid w:val="004D5A4B"/>
    <w:rsid w:val="004E12EF"/>
    <w:rsid w:val="004E4B49"/>
    <w:rsid w:val="004E6926"/>
    <w:rsid w:val="004F44C6"/>
    <w:rsid w:val="004F486E"/>
    <w:rsid w:val="004F4CCF"/>
    <w:rsid w:val="004F74F7"/>
    <w:rsid w:val="004F7F9D"/>
    <w:rsid w:val="00500037"/>
    <w:rsid w:val="00507EA2"/>
    <w:rsid w:val="00510BC7"/>
    <w:rsid w:val="00511CDA"/>
    <w:rsid w:val="005125ED"/>
    <w:rsid w:val="00515615"/>
    <w:rsid w:val="00524752"/>
    <w:rsid w:val="005250BA"/>
    <w:rsid w:val="00532720"/>
    <w:rsid w:val="0053340A"/>
    <w:rsid w:val="00534C4B"/>
    <w:rsid w:val="00536BC8"/>
    <w:rsid w:val="0053717A"/>
    <w:rsid w:val="0054152E"/>
    <w:rsid w:val="00545E1B"/>
    <w:rsid w:val="0055074A"/>
    <w:rsid w:val="005517AE"/>
    <w:rsid w:val="00552525"/>
    <w:rsid w:val="0056328D"/>
    <w:rsid w:val="005667D5"/>
    <w:rsid w:val="00566BCB"/>
    <w:rsid w:val="00566E52"/>
    <w:rsid w:val="00570176"/>
    <w:rsid w:val="00576D88"/>
    <w:rsid w:val="0058047C"/>
    <w:rsid w:val="005807E5"/>
    <w:rsid w:val="005818E8"/>
    <w:rsid w:val="00584752"/>
    <w:rsid w:val="00585B7D"/>
    <w:rsid w:val="0059012F"/>
    <w:rsid w:val="00595129"/>
    <w:rsid w:val="00597CCB"/>
    <w:rsid w:val="005A7DE9"/>
    <w:rsid w:val="005B15C1"/>
    <w:rsid w:val="005B3090"/>
    <w:rsid w:val="005B6169"/>
    <w:rsid w:val="005B73E3"/>
    <w:rsid w:val="005C1BBA"/>
    <w:rsid w:val="005C366E"/>
    <w:rsid w:val="005C6C2C"/>
    <w:rsid w:val="005C719E"/>
    <w:rsid w:val="005D7F47"/>
    <w:rsid w:val="005E15FF"/>
    <w:rsid w:val="005E299A"/>
    <w:rsid w:val="005E6A32"/>
    <w:rsid w:val="005F3409"/>
    <w:rsid w:val="005F3517"/>
    <w:rsid w:val="005F5726"/>
    <w:rsid w:val="0060255F"/>
    <w:rsid w:val="00606E67"/>
    <w:rsid w:val="006071D7"/>
    <w:rsid w:val="00607E0F"/>
    <w:rsid w:val="00610FED"/>
    <w:rsid w:val="006111B5"/>
    <w:rsid w:val="006115A5"/>
    <w:rsid w:val="006161FD"/>
    <w:rsid w:val="00616B09"/>
    <w:rsid w:val="006200D9"/>
    <w:rsid w:val="00620C79"/>
    <w:rsid w:val="00623BFF"/>
    <w:rsid w:val="006357E5"/>
    <w:rsid w:val="006415E6"/>
    <w:rsid w:val="0064414F"/>
    <w:rsid w:val="00646427"/>
    <w:rsid w:val="006470A9"/>
    <w:rsid w:val="00650E1A"/>
    <w:rsid w:val="00651BAF"/>
    <w:rsid w:val="0065221F"/>
    <w:rsid w:val="00652FE8"/>
    <w:rsid w:val="00653416"/>
    <w:rsid w:val="00655806"/>
    <w:rsid w:val="00656712"/>
    <w:rsid w:val="00664612"/>
    <w:rsid w:val="006702C6"/>
    <w:rsid w:val="006830E7"/>
    <w:rsid w:val="00685BDA"/>
    <w:rsid w:val="00690508"/>
    <w:rsid w:val="0069092F"/>
    <w:rsid w:val="006915B0"/>
    <w:rsid w:val="006928FA"/>
    <w:rsid w:val="0069293E"/>
    <w:rsid w:val="006954A7"/>
    <w:rsid w:val="00697F25"/>
    <w:rsid w:val="006A47DC"/>
    <w:rsid w:val="006A6F03"/>
    <w:rsid w:val="006B04A2"/>
    <w:rsid w:val="006B0A13"/>
    <w:rsid w:val="006B0F3A"/>
    <w:rsid w:val="006B2AD9"/>
    <w:rsid w:val="006B525C"/>
    <w:rsid w:val="006B7134"/>
    <w:rsid w:val="006C0076"/>
    <w:rsid w:val="006C1745"/>
    <w:rsid w:val="006C2800"/>
    <w:rsid w:val="006C7322"/>
    <w:rsid w:val="006D472A"/>
    <w:rsid w:val="006E0AD4"/>
    <w:rsid w:val="006E2100"/>
    <w:rsid w:val="006E345C"/>
    <w:rsid w:val="006E53C8"/>
    <w:rsid w:val="006E7058"/>
    <w:rsid w:val="006E7E6A"/>
    <w:rsid w:val="006F259F"/>
    <w:rsid w:val="006F6959"/>
    <w:rsid w:val="006F77B5"/>
    <w:rsid w:val="00707589"/>
    <w:rsid w:val="00710DF0"/>
    <w:rsid w:val="00712A61"/>
    <w:rsid w:val="00714322"/>
    <w:rsid w:val="007223C1"/>
    <w:rsid w:val="00722A8C"/>
    <w:rsid w:val="00724F0D"/>
    <w:rsid w:val="00727BCB"/>
    <w:rsid w:val="00730120"/>
    <w:rsid w:val="00734733"/>
    <w:rsid w:val="00735608"/>
    <w:rsid w:val="00736D6B"/>
    <w:rsid w:val="0074186C"/>
    <w:rsid w:val="00742D57"/>
    <w:rsid w:val="007443B6"/>
    <w:rsid w:val="00744400"/>
    <w:rsid w:val="00747081"/>
    <w:rsid w:val="00752D8C"/>
    <w:rsid w:val="0075568D"/>
    <w:rsid w:val="00756BEB"/>
    <w:rsid w:val="007572ED"/>
    <w:rsid w:val="00761ADB"/>
    <w:rsid w:val="00763335"/>
    <w:rsid w:val="00763DEF"/>
    <w:rsid w:val="007659CF"/>
    <w:rsid w:val="00777BEF"/>
    <w:rsid w:val="00780464"/>
    <w:rsid w:val="00780744"/>
    <w:rsid w:val="00782CD7"/>
    <w:rsid w:val="00784277"/>
    <w:rsid w:val="007859AD"/>
    <w:rsid w:val="00795942"/>
    <w:rsid w:val="00796B48"/>
    <w:rsid w:val="007A4525"/>
    <w:rsid w:val="007A70C1"/>
    <w:rsid w:val="007B001D"/>
    <w:rsid w:val="007B23BA"/>
    <w:rsid w:val="007C3A33"/>
    <w:rsid w:val="007C63BD"/>
    <w:rsid w:val="007C7065"/>
    <w:rsid w:val="007C746F"/>
    <w:rsid w:val="007D381F"/>
    <w:rsid w:val="007D3DD7"/>
    <w:rsid w:val="007D4457"/>
    <w:rsid w:val="007D521C"/>
    <w:rsid w:val="007D79F8"/>
    <w:rsid w:val="007E2030"/>
    <w:rsid w:val="007E3BCD"/>
    <w:rsid w:val="007E4DB3"/>
    <w:rsid w:val="007E5C11"/>
    <w:rsid w:val="007E6F6A"/>
    <w:rsid w:val="007F3DAB"/>
    <w:rsid w:val="007F655B"/>
    <w:rsid w:val="007F6C28"/>
    <w:rsid w:val="008017A1"/>
    <w:rsid w:val="008043C9"/>
    <w:rsid w:val="00805F83"/>
    <w:rsid w:val="00806036"/>
    <w:rsid w:val="00811147"/>
    <w:rsid w:val="00813755"/>
    <w:rsid w:val="00816097"/>
    <w:rsid w:val="00817DFD"/>
    <w:rsid w:val="008217E9"/>
    <w:rsid w:val="00824F76"/>
    <w:rsid w:val="00837547"/>
    <w:rsid w:val="00837F76"/>
    <w:rsid w:val="00840E91"/>
    <w:rsid w:val="00844B43"/>
    <w:rsid w:val="00847D26"/>
    <w:rsid w:val="00852947"/>
    <w:rsid w:val="00854565"/>
    <w:rsid w:val="008549AF"/>
    <w:rsid w:val="00854EA2"/>
    <w:rsid w:val="00855F12"/>
    <w:rsid w:val="008659C7"/>
    <w:rsid w:val="008717F8"/>
    <w:rsid w:val="0087339F"/>
    <w:rsid w:val="00875F2E"/>
    <w:rsid w:val="008821D1"/>
    <w:rsid w:val="00884074"/>
    <w:rsid w:val="0088682F"/>
    <w:rsid w:val="00891A1D"/>
    <w:rsid w:val="00897144"/>
    <w:rsid w:val="00897930"/>
    <w:rsid w:val="008A3F1B"/>
    <w:rsid w:val="008B6585"/>
    <w:rsid w:val="008B6F77"/>
    <w:rsid w:val="008C0C6F"/>
    <w:rsid w:val="008C17F4"/>
    <w:rsid w:val="008C1AB3"/>
    <w:rsid w:val="008C1DEB"/>
    <w:rsid w:val="008C48CA"/>
    <w:rsid w:val="008D0782"/>
    <w:rsid w:val="008D2EB4"/>
    <w:rsid w:val="008D54F3"/>
    <w:rsid w:val="008D61EF"/>
    <w:rsid w:val="008E07C2"/>
    <w:rsid w:val="008E53EC"/>
    <w:rsid w:val="008E64B4"/>
    <w:rsid w:val="008F32BE"/>
    <w:rsid w:val="008F5ECC"/>
    <w:rsid w:val="008F6A93"/>
    <w:rsid w:val="008F72F0"/>
    <w:rsid w:val="008F737A"/>
    <w:rsid w:val="008F75C7"/>
    <w:rsid w:val="00903B1F"/>
    <w:rsid w:val="00903D49"/>
    <w:rsid w:val="00910C88"/>
    <w:rsid w:val="00911B7E"/>
    <w:rsid w:val="00915032"/>
    <w:rsid w:val="00915303"/>
    <w:rsid w:val="009162B8"/>
    <w:rsid w:val="00916978"/>
    <w:rsid w:val="009208D1"/>
    <w:rsid w:val="00920B03"/>
    <w:rsid w:val="00920ED0"/>
    <w:rsid w:val="00922775"/>
    <w:rsid w:val="0092624C"/>
    <w:rsid w:val="00931C89"/>
    <w:rsid w:val="0093293C"/>
    <w:rsid w:val="00932982"/>
    <w:rsid w:val="00935CE8"/>
    <w:rsid w:val="009369D5"/>
    <w:rsid w:val="00943D93"/>
    <w:rsid w:val="00947B7C"/>
    <w:rsid w:val="009509B0"/>
    <w:rsid w:val="009521FC"/>
    <w:rsid w:val="009537C7"/>
    <w:rsid w:val="00954195"/>
    <w:rsid w:val="00955CD9"/>
    <w:rsid w:val="00965F1E"/>
    <w:rsid w:val="00966958"/>
    <w:rsid w:val="009716B8"/>
    <w:rsid w:val="009762B8"/>
    <w:rsid w:val="009768D8"/>
    <w:rsid w:val="009813B9"/>
    <w:rsid w:val="0099081D"/>
    <w:rsid w:val="009912A3"/>
    <w:rsid w:val="00993487"/>
    <w:rsid w:val="00995CE0"/>
    <w:rsid w:val="009A0CD3"/>
    <w:rsid w:val="009A119E"/>
    <w:rsid w:val="009A13F8"/>
    <w:rsid w:val="009A2B3B"/>
    <w:rsid w:val="009A2F39"/>
    <w:rsid w:val="009A4CC1"/>
    <w:rsid w:val="009B052A"/>
    <w:rsid w:val="009B0671"/>
    <w:rsid w:val="009B0C3C"/>
    <w:rsid w:val="009B21B8"/>
    <w:rsid w:val="009B30E5"/>
    <w:rsid w:val="009B3A55"/>
    <w:rsid w:val="009C0FF5"/>
    <w:rsid w:val="009C4131"/>
    <w:rsid w:val="009C47B5"/>
    <w:rsid w:val="009D1E33"/>
    <w:rsid w:val="009D310C"/>
    <w:rsid w:val="009D656E"/>
    <w:rsid w:val="009D67B5"/>
    <w:rsid w:val="009E0E59"/>
    <w:rsid w:val="009F657C"/>
    <w:rsid w:val="009F68A6"/>
    <w:rsid w:val="00A008AE"/>
    <w:rsid w:val="00A04319"/>
    <w:rsid w:val="00A0670D"/>
    <w:rsid w:val="00A07F7F"/>
    <w:rsid w:val="00A102DB"/>
    <w:rsid w:val="00A13292"/>
    <w:rsid w:val="00A15C6B"/>
    <w:rsid w:val="00A215D1"/>
    <w:rsid w:val="00A21AA6"/>
    <w:rsid w:val="00A2787F"/>
    <w:rsid w:val="00A27E6A"/>
    <w:rsid w:val="00A329F4"/>
    <w:rsid w:val="00A35CEC"/>
    <w:rsid w:val="00A40394"/>
    <w:rsid w:val="00A405D3"/>
    <w:rsid w:val="00A41B2A"/>
    <w:rsid w:val="00A42AE2"/>
    <w:rsid w:val="00A45350"/>
    <w:rsid w:val="00A468E2"/>
    <w:rsid w:val="00A468EE"/>
    <w:rsid w:val="00A471F1"/>
    <w:rsid w:val="00A51ABD"/>
    <w:rsid w:val="00A531DA"/>
    <w:rsid w:val="00A56649"/>
    <w:rsid w:val="00A60623"/>
    <w:rsid w:val="00A61B6C"/>
    <w:rsid w:val="00A62243"/>
    <w:rsid w:val="00A62985"/>
    <w:rsid w:val="00A6488E"/>
    <w:rsid w:val="00A66F13"/>
    <w:rsid w:val="00A752EA"/>
    <w:rsid w:val="00A7557E"/>
    <w:rsid w:val="00A75644"/>
    <w:rsid w:val="00A76B0E"/>
    <w:rsid w:val="00A956A7"/>
    <w:rsid w:val="00A97969"/>
    <w:rsid w:val="00AA07BB"/>
    <w:rsid w:val="00AA0936"/>
    <w:rsid w:val="00AA20CF"/>
    <w:rsid w:val="00AA2488"/>
    <w:rsid w:val="00AA2744"/>
    <w:rsid w:val="00AA387A"/>
    <w:rsid w:val="00AB5354"/>
    <w:rsid w:val="00AB796A"/>
    <w:rsid w:val="00AC6A61"/>
    <w:rsid w:val="00AD0042"/>
    <w:rsid w:val="00AD216D"/>
    <w:rsid w:val="00AD3C06"/>
    <w:rsid w:val="00AD4E7F"/>
    <w:rsid w:val="00AD50C3"/>
    <w:rsid w:val="00AD5F9E"/>
    <w:rsid w:val="00AE40D7"/>
    <w:rsid w:val="00AF0CC7"/>
    <w:rsid w:val="00AF1E93"/>
    <w:rsid w:val="00AF21D8"/>
    <w:rsid w:val="00AF420A"/>
    <w:rsid w:val="00B02DEF"/>
    <w:rsid w:val="00B03251"/>
    <w:rsid w:val="00B0332C"/>
    <w:rsid w:val="00B03D21"/>
    <w:rsid w:val="00B0473B"/>
    <w:rsid w:val="00B054D0"/>
    <w:rsid w:val="00B12353"/>
    <w:rsid w:val="00B12629"/>
    <w:rsid w:val="00B17C88"/>
    <w:rsid w:val="00B20A29"/>
    <w:rsid w:val="00B24968"/>
    <w:rsid w:val="00B24DF0"/>
    <w:rsid w:val="00B30CFC"/>
    <w:rsid w:val="00B34395"/>
    <w:rsid w:val="00B4027E"/>
    <w:rsid w:val="00B41245"/>
    <w:rsid w:val="00B45906"/>
    <w:rsid w:val="00B466F0"/>
    <w:rsid w:val="00B51783"/>
    <w:rsid w:val="00B52FC5"/>
    <w:rsid w:val="00B62BC6"/>
    <w:rsid w:val="00B63085"/>
    <w:rsid w:val="00B63164"/>
    <w:rsid w:val="00B64125"/>
    <w:rsid w:val="00B64DD4"/>
    <w:rsid w:val="00B657DC"/>
    <w:rsid w:val="00B65F5A"/>
    <w:rsid w:val="00B674EB"/>
    <w:rsid w:val="00B67B4A"/>
    <w:rsid w:val="00B67CE3"/>
    <w:rsid w:val="00B70E67"/>
    <w:rsid w:val="00B74566"/>
    <w:rsid w:val="00B82052"/>
    <w:rsid w:val="00B879F2"/>
    <w:rsid w:val="00B95960"/>
    <w:rsid w:val="00B9604B"/>
    <w:rsid w:val="00BA1577"/>
    <w:rsid w:val="00BA23D1"/>
    <w:rsid w:val="00BA5D5D"/>
    <w:rsid w:val="00BA737E"/>
    <w:rsid w:val="00BA795D"/>
    <w:rsid w:val="00BB18FC"/>
    <w:rsid w:val="00BB34AF"/>
    <w:rsid w:val="00BC18CD"/>
    <w:rsid w:val="00BC7197"/>
    <w:rsid w:val="00BD180A"/>
    <w:rsid w:val="00BD4D5E"/>
    <w:rsid w:val="00BD707E"/>
    <w:rsid w:val="00BD77DA"/>
    <w:rsid w:val="00BE53B8"/>
    <w:rsid w:val="00BE56F5"/>
    <w:rsid w:val="00BE6285"/>
    <w:rsid w:val="00BF5F8E"/>
    <w:rsid w:val="00BF60FA"/>
    <w:rsid w:val="00BF630A"/>
    <w:rsid w:val="00BF6B8E"/>
    <w:rsid w:val="00BF79D5"/>
    <w:rsid w:val="00C017EC"/>
    <w:rsid w:val="00C01964"/>
    <w:rsid w:val="00C03BB7"/>
    <w:rsid w:val="00C068F5"/>
    <w:rsid w:val="00C11988"/>
    <w:rsid w:val="00C12E9C"/>
    <w:rsid w:val="00C133A4"/>
    <w:rsid w:val="00C14795"/>
    <w:rsid w:val="00C14B0D"/>
    <w:rsid w:val="00C2059A"/>
    <w:rsid w:val="00C21D19"/>
    <w:rsid w:val="00C2602A"/>
    <w:rsid w:val="00C338E6"/>
    <w:rsid w:val="00C345DE"/>
    <w:rsid w:val="00C37EC9"/>
    <w:rsid w:val="00C40066"/>
    <w:rsid w:val="00C472F1"/>
    <w:rsid w:val="00C50148"/>
    <w:rsid w:val="00C52ACD"/>
    <w:rsid w:val="00C54525"/>
    <w:rsid w:val="00C56613"/>
    <w:rsid w:val="00C60989"/>
    <w:rsid w:val="00C64A96"/>
    <w:rsid w:val="00C64EC2"/>
    <w:rsid w:val="00C6518E"/>
    <w:rsid w:val="00C70347"/>
    <w:rsid w:val="00C70F9D"/>
    <w:rsid w:val="00C824FB"/>
    <w:rsid w:val="00C82A5C"/>
    <w:rsid w:val="00C82FBB"/>
    <w:rsid w:val="00C86D68"/>
    <w:rsid w:val="00C93F8B"/>
    <w:rsid w:val="00C96E48"/>
    <w:rsid w:val="00CA03E9"/>
    <w:rsid w:val="00CA1176"/>
    <w:rsid w:val="00CB10BA"/>
    <w:rsid w:val="00CB2C42"/>
    <w:rsid w:val="00CB4A98"/>
    <w:rsid w:val="00CB56F8"/>
    <w:rsid w:val="00CC13AC"/>
    <w:rsid w:val="00CC2B2F"/>
    <w:rsid w:val="00CD29E2"/>
    <w:rsid w:val="00CD7EDF"/>
    <w:rsid w:val="00CE0488"/>
    <w:rsid w:val="00CE0A2E"/>
    <w:rsid w:val="00CE6C94"/>
    <w:rsid w:val="00CE7E4A"/>
    <w:rsid w:val="00CF0C93"/>
    <w:rsid w:val="00CF19D9"/>
    <w:rsid w:val="00CF4A07"/>
    <w:rsid w:val="00CF6C34"/>
    <w:rsid w:val="00D024BA"/>
    <w:rsid w:val="00D02BE0"/>
    <w:rsid w:val="00D04E7E"/>
    <w:rsid w:val="00D073E2"/>
    <w:rsid w:val="00D10D6D"/>
    <w:rsid w:val="00D14DE1"/>
    <w:rsid w:val="00D15AD5"/>
    <w:rsid w:val="00D22987"/>
    <w:rsid w:val="00D30EDD"/>
    <w:rsid w:val="00D31E45"/>
    <w:rsid w:val="00D329F1"/>
    <w:rsid w:val="00D32E11"/>
    <w:rsid w:val="00D33647"/>
    <w:rsid w:val="00D36A2C"/>
    <w:rsid w:val="00D36AD4"/>
    <w:rsid w:val="00D5785F"/>
    <w:rsid w:val="00D579C3"/>
    <w:rsid w:val="00D60776"/>
    <w:rsid w:val="00D624E0"/>
    <w:rsid w:val="00D62ACD"/>
    <w:rsid w:val="00D637DF"/>
    <w:rsid w:val="00D6525F"/>
    <w:rsid w:val="00D73919"/>
    <w:rsid w:val="00D73F8F"/>
    <w:rsid w:val="00D80C2E"/>
    <w:rsid w:val="00D82050"/>
    <w:rsid w:val="00D82207"/>
    <w:rsid w:val="00D83641"/>
    <w:rsid w:val="00D8548F"/>
    <w:rsid w:val="00D90D16"/>
    <w:rsid w:val="00D917E2"/>
    <w:rsid w:val="00D93B88"/>
    <w:rsid w:val="00D95CDF"/>
    <w:rsid w:val="00D95F2C"/>
    <w:rsid w:val="00D973AE"/>
    <w:rsid w:val="00D97FB9"/>
    <w:rsid w:val="00DA0F30"/>
    <w:rsid w:val="00DA3605"/>
    <w:rsid w:val="00DA46FA"/>
    <w:rsid w:val="00DA661B"/>
    <w:rsid w:val="00DB1AE1"/>
    <w:rsid w:val="00DB5365"/>
    <w:rsid w:val="00DB6109"/>
    <w:rsid w:val="00DC003D"/>
    <w:rsid w:val="00DD3A11"/>
    <w:rsid w:val="00DE78D8"/>
    <w:rsid w:val="00DF22B3"/>
    <w:rsid w:val="00DF3215"/>
    <w:rsid w:val="00DF4958"/>
    <w:rsid w:val="00E02699"/>
    <w:rsid w:val="00E05B88"/>
    <w:rsid w:val="00E125F2"/>
    <w:rsid w:val="00E132DF"/>
    <w:rsid w:val="00E1458A"/>
    <w:rsid w:val="00E172A3"/>
    <w:rsid w:val="00E17F41"/>
    <w:rsid w:val="00E228EA"/>
    <w:rsid w:val="00E243BF"/>
    <w:rsid w:val="00E30A44"/>
    <w:rsid w:val="00E37741"/>
    <w:rsid w:val="00E453DE"/>
    <w:rsid w:val="00E52AE5"/>
    <w:rsid w:val="00E57CE6"/>
    <w:rsid w:val="00E6440D"/>
    <w:rsid w:val="00E644FE"/>
    <w:rsid w:val="00E74E2C"/>
    <w:rsid w:val="00E81679"/>
    <w:rsid w:val="00E83E55"/>
    <w:rsid w:val="00E859CA"/>
    <w:rsid w:val="00E92B70"/>
    <w:rsid w:val="00E93369"/>
    <w:rsid w:val="00E97D3E"/>
    <w:rsid w:val="00EA1687"/>
    <w:rsid w:val="00EA2722"/>
    <w:rsid w:val="00EB058D"/>
    <w:rsid w:val="00EB1903"/>
    <w:rsid w:val="00EB3CE5"/>
    <w:rsid w:val="00EB6054"/>
    <w:rsid w:val="00EC2397"/>
    <w:rsid w:val="00EC3322"/>
    <w:rsid w:val="00EC5889"/>
    <w:rsid w:val="00EC6931"/>
    <w:rsid w:val="00EC722E"/>
    <w:rsid w:val="00ED4E1E"/>
    <w:rsid w:val="00EE1249"/>
    <w:rsid w:val="00EE2EF6"/>
    <w:rsid w:val="00EE6B75"/>
    <w:rsid w:val="00EE7397"/>
    <w:rsid w:val="00EF19E1"/>
    <w:rsid w:val="00EF519D"/>
    <w:rsid w:val="00EF7BD7"/>
    <w:rsid w:val="00F030A0"/>
    <w:rsid w:val="00F03A35"/>
    <w:rsid w:val="00F04376"/>
    <w:rsid w:val="00F049B3"/>
    <w:rsid w:val="00F04E54"/>
    <w:rsid w:val="00F12047"/>
    <w:rsid w:val="00F15450"/>
    <w:rsid w:val="00F17309"/>
    <w:rsid w:val="00F17591"/>
    <w:rsid w:val="00F21C39"/>
    <w:rsid w:val="00F32DC2"/>
    <w:rsid w:val="00F33D10"/>
    <w:rsid w:val="00F350F0"/>
    <w:rsid w:val="00F374AD"/>
    <w:rsid w:val="00F374DB"/>
    <w:rsid w:val="00F433BA"/>
    <w:rsid w:val="00F502B7"/>
    <w:rsid w:val="00F522EA"/>
    <w:rsid w:val="00F52953"/>
    <w:rsid w:val="00F52BD6"/>
    <w:rsid w:val="00F56EF5"/>
    <w:rsid w:val="00F638BA"/>
    <w:rsid w:val="00F654D1"/>
    <w:rsid w:val="00F6596C"/>
    <w:rsid w:val="00F65E95"/>
    <w:rsid w:val="00F669B9"/>
    <w:rsid w:val="00F70C26"/>
    <w:rsid w:val="00F763F3"/>
    <w:rsid w:val="00F8296A"/>
    <w:rsid w:val="00F82ADD"/>
    <w:rsid w:val="00F85715"/>
    <w:rsid w:val="00F94FDF"/>
    <w:rsid w:val="00FA12AA"/>
    <w:rsid w:val="00FA16CC"/>
    <w:rsid w:val="00FA43BF"/>
    <w:rsid w:val="00FA7782"/>
    <w:rsid w:val="00FB2B23"/>
    <w:rsid w:val="00FB69B6"/>
    <w:rsid w:val="00FC1F15"/>
    <w:rsid w:val="00FC74DA"/>
    <w:rsid w:val="00FD5540"/>
    <w:rsid w:val="00FE05DE"/>
    <w:rsid w:val="00FE3132"/>
    <w:rsid w:val="00FE4B34"/>
    <w:rsid w:val="00FE5616"/>
    <w:rsid w:val="00FE5EC8"/>
    <w:rsid w:val="00FF00AF"/>
    <w:rsid w:val="00FF7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1B9C0"/>
  <w15:docId w15:val="{EA54EEC5-38D5-4E74-8004-5C51954C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alibri" w:hAnsi="Corbe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3BB7"/>
    <w:pPr>
      <w:spacing w:before="120" w:after="120" w:line="300" w:lineRule="exact"/>
    </w:pPr>
    <w:rPr>
      <w:sz w:val="22"/>
      <w:szCs w:val="28"/>
      <w:lang w:eastAsia="en-GB"/>
    </w:rPr>
  </w:style>
  <w:style w:type="paragraph" w:styleId="Nadpis1">
    <w:name w:val="heading 1"/>
    <w:basedOn w:val="Normln"/>
    <w:next w:val="Normln"/>
    <w:link w:val="Nadpis1Char"/>
    <w:qFormat/>
    <w:rsid w:val="00943D93"/>
    <w:pPr>
      <w:keepNext/>
      <w:numPr>
        <w:numId w:val="2"/>
      </w:numPr>
      <w:suppressLineNumbers/>
      <w:suppressAutoHyphens/>
      <w:spacing w:line="300" w:lineRule="atLeast"/>
      <w:outlineLvl w:val="0"/>
    </w:pPr>
    <w:rPr>
      <w:rFonts w:eastAsia="Times New Roman"/>
      <w:b/>
      <w:bCs/>
      <w:color w:val="575757"/>
      <w:sz w:val="24"/>
      <w:szCs w:val="24"/>
    </w:rPr>
  </w:style>
  <w:style w:type="paragraph" w:styleId="Nadpis2">
    <w:name w:val="heading 2"/>
    <w:basedOn w:val="Normln"/>
    <w:next w:val="Normln"/>
    <w:link w:val="Nadpis2Char"/>
    <w:unhideWhenUsed/>
    <w:qFormat/>
    <w:rsid w:val="00380078"/>
    <w:pPr>
      <w:widowControl w:val="0"/>
      <w:numPr>
        <w:ilvl w:val="1"/>
        <w:numId w:val="2"/>
      </w:numPr>
      <w:spacing w:line="300" w:lineRule="atLeast"/>
      <w:outlineLvl w:val="1"/>
    </w:pPr>
    <w:rPr>
      <w:rFonts w:eastAsia="Times New Roman"/>
      <w:bCs/>
      <w:szCs w:val="21"/>
    </w:rPr>
  </w:style>
  <w:style w:type="paragraph" w:styleId="Nadpis3">
    <w:name w:val="heading 3"/>
    <w:basedOn w:val="Normln"/>
    <w:next w:val="Normln"/>
    <w:link w:val="Nadpis3Char"/>
    <w:unhideWhenUsed/>
    <w:qFormat/>
    <w:rsid w:val="00943D93"/>
    <w:pPr>
      <w:keepNext/>
      <w:numPr>
        <w:ilvl w:val="2"/>
        <w:numId w:val="2"/>
      </w:numPr>
      <w:suppressLineNumbers/>
      <w:suppressAutoHyphens/>
      <w:spacing w:line="300" w:lineRule="atLeast"/>
      <w:outlineLvl w:val="2"/>
    </w:pPr>
    <w:rPr>
      <w:rFonts w:eastAsia="Times New Roman"/>
      <w:bCs/>
      <w:color w:val="575757"/>
      <w:szCs w:val="21"/>
    </w:rPr>
  </w:style>
  <w:style w:type="paragraph" w:styleId="Nadpis4">
    <w:name w:val="heading 4"/>
    <w:basedOn w:val="Normln"/>
    <w:next w:val="Normln"/>
    <w:link w:val="Nadpis4Char"/>
    <w:unhideWhenUsed/>
    <w:qFormat/>
    <w:rsid w:val="00D637DF"/>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unhideWhenUsed/>
    <w:qFormat/>
    <w:rsid w:val="00D637DF"/>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unhideWhenUsed/>
    <w:qFormat/>
    <w:rsid w:val="00D637DF"/>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semiHidden/>
    <w:unhideWhenUsed/>
    <w:qFormat/>
    <w:rsid w:val="00D637DF"/>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semiHidden/>
    <w:unhideWhenUsed/>
    <w:qFormat/>
    <w:rsid w:val="00D637DF"/>
    <w:pPr>
      <w:keepNext/>
      <w:keepLines/>
      <w:spacing w:before="200"/>
      <w:outlineLvl w:val="7"/>
    </w:pPr>
    <w:rPr>
      <w:rFonts w:ascii="Cambria" w:eastAsia="Times New Roman" w:hAnsi="Cambria"/>
      <w:color w:val="4F81BD"/>
      <w:sz w:val="20"/>
    </w:rPr>
  </w:style>
  <w:style w:type="paragraph" w:styleId="Nadpis9">
    <w:name w:val="heading 9"/>
    <w:basedOn w:val="Normln"/>
    <w:next w:val="Normln"/>
    <w:link w:val="Nadpis9Char"/>
    <w:semiHidden/>
    <w:unhideWhenUsed/>
    <w:qFormat/>
    <w:rsid w:val="00D637DF"/>
    <w:pPr>
      <w:keepNext/>
      <w:keepLines/>
      <w:spacing w:before="200"/>
      <w:outlineLvl w:val="8"/>
    </w:pPr>
    <w:rPr>
      <w:rFonts w:ascii="Cambria" w:eastAsia="Times New Roman" w:hAnsi="Cambria"/>
      <w:i/>
      <w:iCs/>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637DF"/>
    <w:rPr>
      <w:sz w:val="22"/>
      <w:szCs w:val="28"/>
      <w:lang w:eastAsia="en-US"/>
    </w:rPr>
  </w:style>
  <w:style w:type="character" w:customStyle="1" w:styleId="Nadpis1Char">
    <w:name w:val="Nadpis 1 Char"/>
    <w:link w:val="Nadpis1"/>
    <w:rsid w:val="00943D93"/>
    <w:rPr>
      <w:rFonts w:eastAsia="Times New Roman"/>
      <w:b/>
      <w:bCs/>
      <w:color w:val="575757"/>
      <w:sz w:val="24"/>
      <w:szCs w:val="24"/>
      <w:lang w:eastAsia="en-GB"/>
    </w:rPr>
  </w:style>
  <w:style w:type="character" w:customStyle="1" w:styleId="Nadpis2Char">
    <w:name w:val="Nadpis 2 Char"/>
    <w:link w:val="Nadpis2"/>
    <w:rsid w:val="00380078"/>
    <w:rPr>
      <w:rFonts w:eastAsia="Times New Roman"/>
      <w:bCs/>
      <w:sz w:val="22"/>
      <w:szCs w:val="21"/>
      <w:lang w:eastAsia="en-GB"/>
    </w:rPr>
  </w:style>
  <w:style w:type="character" w:customStyle="1" w:styleId="Nadpis3Char">
    <w:name w:val="Nadpis 3 Char"/>
    <w:link w:val="Nadpis3"/>
    <w:rsid w:val="00943D93"/>
    <w:rPr>
      <w:rFonts w:eastAsia="Times New Roman"/>
      <w:bCs/>
      <w:color w:val="575757"/>
      <w:sz w:val="22"/>
      <w:szCs w:val="21"/>
      <w:lang w:eastAsia="en-GB"/>
    </w:rPr>
  </w:style>
  <w:style w:type="character" w:customStyle="1" w:styleId="Nadpis4Char">
    <w:name w:val="Nadpis 4 Char"/>
    <w:link w:val="Nadpis4"/>
    <w:uiPriority w:val="9"/>
    <w:rsid w:val="00D637DF"/>
    <w:rPr>
      <w:rFonts w:ascii="Cambria" w:eastAsia="Times New Roman" w:hAnsi="Cambria" w:cs="Times New Roman"/>
      <w:b/>
      <w:bCs/>
      <w:i/>
      <w:iCs/>
      <w:color w:val="4F81BD"/>
    </w:rPr>
  </w:style>
  <w:style w:type="character" w:customStyle="1" w:styleId="Nadpis5Char">
    <w:name w:val="Nadpis 5 Char"/>
    <w:link w:val="Nadpis5"/>
    <w:uiPriority w:val="9"/>
    <w:rsid w:val="00D637DF"/>
    <w:rPr>
      <w:rFonts w:ascii="Cambria" w:eastAsia="Times New Roman" w:hAnsi="Cambria" w:cs="Times New Roman"/>
      <w:color w:val="243F60"/>
    </w:rPr>
  </w:style>
  <w:style w:type="character" w:customStyle="1" w:styleId="Nadpis6Char">
    <w:name w:val="Nadpis 6 Char"/>
    <w:link w:val="Nadpis6"/>
    <w:uiPriority w:val="9"/>
    <w:rsid w:val="00D637DF"/>
    <w:rPr>
      <w:rFonts w:ascii="Cambria" w:eastAsia="Times New Roman" w:hAnsi="Cambria" w:cs="Times New Roman"/>
      <w:i/>
      <w:iCs/>
      <w:color w:val="243F60"/>
    </w:rPr>
  </w:style>
  <w:style w:type="paragraph" w:styleId="Nzev">
    <w:name w:val="Title"/>
    <w:basedOn w:val="Normln"/>
    <w:next w:val="Normln"/>
    <w:link w:val="NzevChar"/>
    <w:uiPriority w:val="10"/>
    <w:qFormat/>
    <w:rsid w:val="00D637D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link w:val="Nzev"/>
    <w:uiPriority w:val="10"/>
    <w:rsid w:val="00D637DF"/>
    <w:rPr>
      <w:rFonts w:ascii="Cambria" w:eastAsia="Times New Roman" w:hAnsi="Cambria" w:cs="Times New Roman"/>
      <w:color w:val="17365D"/>
      <w:spacing w:val="5"/>
      <w:kern w:val="28"/>
      <w:sz w:val="52"/>
      <w:szCs w:val="52"/>
    </w:rPr>
  </w:style>
  <w:style w:type="paragraph" w:styleId="Podnadpis">
    <w:name w:val="Subtitle"/>
    <w:basedOn w:val="Normln"/>
    <w:next w:val="Normln"/>
    <w:link w:val="PodnadpisChar"/>
    <w:uiPriority w:val="11"/>
    <w:qFormat/>
    <w:rsid w:val="00D637DF"/>
    <w:pPr>
      <w:numPr>
        <w:ilvl w:val="1"/>
      </w:numPr>
    </w:pPr>
    <w:rPr>
      <w:rFonts w:ascii="Cambria" w:eastAsia="Times New Roman" w:hAnsi="Cambria"/>
      <w:i/>
      <w:iCs/>
      <w:color w:val="4F81BD"/>
      <w:spacing w:val="15"/>
      <w:sz w:val="24"/>
      <w:szCs w:val="24"/>
    </w:rPr>
  </w:style>
  <w:style w:type="character" w:customStyle="1" w:styleId="PodnadpisChar">
    <w:name w:val="Podnadpis Char"/>
    <w:link w:val="Podnadpis"/>
    <w:uiPriority w:val="11"/>
    <w:rsid w:val="00D637DF"/>
    <w:rPr>
      <w:rFonts w:ascii="Cambria" w:eastAsia="Times New Roman" w:hAnsi="Cambria" w:cs="Times New Roman"/>
      <w:i/>
      <w:iCs/>
      <w:color w:val="4F81BD"/>
      <w:spacing w:val="15"/>
      <w:sz w:val="24"/>
      <w:szCs w:val="24"/>
    </w:rPr>
  </w:style>
  <w:style w:type="character" w:styleId="Zdraznnjemn">
    <w:name w:val="Subtle Emphasis"/>
    <w:uiPriority w:val="19"/>
    <w:qFormat/>
    <w:rsid w:val="00D637DF"/>
    <w:rPr>
      <w:i/>
      <w:iCs/>
      <w:color w:val="808080"/>
    </w:rPr>
  </w:style>
  <w:style w:type="character" w:styleId="Zdraznn">
    <w:name w:val="Emphasis"/>
    <w:uiPriority w:val="20"/>
    <w:qFormat/>
    <w:rsid w:val="00F374AD"/>
    <w:rPr>
      <w:rFonts w:ascii="Corbel" w:hAnsi="Corbel"/>
      <w:i/>
      <w:iCs/>
    </w:rPr>
  </w:style>
  <w:style w:type="character" w:styleId="Zdraznnintenzivn">
    <w:name w:val="Intense Emphasis"/>
    <w:uiPriority w:val="21"/>
    <w:qFormat/>
    <w:rsid w:val="00D637DF"/>
    <w:rPr>
      <w:b/>
      <w:bCs/>
      <w:i/>
      <w:iCs/>
      <w:color w:val="4F81BD"/>
    </w:rPr>
  </w:style>
  <w:style w:type="character" w:styleId="Siln">
    <w:name w:val="Strong"/>
    <w:uiPriority w:val="22"/>
    <w:qFormat/>
    <w:rsid w:val="00D637DF"/>
    <w:rPr>
      <w:b/>
      <w:bCs/>
    </w:rPr>
  </w:style>
  <w:style w:type="paragraph" w:styleId="Vrazncitt">
    <w:name w:val="Intense Quote"/>
    <w:basedOn w:val="Normln"/>
    <w:next w:val="Normln"/>
    <w:link w:val="VrazncittChar"/>
    <w:uiPriority w:val="30"/>
    <w:qFormat/>
    <w:rsid w:val="00D637DF"/>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30"/>
    <w:rsid w:val="00D637DF"/>
    <w:rPr>
      <w:b/>
      <w:bCs/>
      <w:i/>
      <w:iCs/>
      <w:color w:val="4F81BD"/>
    </w:rPr>
  </w:style>
  <w:style w:type="paragraph" w:styleId="Citt">
    <w:name w:val="Quote"/>
    <w:basedOn w:val="Normln"/>
    <w:next w:val="Normln"/>
    <w:link w:val="CittChar"/>
    <w:uiPriority w:val="29"/>
    <w:qFormat/>
    <w:rsid w:val="00D637DF"/>
    <w:rPr>
      <w:i/>
      <w:iCs/>
      <w:color w:val="000000"/>
    </w:rPr>
  </w:style>
  <w:style w:type="character" w:customStyle="1" w:styleId="CittChar">
    <w:name w:val="Citát Char"/>
    <w:link w:val="Citt"/>
    <w:uiPriority w:val="29"/>
    <w:rsid w:val="00D637DF"/>
    <w:rPr>
      <w:i/>
      <w:iCs/>
      <w:color w:val="000000"/>
    </w:rPr>
  </w:style>
  <w:style w:type="character" w:styleId="Odkazjemn">
    <w:name w:val="Subtle Reference"/>
    <w:uiPriority w:val="31"/>
    <w:qFormat/>
    <w:rsid w:val="00D637DF"/>
    <w:rPr>
      <w:smallCaps/>
      <w:color w:val="C0504D"/>
      <w:u w:val="single"/>
    </w:rPr>
  </w:style>
  <w:style w:type="character" w:styleId="Odkazintenzivn">
    <w:name w:val="Intense Reference"/>
    <w:uiPriority w:val="32"/>
    <w:qFormat/>
    <w:rsid w:val="00D637DF"/>
    <w:rPr>
      <w:b/>
      <w:bCs/>
      <w:smallCaps/>
      <w:color w:val="C0504D"/>
      <w:spacing w:val="5"/>
      <w:u w:val="single"/>
    </w:rPr>
  </w:style>
  <w:style w:type="character" w:styleId="Nzevknihy">
    <w:name w:val="Book Title"/>
    <w:uiPriority w:val="33"/>
    <w:qFormat/>
    <w:rsid w:val="00D637DF"/>
    <w:rPr>
      <w:b/>
      <w:bCs/>
      <w:smallCaps/>
      <w:spacing w:val="5"/>
    </w:rPr>
  </w:style>
  <w:style w:type="paragraph" w:styleId="Odstavecseseznamem">
    <w:name w:val="List Paragraph"/>
    <w:basedOn w:val="Normln"/>
    <w:uiPriority w:val="34"/>
    <w:qFormat/>
    <w:rsid w:val="00D637DF"/>
    <w:pPr>
      <w:ind w:left="720"/>
      <w:contextualSpacing/>
    </w:pPr>
  </w:style>
  <w:style w:type="character" w:customStyle="1" w:styleId="Nadpis7Char">
    <w:name w:val="Nadpis 7 Char"/>
    <w:link w:val="Nadpis7"/>
    <w:uiPriority w:val="9"/>
    <w:semiHidden/>
    <w:rsid w:val="00D637DF"/>
    <w:rPr>
      <w:rFonts w:ascii="Cambria" w:eastAsia="Times New Roman" w:hAnsi="Cambria" w:cs="Times New Roman"/>
      <w:i/>
      <w:iCs/>
      <w:color w:val="404040"/>
    </w:rPr>
  </w:style>
  <w:style w:type="character" w:customStyle="1" w:styleId="Nadpis8Char">
    <w:name w:val="Nadpis 8 Char"/>
    <w:link w:val="Nadpis8"/>
    <w:uiPriority w:val="9"/>
    <w:semiHidden/>
    <w:rsid w:val="00D637DF"/>
    <w:rPr>
      <w:rFonts w:ascii="Cambria" w:eastAsia="Times New Roman" w:hAnsi="Cambria" w:cs="Times New Roman"/>
      <w:color w:val="4F81BD"/>
      <w:sz w:val="20"/>
      <w:szCs w:val="20"/>
    </w:rPr>
  </w:style>
  <w:style w:type="character" w:customStyle="1" w:styleId="Nadpis9Char">
    <w:name w:val="Nadpis 9 Char"/>
    <w:link w:val="Nadpis9"/>
    <w:uiPriority w:val="9"/>
    <w:semiHidden/>
    <w:rsid w:val="00D637DF"/>
    <w:rPr>
      <w:rFonts w:ascii="Cambria" w:eastAsia="Times New Roman" w:hAnsi="Cambria" w:cs="Times New Roman"/>
      <w:i/>
      <w:iCs/>
      <w:color w:val="404040"/>
      <w:sz w:val="20"/>
      <w:szCs w:val="20"/>
    </w:rPr>
  </w:style>
  <w:style w:type="paragraph" w:styleId="Titulek">
    <w:name w:val="caption"/>
    <w:basedOn w:val="Normln"/>
    <w:next w:val="Normln"/>
    <w:uiPriority w:val="35"/>
    <w:semiHidden/>
    <w:unhideWhenUsed/>
    <w:qFormat/>
    <w:rsid w:val="00D637DF"/>
    <w:pPr>
      <w:spacing w:line="240" w:lineRule="auto"/>
    </w:pPr>
    <w:rPr>
      <w:b/>
      <w:bCs/>
      <w:color w:val="4F81BD"/>
      <w:sz w:val="18"/>
      <w:szCs w:val="18"/>
    </w:rPr>
  </w:style>
  <w:style w:type="paragraph" w:styleId="Nadpisobsahu">
    <w:name w:val="TOC Heading"/>
    <w:basedOn w:val="Nadpis1"/>
    <w:next w:val="Normln"/>
    <w:uiPriority w:val="39"/>
    <w:semiHidden/>
    <w:unhideWhenUsed/>
    <w:qFormat/>
    <w:rsid w:val="00D637DF"/>
    <w:pPr>
      <w:outlineLvl w:val="9"/>
    </w:pPr>
  </w:style>
  <w:style w:type="paragraph" w:styleId="Zpat">
    <w:name w:val="footer"/>
    <w:basedOn w:val="Normln"/>
    <w:link w:val="ZpatChar"/>
    <w:uiPriority w:val="99"/>
    <w:rsid w:val="003F4C41"/>
    <w:pPr>
      <w:tabs>
        <w:tab w:val="center" w:pos="4153"/>
        <w:tab w:val="right" w:pos="8306"/>
      </w:tabs>
    </w:pPr>
  </w:style>
  <w:style w:type="character" w:customStyle="1" w:styleId="ZpatChar">
    <w:name w:val="Zápatí Char"/>
    <w:link w:val="Zpat"/>
    <w:uiPriority w:val="99"/>
    <w:rsid w:val="003F4C41"/>
    <w:rPr>
      <w:rFonts w:ascii="Georgia" w:eastAsia="Times New Roman" w:hAnsi="Georgia" w:cs="Times New Roman"/>
      <w:sz w:val="21"/>
      <w:szCs w:val="20"/>
      <w:lang w:eastAsia="cs-CZ"/>
    </w:rPr>
  </w:style>
  <w:style w:type="character" w:customStyle="1" w:styleId="platne1">
    <w:name w:val="platne1"/>
    <w:rsid w:val="00F374AD"/>
    <w:rPr>
      <w:rFonts w:ascii="Corbel" w:hAnsi="Corbel"/>
      <w:sz w:val="22"/>
    </w:rPr>
  </w:style>
  <w:style w:type="paragraph" w:customStyle="1" w:styleId="Nadpis2-norm">
    <w:name w:val="Nadpis 2-norm"/>
    <w:basedOn w:val="Normln"/>
    <w:rsid w:val="003F4C41"/>
    <w:pPr>
      <w:tabs>
        <w:tab w:val="left" w:pos="1418"/>
      </w:tabs>
      <w:ind w:left="709"/>
    </w:pPr>
    <w:rPr>
      <w:lang w:eastAsia="en-US"/>
    </w:rPr>
  </w:style>
  <w:style w:type="paragraph" w:styleId="Textbubliny">
    <w:name w:val="Balloon Text"/>
    <w:basedOn w:val="Normln"/>
    <w:link w:val="TextbublinyChar"/>
    <w:uiPriority w:val="99"/>
    <w:semiHidden/>
    <w:unhideWhenUsed/>
    <w:rsid w:val="003F4C41"/>
    <w:pPr>
      <w:spacing w:before="0" w:after="0" w:line="240" w:lineRule="auto"/>
    </w:pPr>
    <w:rPr>
      <w:rFonts w:ascii="Tahoma" w:hAnsi="Tahoma" w:cs="Tahoma"/>
      <w:sz w:val="16"/>
      <w:szCs w:val="16"/>
    </w:rPr>
  </w:style>
  <w:style w:type="character" w:customStyle="1" w:styleId="TextbublinyChar">
    <w:name w:val="Text bubliny Char"/>
    <w:link w:val="Textbubliny"/>
    <w:uiPriority w:val="99"/>
    <w:semiHidden/>
    <w:rsid w:val="003F4C41"/>
    <w:rPr>
      <w:rFonts w:ascii="Tahoma" w:eastAsia="Times New Roman" w:hAnsi="Tahoma" w:cs="Tahoma"/>
      <w:sz w:val="16"/>
      <w:szCs w:val="16"/>
      <w:lang w:eastAsia="cs-CZ"/>
    </w:rPr>
  </w:style>
  <w:style w:type="paragraph" w:styleId="Zhlav">
    <w:name w:val="header"/>
    <w:basedOn w:val="Normln"/>
    <w:link w:val="ZhlavChar"/>
    <w:uiPriority w:val="99"/>
    <w:unhideWhenUsed/>
    <w:rsid w:val="00380078"/>
    <w:pPr>
      <w:tabs>
        <w:tab w:val="center" w:pos="4536"/>
        <w:tab w:val="right" w:pos="9072"/>
      </w:tabs>
      <w:spacing w:before="0" w:after="0" w:line="240" w:lineRule="auto"/>
    </w:pPr>
  </w:style>
  <w:style w:type="character" w:customStyle="1" w:styleId="ZhlavChar">
    <w:name w:val="Záhlaví Char"/>
    <w:link w:val="Zhlav"/>
    <w:uiPriority w:val="99"/>
    <w:rsid w:val="00380078"/>
    <w:rPr>
      <w:rFonts w:ascii="Georgia" w:eastAsia="Times New Roman" w:hAnsi="Georgia" w:cs="Times New Roman"/>
      <w:sz w:val="21"/>
      <w:szCs w:val="20"/>
      <w:lang w:eastAsia="cs-CZ"/>
    </w:rPr>
  </w:style>
  <w:style w:type="character" w:styleId="Hypertextovodkaz">
    <w:name w:val="Hyperlink"/>
    <w:uiPriority w:val="99"/>
    <w:unhideWhenUsed/>
    <w:rsid w:val="005E299A"/>
    <w:rPr>
      <w:color w:val="0000FF"/>
      <w:u w:val="single"/>
    </w:rPr>
  </w:style>
  <w:style w:type="paragraph" w:styleId="Textpoznpodarou">
    <w:name w:val="footnote text"/>
    <w:basedOn w:val="Normln"/>
    <w:link w:val="TextpoznpodarouChar"/>
    <w:uiPriority w:val="99"/>
    <w:semiHidden/>
    <w:unhideWhenUsed/>
    <w:rsid w:val="00237502"/>
    <w:rPr>
      <w:sz w:val="20"/>
      <w:szCs w:val="20"/>
    </w:rPr>
  </w:style>
  <w:style w:type="character" w:customStyle="1" w:styleId="TextpoznpodarouChar">
    <w:name w:val="Text pozn. pod čarou Char"/>
    <w:link w:val="Textpoznpodarou"/>
    <w:uiPriority w:val="99"/>
    <w:semiHidden/>
    <w:rsid w:val="00237502"/>
    <w:rPr>
      <w:lang w:val="cs-CZ" w:eastAsia="en-GB"/>
    </w:rPr>
  </w:style>
  <w:style w:type="character" w:styleId="Znakapoznpodarou">
    <w:name w:val="footnote reference"/>
    <w:uiPriority w:val="99"/>
    <w:semiHidden/>
    <w:unhideWhenUsed/>
    <w:rsid w:val="00237502"/>
    <w:rPr>
      <w:vertAlign w:val="superscript"/>
    </w:rPr>
  </w:style>
  <w:style w:type="paragraph" w:customStyle="1" w:styleId="RLTextlnkuslovan">
    <w:name w:val="RL Text článku číslovaný"/>
    <w:basedOn w:val="Normln"/>
    <w:link w:val="RLTextlnkuslovanChar"/>
    <w:qFormat/>
    <w:rsid w:val="00CF4A07"/>
    <w:pPr>
      <w:numPr>
        <w:ilvl w:val="1"/>
        <w:numId w:val="3"/>
      </w:numPr>
      <w:spacing w:before="0" w:line="280" w:lineRule="exact"/>
      <w:jc w:val="both"/>
    </w:pPr>
    <w:rPr>
      <w:rFonts w:ascii="Calibri" w:eastAsia="Times New Roman" w:hAnsi="Calibri"/>
      <w:szCs w:val="24"/>
      <w:lang w:eastAsia="cs-CZ"/>
    </w:rPr>
  </w:style>
  <w:style w:type="character" w:customStyle="1" w:styleId="RLTextlnkuslovanChar">
    <w:name w:val="RL Text článku číslovaný Char"/>
    <w:link w:val="RLTextlnkuslovan"/>
    <w:rsid w:val="00CF4A07"/>
    <w:rPr>
      <w:rFonts w:ascii="Calibri" w:eastAsia="Times New Roman" w:hAnsi="Calibri"/>
      <w:sz w:val="22"/>
      <w:szCs w:val="24"/>
    </w:rPr>
  </w:style>
  <w:style w:type="paragraph" w:customStyle="1" w:styleId="RLlneksmlouvy">
    <w:name w:val="RL Článek smlouvy"/>
    <w:basedOn w:val="Normln"/>
    <w:next w:val="RLTextlnkuslovan"/>
    <w:qFormat/>
    <w:rsid w:val="00CF4A07"/>
    <w:pPr>
      <w:keepNext/>
      <w:numPr>
        <w:numId w:val="3"/>
      </w:numPr>
      <w:suppressAutoHyphens/>
      <w:spacing w:before="360" w:line="280" w:lineRule="exact"/>
      <w:jc w:val="both"/>
      <w:outlineLvl w:val="0"/>
    </w:pPr>
    <w:rPr>
      <w:rFonts w:ascii="Calibri" w:eastAsia="Times New Roman" w:hAnsi="Calibri"/>
      <w:b/>
      <w:szCs w:val="24"/>
      <w:lang w:eastAsia="en-US"/>
    </w:rPr>
  </w:style>
  <w:style w:type="character" w:styleId="Odkaznakoment">
    <w:name w:val="annotation reference"/>
    <w:uiPriority w:val="99"/>
    <w:semiHidden/>
    <w:unhideWhenUsed/>
    <w:rsid w:val="006200D9"/>
    <w:rPr>
      <w:sz w:val="16"/>
      <w:szCs w:val="16"/>
    </w:rPr>
  </w:style>
  <w:style w:type="paragraph" w:styleId="Textkomente">
    <w:name w:val="annotation text"/>
    <w:basedOn w:val="Normln"/>
    <w:link w:val="TextkomenteChar"/>
    <w:uiPriority w:val="99"/>
    <w:unhideWhenUsed/>
    <w:rsid w:val="006200D9"/>
    <w:rPr>
      <w:sz w:val="20"/>
      <w:szCs w:val="20"/>
    </w:rPr>
  </w:style>
  <w:style w:type="character" w:customStyle="1" w:styleId="TextkomenteChar">
    <w:name w:val="Text komentáře Char"/>
    <w:link w:val="Textkomente"/>
    <w:uiPriority w:val="99"/>
    <w:rsid w:val="006200D9"/>
    <w:rPr>
      <w:lang w:val="cs-CZ" w:eastAsia="en-GB"/>
    </w:rPr>
  </w:style>
  <w:style w:type="paragraph" w:styleId="Pedmtkomente">
    <w:name w:val="annotation subject"/>
    <w:basedOn w:val="Textkomente"/>
    <w:next w:val="Textkomente"/>
    <w:link w:val="PedmtkomenteChar"/>
    <w:uiPriority w:val="99"/>
    <w:semiHidden/>
    <w:unhideWhenUsed/>
    <w:rsid w:val="006200D9"/>
    <w:rPr>
      <w:b/>
      <w:bCs/>
    </w:rPr>
  </w:style>
  <w:style w:type="character" w:customStyle="1" w:styleId="PedmtkomenteChar">
    <w:name w:val="Předmět komentáře Char"/>
    <w:link w:val="Pedmtkomente"/>
    <w:uiPriority w:val="99"/>
    <w:semiHidden/>
    <w:rsid w:val="006200D9"/>
    <w:rPr>
      <w:b/>
      <w:bCs/>
      <w:lang w:val="cs-CZ" w:eastAsia="en-GB"/>
    </w:rPr>
  </w:style>
  <w:style w:type="table" w:styleId="Mkatabulky">
    <w:name w:val="Table Grid"/>
    <w:basedOn w:val="Normlntabulka"/>
    <w:uiPriority w:val="59"/>
    <w:rsid w:val="008B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531DA"/>
    <w:rPr>
      <w:color w:val="605E5C"/>
      <w:shd w:val="clear" w:color="auto" w:fill="E1DFDD"/>
    </w:rPr>
  </w:style>
  <w:style w:type="paragraph" w:styleId="Revize">
    <w:name w:val="Revision"/>
    <w:hidden/>
    <w:uiPriority w:val="99"/>
    <w:semiHidden/>
    <w:rsid w:val="0018290E"/>
    <w:rPr>
      <w:sz w:val="22"/>
      <w:szCs w:val="28"/>
      <w:lang w:eastAsia="en-GB"/>
    </w:rPr>
  </w:style>
  <w:style w:type="character" w:customStyle="1" w:styleId="Nevyeenzmnka2">
    <w:name w:val="Nevyřešená zmínka2"/>
    <w:basedOn w:val="Standardnpsmoodstavce"/>
    <w:uiPriority w:val="99"/>
    <w:semiHidden/>
    <w:unhideWhenUsed/>
    <w:rsid w:val="00D31E45"/>
    <w:rPr>
      <w:color w:val="605E5C"/>
      <w:shd w:val="clear" w:color="auto" w:fill="E1DFDD"/>
    </w:rPr>
  </w:style>
  <w:style w:type="character" w:customStyle="1" w:styleId="Nevyeenzmnka3">
    <w:name w:val="Nevyřešená zmínka3"/>
    <w:basedOn w:val="Standardnpsmoodstavce"/>
    <w:uiPriority w:val="99"/>
    <w:semiHidden/>
    <w:unhideWhenUsed/>
    <w:rsid w:val="006B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8932">
      <w:bodyDiv w:val="1"/>
      <w:marLeft w:val="0"/>
      <w:marRight w:val="0"/>
      <w:marTop w:val="0"/>
      <w:marBottom w:val="0"/>
      <w:divBdr>
        <w:top w:val="none" w:sz="0" w:space="0" w:color="auto"/>
        <w:left w:val="none" w:sz="0" w:space="0" w:color="auto"/>
        <w:bottom w:val="none" w:sz="0" w:space="0" w:color="auto"/>
        <w:right w:val="none" w:sz="0" w:space="0" w:color="auto"/>
      </w:divBdr>
    </w:div>
    <w:div w:id="669067030">
      <w:bodyDiv w:val="1"/>
      <w:marLeft w:val="0"/>
      <w:marRight w:val="0"/>
      <w:marTop w:val="0"/>
      <w:marBottom w:val="0"/>
      <w:divBdr>
        <w:top w:val="none" w:sz="0" w:space="0" w:color="auto"/>
        <w:left w:val="none" w:sz="0" w:space="0" w:color="auto"/>
        <w:bottom w:val="none" w:sz="0" w:space="0" w:color="auto"/>
        <w:right w:val="none" w:sz="0" w:space="0" w:color="auto"/>
      </w:divBdr>
    </w:div>
    <w:div w:id="955330792">
      <w:bodyDiv w:val="1"/>
      <w:marLeft w:val="0"/>
      <w:marRight w:val="0"/>
      <w:marTop w:val="0"/>
      <w:marBottom w:val="0"/>
      <w:divBdr>
        <w:top w:val="none" w:sz="0" w:space="0" w:color="auto"/>
        <w:left w:val="none" w:sz="0" w:space="0" w:color="auto"/>
        <w:bottom w:val="none" w:sz="0" w:space="0" w:color="auto"/>
        <w:right w:val="none" w:sz="0" w:space="0" w:color="auto"/>
      </w:divBdr>
    </w:div>
    <w:div w:id="1704866299">
      <w:bodyDiv w:val="1"/>
      <w:marLeft w:val="0"/>
      <w:marRight w:val="0"/>
      <w:marTop w:val="0"/>
      <w:marBottom w:val="0"/>
      <w:divBdr>
        <w:top w:val="none" w:sz="0" w:space="0" w:color="auto"/>
        <w:left w:val="none" w:sz="0" w:space="0" w:color="auto"/>
        <w:bottom w:val="none" w:sz="0" w:space="0" w:color="auto"/>
        <w:right w:val="none" w:sz="0" w:space="0" w:color="auto"/>
      </w:divBdr>
      <w:divsChild>
        <w:div w:id="1127236765">
          <w:marLeft w:val="0"/>
          <w:marRight w:val="0"/>
          <w:marTop w:val="0"/>
          <w:marBottom w:val="0"/>
          <w:divBdr>
            <w:top w:val="none" w:sz="0" w:space="0" w:color="auto"/>
            <w:left w:val="none" w:sz="0" w:space="0" w:color="auto"/>
            <w:bottom w:val="none" w:sz="0" w:space="0" w:color="auto"/>
            <w:right w:val="none" w:sz="0" w:space="0" w:color="auto"/>
          </w:divBdr>
          <w:divsChild>
            <w:div w:id="412703262">
              <w:marLeft w:val="0"/>
              <w:marRight w:val="0"/>
              <w:marTop w:val="0"/>
              <w:marBottom w:val="0"/>
              <w:divBdr>
                <w:top w:val="none" w:sz="0" w:space="0" w:color="auto"/>
                <w:left w:val="none" w:sz="0" w:space="0" w:color="auto"/>
                <w:bottom w:val="none" w:sz="0" w:space="0" w:color="auto"/>
                <w:right w:val="none" w:sz="0" w:space="0" w:color="auto"/>
              </w:divBdr>
              <w:divsChild>
                <w:div w:id="17673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4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uchsova\AppData\Local\Microsoft\Windows\INetCache\Content.Outlook\2PQVM6KR\2021-03-01%20Sablona_Smlouva_CZ%20(ID%20156).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6AF63-3458-4400-9184-415DABA8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2021-03-01 Sablona_Smlouva_CZ (ID 156)</Template>
  <TotalTime>0</TotalTime>
  <Pages>12</Pages>
  <Words>4202</Words>
  <Characters>24794</Characters>
  <Application>Microsoft Office Word</Application>
  <DocSecurity>0</DocSecurity>
  <Lines>206</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28939</CharactersWithSpaces>
  <SharedDoc>false</SharedDoc>
  <HLinks>
    <vt:vector size="6" baseType="variant">
      <vt:variant>
        <vt:i4>7077921</vt:i4>
      </vt:variant>
      <vt:variant>
        <vt:i4>0</vt:i4>
      </vt:variant>
      <vt:variant>
        <vt:i4>0</vt:i4>
      </vt:variant>
      <vt:variant>
        <vt:i4>5</vt:i4>
      </vt:variant>
      <vt:variant>
        <vt:lpwstr>https://www.cuzk.cz/kp/cheb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Grebeňová</dc:creator>
  <cp:keywords/>
  <dc:description/>
  <cp:lastModifiedBy>Blanka Grebeňová</cp:lastModifiedBy>
  <cp:revision>2</cp:revision>
  <cp:lastPrinted>2023-04-11T07:40:00Z</cp:lastPrinted>
  <dcterms:created xsi:type="dcterms:W3CDTF">2024-01-24T06:23:00Z</dcterms:created>
  <dcterms:modified xsi:type="dcterms:W3CDTF">2024-01-24T06:23:00Z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ID">
    <vt:lpwstr>156</vt:lpwstr>
  </property>
  <property fmtid="{D5CDD505-2E9C-101B-9397-08002B2CF9AE}" pid="3" name="MFiles_PG492A908E02F747D19ECB2C5D8F8D0142">
    <vt:filetime>2014-12-02T23:00:00Z</vt:filetime>
  </property>
  <property fmtid="{D5CDD505-2E9C-101B-9397-08002B2CF9AE}" pid="4" name="MFiles_Ver">
    <vt:r8>9</vt:r8>
  </property>
  <property fmtid="{D5CDD505-2E9C-101B-9397-08002B2CF9AE}" pid="5" name="_NewReviewCycle">
    <vt:lpwstr/>
  </property>
</Properties>
</file>