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9F218" w14:textId="378EBECD" w:rsidR="00283DD7" w:rsidRPr="00C757C9" w:rsidRDefault="00283DD7" w:rsidP="00283DD7">
      <w:pPr>
        <w:jc w:val="center"/>
        <w:rPr>
          <w:rFonts w:cs="Arial"/>
          <w:b/>
        </w:rPr>
      </w:pPr>
      <w:bookmarkStart w:id="0" w:name="_Toc196810167"/>
      <w:r w:rsidRPr="00C757C9">
        <w:rPr>
          <w:rFonts w:cs="Arial"/>
          <w:b/>
        </w:rPr>
        <w:t xml:space="preserve">Smlouva o </w:t>
      </w:r>
      <w:r w:rsidRPr="00FC1C0F">
        <w:rPr>
          <w:rFonts w:cs="Arial"/>
          <w:b/>
        </w:rPr>
        <w:t>partnerství</w:t>
      </w:r>
      <w:bookmarkEnd w:id="0"/>
      <w:r w:rsidRPr="00FC1C0F">
        <w:rPr>
          <w:rFonts w:cs="Arial"/>
          <w:b/>
        </w:rPr>
        <w:t xml:space="preserve"> </w:t>
      </w:r>
      <w:r w:rsidRPr="00E74B7A">
        <w:rPr>
          <w:rFonts w:cs="Arial"/>
          <w:b/>
        </w:rPr>
        <w:t>s finančním příspěvkem</w:t>
      </w:r>
    </w:p>
    <w:p w14:paraId="677DE274" w14:textId="21C1A993" w:rsidR="00283DD7" w:rsidRPr="00C757C9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C757C9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14:paraId="63656A82" w14:textId="77777777" w:rsidR="00283DD7" w:rsidRPr="00C757C9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7A3A9E61" w:rsidR="00283DD7" w:rsidRPr="00C757C9" w:rsidRDefault="00283DD7" w:rsidP="00283DD7">
      <w:pPr>
        <w:jc w:val="center"/>
        <w:rPr>
          <w:rFonts w:cs="Arial"/>
          <w:b/>
        </w:rPr>
      </w:pPr>
      <w:bookmarkStart w:id="1" w:name="_Toc196810168"/>
      <w:r w:rsidRPr="00C757C9">
        <w:rPr>
          <w:rFonts w:cs="Arial"/>
          <w:b/>
        </w:rPr>
        <w:t xml:space="preserve">Článek </w:t>
      </w:r>
      <w:r w:rsidR="00D90218" w:rsidRPr="00C757C9">
        <w:rPr>
          <w:rFonts w:cs="Arial"/>
          <w:b/>
        </w:rPr>
        <w:t>I</w:t>
      </w:r>
      <w:bookmarkStart w:id="2" w:name="_Toc196810169"/>
      <w:bookmarkEnd w:id="1"/>
      <w:r w:rsidRPr="00C757C9">
        <w:rPr>
          <w:rFonts w:cs="Arial"/>
          <w:b/>
        </w:rPr>
        <w:br/>
        <w:t>Smluvní strany</w:t>
      </w:r>
      <w:bookmarkEnd w:id="2"/>
    </w:p>
    <w:p w14:paraId="1BE2D910" w14:textId="77777777" w:rsidR="00283DD7" w:rsidRPr="00C757C9" w:rsidRDefault="00283DD7" w:rsidP="00283DD7">
      <w:pPr>
        <w:rPr>
          <w:rFonts w:cs="Arial"/>
        </w:rPr>
      </w:pPr>
    </w:p>
    <w:p w14:paraId="31833AED" w14:textId="408ED904" w:rsidR="004F167B" w:rsidRDefault="004F167B" w:rsidP="000B58DD">
      <w:pPr>
        <w:spacing w:before="40" w:after="40"/>
        <w:rPr>
          <w:rFonts w:cs="Arial"/>
          <w:b/>
        </w:rPr>
      </w:pPr>
      <w:r w:rsidRPr="00C757C9">
        <w:rPr>
          <w:rFonts w:cs="Arial"/>
          <w:b/>
        </w:rPr>
        <w:t>České vysoké učení technické v</w:t>
      </w:r>
      <w:r w:rsidR="008A6B79">
        <w:rPr>
          <w:rFonts w:cs="Arial"/>
          <w:b/>
        </w:rPr>
        <w:t> </w:t>
      </w:r>
      <w:r w:rsidRPr="00C757C9">
        <w:rPr>
          <w:rFonts w:cs="Arial"/>
          <w:b/>
        </w:rPr>
        <w:t>Praze</w:t>
      </w:r>
    </w:p>
    <w:p w14:paraId="07A94BCB" w14:textId="5BB8CCCC" w:rsidR="008A6B79" w:rsidRPr="008A6B79" w:rsidRDefault="008A6B79" w:rsidP="000B58DD">
      <w:pPr>
        <w:spacing w:before="40" w:after="40"/>
        <w:rPr>
          <w:rFonts w:cs="Arial"/>
        </w:rPr>
      </w:pPr>
      <w:r>
        <w:rPr>
          <w:rFonts w:cs="Arial"/>
        </w:rPr>
        <w:t>z</w:t>
      </w:r>
      <w:r w:rsidRPr="008A6B79">
        <w:rPr>
          <w:rFonts w:cs="Arial"/>
        </w:rPr>
        <w:t>apojené součásti:</w:t>
      </w:r>
    </w:p>
    <w:p w14:paraId="388C700C" w14:textId="78C0744A" w:rsidR="008A6B79" w:rsidRPr="008A6B79" w:rsidRDefault="008A6B79" w:rsidP="008A6B79">
      <w:pPr>
        <w:spacing w:before="0" w:after="0"/>
        <w:ind w:left="181"/>
      </w:pPr>
      <w:r w:rsidRPr="008A6B79">
        <w:rPr>
          <w:rFonts w:cs="Times New Roman"/>
          <w:szCs w:val="23"/>
        </w:rPr>
        <w:t>Český institut informatiky, robotiky a kybernetiky</w:t>
      </w:r>
      <w:r w:rsidRPr="008A6B79">
        <w:rPr>
          <w:rFonts w:cs="Times New Roman"/>
          <w:b/>
          <w:szCs w:val="23"/>
        </w:rPr>
        <w:t xml:space="preserve"> </w:t>
      </w:r>
      <w:r w:rsidRPr="008A6B79">
        <w:t>(CIIRC ČVUT)</w:t>
      </w:r>
    </w:p>
    <w:p w14:paraId="394481C2" w14:textId="77777777" w:rsidR="008A6B79" w:rsidRPr="008A6B79" w:rsidRDefault="008A6B79" w:rsidP="008A6B79">
      <w:pPr>
        <w:spacing w:before="0" w:after="0"/>
        <w:ind w:left="181"/>
      </w:pPr>
      <w:r w:rsidRPr="008A6B79">
        <w:t>Fakulta elektrotechnická (FEL)</w:t>
      </w:r>
    </w:p>
    <w:p w14:paraId="34E4F09F" w14:textId="77777777" w:rsidR="008A6B79" w:rsidRPr="008A6B79" w:rsidRDefault="008A6B79" w:rsidP="008A6B79">
      <w:pPr>
        <w:spacing w:before="0" w:after="0"/>
        <w:ind w:left="181"/>
      </w:pPr>
      <w:r w:rsidRPr="008A6B79">
        <w:t>Fakulta strojní (FS)</w:t>
      </w:r>
    </w:p>
    <w:p w14:paraId="11D3DEE1" w14:textId="77777777" w:rsidR="008A6B79" w:rsidRPr="008A6B79" w:rsidRDefault="008A6B79" w:rsidP="008A6B79">
      <w:pPr>
        <w:spacing w:before="0" w:after="0"/>
        <w:ind w:left="181"/>
      </w:pPr>
      <w:r w:rsidRPr="008A6B79">
        <w:t>Fakulta stavební (FSv)</w:t>
      </w:r>
    </w:p>
    <w:p w14:paraId="35820633" w14:textId="77777777" w:rsidR="008A6B79" w:rsidRPr="008A6B79" w:rsidRDefault="008A6B79" w:rsidP="008A6B79">
      <w:pPr>
        <w:spacing w:before="0" w:after="0"/>
        <w:ind w:left="181"/>
      </w:pPr>
      <w:r w:rsidRPr="008A6B79">
        <w:t>Fakulta informačních technologií (FIT)</w:t>
      </w:r>
    </w:p>
    <w:p w14:paraId="0A3A2F8D" w14:textId="1E76BE48" w:rsidR="008A6B79" w:rsidRPr="008A6B79" w:rsidRDefault="008A6B79" w:rsidP="008A6B79">
      <w:pPr>
        <w:spacing w:before="0" w:after="0"/>
        <w:ind w:left="181"/>
        <w:rPr>
          <w:rFonts w:cs="Times New Roman"/>
          <w:b/>
          <w:szCs w:val="23"/>
        </w:rPr>
      </w:pPr>
      <w:r w:rsidRPr="008A6B79">
        <w:t>Ústav technické a experimentální fyziky (ÚTEF)</w:t>
      </w:r>
    </w:p>
    <w:p w14:paraId="604D0EC8" w14:textId="71686F2F" w:rsidR="004F167B" w:rsidRPr="00C757C9" w:rsidRDefault="00283DD7" w:rsidP="004F167B">
      <w:pPr>
        <w:spacing w:before="40" w:after="40"/>
        <w:rPr>
          <w:rFonts w:cs="Arial"/>
        </w:rPr>
      </w:pPr>
      <w:r w:rsidRPr="00C757C9">
        <w:rPr>
          <w:rFonts w:cs="Arial"/>
        </w:rPr>
        <w:t>se sídlem</w:t>
      </w:r>
      <w:r w:rsidR="004F167B" w:rsidRPr="00C757C9">
        <w:rPr>
          <w:rFonts w:cs="Arial"/>
        </w:rPr>
        <w:t xml:space="preserve"> Jugoslávských partyzánů 1580/3</w:t>
      </w:r>
      <w:r w:rsidR="008A6B79">
        <w:rPr>
          <w:rFonts w:cs="Arial"/>
        </w:rPr>
        <w:t xml:space="preserve">, </w:t>
      </w:r>
      <w:r w:rsidR="004F167B" w:rsidRPr="00C757C9">
        <w:rPr>
          <w:rFonts w:cs="Arial"/>
        </w:rPr>
        <w:t>160 00 Praha 6</w:t>
      </w:r>
    </w:p>
    <w:p w14:paraId="22310815" w14:textId="6123CFB4" w:rsidR="00283DD7" w:rsidRPr="00C757C9" w:rsidRDefault="00283DD7" w:rsidP="00283DD7">
      <w:pPr>
        <w:spacing w:before="40" w:after="40"/>
        <w:rPr>
          <w:rFonts w:cs="Arial"/>
        </w:rPr>
      </w:pPr>
      <w:r w:rsidRPr="00C757C9">
        <w:rPr>
          <w:rFonts w:cs="Arial"/>
        </w:rPr>
        <w:t xml:space="preserve">zastoupená </w:t>
      </w:r>
    </w:p>
    <w:p w14:paraId="4E0573C1" w14:textId="44C0B96F" w:rsidR="00283DD7" w:rsidRPr="00C757C9" w:rsidRDefault="00283DD7" w:rsidP="00283DD7">
      <w:pPr>
        <w:spacing w:before="40" w:after="40"/>
        <w:rPr>
          <w:rFonts w:cs="Arial"/>
        </w:rPr>
      </w:pPr>
      <w:r w:rsidRPr="00C757C9">
        <w:rPr>
          <w:rFonts w:cs="Arial"/>
        </w:rPr>
        <w:t xml:space="preserve">IČ: </w:t>
      </w:r>
      <w:r w:rsidR="004F167B" w:rsidRPr="00C757C9">
        <w:rPr>
          <w:rFonts w:cs="Arial"/>
        </w:rPr>
        <w:t>68407700</w:t>
      </w:r>
      <w:r w:rsidR="004F167B" w:rsidRPr="00C757C9" w:rsidDel="004F167B">
        <w:rPr>
          <w:rFonts w:cs="Arial"/>
        </w:rPr>
        <w:t xml:space="preserve"> </w:t>
      </w:r>
    </w:p>
    <w:p w14:paraId="42369C63" w14:textId="5EE43382" w:rsidR="00283DD7" w:rsidRPr="00C757C9" w:rsidRDefault="00283DD7" w:rsidP="00283DD7">
      <w:pPr>
        <w:spacing w:before="40" w:after="40"/>
        <w:rPr>
          <w:rFonts w:cs="Arial"/>
        </w:rPr>
      </w:pPr>
      <w:r w:rsidRPr="00C757C9">
        <w:rPr>
          <w:rFonts w:cs="Arial"/>
        </w:rPr>
        <w:t xml:space="preserve">bankovní spojení: </w:t>
      </w:r>
      <w:r w:rsidR="00AD2207">
        <w:rPr>
          <w:rFonts w:cs="Arial"/>
        </w:rPr>
        <w:t xml:space="preserve">94-10038061/0710, ČNB, Na Příkopě 28, 115 03 Praha 1 </w:t>
      </w:r>
    </w:p>
    <w:p w14:paraId="436E91EE" w14:textId="740600B1" w:rsidR="00283DD7" w:rsidRPr="00C757C9" w:rsidRDefault="00283DD7" w:rsidP="00283DD7">
      <w:pPr>
        <w:spacing w:before="40" w:after="40"/>
        <w:rPr>
          <w:rFonts w:cs="Arial"/>
        </w:rPr>
      </w:pPr>
      <w:r w:rsidRPr="00C757C9">
        <w:rPr>
          <w:rFonts w:cs="Arial"/>
        </w:rPr>
        <w:t>(dále jen „příjemce“</w:t>
      </w:r>
      <w:r w:rsidR="001117F2" w:rsidRPr="001117F2">
        <w:rPr>
          <w:rFonts w:cs="Arial"/>
        </w:rPr>
        <w:t xml:space="preserve"> </w:t>
      </w:r>
      <w:r w:rsidR="001117F2" w:rsidRPr="002C5FDD">
        <w:rPr>
          <w:rFonts w:cs="Arial"/>
        </w:rPr>
        <w:t>nebo „Smluvní strana“)</w:t>
      </w:r>
    </w:p>
    <w:p w14:paraId="6F80DBE9" w14:textId="26357D46" w:rsidR="00283DD7" w:rsidRPr="00C757C9" w:rsidRDefault="00283DD7" w:rsidP="00283DD7">
      <w:pPr>
        <w:rPr>
          <w:rFonts w:cs="Arial"/>
        </w:rPr>
      </w:pPr>
      <w:r w:rsidRPr="00C757C9">
        <w:rPr>
          <w:rFonts w:cs="Arial"/>
        </w:rPr>
        <w:t>a</w:t>
      </w:r>
    </w:p>
    <w:p w14:paraId="4EA17255" w14:textId="1E963B43" w:rsidR="003D270B" w:rsidRPr="00C757C9" w:rsidRDefault="003D270B" w:rsidP="00283DD7">
      <w:pPr>
        <w:spacing w:before="40" w:after="40"/>
        <w:rPr>
          <w:rFonts w:cs="Arial"/>
        </w:rPr>
      </w:pPr>
      <w:r w:rsidRPr="00C757C9">
        <w:rPr>
          <w:rFonts w:cs="Arial"/>
          <w:b/>
        </w:rPr>
        <w:t>Vysoká škola báňská – Technická univerzita Ostrava</w:t>
      </w:r>
      <w:r w:rsidRPr="00C757C9" w:rsidDel="003D270B">
        <w:rPr>
          <w:rFonts w:cs="Arial"/>
          <w:b/>
        </w:rPr>
        <w:t xml:space="preserve"> </w:t>
      </w:r>
    </w:p>
    <w:p w14:paraId="2B23ABE5" w14:textId="7398EE1F" w:rsidR="00283DD7" w:rsidRPr="00C757C9" w:rsidRDefault="00283DD7" w:rsidP="00283DD7">
      <w:pPr>
        <w:spacing w:before="40" w:after="40"/>
        <w:rPr>
          <w:rFonts w:cs="Arial"/>
        </w:rPr>
      </w:pPr>
      <w:r w:rsidRPr="00C757C9">
        <w:rPr>
          <w:rFonts w:cs="Arial"/>
        </w:rPr>
        <w:t xml:space="preserve">se sídlem </w:t>
      </w:r>
      <w:r w:rsidR="002C5FDD" w:rsidRPr="00581085">
        <w:rPr>
          <w:rFonts w:cs="Arial"/>
        </w:rPr>
        <w:t>17. listopadu 2172/15</w:t>
      </w:r>
      <w:r w:rsidR="002C5FDD">
        <w:rPr>
          <w:rFonts w:cs="Arial"/>
        </w:rPr>
        <w:t xml:space="preserve">, </w:t>
      </w:r>
      <w:r w:rsidR="002C5FDD" w:rsidRPr="002C5FDD">
        <w:rPr>
          <w:rFonts w:cs="Arial"/>
        </w:rPr>
        <w:t>708 00 Ostrava-Poruba</w:t>
      </w:r>
    </w:p>
    <w:p w14:paraId="12862F95" w14:textId="35E42567" w:rsidR="00283DD7" w:rsidRPr="00C757C9" w:rsidRDefault="00283DD7" w:rsidP="00283DD7">
      <w:pPr>
        <w:spacing w:before="40" w:after="40"/>
        <w:rPr>
          <w:rFonts w:cs="Arial"/>
        </w:rPr>
      </w:pPr>
      <w:r w:rsidRPr="00C757C9">
        <w:rPr>
          <w:rFonts w:cs="Arial"/>
        </w:rPr>
        <w:t xml:space="preserve">zastoupená </w:t>
      </w:r>
    </w:p>
    <w:p w14:paraId="5ACC91C0" w14:textId="4EFBF965" w:rsidR="00283DD7" w:rsidRPr="00C757C9" w:rsidRDefault="00283DD7" w:rsidP="00283DD7">
      <w:pPr>
        <w:spacing w:before="40" w:after="40"/>
        <w:rPr>
          <w:rFonts w:cs="Arial"/>
        </w:rPr>
      </w:pPr>
      <w:bookmarkStart w:id="3" w:name="_Toc196810170"/>
      <w:r w:rsidRPr="00C757C9">
        <w:rPr>
          <w:rFonts w:cs="Arial"/>
        </w:rPr>
        <w:t xml:space="preserve">IČ: </w:t>
      </w:r>
      <w:r w:rsidR="002C5FDD" w:rsidRPr="00581085">
        <w:rPr>
          <w:rFonts w:cs="Arial"/>
        </w:rPr>
        <w:t>61989100</w:t>
      </w:r>
      <w:bookmarkEnd w:id="3"/>
    </w:p>
    <w:p w14:paraId="7500562D" w14:textId="164D98B3" w:rsidR="00283DD7" w:rsidRPr="00C757C9" w:rsidRDefault="00283DD7" w:rsidP="00283DD7">
      <w:pPr>
        <w:spacing w:before="40" w:after="40"/>
        <w:rPr>
          <w:rFonts w:cs="Arial"/>
        </w:rPr>
      </w:pPr>
      <w:bookmarkStart w:id="4" w:name="_Toc196810171"/>
      <w:r w:rsidRPr="00C757C9">
        <w:rPr>
          <w:rFonts w:cs="Arial"/>
        </w:rPr>
        <w:t xml:space="preserve">bankovní spojení: </w:t>
      </w:r>
      <w:r w:rsidR="002C5FDD">
        <w:rPr>
          <w:rFonts w:cs="Arial"/>
        </w:rPr>
        <w:t>100954151/0300, ČSOB a.s., Hollarova 5, 702 00 Ostrava</w:t>
      </w:r>
      <w:bookmarkEnd w:id="4"/>
    </w:p>
    <w:p w14:paraId="267A1C97" w14:textId="2555719A" w:rsidR="00283DD7" w:rsidRPr="00C757C9" w:rsidRDefault="00283DD7" w:rsidP="00283DD7">
      <w:pPr>
        <w:spacing w:before="40" w:after="40"/>
        <w:rPr>
          <w:rFonts w:cs="Arial"/>
        </w:rPr>
      </w:pPr>
      <w:bookmarkStart w:id="5" w:name="_Toc196810172"/>
      <w:r w:rsidRPr="00C757C9">
        <w:rPr>
          <w:rFonts w:cs="Arial"/>
        </w:rPr>
        <w:t>(dále jen „</w:t>
      </w:r>
      <w:r w:rsidR="00E41329" w:rsidRPr="00C757C9">
        <w:rPr>
          <w:rFonts w:cs="Arial"/>
        </w:rPr>
        <w:t>p</w:t>
      </w:r>
      <w:r w:rsidRPr="00C757C9">
        <w:rPr>
          <w:rFonts w:cs="Arial"/>
        </w:rPr>
        <w:t>artner“</w:t>
      </w:r>
      <w:r w:rsidR="001117F2" w:rsidRPr="001117F2">
        <w:rPr>
          <w:rFonts w:cs="Arial"/>
        </w:rPr>
        <w:t xml:space="preserve"> </w:t>
      </w:r>
      <w:r w:rsidR="001117F2" w:rsidRPr="002C5FDD">
        <w:rPr>
          <w:rFonts w:cs="Arial"/>
        </w:rPr>
        <w:t>nebo „Smluvní strana“)</w:t>
      </w:r>
      <w:bookmarkEnd w:id="5"/>
    </w:p>
    <w:p w14:paraId="77BC19FC" w14:textId="046C3B81" w:rsidR="00283DD7" w:rsidRPr="000F71CA" w:rsidRDefault="00283DD7" w:rsidP="00283DD7">
      <w:pPr>
        <w:rPr>
          <w:rFonts w:cs="Arial"/>
        </w:rPr>
      </w:pPr>
      <w:r w:rsidRPr="000F71CA">
        <w:rPr>
          <w:rFonts w:cs="Arial"/>
        </w:rPr>
        <w:t>a</w:t>
      </w:r>
    </w:p>
    <w:p w14:paraId="775664CA" w14:textId="1EB21C8B" w:rsidR="003D270B" w:rsidRPr="00C757C9" w:rsidRDefault="003D270B" w:rsidP="00283DD7">
      <w:pPr>
        <w:spacing w:before="40" w:after="40"/>
        <w:rPr>
          <w:rFonts w:cs="Arial"/>
          <w:highlight w:val="lightGray"/>
        </w:rPr>
      </w:pPr>
      <w:r w:rsidRPr="00C757C9">
        <w:rPr>
          <w:rFonts w:cs="Arial"/>
          <w:b/>
        </w:rPr>
        <w:t>Vysoké učení technické v Brně</w:t>
      </w:r>
      <w:r w:rsidRPr="00C757C9" w:rsidDel="003D270B">
        <w:rPr>
          <w:rFonts w:cs="Arial"/>
          <w:highlight w:val="lightGray"/>
        </w:rPr>
        <w:t xml:space="preserve"> </w:t>
      </w:r>
    </w:p>
    <w:p w14:paraId="0D29F581" w14:textId="5F1D8ED9" w:rsidR="00283DD7" w:rsidRPr="00FC1C0F" w:rsidRDefault="00283DD7" w:rsidP="00283DD7">
      <w:pPr>
        <w:spacing w:before="40" w:after="40"/>
        <w:rPr>
          <w:rFonts w:cs="Arial"/>
        </w:rPr>
      </w:pPr>
      <w:r w:rsidRPr="00FC1C0F">
        <w:rPr>
          <w:rFonts w:cs="Arial"/>
        </w:rPr>
        <w:t xml:space="preserve">se sídlem </w:t>
      </w:r>
      <w:r w:rsidR="001117F2">
        <w:rPr>
          <w:rFonts w:cs="Arial"/>
        </w:rPr>
        <w:t>Antonínská 548/1, 601 90 Brno</w:t>
      </w:r>
    </w:p>
    <w:p w14:paraId="0857FC4D" w14:textId="0C7BA14F" w:rsidR="00202644" w:rsidRDefault="00283DD7" w:rsidP="00283DD7">
      <w:pPr>
        <w:spacing w:before="40" w:after="40"/>
        <w:rPr>
          <w:rFonts w:cs="Arial"/>
        </w:rPr>
      </w:pPr>
      <w:r w:rsidRPr="00FC1C0F">
        <w:rPr>
          <w:rFonts w:cs="Arial"/>
        </w:rPr>
        <w:t xml:space="preserve">zastoupená </w:t>
      </w:r>
    </w:p>
    <w:p w14:paraId="5B7FF91B" w14:textId="5447DE6B" w:rsidR="00283DD7" w:rsidRPr="00FC1C0F" w:rsidRDefault="00283DD7" w:rsidP="00283DD7">
      <w:pPr>
        <w:spacing w:before="40" w:after="40"/>
        <w:rPr>
          <w:rFonts w:cs="Arial"/>
        </w:rPr>
      </w:pPr>
      <w:bookmarkStart w:id="6" w:name="_Toc196810173"/>
      <w:r w:rsidRPr="00FC1C0F">
        <w:rPr>
          <w:rFonts w:cs="Arial"/>
        </w:rPr>
        <w:t xml:space="preserve">IČ: </w:t>
      </w:r>
      <w:r w:rsidR="001117F2">
        <w:rPr>
          <w:rFonts w:cs="Arial"/>
        </w:rPr>
        <w:t>00216305</w:t>
      </w:r>
      <w:bookmarkEnd w:id="6"/>
    </w:p>
    <w:p w14:paraId="57845627" w14:textId="338575EC" w:rsidR="00283DD7" w:rsidRPr="00FC1C0F" w:rsidRDefault="00283DD7" w:rsidP="00283DD7">
      <w:pPr>
        <w:spacing w:before="40" w:after="40"/>
        <w:rPr>
          <w:rFonts w:cs="Arial"/>
        </w:rPr>
      </w:pPr>
      <w:bookmarkStart w:id="7" w:name="_Toc196810174"/>
      <w:r w:rsidRPr="00FC1C0F">
        <w:rPr>
          <w:rFonts w:cs="Arial"/>
        </w:rPr>
        <w:t xml:space="preserve">bankovní spojení: </w:t>
      </w:r>
      <w:r w:rsidR="001117F2">
        <w:rPr>
          <w:rFonts w:cs="Arial"/>
        </w:rPr>
        <w:t>107-2917830267/0100</w:t>
      </w:r>
      <w:bookmarkEnd w:id="7"/>
    </w:p>
    <w:p w14:paraId="0AE9EBBD" w14:textId="018E2B69" w:rsidR="00283DD7" w:rsidRPr="00FC1C0F" w:rsidRDefault="00283DD7" w:rsidP="00283DD7">
      <w:pPr>
        <w:spacing w:before="40" w:after="40"/>
        <w:rPr>
          <w:rFonts w:cs="Arial"/>
        </w:rPr>
      </w:pPr>
      <w:bookmarkStart w:id="8" w:name="_Toc196810175"/>
      <w:r w:rsidRPr="00FC1C0F">
        <w:rPr>
          <w:rFonts w:cs="Arial"/>
        </w:rPr>
        <w:t>(dále jen „partner“</w:t>
      </w:r>
      <w:r w:rsidR="001117F2" w:rsidRPr="001117F2">
        <w:rPr>
          <w:rFonts w:cs="Arial"/>
        </w:rPr>
        <w:t xml:space="preserve"> </w:t>
      </w:r>
      <w:r w:rsidR="001117F2" w:rsidRPr="002C5FDD">
        <w:rPr>
          <w:rFonts w:cs="Arial"/>
        </w:rPr>
        <w:t>nebo „Smluvní strana“)</w:t>
      </w:r>
      <w:bookmarkEnd w:id="8"/>
    </w:p>
    <w:p w14:paraId="5744CCD1" w14:textId="77777777" w:rsidR="003D270B" w:rsidRPr="00FC1C0F" w:rsidRDefault="003D270B" w:rsidP="003D270B">
      <w:pPr>
        <w:rPr>
          <w:rFonts w:cs="Arial"/>
        </w:rPr>
      </w:pPr>
      <w:r w:rsidRPr="00FC1C0F">
        <w:rPr>
          <w:rFonts w:cs="Arial"/>
        </w:rPr>
        <w:t>a</w:t>
      </w:r>
    </w:p>
    <w:p w14:paraId="177B0144" w14:textId="566AD4EF" w:rsidR="003D270B" w:rsidRPr="00FC1C0F" w:rsidRDefault="003D270B" w:rsidP="003D270B">
      <w:pPr>
        <w:spacing w:before="40" w:after="40"/>
        <w:rPr>
          <w:rFonts w:cs="Arial"/>
          <w:b/>
        </w:rPr>
      </w:pPr>
      <w:r w:rsidRPr="00FC1C0F">
        <w:rPr>
          <w:rFonts w:cs="Arial"/>
          <w:b/>
        </w:rPr>
        <w:t>Západočeská univerzita v Plzni</w:t>
      </w:r>
    </w:p>
    <w:p w14:paraId="10A488EC" w14:textId="340897C0" w:rsidR="003D270B" w:rsidRPr="002C5FDD" w:rsidRDefault="003D270B" w:rsidP="003D270B">
      <w:pPr>
        <w:spacing w:before="40" w:after="40"/>
        <w:rPr>
          <w:rFonts w:cs="Arial"/>
        </w:rPr>
      </w:pPr>
      <w:r w:rsidRPr="002C5FDD">
        <w:rPr>
          <w:rFonts w:cs="Arial"/>
        </w:rPr>
        <w:t xml:space="preserve">se sídlem </w:t>
      </w:r>
      <w:r w:rsidR="00EF55E6">
        <w:t>Univerzitní 2732/8</w:t>
      </w:r>
      <w:r w:rsidR="0023735A" w:rsidRPr="002C5FDD">
        <w:rPr>
          <w:rFonts w:cs="Arial"/>
        </w:rPr>
        <w:t>, 301 00 Plzeň</w:t>
      </w:r>
    </w:p>
    <w:p w14:paraId="132592B0" w14:textId="4B22C71A" w:rsidR="003D270B" w:rsidRPr="002C5FDD" w:rsidRDefault="003D270B" w:rsidP="003D270B">
      <w:pPr>
        <w:spacing w:before="40" w:after="40"/>
        <w:rPr>
          <w:rFonts w:cs="Arial"/>
        </w:rPr>
      </w:pPr>
      <w:r w:rsidRPr="002C5FDD">
        <w:rPr>
          <w:rFonts w:cs="Arial"/>
        </w:rPr>
        <w:t xml:space="preserve">zastoupená </w:t>
      </w:r>
    </w:p>
    <w:p w14:paraId="7B8C3918" w14:textId="7EC4E4DF" w:rsidR="003D270B" w:rsidRPr="002C5FDD" w:rsidRDefault="003D270B" w:rsidP="003D270B">
      <w:pPr>
        <w:spacing w:before="40" w:after="40"/>
        <w:rPr>
          <w:rFonts w:cs="Arial"/>
        </w:rPr>
      </w:pPr>
      <w:r w:rsidRPr="002C5FDD">
        <w:rPr>
          <w:rFonts w:cs="Arial"/>
        </w:rPr>
        <w:t xml:space="preserve">IČ: </w:t>
      </w:r>
      <w:r w:rsidR="0023735A" w:rsidRPr="002C5FDD">
        <w:rPr>
          <w:rFonts w:cs="Arial"/>
        </w:rPr>
        <w:t>49777513</w:t>
      </w:r>
    </w:p>
    <w:p w14:paraId="4D774E98" w14:textId="628D2F8D" w:rsidR="003D270B" w:rsidRPr="002C5FDD" w:rsidRDefault="003D270B" w:rsidP="003D270B">
      <w:pPr>
        <w:spacing w:before="40" w:after="40"/>
        <w:rPr>
          <w:rFonts w:cs="Arial"/>
        </w:rPr>
      </w:pPr>
      <w:r w:rsidRPr="002C5FDD">
        <w:rPr>
          <w:rFonts w:cs="Arial"/>
        </w:rPr>
        <w:t>bankovní spojení:</w:t>
      </w:r>
      <w:r w:rsidR="0023735A" w:rsidRPr="002C5FDD">
        <w:rPr>
          <w:rFonts w:cs="Arial"/>
        </w:rPr>
        <w:t xml:space="preserve"> </w:t>
      </w:r>
      <w:r w:rsidR="0023735A" w:rsidRPr="002C5FDD">
        <w:t>4811530257 / 0100</w:t>
      </w:r>
      <w:r w:rsidR="0023735A" w:rsidRPr="002C5FDD">
        <w:rPr>
          <w:rFonts w:cs="Arial"/>
        </w:rPr>
        <w:t xml:space="preserve"> </w:t>
      </w:r>
    </w:p>
    <w:p w14:paraId="750F073D" w14:textId="22F36D6F" w:rsidR="003D270B" w:rsidRPr="002C5FDD" w:rsidRDefault="003D270B" w:rsidP="003D270B">
      <w:pPr>
        <w:spacing w:before="40" w:after="40"/>
        <w:rPr>
          <w:rFonts w:cs="Arial"/>
        </w:rPr>
      </w:pPr>
      <w:r w:rsidRPr="002C5FDD">
        <w:rPr>
          <w:rFonts w:cs="Arial"/>
        </w:rPr>
        <w:t>(dále jen „partner“</w:t>
      </w:r>
      <w:r w:rsidR="0023735A" w:rsidRPr="002C5FDD">
        <w:rPr>
          <w:rFonts w:cs="Arial"/>
        </w:rPr>
        <w:t xml:space="preserve"> nebo „Smluvní strana“</w:t>
      </w:r>
      <w:r w:rsidRPr="002C5FDD">
        <w:rPr>
          <w:rFonts w:cs="Arial"/>
        </w:rPr>
        <w:t>)</w:t>
      </w:r>
    </w:p>
    <w:p w14:paraId="2BFD9AD9" w14:textId="610D7A4D" w:rsidR="00F863CE" w:rsidRDefault="00F863CE" w:rsidP="00F863CE">
      <w:pPr>
        <w:pStyle w:val="Obsah2"/>
      </w:pPr>
      <w:r>
        <w:lastRenderedPageBreak/>
        <w:t>(všichni partneři společně dále tak</w:t>
      </w:r>
      <w:r w:rsidR="009319DA">
        <w:t>é</w:t>
      </w:r>
      <w:r>
        <w:t xml:space="preserve"> „Partneři“)</w:t>
      </w:r>
    </w:p>
    <w:p w14:paraId="1ED35200" w14:textId="5D19B6A2" w:rsidR="00F863CE" w:rsidRDefault="00F863CE">
      <w:pPr>
        <w:pStyle w:val="Obsah2"/>
      </w:pPr>
      <w:r>
        <w:t>(příjemce a všichni partneři společně dále tak</w:t>
      </w:r>
      <w:r w:rsidR="009319DA">
        <w:t>é</w:t>
      </w:r>
      <w:r>
        <w:t xml:space="preserve"> „Smluvní strany“)</w:t>
      </w:r>
    </w:p>
    <w:p w14:paraId="2B83E4AE" w14:textId="3E805CD0" w:rsidR="00283DD7" w:rsidRPr="00C757C9" w:rsidRDefault="00283DD7">
      <w:pPr>
        <w:pStyle w:val="Obsah2"/>
      </w:pPr>
      <w:r w:rsidRPr="00C757C9">
        <w:t>uzavřeli níže uvedeného dne, měsíce a roku tuto Smlouvu o partnerství (dále jen „</w:t>
      </w:r>
      <w:r w:rsidR="00ED46B3">
        <w:t>S</w:t>
      </w:r>
      <w:r w:rsidRPr="00C757C9">
        <w:t>mlouva“):</w:t>
      </w:r>
    </w:p>
    <w:p w14:paraId="7DE8A014" w14:textId="77777777" w:rsidR="00283DD7" w:rsidRPr="00C757C9" w:rsidRDefault="00283DD7" w:rsidP="00283DD7">
      <w:pPr>
        <w:rPr>
          <w:rFonts w:cs="Arial"/>
        </w:rPr>
      </w:pPr>
    </w:p>
    <w:p w14:paraId="5278ED8C" w14:textId="345E3760" w:rsidR="008E084E" w:rsidRPr="00C757C9" w:rsidRDefault="00283DD7" w:rsidP="008E084E">
      <w:pPr>
        <w:keepNext/>
        <w:keepLines/>
        <w:jc w:val="center"/>
        <w:rPr>
          <w:rFonts w:cs="Arial"/>
          <w:b/>
        </w:rPr>
      </w:pPr>
      <w:bookmarkStart w:id="9" w:name="_Toc196810176"/>
      <w:r w:rsidRPr="00C757C9">
        <w:rPr>
          <w:rFonts w:cs="Arial"/>
          <w:b/>
        </w:rPr>
        <w:t>Článek II</w:t>
      </w:r>
      <w:bookmarkEnd w:id="9"/>
      <w:r w:rsidRPr="00C757C9">
        <w:rPr>
          <w:rFonts w:cs="Arial"/>
          <w:b/>
        </w:rPr>
        <w:br/>
        <w:t xml:space="preserve">Předmět a účel </w:t>
      </w:r>
      <w:r w:rsidR="002719A5">
        <w:rPr>
          <w:rFonts w:cs="Arial"/>
          <w:b/>
        </w:rPr>
        <w:t>Smlouvy</w:t>
      </w:r>
    </w:p>
    <w:p w14:paraId="6940CEBB" w14:textId="5D7569FB" w:rsidR="00283DD7" w:rsidRPr="00C757C9" w:rsidRDefault="00283DD7" w:rsidP="00283DD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C757C9">
        <w:rPr>
          <w:rFonts w:ascii="Calibri" w:hAnsi="Calibri" w:cs="Arial"/>
          <w:sz w:val="22"/>
          <w:szCs w:val="22"/>
          <w:lang w:val="cs-CZ"/>
        </w:rPr>
        <w:t xml:space="preserve">Předmětem této </w:t>
      </w:r>
      <w:r w:rsidR="002719A5">
        <w:rPr>
          <w:rFonts w:ascii="Calibri" w:hAnsi="Calibri" w:cs="Arial"/>
          <w:sz w:val="22"/>
          <w:szCs w:val="22"/>
          <w:lang w:val="cs-CZ"/>
        </w:rPr>
        <w:t>Smlouvy</w:t>
      </w:r>
      <w:r w:rsidRPr="00C757C9">
        <w:rPr>
          <w:rFonts w:ascii="Calibri" w:hAnsi="Calibri" w:cs="Arial"/>
          <w:sz w:val="22"/>
          <w:szCs w:val="22"/>
          <w:lang w:val="cs-CZ"/>
        </w:rPr>
        <w:t xml:space="preserve"> je úprava právního postavení příjemce a jeho </w:t>
      </w:r>
      <w:r w:rsidR="004F167B" w:rsidRPr="00C757C9">
        <w:rPr>
          <w:rFonts w:ascii="Calibri" w:hAnsi="Calibri" w:cs="Arial"/>
          <w:sz w:val="22"/>
          <w:szCs w:val="22"/>
          <w:lang w:val="cs-CZ"/>
        </w:rPr>
        <w:t>partnerů</w:t>
      </w:r>
      <w:r w:rsidRPr="00C757C9">
        <w:rPr>
          <w:rFonts w:ascii="Calibri" w:hAnsi="Calibri" w:cs="Arial"/>
          <w:sz w:val="22"/>
          <w:szCs w:val="22"/>
          <w:lang w:val="cs-CZ"/>
        </w:rPr>
        <w:t xml:space="preserve">, jejich úlohy a odpovědnosti, jakož i úprava jejich vzájemných práv a povinností při realizaci </w:t>
      </w:r>
      <w:r w:rsidR="002719A5">
        <w:rPr>
          <w:rFonts w:ascii="Calibri" w:hAnsi="Calibri" w:cs="Arial"/>
          <w:sz w:val="22"/>
          <w:szCs w:val="22"/>
          <w:lang w:val="cs-CZ"/>
        </w:rPr>
        <w:t>Projekt</w:t>
      </w:r>
      <w:r w:rsidRPr="00C757C9">
        <w:rPr>
          <w:rFonts w:ascii="Calibri" w:hAnsi="Calibri" w:cs="Arial"/>
          <w:sz w:val="22"/>
          <w:szCs w:val="22"/>
          <w:lang w:val="cs-CZ"/>
        </w:rPr>
        <w:t xml:space="preserve">u podle bodu 2 tohoto článku </w:t>
      </w:r>
      <w:r w:rsidR="002719A5">
        <w:rPr>
          <w:rFonts w:ascii="Calibri" w:hAnsi="Calibri" w:cs="Arial"/>
          <w:sz w:val="22"/>
          <w:szCs w:val="22"/>
          <w:lang w:val="cs-CZ"/>
        </w:rPr>
        <w:t>Smlouvy</w:t>
      </w:r>
      <w:r w:rsidRPr="00C757C9">
        <w:rPr>
          <w:rFonts w:ascii="Calibri" w:hAnsi="Calibri" w:cs="Arial"/>
          <w:sz w:val="22"/>
          <w:szCs w:val="22"/>
          <w:lang w:val="cs-CZ"/>
        </w:rPr>
        <w:t>.</w:t>
      </w:r>
    </w:p>
    <w:p w14:paraId="7647DB9C" w14:textId="01A86941" w:rsidR="00283DD7" w:rsidRPr="00C757C9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C757C9">
        <w:rPr>
          <w:rFonts w:ascii="Calibri" w:hAnsi="Calibri" w:cs="Arial"/>
          <w:sz w:val="22"/>
          <w:szCs w:val="22"/>
          <w:lang w:val="cs-CZ"/>
        </w:rPr>
        <w:t xml:space="preserve">Účelem této </w:t>
      </w:r>
      <w:r w:rsidR="002719A5">
        <w:rPr>
          <w:rFonts w:ascii="Calibri" w:hAnsi="Calibri" w:cs="Arial"/>
          <w:sz w:val="22"/>
          <w:szCs w:val="22"/>
          <w:lang w:val="cs-CZ"/>
        </w:rPr>
        <w:t>Smlouvy</w:t>
      </w:r>
      <w:r w:rsidRPr="00C757C9">
        <w:rPr>
          <w:rFonts w:ascii="Calibri" w:hAnsi="Calibri" w:cs="Arial"/>
          <w:sz w:val="22"/>
          <w:szCs w:val="22"/>
          <w:lang w:val="cs-CZ"/>
        </w:rPr>
        <w:t xml:space="preserve"> je upravit vzájemnou spolupráci příjemce a partner</w:t>
      </w:r>
      <w:r w:rsidR="00E41329" w:rsidRPr="00C757C9">
        <w:rPr>
          <w:rFonts w:ascii="Calibri" w:hAnsi="Calibri" w:cs="Arial"/>
          <w:sz w:val="22"/>
          <w:szCs w:val="22"/>
          <w:lang w:val="cs-CZ"/>
        </w:rPr>
        <w:t>ů</w:t>
      </w:r>
      <w:r w:rsidRPr="00C757C9">
        <w:rPr>
          <w:rFonts w:ascii="Calibri" w:hAnsi="Calibri" w:cs="Arial"/>
          <w:sz w:val="22"/>
          <w:szCs w:val="22"/>
          <w:lang w:val="cs-CZ"/>
        </w:rPr>
        <w:t xml:space="preserve">, kteří společně realizují </w:t>
      </w:r>
      <w:r w:rsidR="002719A5">
        <w:rPr>
          <w:rFonts w:ascii="Calibri" w:hAnsi="Calibri" w:cs="Arial"/>
          <w:sz w:val="22"/>
          <w:szCs w:val="22"/>
          <w:lang w:val="cs-CZ"/>
        </w:rPr>
        <w:t>Projekt</w:t>
      </w:r>
      <w:r w:rsidRPr="00C757C9">
        <w:rPr>
          <w:rFonts w:ascii="Calibri" w:hAnsi="Calibri" w:cs="Arial"/>
          <w:sz w:val="22"/>
          <w:szCs w:val="22"/>
          <w:lang w:val="cs-CZ"/>
        </w:rPr>
        <w:t xml:space="preserve"> s názvem </w:t>
      </w:r>
      <w:r w:rsidR="004F167B" w:rsidRPr="00C757C9">
        <w:rPr>
          <w:rFonts w:ascii="Calibri" w:hAnsi="Calibri" w:cs="Arial"/>
          <w:sz w:val="22"/>
          <w:szCs w:val="22"/>
          <w:lang w:val="cs-CZ"/>
        </w:rPr>
        <w:t>Robotika a pokročilá průmyslová výroba</w:t>
      </w:r>
      <w:r w:rsidR="00C757C9">
        <w:rPr>
          <w:rFonts w:ascii="Calibri" w:hAnsi="Calibri" w:cs="Arial"/>
          <w:sz w:val="22"/>
          <w:szCs w:val="22"/>
          <w:lang w:val="cs-CZ"/>
        </w:rPr>
        <w:t xml:space="preserve"> - ROBOPROX</w:t>
      </w:r>
      <w:r w:rsidRPr="00C757C9">
        <w:rPr>
          <w:rFonts w:ascii="Calibri" w:hAnsi="Calibri" w:cs="Arial"/>
          <w:sz w:val="22"/>
          <w:szCs w:val="22"/>
          <w:lang w:val="cs-CZ"/>
        </w:rPr>
        <w:t xml:space="preserve">, registrační číslo </w:t>
      </w:r>
      <w:r w:rsidR="004F167B" w:rsidRPr="00C757C9">
        <w:rPr>
          <w:rFonts w:ascii="Calibri" w:hAnsi="Calibri" w:cs="Arial"/>
          <w:sz w:val="22"/>
          <w:szCs w:val="22"/>
          <w:lang w:val="cs-CZ"/>
        </w:rPr>
        <w:t>CZ.02.01.01/00/22_008/00045</w:t>
      </w:r>
      <w:r w:rsidR="004F167B" w:rsidRPr="00C757C9">
        <w:rPr>
          <w:rFonts w:asciiTheme="minorHAnsi" w:hAnsiTheme="minorHAnsi" w:cstheme="minorHAnsi"/>
          <w:sz w:val="22"/>
          <w:szCs w:val="22"/>
          <w:lang w:val="cs-CZ"/>
        </w:rPr>
        <w:t>90</w:t>
      </w:r>
      <w:r w:rsidRPr="00C757C9">
        <w:rPr>
          <w:rFonts w:ascii="Calibri" w:hAnsi="Calibri" w:cs="Arial"/>
          <w:sz w:val="22"/>
          <w:szCs w:val="22"/>
          <w:lang w:val="cs-CZ"/>
        </w:rPr>
        <w:t xml:space="preserve"> v rámci Operačního programu Jan Amos Komenský (dále jen „</w:t>
      </w:r>
      <w:r w:rsidR="002719A5">
        <w:rPr>
          <w:rFonts w:asciiTheme="minorHAnsi" w:hAnsiTheme="minorHAnsi" w:cstheme="minorHAnsi"/>
          <w:sz w:val="22"/>
          <w:szCs w:val="22"/>
          <w:lang w:val="cs-CZ"/>
        </w:rPr>
        <w:t>Projekt</w:t>
      </w:r>
      <w:r w:rsidRPr="00FC52F9"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="00FC52F9" w:rsidRPr="00FC52F9">
        <w:rPr>
          <w:rFonts w:asciiTheme="minorHAnsi" w:hAnsiTheme="minorHAnsi" w:cstheme="minorHAnsi"/>
          <w:sz w:val="22"/>
          <w:szCs w:val="22"/>
          <w:lang w:val="cs-CZ"/>
        </w:rPr>
        <w:t xml:space="preserve"> a to v souladu s Rozhodnutím o poskytnutí dotace </w:t>
      </w:r>
      <w:r w:rsidR="00FC52F9" w:rsidRPr="00FC52F9">
        <w:rPr>
          <w:rFonts w:asciiTheme="minorHAnsi" w:hAnsiTheme="minorHAnsi" w:cstheme="minorHAnsi"/>
          <w:bCs/>
          <w:sz w:val="22"/>
          <w:szCs w:val="22"/>
        </w:rPr>
        <w:t>Ministerstv</w:t>
      </w:r>
      <w:r w:rsidR="00FC52F9" w:rsidRPr="00FC52F9">
        <w:rPr>
          <w:rFonts w:asciiTheme="minorHAnsi" w:hAnsiTheme="minorHAnsi" w:cstheme="minorHAnsi"/>
          <w:bCs/>
          <w:sz w:val="22"/>
          <w:szCs w:val="22"/>
          <w:lang w:val="cs-CZ"/>
        </w:rPr>
        <w:t>em</w:t>
      </w:r>
      <w:r w:rsidR="00FC52F9" w:rsidRPr="00FC52F9">
        <w:rPr>
          <w:rFonts w:asciiTheme="minorHAnsi" w:hAnsiTheme="minorHAnsi" w:cstheme="minorHAnsi"/>
          <w:bCs/>
          <w:sz w:val="22"/>
          <w:szCs w:val="22"/>
        </w:rPr>
        <w:t xml:space="preserve"> školství, mládeže a tělovýchovy</w:t>
      </w:r>
      <w:r w:rsidR="00FC52F9" w:rsidRPr="00FC52F9">
        <w:rPr>
          <w:rFonts w:asciiTheme="minorHAnsi" w:hAnsiTheme="minorHAnsi" w:cstheme="minorHAnsi"/>
          <w:sz w:val="22"/>
          <w:szCs w:val="22"/>
        </w:rPr>
        <w:t xml:space="preserve"> </w:t>
      </w:r>
      <w:r w:rsidR="00FC52F9" w:rsidRPr="00FC52F9">
        <w:rPr>
          <w:rFonts w:asciiTheme="minorHAnsi" w:hAnsiTheme="minorHAnsi" w:cstheme="minorHAnsi"/>
          <w:sz w:val="22"/>
          <w:szCs w:val="22"/>
          <w:lang w:val="cs-CZ"/>
        </w:rPr>
        <w:t>(dále jen „poskytovatel dotace“)</w:t>
      </w:r>
      <w:r w:rsidR="00665140">
        <w:rPr>
          <w:rFonts w:asciiTheme="minorHAnsi" w:hAnsiTheme="minorHAnsi" w:cstheme="minorHAnsi"/>
          <w:sz w:val="22"/>
          <w:szCs w:val="22"/>
          <w:lang w:val="cs-CZ"/>
        </w:rPr>
        <w:t>, které příjemce v případě financování Projektu poskytne partnerům (dále také v textu jako „právní akt o poskytnutí podpory“)</w:t>
      </w:r>
      <w:r w:rsidRPr="00FC52F9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152EE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152EE1" w:rsidRPr="00152EE1">
        <w:rPr>
          <w:rFonts w:asciiTheme="minorHAnsi" w:hAnsiTheme="minorHAnsi" w:cstheme="minorHAnsi"/>
          <w:bCs/>
          <w:sz w:val="22"/>
          <w:szCs w:val="22"/>
        </w:rPr>
        <w:t>Do vydání právního aktu o poskytnutí podpory hradí své náklady a nese riziko neposkytnutí podpory každá ze Smluvních stran</w:t>
      </w:r>
      <w:r w:rsidR="00152EE1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</w:p>
    <w:p w14:paraId="3DC0DD4B" w14:textId="33F916A7" w:rsidR="00283DD7" w:rsidRPr="00FC52F9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757C9">
        <w:rPr>
          <w:rFonts w:ascii="Calibri" w:hAnsi="Calibri" w:cs="Arial"/>
          <w:sz w:val="22"/>
          <w:szCs w:val="22"/>
          <w:lang w:val="cs-CZ"/>
        </w:rPr>
        <w:t xml:space="preserve">Vztahy mezi příjemcem a jeho </w:t>
      </w:r>
      <w:r w:rsidR="004F167B" w:rsidRPr="00C757C9">
        <w:rPr>
          <w:rFonts w:ascii="Calibri" w:hAnsi="Calibri" w:cs="Arial"/>
          <w:sz w:val="22"/>
          <w:szCs w:val="22"/>
          <w:lang w:val="cs-CZ"/>
        </w:rPr>
        <w:t>partne</w:t>
      </w:r>
      <w:r w:rsidR="0023735A">
        <w:rPr>
          <w:rFonts w:ascii="Calibri" w:hAnsi="Calibri" w:cs="Arial"/>
          <w:sz w:val="22"/>
          <w:szCs w:val="22"/>
          <w:lang w:val="cs-CZ"/>
        </w:rPr>
        <w:t>ry</w:t>
      </w:r>
      <w:r w:rsidR="004F167B" w:rsidRPr="00C757C9">
        <w:rPr>
          <w:rFonts w:ascii="Calibri" w:hAnsi="Calibri" w:cs="Arial"/>
          <w:sz w:val="22"/>
          <w:szCs w:val="22"/>
          <w:lang w:val="cs-CZ"/>
        </w:rPr>
        <w:t xml:space="preserve"> s</w:t>
      </w:r>
      <w:r w:rsidRPr="00C757C9">
        <w:rPr>
          <w:rFonts w:ascii="Calibri" w:hAnsi="Calibri" w:cs="Arial"/>
          <w:sz w:val="22"/>
          <w:szCs w:val="22"/>
          <w:lang w:val="cs-CZ"/>
        </w:rPr>
        <w:t>e řídí principy partnerství, které jsou vymezeny v Pravidlech pro žadatele a příjemce – obecná a specifická část Operačního programu Jan Amos Komenský (dále jen „Pravidla pro žadatele a příjemce“) ve verzi uvedené v právním aktu o poskytnutí/převodu podpory</w:t>
      </w:r>
      <w:r w:rsidR="00C757C9">
        <w:rPr>
          <w:rFonts w:ascii="Calibri" w:hAnsi="Calibri" w:cs="Arial"/>
          <w:sz w:val="22"/>
          <w:szCs w:val="22"/>
          <w:lang w:val="cs-CZ"/>
        </w:rPr>
        <w:t>, případně v </w:t>
      </w:r>
      <w:r w:rsidR="00FC52F9">
        <w:rPr>
          <w:rFonts w:ascii="Calibri" w:hAnsi="Calibri" w:cs="Arial"/>
          <w:sz w:val="22"/>
          <w:szCs w:val="22"/>
          <w:lang w:val="cs-CZ"/>
        </w:rPr>
        <w:t>r</w:t>
      </w:r>
      <w:r w:rsidR="00C757C9">
        <w:rPr>
          <w:rFonts w:ascii="Calibri" w:hAnsi="Calibri" w:cs="Arial"/>
          <w:sz w:val="22"/>
          <w:szCs w:val="22"/>
          <w:lang w:val="cs-CZ"/>
        </w:rPr>
        <w:t xml:space="preserve">ozhodnutí o změně právního aktu o poskytnutí/převodu podpory, </w:t>
      </w:r>
      <w:r w:rsidR="00C757C9" w:rsidRPr="00FC52F9">
        <w:rPr>
          <w:rFonts w:asciiTheme="minorHAnsi" w:hAnsiTheme="minorHAnsi" w:cstheme="minorHAnsi"/>
          <w:sz w:val="22"/>
          <w:szCs w:val="22"/>
          <w:lang w:val="cs-CZ"/>
        </w:rPr>
        <w:t>nebo ve výzvě</w:t>
      </w:r>
      <w:r w:rsidR="00FC52F9" w:rsidRPr="00FC52F9">
        <w:rPr>
          <w:rFonts w:asciiTheme="minorHAnsi" w:hAnsiTheme="minorHAnsi" w:cstheme="minorHAnsi"/>
          <w:sz w:val="22"/>
          <w:szCs w:val="22"/>
          <w:lang w:val="cs-CZ"/>
        </w:rPr>
        <w:t xml:space="preserve"> č. </w:t>
      </w:r>
      <w:r w:rsidR="00FC52F9" w:rsidRPr="00FC52F9">
        <w:rPr>
          <w:rFonts w:asciiTheme="minorHAnsi" w:eastAsia="Arial" w:hAnsiTheme="minorHAnsi" w:cstheme="minorHAnsi"/>
          <w:sz w:val="22"/>
          <w:szCs w:val="22"/>
          <w:lang w:eastAsia="cs-CZ" w:bidi="cs-CZ"/>
        </w:rPr>
        <w:t>02_22_008</w:t>
      </w:r>
      <w:r w:rsidR="00FC52F9" w:rsidRPr="00FC52F9">
        <w:rPr>
          <w:rFonts w:asciiTheme="minorHAnsi" w:hAnsiTheme="minorHAnsi" w:cstheme="minorHAnsi"/>
          <w:sz w:val="22"/>
          <w:szCs w:val="22"/>
        </w:rPr>
        <w:t xml:space="preserve"> s názvem Špičkový výzkum</w:t>
      </w:r>
      <w:r w:rsidR="00FC52F9" w:rsidRPr="00FC52F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FC52F9" w:rsidRPr="00FC52F9">
        <w:rPr>
          <w:rFonts w:asciiTheme="minorHAnsi" w:hAnsiTheme="minorHAnsi" w:cstheme="minorHAnsi"/>
          <w:sz w:val="22"/>
          <w:szCs w:val="22"/>
        </w:rPr>
        <w:t>v aktuálním znění</w:t>
      </w:r>
      <w:r w:rsidRPr="00FC52F9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429C28E8" w14:textId="703B441E" w:rsidR="00C757C9" w:rsidRPr="00C757C9" w:rsidRDefault="00C757C9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757C9">
        <w:rPr>
          <w:rFonts w:asciiTheme="minorHAnsi" w:hAnsiTheme="minorHAnsi" w:cstheme="minorHAnsi"/>
          <w:sz w:val="22"/>
          <w:szCs w:val="22"/>
        </w:rPr>
        <w:t xml:space="preserve">Příjemce a jeho </w:t>
      </w:r>
      <w:r w:rsidR="00472ED4">
        <w:rPr>
          <w:rFonts w:asciiTheme="minorHAnsi" w:hAnsiTheme="minorHAnsi" w:cstheme="minorHAnsi"/>
          <w:sz w:val="22"/>
          <w:szCs w:val="22"/>
          <w:lang w:val="cs-CZ"/>
        </w:rPr>
        <w:t>P</w:t>
      </w:r>
      <w:r w:rsidR="00ED46B3" w:rsidRPr="00C757C9">
        <w:rPr>
          <w:rFonts w:asciiTheme="minorHAnsi" w:hAnsiTheme="minorHAnsi" w:cstheme="minorHAnsi"/>
          <w:sz w:val="22"/>
          <w:szCs w:val="22"/>
        </w:rPr>
        <w:t>artn</w:t>
      </w:r>
      <w:r w:rsidR="00ED46B3">
        <w:rPr>
          <w:rFonts w:asciiTheme="minorHAnsi" w:hAnsiTheme="minorHAnsi" w:cstheme="minorHAnsi"/>
          <w:sz w:val="22"/>
          <w:szCs w:val="22"/>
          <w:lang w:val="cs-CZ"/>
        </w:rPr>
        <w:t>eři</w:t>
      </w:r>
      <w:r w:rsidRPr="00C757C9">
        <w:rPr>
          <w:rFonts w:asciiTheme="minorHAnsi" w:hAnsiTheme="minorHAnsi" w:cstheme="minorHAnsi"/>
          <w:sz w:val="22"/>
          <w:szCs w:val="22"/>
        </w:rPr>
        <w:t xml:space="preserve"> jsou povinni při realizaci </w:t>
      </w:r>
      <w:r w:rsidR="002719A5">
        <w:rPr>
          <w:rFonts w:asciiTheme="minorHAnsi" w:hAnsiTheme="minorHAnsi" w:cstheme="minorHAnsi"/>
          <w:sz w:val="22"/>
          <w:szCs w:val="22"/>
        </w:rPr>
        <w:t>Projekt</w:t>
      </w:r>
      <w:r w:rsidRPr="00C757C9">
        <w:rPr>
          <w:rFonts w:asciiTheme="minorHAnsi" w:hAnsiTheme="minorHAnsi" w:cstheme="minorHAnsi"/>
          <w:sz w:val="22"/>
          <w:szCs w:val="22"/>
        </w:rPr>
        <w:t>u postupovat dle Pravidel pro žadatele a příjemce uvedených v právním aktu o poskytnutí/převodu podpory, případně jiných metodických pokynech vydávaných</w:t>
      </w:r>
      <w:r w:rsidR="00ED46B3">
        <w:rPr>
          <w:rFonts w:asciiTheme="minorHAnsi" w:hAnsiTheme="minorHAnsi" w:cstheme="minorHAnsi"/>
          <w:sz w:val="22"/>
          <w:szCs w:val="22"/>
          <w:lang w:val="cs-CZ"/>
        </w:rPr>
        <w:t xml:space="preserve"> poskytovatelem dotace</w:t>
      </w:r>
      <w:r w:rsidRPr="00C757C9">
        <w:rPr>
          <w:rFonts w:asciiTheme="minorHAnsi" w:hAnsiTheme="minorHAnsi" w:cstheme="minorHAnsi"/>
          <w:sz w:val="22"/>
          <w:szCs w:val="22"/>
        </w:rPr>
        <w:t>. Příjemce je povinen Partnery s jejich obsahem seznámit bez zbytečného odkladu od doručení uvedeného právního aktu.</w:t>
      </w:r>
    </w:p>
    <w:p w14:paraId="47558EBC" w14:textId="0CE3F7F4" w:rsidR="00283DD7" w:rsidRPr="00ED46B3" w:rsidRDefault="00283DD7" w:rsidP="00ED46B3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240"/>
        <w:jc w:val="both"/>
        <w:rPr>
          <w:rFonts w:ascii="Calibri" w:hAnsi="Calibri" w:cs="Arial"/>
          <w:sz w:val="22"/>
          <w:szCs w:val="22"/>
          <w:lang w:val="cs-CZ"/>
        </w:rPr>
      </w:pPr>
      <w:r w:rsidRPr="00ED46B3">
        <w:rPr>
          <w:rFonts w:ascii="Calibri" w:hAnsi="Calibri" w:cs="Arial"/>
          <w:sz w:val="22"/>
          <w:szCs w:val="22"/>
          <w:lang w:val="cs-CZ"/>
        </w:rPr>
        <w:t xml:space="preserve">Příjemce se zavazuje uveřejnit tuto </w:t>
      </w:r>
      <w:r w:rsidR="00ED46B3" w:rsidRPr="00ED46B3">
        <w:rPr>
          <w:rFonts w:ascii="Calibri" w:hAnsi="Calibri" w:cs="Arial"/>
          <w:sz w:val="22"/>
          <w:szCs w:val="22"/>
          <w:lang w:val="cs-CZ"/>
        </w:rPr>
        <w:t>S</w:t>
      </w:r>
      <w:r w:rsidRPr="00ED46B3">
        <w:rPr>
          <w:rFonts w:ascii="Calibri" w:hAnsi="Calibri" w:cs="Arial"/>
          <w:sz w:val="22"/>
          <w:szCs w:val="22"/>
          <w:lang w:val="cs-CZ"/>
        </w:rPr>
        <w:t>mlouvu v registru smluv podle zákona č. 340/2015 Sb., o registru smluv, ve znění pozdějších předpisů, a informovat o jejím uveřejnění partner</w:t>
      </w:r>
      <w:r w:rsidR="00E41329" w:rsidRPr="00ED46B3">
        <w:rPr>
          <w:rFonts w:ascii="Calibri" w:hAnsi="Calibri" w:cs="Arial"/>
          <w:sz w:val="22"/>
          <w:szCs w:val="22"/>
          <w:lang w:val="cs-CZ"/>
        </w:rPr>
        <w:t>y</w:t>
      </w:r>
      <w:r w:rsidRPr="00ED46B3">
        <w:rPr>
          <w:rFonts w:ascii="Calibri" w:hAnsi="Calibri" w:cs="Arial"/>
          <w:sz w:val="22"/>
          <w:szCs w:val="22"/>
          <w:lang w:val="cs-CZ"/>
        </w:rPr>
        <w:t xml:space="preserve">. </w:t>
      </w:r>
    </w:p>
    <w:p w14:paraId="6653A8D0" w14:textId="567743E9" w:rsidR="007720DA" w:rsidRPr="00C757C9" w:rsidRDefault="007720DA" w:rsidP="00ED46B3">
      <w:pPr>
        <w:pStyle w:val="Odstavecseseznamem"/>
        <w:keepNext/>
        <w:keepLines/>
        <w:spacing w:before="240" w:after="120"/>
        <w:ind w:left="357"/>
        <w:jc w:val="center"/>
        <w:rPr>
          <w:rFonts w:cs="Arial"/>
          <w:b/>
        </w:rPr>
      </w:pPr>
      <w:bookmarkStart w:id="10" w:name="_Toc196810177"/>
      <w:r w:rsidRPr="00C757C9">
        <w:rPr>
          <w:rFonts w:cs="Arial"/>
          <w:b/>
        </w:rPr>
        <w:t>Článek III</w:t>
      </w:r>
      <w:r w:rsidRPr="00C757C9">
        <w:rPr>
          <w:rFonts w:cs="Arial"/>
          <w:b/>
        </w:rPr>
        <w:br/>
        <w:t>Práva a povinnosti stran</w:t>
      </w:r>
    </w:p>
    <w:p w14:paraId="4B970CE8" w14:textId="39AD4ECD" w:rsidR="007720DA" w:rsidRPr="00C757C9" w:rsidRDefault="007720DA" w:rsidP="007720DA">
      <w:pPr>
        <w:tabs>
          <w:tab w:val="clear" w:pos="5790"/>
        </w:tabs>
        <w:autoSpaceDE w:val="0"/>
        <w:autoSpaceDN w:val="0"/>
        <w:adjustRightInd w:val="0"/>
        <w:spacing w:before="0" w:after="0"/>
        <w:jc w:val="left"/>
        <w:rPr>
          <w:rFonts w:cs="Calibri"/>
          <w:color w:val="000000"/>
        </w:rPr>
      </w:pPr>
      <w:r w:rsidRPr="00C757C9">
        <w:rPr>
          <w:rFonts w:cs="Calibri"/>
          <w:color w:val="000000"/>
        </w:rPr>
        <w:t xml:space="preserve">Smluvní strany se dohodly, že se budou spolupodílet na realizaci </w:t>
      </w:r>
      <w:r w:rsidR="002719A5">
        <w:rPr>
          <w:rFonts w:cs="Calibri"/>
          <w:color w:val="000000"/>
        </w:rPr>
        <w:t>Projekt</w:t>
      </w:r>
      <w:r w:rsidRPr="00C757C9">
        <w:rPr>
          <w:rFonts w:cs="Calibri"/>
          <w:color w:val="000000"/>
        </w:rPr>
        <w:t xml:space="preserve">u uvedeného v čl. II. této </w:t>
      </w:r>
      <w:r w:rsidR="009319DA">
        <w:rPr>
          <w:rFonts w:cs="Calibri"/>
          <w:color w:val="000000"/>
        </w:rPr>
        <w:t>s</w:t>
      </w:r>
      <w:r w:rsidR="002719A5">
        <w:rPr>
          <w:rFonts w:cs="Calibri"/>
          <w:color w:val="000000"/>
        </w:rPr>
        <w:t>mlouvy</w:t>
      </w:r>
      <w:r w:rsidRPr="00C757C9">
        <w:rPr>
          <w:rFonts w:cs="Calibri"/>
          <w:color w:val="000000"/>
        </w:rPr>
        <w:t xml:space="preserve">. Podíl </w:t>
      </w:r>
      <w:r w:rsidR="008A6B79">
        <w:rPr>
          <w:rFonts w:cs="Calibri"/>
          <w:color w:val="000000"/>
        </w:rPr>
        <w:t>S</w:t>
      </w:r>
      <w:r w:rsidRPr="00C757C9">
        <w:rPr>
          <w:rFonts w:cs="Calibri"/>
          <w:color w:val="000000"/>
        </w:rPr>
        <w:t xml:space="preserve">mluvních stran na výsledcích a výstupech </w:t>
      </w:r>
      <w:r w:rsidR="002719A5">
        <w:rPr>
          <w:rFonts w:cs="Calibri"/>
          <w:color w:val="000000"/>
        </w:rPr>
        <w:t>Projekt</w:t>
      </w:r>
      <w:r w:rsidRPr="00C757C9">
        <w:rPr>
          <w:rFonts w:cs="Calibri"/>
          <w:color w:val="000000"/>
        </w:rPr>
        <w:t>u j</w:t>
      </w:r>
      <w:r w:rsidR="00E5737B">
        <w:rPr>
          <w:rFonts w:cs="Calibri"/>
          <w:color w:val="000000"/>
        </w:rPr>
        <w:t>e</w:t>
      </w:r>
      <w:r w:rsidRPr="00C757C9">
        <w:rPr>
          <w:rFonts w:cs="Calibri"/>
          <w:color w:val="000000"/>
        </w:rPr>
        <w:t xml:space="preserve"> uveden v příloze č. </w:t>
      </w:r>
      <w:r w:rsidR="008C6695">
        <w:rPr>
          <w:rFonts w:cs="Calibri"/>
          <w:color w:val="000000"/>
        </w:rPr>
        <w:t>3</w:t>
      </w:r>
      <w:r w:rsidRPr="00C757C9">
        <w:rPr>
          <w:rFonts w:cs="Calibri"/>
          <w:color w:val="000000"/>
        </w:rPr>
        <w:t xml:space="preserve">. </w:t>
      </w:r>
      <w:bookmarkStart w:id="11" w:name="_GoBack"/>
      <w:bookmarkEnd w:id="11"/>
    </w:p>
    <w:p w14:paraId="0C9A853C" w14:textId="77777777" w:rsidR="00512443" w:rsidRPr="00C757C9" w:rsidRDefault="00512443" w:rsidP="007720DA">
      <w:pPr>
        <w:tabs>
          <w:tab w:val="clear" w:pos="5790"/>
        </w:tabs>
        <w:autoSpaceDE w:val="0"/>
        <w:autoSpaceDN w:val="0"/>
        <w:adjustRightInd w:val="0"/>
        <w:spacing w:before="0" w:after="0"/>
        <w:jc w:val="left"/>
        <w:rPr>
          <w:rFonts w:cs="Calibri"/>
          <w:color w:val="000000"/>
        </w:rPr>
      </w:pPr>
    </w:p>
    <w:p w14:paraId="7CD6FFF6" w14:textId="77777777" w:rsidR="007720DA" w:rsidRPr="00C757C9" w:rsidRDefault="007720DA" w:rsidP="00E5737B">
      <w:pPr>
        <w:tabs>
          <w:tab w:val="clear" w:pos="5790"/>
        </w:tabs>
        <w:autoSpaceDE w:val="0"/>
        <w:autoSpaceDN w:val="0"/>
        <w:adjustRightInd w:val="0"/>
        <w:spacing w:before="0"/>
        <w:jc w:val="left"/>
        <w:rPr>
          <w:rFonts w:cs="Calibri"/>
          <w:color w:val="000000"/>
        </w:rPr>
      </w:pPr>
      <w:r w:rsidRPr="00C757C9">
        <w:rPr>
          <w:rFonts w:cs="Calibri"/>
          <w:color w:val="000000"/>
        </w:rPr>
        <w:t xml:space="preserve">Konkrétní práva a povinnosti smluvních stran jsou stanovena takto: </w:t>
      </w:r>
    </w:p>
    <w:p w14:paraId="5F267ED8" w14:textId="36859B11" w:rsidR="007720DA" w:rsidRPr="00C757C9" w:rsidRDefault="007720DA" w:rsidP="004D5B6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284" w:hanging="284"/>
        <w:contextualSpacing w:val="0"/>
        <w:jc w:val="left"/>
        <w:rPr>
          <w:rFonts w:cs="Calibri"/>
          <w:color w:val="000000"/>
        </w:rPr>
      </w:pPr>
      <w:r w:rsidRPr="00C757C9">
        <w:rPr>
          <w:rFonts w:cs="Calibri"/>
          <w:color w:val="000000"/>
        </w:rPr>
        <w:t xml:space="preserve">Příjemce bude v rámci </w:t>
      </w:r>
      <w:r w:rsidR="002719A5">
        <w:rPr>
          <w:rFonts w:cs="Calibri"/>
          <w:color w:val="000000"/>
        </w:rPr>
        <w:t>Projekt</w:t>
      </w:r>
      <w:r w:rsidRPr="00C757C9">
        <w:rPr>
          <w:rFonts w:cs="Calibri"/>
          <w:color w:val="000000"/>
        </w:rPr>
        <w:t xml:space="preserve">u provádět tyto činnosti: </w:t>
      </w:r>
    </w:p>
    <w:p w14:paraId="4FB37728" w14:textId="77777777" w:rsidR="004D5B67" w:rsidRDefault="007720DA" w:rsidP="004D5B6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contextualSpacing w:val="0"/>
        <w:jc w:val="left"/>
        <w:rPr>
          <w:rFonts w:cs="Calibri"/>
          <w:color w:val="000000"/>
        </w:rPr>
      </w:pPr>
      <w:r w:rsidRPr="004D5B67">
        <w:rPr>
          <w:rFonts w:cs="Calibri"/>
          <w:color w:val="000000"/>
        </w:rPr>
        <w:t xml:space="preserve">řízení </w:t>
      </w:r>
      <w:r w:rsidR="002719A5" w:rsidRPr="004D5B67">
        <w:rPr>
          <w:rFonts w:cs="Calibri"/>
          <w:color w:val="000000"/>
        </w:rPr>
        <w:t>Projekt</w:t>
      </w:r>
      <w:r w:rsidRPr="004D5B67">
        <w:rPr>
          <w:rFonts w:cs="Calibri"/>
          <w:color w:val="000000"/>
        </w:rPr>
        <w:t xml:space="preserve">u a implementace klíčových aktivit, včetně výstupů a výsledků </w:t>
      </w:r>
      <w:r w:rsidR="002719A5" w:rsidRPr="004D5B67">
        <w:rPr>
          <w:rFonts w:cs="Calibri"/>
          <w:color w:val="000000"/>
        </w:rPr>
        <w:t>Projekt</w:t>
      </w:r>
      <w:r w:rsidRPr="004D5B67">
        <w:rPr>
          <w:rFonts w:cs="Calibri"/>
          <w:color w:val="000000"/>
        </w:rPr>
        <w:t>u</w:t>
      </w:r>
      <w:r w:rsidR="00E5737B" w:rsidRPr="004D5B67">
        <w:rPr>
          <w:rFonts w:cs="Calibri"/>
          <w:color w:val="000000"/>
        </w:rPr>
        <w:t>,</w:t>
      </w:r>
      <w:r w:rsidRPr="004D5B67">
        <w:rPr>
          <w:rFonts w:cs="Calibri"/>
          <w:color w:val="000000"/>
        </w:rPr>
        <w:t xml:space="preserve"> </w:t>
      </w:r>
    </w:p>
    <w:p w14:paraId="568AAA25" w14:textId="77777777" w:rsidR="004D5B67" w:rsidRDefault="007720DA" w:rsidP="004D5B6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contextualSpacing w:val="0"/>
        <w:jc w:val="left"/>
        <w:rPr>
          <w:rFonts w:cs="Calibri"/>
          <w:color w:val="000000"/>
        </w:rPr>
      </w:pPr>
      <w:r w:rsidRPr="004D5B67">
        <w:rPr>
          <w:rFonts w:cs="Calibri"/>
          <w:color w:val="000000"/>
        </w:rPr>
        <w:t xml:space="preserve">řízení komunikace s </w:t>
      </w:r>
      <w:r w:rsidR="00E5737B" w:rsidRPr="004D5B67">
        <w:rPr>
          <w:rFonts w:cs="Calibri"/>
          <w:color w:val="000000"/>
        </w:rPr>
        <w:t>poskytovatelem dotace</w:t>
      </w:r>
      <w:r w:rsidRPr="004D5B67">
        <w:rPr>
          <w:rFonts w:cs="Calibri"/>
          <w:color w:val="000000"/>
        </w:rPr>
        <w:t>, případně s auditními a kontrolními orgány či jinými orgány veřejné správy</w:t>
      </w:r>
      <w:r w:rsidR="00E5737B" w:rsidRPr="004D5B67">
        <w:rPr>
          <w:rFonts w:cs="Calibri"/>
          <w:color w:val="000000"/>
        </w:rPr>
        <w:t>,</w:t>
      </w:r>
      <w:r w:rsidRPr="004D5B67">
        <w:rPr>
          <w:rFonts w:cs="Calibri"/>
          <w:color w:val="000000"/>
        </w:rPr>
        <w:t xml:space="preserve"> </w:t>
      </w:r>
    </w:p>
    <w:p w14:paraId="2B2041BA" w14:textId="77777777" w:rsidR="004D5B67" w:rsidRDefault="007720DA" w:rsidP="004D5B6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contextualSpacing w:val="0"/>
        <w:jc w:val="left"/>
        <w:rPr>
          <w:rFonts w:cs="Calibri"/>
          <w:color w:val="000000"/>
        </w:rPr>
      </w:pPr>
      <w:r w:rsidRPr="004D5B67">
        <w:rPr>
          <w:rFonts w:cs="Calibri"/>
          <w:color w:val="000000"/>
        </w:rPr>
        <w:t xml:space="preserve">řízení mezinárodního partnerství, </w:t>
      </w:r>
    </w:p>
    <w:p w14:paraId="4D75E1B1" w14:textId="77777777" w:rsidR="004D5B67" w:rsidRDefault="007720DA" w:rsidP="004D5B6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contextualSpacing w:val="0"/>
        <w:jc w:val="left"/>
        <w:rPr>
          <w:rFonts w:cs="Calibri"/>
          <w:color w:val="000000"/>
        </w:rPr>
      </w:pPr>
      <w:r w:rsidRPr="004D5B67">
        <w:rPr>
          <w:rFonts w:cs="Calibri"/>
          <w:color w:val="000000"/>
        </w:rPr>
        <w:t xml:space="preserve">přípravu a řízení plánovaných akcí (konference a seminářů), </w:t>
      </w:r>
    </w:p>
    <w:p w14:paraId="6A594F3E" w14:textId="77777777" w:rsidR="004D5B67" w:rsidRDefault="007720DA" w:rsidP="004D5B6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contextualSpacing w:val="0"/>
        <w:jc w:val="left"/>
        <w:rPr>
          <w:rFonts w:cs="Calibri"/>
          <w:color w:val="000000"/>
        </w:rPr>
      </w:pPr>
      <w:r w:rsidRPr="004D5B67">
        <w:rPr>
          <w:rFonts w:cs="Calibri"/>
          <w:color w:val="000000"/>
        </w:rPr>
        <w:t xml:space="preserve">zpracování </w:t>
      </w:r>
      <w:r w:rsidR="009319DA" w:rsidRPr="004D5B67">
        <w:rPr>
          <w:rFonts w:cs="Calibri"/>
          <w:color w:val="000000"/>
        </w:rPr>
        <w:t>p</w:t>
      </w:r>
      <w:r w:rsidR="002719A5" w:rsidRPr="004D5B67">
        <w:rPr>
          <w:rFonts w:cs="Calibri"/>
          <w:color w:val="000000"/>
        </w:rPr>
        <w:t>rojekt</w:t>
      </w:r>
      <w:r w:rsidR="009319DA" w:rsidRPr="004D5B67">
        <w:rPr>
          <w:rFonts w:cs="Calibri"/>
          <w:color w:val="000000"/>
        </w:rPr>
        <w:t xml:space="preserve">ových </w:t>
      </w:r>
      <w:r w:rsidRPr="004D5B67">
        <w:rPr>
          <w:rFonts w:cs="Calibri"/>
          <w:color w:val="000000"/>
        </w:rPr>
        <w:t>změn a doplnění</w:t>
      </w:r>
      <w:r w:rsidR="00E5737B" w:rsidRPr="004D5B67">
        <w:rPr>
          <w:rFonts w:cs="Calibri"/>
          <w:color w:val="000000"/>
        </w:rPr>
        <w:t xml:space="preserve"> </w:t>
      </w:r>
      <w:r w:rsidR="002719A5" w:rsidRPr="004D5B67">
        <w:rPr>
          <w:rFonts w:cs="Calibri"/>
          <w:color w:val="000000"/>
        </w:rPr>
        <w:t>Projekt</w:t>
      </w:r>
      <w:r w:rsidR="00E5737B" w:rsidRPr="004D5B67">
        <w:rPr>
          <w:rFonts w:cs="Calibri"/>
          <w:color w:val="000000"/>
        </w:rPr>
        <w:t>u</w:t>
      </w:r>
      <w:r w:rsidRPr="004D5B67">
        <w:rPr>
          <w:rFonts w:cs="Calibri"/>
          <w:color w:val="000000"/>
        </w:rPr>
        <w:t xml:space="preserve">, </w:t>
      </w:r>
    </w:p>
    <w:p w14:paraId="23122911" w14:textId="77777777" w:rsidR="004D5B67" w:rsidRDefault="007720DA" w:rsidP="004D5B6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contextualSpacing w:val="0"/>
        <w:jc w:val="left"/>
        <w:rPr>
          <w:rFonts w:cs="Calibri"/>
          <w:color w:val="000000"/>
        </w:rPr>
      </w:pPr>
      <w:r w:rsidRPr="004D5B67">
        <w:rPr>
          <w:rFonts w:cs="Calibri"/>
          <w:color w:val="000000"/>
        </w:rPr>
        <w:lastRenderedPageBreak/>
        <w:t xml:space="preserve">průběžné informování </w:t>
      </w:r>
      <w:r w:rsidR="00E5737B" w:rsidRPr="004D5B67">
        <w:rPr>
          <w:rFonts w:cs="Calibri"/>
          <w:color w:val="000000"/>
        </w:rPr>
        <w:t>P</w:t>
      </w:r>
      <w:r w:rsidRPr="004D5B67">
        <w:rPr>
          <w:rFonts w:cs="Calibri"/>
          <w:color w:val="000000"/>
        </w:rPr>
        <w:t xml:space="preserve">artnerů a </w:t>
      </w:r>
      <w:r w:rsidR="00E5737B" w:rsidRPr="004D5B67">
        <w:rPr>
          <w:rFonts w:cs="Calibri"/>
          <w:color w:val="000000"/>
        </w:rPr>
        <w:t>Mezinárodní vědeck</w:t>
      </w:r>
      <w:r w:rsidR="00FE6226" w:rsidRPr="004D5B67">
        <w:rPr>
          <w:rFonts w:cs="Calibri"/>
          <w:color w:val="000000"/>
        </w:rPr>
        <w:t>é</w:t>
      </w:r>
      <w:r w:rsidR="00E5737B" w:rsidRPr="004D5B67">
        <w:rPr>
          <w:rFonts w:cs="Calibri"/>
          <w:color w:val="000000"/>
        </w:rPr>
        <w:t xml:space="preserve"> rad</w:t>
      </w:r>
      <w:r w:rsidR="00FE6226" w:rsidRPr="004D5B67">
        <w:rPr>
          <w:rFonts w:cs="Calibri"/>
          <w:color w:val="000000"/>
        </w:rPr>
        <w:t>y</w:t>
      </w:r>
      <w:r w:rsidR="00E5737B" w:rsidRPr="004D5B67">
        <w:rPr>
          <w:rFonts w:cs="Calibri"/>
          <w:color w:val="000000"/>
        </w:rPr>
        <w:t xml:space="preserve"> o provozním a vědeckém pokroku </w:t>
      </w:r>
      <w:r w:rsidR="002719A5" w:rsidRPr="004D5B67">
        <w:rPr>
          <w:rFonts w:cs="Calibri"/>
          <w:color w:val="000000"/>
        </w:rPr>
        <w:t>Projekt</w:t>
      </w:r>
      <w:r w:rsidR="00E5737B" w:rsidRPr="004D5B67">
        <w:rPr>
          <w:rFonts w:cs="Calibri"/>
          <w:color w:val="000000"/>
        </w:rPr>
        <w:t>u</w:t>
      </w:r>
      <w:r w:rsidRPr="004D5B67">
        <w:rPr>
          <w:rFonts w:cs="Calibri"/>
          <w:color w:val="000000"/>
        </w:rPr>
        <w:t xml:space="preserve">, </w:t>
      </w:r>
    </w:p>
    <w:p w14:paraId="1D8ACA61" w14:textId="77777777" w:rsidR="004D5B67" w:rsidRDefault="007720DA" w:rsidP="004D5B6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contextualSpacing w:val="0"/>
        <w:jc w:val="left"/>
        <w:rPr>
          <w:rFonts w:cs="Calibri"/>
          <w:color w:val="000000"/>
        </w:rPr>
      </w:pPr>
      <w:r w:rsidRPr="004D5B67">
        <w:rPr>
          <w:rFonts w:cs="Calibri"/>
          <w:color w:val="000000"/>
        </w:rPr>
        <w:t xml:space="preserve">průběžné vyhodnocování </w:t>
      </w:r>
      <w:r w:rsidR="002719A5" w:rsidRPr="004D5B67">
        <w:rPr>
          <w:rFonts w:cs="Calibri"/>
          <w:color w:val="000000"/>
        </w:rPr>
        <w:t>Projekt</w:t>
      </w:r>
      <w:r w:rsidRPr="004D5B67">
        <w:rPr>
          <w:rFonts w:cs="Calibri"/>
          <w:color w:val="000000"/>
        </w:rPr>
        <w:t xml:space="preserve">ových činností, </w:t>
      </w:r>
    </w:p>
    <w:p w14:paraId="143E231C" w14:textId="77777777" w:rsidR="004D5B67" w:rsidRDefault="007720DA" w:rsidP="004D5B6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contextualSpacing w:val="0"/>
        <w:jc w:val="left"/>
        <w:rPr>
          <w:rFonts w:cs="Calibri"/>
          <w:color w:val="000000"/>
        </w:rPr>
      </w:pPr>
      <w:r w:rsidRPr="004D5B67">
        <w:rPr>
          <w:rFonts w:cs="Calibri"/>
          <w:color w:val="000000"/>
        </w:rPr>
        <w:t xml:space="preserve">vyhodnocení připomínek a hodnocení výstupů z </w:t>
      </w:r>
      <w:r w:rsidR="00FE6226" w:rsidRPr="004D5B67">
        <w:rPr>
          <w:rFonts w:cs="Calibri"/>
          <w:color w:val="000000"/>
        </w:rPr>
        <w:t>P</w:t>
      </w:r>
      <w:r w:rsidR="002719A5" w:rsidRPr="004D5B67">
        <w:rPr>
          <w:rFonts w:cs="Calibri"/>
          <w:color w:val="000000"/>
        </w:rPr>
        <w:t>rojekt</w:t>
      </w:r>
      <w:r w:rsidRPr="004D5B67">
        <w:rPr>
          <w:rFonts w:cs="Calibri"/>
          <w:color w:val="000000"/>
        </w:rPr>
        <w:t xml:space="preserve">u, </w:t>
      </w:r>
    </w:p>
    <w:p w14:paraId="342F36E5" w14:textId="77777777" w:rsidR="004D5B67" w:rsidRDefault="007720DA" w:rsidP="004D5B6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contextualSpacing w:val="0"/>
        <w:jc w:val="left"/>
        <w:rPr>
          <w:rFonts w:cs="Calibri"/>
          <w:color w:val="000000"/>
        </w:rPr>
      </w:pPr>
      <w:r w:rsidRPr="004D5B67">
        <w:rPr>
          <w:rFonts w:cs="Calibri"/>
          <w:color w:val="000000"/>
        </w:rPr>
        <w:t xml:space="preserve">provádět publicitu </w:t>
      </w:r>
      <w:r w:rsidR="00FE6226" w:rsidRPr="004D5B67">
        <w:rPr>
          <w:rFonts w:cs="Calibri"/>
          <w:color w:val="000000"/>
        </w:rPr>
        <w:t>P</w:t>
      </w:r>
      <w:r w:rsidR="002719A5" w:rsidRPr="004D5B67">
        <w:rPr>
          <w:rFonts w:cs="Calibri"/>
          <w:color w:val="000000"/>
        </w:rPr>
        <w:t>rojekt</w:t>
      </w:r>
      <w:r w:rsidRPr="004D5B67">
        <w:rPr>
          <w:rFonts w:cs="Calibri"/>
          <w:color w:val="000000"/>
        </w:rPr>
        <w:t>u,</w:t>
      </w:r>
    </w:p>
    <w:p w14:paraId="4B6EF4F5" w14:textId="77777777" w:rsidR="004D5B67" w:rsidRDefault="007720DA" w:rsidP="004D5B6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contextualSpacing w:val="0"/>
        <w:jc w:val="left"/>
        <w:rPr>
          <w:rFonts w:cs="Calibri"/>
          <w:color w:val="000000"/>
        </w:rPr>
      </w:pPr>
      <w:r w:rsidRPr="004D5B67">
        <w:rPr>
          <w:rFonts w:cs="Calibri"/>
          <w:color w:val="000000"/>
        </w:rPr>
        <w:t xml:space="preserve">zpracování zpráv o realizaci a předkládání žádostí o platbu, </w:t>
      </w:r>
    </w:p>
    <w:p w14:paraId="6D2BF006" w14:textId="5671163D" w:rsidR="007720DA" w:rsidRPr="004D5B67" w:rsidRDefault="007720DA" w:rsidP="004D5B6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contextualSpacing w:val="0"/>
        <w:jc w:val="left"/>
        <w:rPr>
          <w:rFonts w:cs="Calibri"/>
          <w:color w:val="000000"/>
        </w:rPr>
      </w:pPr>
      <w:r w:rsidRPr="004D5B67">
        <w:rPr>
          <w:rFonts w:cs="Calibri"/>
          <w:color w:val="000000"/>
        </w:rPr>
        <w:t xml:space="preserve">schvalování a proplácení způsobilých výdajů </w:t>
      </w:r>
      <w:r w:rsidR="00FE6226" w:rsidRPr="004D5B67">
        <w:rPr>
          <w:rFonts w:cs="Calibri"/>
          <w:color w:val="000000"/>
        </w:rPr>
        <w:t>P</w:t>
      </w:r>
      <w:r w:rsidR="00E41329" w:rsidRPr="004D5B67">
        <w:rPr>
          <w:rFonts w:cs="Calibri"/>
          <w:color w:val="000000"/>
        </w:rPr>
        <w:t>artnerů</w:t>
      </w:r>
      <w:r w:rsidRPr="004D5B67">
        <w:rPr>
          <w:rFonts w:cs="Calibri"/>
          <w:color w:val="000000"/>
        </w:rPr>
        <w:t xml:space="preserve">. </w:t>
      </w:r>
    </w:p>
    <w:p w14:paraId="49A406A6" w14:textId="249F6136" w:rsidR="007720DA" w:rsidRPr="00C757C9" w:rsidRDefault="007720DA" w:rsidP="004D5B6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284" w:hanging="284"/>
        <w:contextualSpacing w:val="0"/>
        <w:jc w:val="left"/>
        <w:rPr>
          <w:rFonts w:cs="Calibri"/>
          <w:color w:val="000000"/>
        </w:rPr>
      </w:pPr>
      <w:r w:rsidRPr="00C757C9">
        <w:rPr>
          <w:rFonts w:cs="Calibri"/>
          <w:color w:val="000000"/>
        </w:rPr>
        <w:t>Partne</w:t>
      </w:r>
      <w:r w:rsidR="00512443" w:rsidRPr="00C757C9">
        <w:rPr>
          <w:rFonts w:cs="Calibri"/>
          <w:color w:val="000000"/>
        </w:rPr>
        <w:t>ři</w:t>
      </w:r>
      <w:r w:rsidRPr="00C757C9">
        <w:rPr>
          <w:rFonts w:cs="Calibri"/>
          <w:color w:val="000000"/>
        </w:rPr>
        <w:t xml:space="preserve"> bud</w:t>
      </w:r>
      <w:r w:rsidR="00512443" w:rsidRPr="00C757C9">
        <w:rPr>
          <w:rFonts w:cs="Calibri"/>
          <w:color w:val="000000"/>
        </w:rPr>
        <w:t>ou</w:t>
      </w:r>
      <w:r w:rsidRPr="00C757C9">
        <w:rPr>
          <w:rFonts w:cs="Calibri"/>
          <w:color w:val="000000"/>
        </w:rPr>
        <w:t xml:space="preserve"> provádět tyto činnosti: </w:t>
      </w:r>
    </w:p>
    <w:p w14:paraId="2D699730" w14:textId="31BCD7E3" w:rsidR="004D5B67" w:rsidRDefault="007720DA" w:rsidP="004D5B67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/>
        <w:contextualSpacing w:val="0"/>
        <w:jc w:val="left"/>
        <w:rPr>
          <w:rFonts w:asciiTheme="minorHAnsi" w:hAnsiTheme="minorHAnsi" w:cstheme="minorHAnsi"/>
          <w:color w:val="000000"/>
        </w:rPr>
      </w:pPr>
      <w:r w:rsidRPr="004D5B67">
        <w:rPr>
          <w:rFonts w:asciiTheme="minorHAnsi" w:hAnsiTheme="minorHAnsi" w:cstheme="minorHAnsi"/>
          <w:color w:val="000000"/>
        </w:rPr>
        <w:t xml:space="preserve">podílet se na </w:t>
      </w:r>
      <w:r w:rsidR="00A84E38" w:rsidRPr="004D5B67">
        <w:rPr>
          <w:rFonts w:asciiTheme="minorHAnsi" w:hAnsiTheme="minorHAnsi" w:cstheme="minorHAnsi"/>
          <w:color w:val="000000"/>
        </w:rPr>
        <w:t xml:space="preserve">dosažení cílů </w:t>
      </w:r>
      <w:r w:rsidR="00FE6226" w:rsidRPr="004D5B67">
        <w:rPr>
          <w:rFonts w:asciiTheme="minorHAnsi" w:hAnsiTheme="minorHAnsi" w:cstheme="minorHAnsi"/>
          <w:color w:val="000000"/>
        </w:rPr>
        <w:t>P</w:t>
      </w:r>
      <w:r w:rsidR="002719A5" w:rsidRPr="004D5B67">
        <w:rPr>
          <w:rFonts w:asciiTheme="minorHAnsi" w:hAnsiTheme="minorHAnsi" w:cstheme="minorHAnsi"/>
          <w:color w:val="000000"/>
        </w:rPr>
        <w:t>rojekt</w:t>
      </w:r>
      <w:r w:rsidRPr="004D5B67">
        <w:rPr>
          <w:rFonts w:asciiTheme="minorHAnsi" w:hAnsiTheme="minorHAnsi" w:cstheme="minorHAnsi"/>
          <w:color w:val="000000"/>
        </w:rPr>
        <w:t>u</w:t>
      </w:r>
      <w:r w:rsidR="00CA2201">
        <w:rPr>
          <w:rFonts w:asciiTheme="minorHAnsi" w:hAnsiTheme="minorHAnsi" w:cstheme="minorHAnsi"/>
          <w:color w:val="000000"/>
        </w:rPr>
        <w:t xml:space="preserve"> uvedených v příloze č. 2 této smlouvy – Studie proveditelnosti</w:t>
      </w:r>
      <w:r w:rsidR="00A84E38" w:rsidRPr="004D5B67">
        <w:rPr>
          <w:rFonts w:asciiTheme="minorHAnsi" w:hAnsiTheme="minorHAnsi" w:cstheme="minorHAnsi"/>
          <w:color w:val="000000"/>
        </w:rPr>
        <w:t xml:space="preserve">, realizaci výzkumných záměrů, </w:t>
      </w:r>
      <w:r w:rsidRPr="004D5B67">
        <w:rPr>
          <w:rFonts w:asciiTheme="minorHAnsi" w:hAnsiTheme="minorHAnsi" w:cstheme="minorHAnsi"/>
          <w:color w:val="000000"/>
        </w:rPr>
        <w:t xml:space="preserve">na implementaci klíčových aktivit, včetně </w:t>
      </w:r>
      <w:r w:rsidR="00FE6226" w:rsidRPr="004D5B67">
        <w:rPr>
          <w:rFonts w:asciiTheme="minorHAnsi" w:hAnsiTheme="minorHAnsi" w:cstheme="minorHAnsi"/>
          <w:color w:val="000000"/>
        </w:rPr>
        <w:t xml:space="preserve">dosažení </w:t>
      </w:r>
      <w:r w:rsidR="00A84E38" w:rsidRPr="004D5B67">
        <w:rPr>
          <w:rFonts w:asciiTheme="minorHAnsi" w:hAnsiTheme="minorHAnsi" w:cstheme="minorHAnsi"/>
          <w:color w:val="000000"/>
        </w:rPr>
        <w:t xml:space="preserve">naplánovaných </w:t>
      </w:r>
      <w:r w:rsidRPr="004D5B67">
        <w:rPr>
          <w:rFonts w:asciiTheme="minorHAnsi" w:hAnsiTheme="minorHAnsi" w:cstheme="minorHAnsi"/>
          <w:color w:val="000000"/>
        </w:rPr>
        <w:t>výstup</w:t>
      </w:r>
      <w:r w:rsidR="00A84E38" w:rsidRPr="004D5B67">
        <w:rPr>
          <w:rFonts w:asciiTheme="minorHAnsi" w:hAnsiTheme="minorHAnsi" w:cstheme="minorHAnsi"/>
          <w:color w:val="000000"/>
        </w:rPr>
        <w:t>ů</w:t>
      </w:r>
      <w:r w:rsidRPr="004D5B67">
        <w:rPr>
          <w:rFonts w:asciiTheme="minorHAnsi" w:hAnsiTheme="minorHAnsi" w:cstheme="minorHAnsi"/>
          <w:color w:val="000000"/>
        </w:rPr>
        <w:t xml:space="preserve"> a výsled</w:t>
      </w:r>
      <w:r w:rsidR="00442BD7">
        <w:rPr>
          <w:rFonts w:asciiTheme="minorHAnsi" w:hAnsiTheme="minorHAnsi" w:cstheme="minorHAnsi"/>
          <w:color w:val="000000"/>
        </w:rPr>
        <w:t>k</w:t>
      </w:r>
      <w:r w:rsidR="00A84E38" w:rsidRPr="004D5B67">
        <w:rPr>
          <w:rFonts w:asciiTheme="minorHAnsi" w:hAnsiTheme="minorHAnsi" w:cstheme="minorHAnsi"/>
          <w:color w:val="000000"/>
        </w:rPr>
        <w:t>ů</w:t>
      </w:r>
      <w:r w:rsidRPr="004D5B67">
        <w:rPr>
          <w:rFonts w:asciiTheme="minorHAnsi" w:hAnsiTheme="minorHAnsi" w:cstheme="minorHAnsi"/>
          <w:color w:val="000000"/>
        </w:rPr>
        <w:t xml:space="preserve"> </w:t>
      </w:r>
      <w:r w:rsidR="002719A5" w:rsidRPr="004D5B67">
        <w:rPr>
          <w:rFonts w:asciiTheme="minorHAnsi" w:hAnsiTheme="minorHAnsi" w:cstheme="minorHAnsi"/>
          <w:color w:val="000000"/>
        </w:rPr>
        <w:t>Projekt</w:t>
      </w:r>
      <w:r w:rsidRPr="004D5B67">
        <w:rPr>
          <w:rFonts w:asciiTheme="minorHAnsi" w:hAnsiTheme="minorHAnsi" w:cstheme="minorHAnsi"/>
          <w:color w:val="000000"/>
        </w:rPr>
        <w:t>u</w:t>
      </w:r>
      <w:r w:rsidR="00CA2201">
        <w:rPr>
          <w:rFonts w:asciiTheme="minorHAnsi" w:hAnsiTheme="minorHAnsi" w:cstheme="minorHAnsi"/>
          <w:color w:val="000000"/>
        </w:rPr>
        <w:t xml:space="preserve"> v souladu s přílohou č. 3</w:t>
      </w:r>
      <w:r w:rsidR="00E41329" w:rsidRPr="004D5B67">
        <w:rPr>
          <w:rFonts w:asciiTheme="minorHAnsi" w:hAnsiTheme="minorHAnsi" w:cstheme="minorHAnsi"/>
          <w:color w:val="000000"/>
        </w:rPr>
        <w:t>,</w:t>
      </w:r>
      <w:r w:rsidRPr="004D5B67">
        <w:rPr>
          <w:rFonts w:asciiTheme="minorHAnsi" w:hAnsiTheme="minorHAnsi" w:cstheme="minorHAnsi"/>
          <w:color w:val="000000"/>
        </w:rPr>
        <w:t xml:space="preserve"> </w:t>
      </w:r>
    </w:p>
    <w:p w14:paraId="37421940" w14:textId="77777777" w:rsidR="004D5B67" w:rsidRPr="004D5B67" w:rsidRDefault="007720DA" w:rsidP="004D5B67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/>
        <w:ind w:left="714" w:hanging="357"/>
        <w:contextualSpacing w:val="0"/>
        <w:jc w:val="left"/>
        <w:rPr>
          <w:rFonts w:asciiTheme="minorHAnsi" w:hAnsiTheme="minorHAnsi" w:cstheme="minorHAnsi"/>
          <w:color w:val="000000"/>
        </w:rPr>
      </w:pPr>
      <w:r w:rsidRPr="004D5B67">
        <w:rPr>
          <w:rFonts w:cs="Calibri"/>
          <w:color w:val="000000"/>
        </w:rPr>
        <w:t xml:space="preserve">připomínkování a hodnocení výstupů z </w:t>
      </w:r>
      <w:r w:rsidR="002719A5" w:rsidRPr="004D5B67">
        <w:rPr>
          <w:rFonts w:cs="Calibri"/>
          <w:color w:val="000000"/>
        </w:rPr>
        <w:t>Projekt</w:t>
      </w:r>
      <w:r w:rsidRPr="004D5B67">
        <w:rPr>
          <w:rFonts w:cs="Calibri"/>
          <w:color w:val="000000"/>
        </w:rPr>
        <w:t xml:space="preserve">u, </w:t>
      </w:r>
    </w:p>
    <w:p w14:paraId="4577213F" w14:textId="34B2EE37" w:rsidR="004D5B67" w:rsidRPr="004D5B67" w:rsidRDefault="007720DA" w:rsidP="004D5B67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/>
        <w:ind w:left="714" w:hanging="357"/>
        <w:contextualSpacing w:val="0"/>
        <w:jc w:val="left"/>
        <w:rPr>
          <w:rFonts w:asciiTheme="minorHAnsi" w:hAnsiTheme="minorHAnsi" w:cstheme="minorHAnsi"/>
          <w:color w:val="000000"/>
        </w:rPr>
      </w:pPr>
      <w:r w:rsidRPr="004D5B67">
        <w:rPr>
          <w:rFonts w:cs="Calibri"/>
          <w:color w:val="000000"/>
        </w:rPr>
        <w:t>zprostředkování kontaktu s cílov</w:t>
      </w:r>
      <w:r w:rsidR="00C72E37" w:rsidRPr="004D5B67">
        <w:rPr>
          <w:rFonts w:cs="Calibri"/>
          <w:color w:val="000000"/>
        </w:rPr>
        <w:t>ými</w:t>
      </w:r>
      <w:r w:rsidRPr="004D5B67">
        <w:rPr>
          <w:rFonts w:cs="Calibri"/>
          <w:color w:val="000000"/>
        </w:rPr>
        <w:t xml:space="preserve"> skupin</w:t>
      </w:r>
      <w:r w:rsidR="00C72E37" w:rsidRPr="004D5B67">
        <w:rPr>
          <w:rFonts w:cs="Calibri"/>
          <w:color w:val="000000"/>
        </w:rPr>
        <w:t xml:space="preserve">ami </w:t>
      </w:r>
      <w:r w:rsidR="002719A5" w:rsidRPr="004D5B67">
        <w:rPr>
          <w:rFonts w:cs="Calibri"/>
          <w:color w:val="000000"/>
        </w:rPr>
        <w:t>Projekt</w:t>
      </w:r>
      <w:r w:rsidR="00C72E37" w:rsidRPr="004D5B67">
        <w:rPr>
          <w:rFonts w:cs="Calibri"/>
          <w:color w:val="000000"/>
        </w:rPr>
        <w:t>u, kterými jsou pracovníci výzkumných organizací a studenti doktorských studijních programu VŠ (dále jen „cílové skupiny“), zejména</w:t>
      </w:r>
      <w:r w:rsidR="004D5B67" w:rsidRPr="004D5B67">
        <w:rPr>
          <w:rFonts w:cs="Calibri"/>
          <w:color w:val="000000"/>
        </w:rPr>
        <w:t xml:space="preserve"> </w:t>
      </w:r>
      <w:r w:rsidRPr="004D5B67">
        <w:rPr>
          <w:rFonts w:cs="Calibri"/>
          <w:color w:val="000000"/>
        </w:rPr>
        <w:t>zajištění přenosu informací mezi cílov</w:t>
      </w:r>
      <w:r w:rsidR="00C72E37" w:rsidRPr="004D5B67">
        <w:rPr>
          <w:rFonts w:cs="Calibri"/>
          <w:color w:val="000000"/>
        </w:rPr>
        <w:t>ými</w:t>
      </w:r>
      <w:r w:rsidRPr="004D5B67">
        <w:rPr>
          <w:rFonts w:cs="Calibri"/>
          <w:color w:val="000000"/>
        </w:rPr>
        <w:t xml:space="preserve"> skupin</w:t>
      </w:r>
      <w:r w:rsidR="00C72E37" w:rsidRPr="004D5B67">
        <w:rPr>
          <w:rFonts w:cs="Calibri"/>
          <w:color w:val="000000"/>
        </w:rPr>
        <w:t>ami</w:t>
      </w:r>
      <w:r w:rsidRPr="004D5B67">
        <w:rPr>
          <w:rFonts w:cs="Calibri"/>
          <w:color w:val="000000"/>
        </w:rPr>
        <w:t xml:space="preserve"> a </w:t>
      </w:r>
      <w:r w:rsidR="007F376B">
        <w:rPr>
          <w:rFonts w:cs="Calibri"/>
          <w:color w:val="000000"/>
        </w:rPr>
        <w:t>p</w:t>
      </w:r>
      <w:r w:rsidRPr="004D5B67">
        <w:rPr>
          <w:rFonts w:cs="Calibri"/>
          <w:color w:val="000000"/>
        </w:rPr>
        <w:t xml:space="preserve">říjemcem, </w:t>
      </w:r>
    </w:p>
    <w:p w14:paraId="7B052FF5" w14:textId="77777777" w:rsidR="004D5B67" w:rsidRPr="004D5B67" w:rsidRDefault="007720DA" w:rsidP="004D5B67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/>
        <w:ind w:left="714" w:hanging="357"/>
        <w:contextualSpacing w:val="0"/>
        <w:jc w:val="left"/>
        <w:rPr>
          <w:rFonts w:asciiTheme="minorHAnsi" w:hAnsiTheme="minorHAnsi" w:cstheme="minorHAnsi"/>
          <w:color w:val="000000"/>
        </w:rPr>
      </w:pPr>
      <w:r w:rsidRPr="004D5B67">
        <w:rPr>
          <w:rFonts w:cs="Calibri"/>
          <w:color w:val="000000"/>
        </w:rPr>
        <w:t>spolupráce na definování potřeb cílov</w:t>
      </w:r>
      <w:r w:rsidR="00C72E37" w:rsidRPr="004D5B67">
        <w:rPr>
          <w:rFonts w:cs="Calibri"/>
          <w:color w:val="000000"/>
        </w:rPr>
        <w:t>ých</w:t>
      </w:r>
      <w:r w:rsidRPr="004D5B67">
        <w:rPr>
          <w:rFonts w:cs="Calibri"/>
          <w:color w:val="000000"/>
        </w:rPr>
        <w:t xml:space="preserve"> skupin, </w:t>
      </w:r>
    </w:p>
    <w:p w14:paraId="5F1ED412" w14:textId="77777777" w:rsidR="004D5B67" w:rsidRPr="004D5B67" w:rsidRDefault="007720DA" w:rsidP="004D5B67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/>
        <w:ind w:left="714" w:hanging="357"/>
        <w:contextualSpacing w:val="0"/>
        <w:jc w:val="left"/>
        <w:rPr>
          <w:rFonts w:asciiTheme="minorHAnsi" w:hAnsiTheme="minorHAnsi" w:cstheme="minorHAnsi"/>
          <w:color w:val="000000"/>
        </w:rPr>
      </w:pPr>
      <w:r w:rsidRPr="004D5B67">
        <w:rPr>
          <w:rFonts w:cs="Calibri"/>
          <w:color w:val="000000"/>
        </w:rPr>
        <w:t xml:space="preserve">spolupráce </w:t>
      </w:r>
      <w:r w:rsidR="008B02A3" w:rsidRPr="004D5B67">
        <w:rPr>
          <w:rFonts w:cs="Calibri"/>
          <w:color w:val="000000"/>
        </w:rPr>
        <w:t>a poskytov</w:t>
      </w:r>
      <w:r w:rsidR="00660F54" w:rsidRPr="004D5B67">
        <w:rPr>
          <w:rFonts w:cs="Calibri"/>
          <w:color w:val="000000"/>
        </w:rPr>
        <w:t xml:space="preserve">ání </w:t>
      </w:r>
      <w:r w:rsidR="008B02A3" w:rsidRPr="004D5B67">
        <w:rPr>
          <w:rFonts w:cs="Calibri"/>
          <w:color w:val="000000"/>
        </w:rPr>
        <w:t>součinnost</w:t>
      </w:r>
      <w:r w:rsidR="00660F54" w:rsidRPr="004D5B67">
        <w:rPr>
          <w:rFonts w:cs="Calibri"/>
          <w:color w:val="000000"/>
        </w:rPr>
        <w:t>i</w:t>
      </w:r>
      <w:r w:rsidR="008B02A3" w:rsidRPr="004D5B67">
        <w:rPr>
          <w:rFonts w:cs="Calibri"/>
          <w:color w:val="000000"/>
        </w:rPr>
        <w:t xml:space="preserve"> </w:t>
      </w:r>
      <w:r w:rsidRPr="004D5B67">
        <w:rPr>
          <w:rFonts w:cs="Calibri"/>
          <w:color w:val="000000"/>
        </w:rPr>
        <w:t xml:space="preserve">na návrhu změn a doplnění </w:t>
      </w:r>
      <w:r w:rsidR="002719A5" w:rsidRPr="004D5B67">
        <w:rPr>
          <w:rFonts w:cs="Calibri"/>
          <w:color w:val="000000"/>
        </w:rPr>
        <w:t>Projekt</w:t>
      </w:r>
      <w:r w:rsidRPr="004D5B67">
        <w:rPr>
          <w:rFonts w:cs="Calibri"/>
          <w:color w:val="000000"/>
        </w:rPr>
        <w:t xml:space="preserve">u, </w:t>
      </w:r>
    </w:p>
    <w:p w14:paraId="76762248" w14:textId="77777777" w:rsidR="004D5B67" w:rsidRPr="004D5B67" w:rsidRDefault="007720DA" w:rsidP="004D5B67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/>
        <w:ind w:left="714" w:hanging="357"/>
        <w:contextualSpacing w:val="0"/>
        <w:jc w:val="left"/>
        <w:rPr>
          <w:rFonts w:asciiTheme="minorHAnsi" w:hAnsiTheme="minorHAnsi" w:cstheme="minorHAnsi"/>
          <w:color w:val="000000"/>
        </w:rPr>
      </w:pPr>
      <w:r w:rsidRPr="004D5B67">
        <w:rPr>
          <w:rFonts w:cs="Calibri"/>
          <w:color w:val="000000"/>
        </w:rPr>
        <w:t xml:space="preserve">vyúčtování vynaložených prostředků, </w:t>
      </w:r>
    </w:p>
    <w:p w14:paraId="340A2844" w14:textId="1EE5A94D" w:rsidR="004D5B67" w:rsidRPr="004D5B67" w:rsidRDefault="007720DA" w:rsidP="004D5B67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/>
        <w:ind w:left="714" w:hanging="357"/>
        <w:contextualSpacing w:val="0"/>
        <w:jc w:val="left"/>
        <w:rPr>
          <w:rFonts w:asciiTheme="minorHAnsi" w:hAnsiTheme="minorHAnsi" w:cstheme="minorHAnsi"/>
          <w:color w:val="000000"/>
        </w:rPr>
      </w:pPr>
      <w:r w:rsidRPr="004D5B67">
        <w:rPr>
          <w:rFonts w:cs="Calibri"/>
          <w:color w:val="000000"/>
        </w:rPr>
        <w:t>zpracování zpráv o své činnosti v</w:t>
      </w:r>
      <w:r w:rsidR="00660F54" w:rsidRPr="004D5B67">
        <w:rPr>
          <w:rFonts w:cs="Calibri"/>
          <w:color w:val="000000"/>
        </w:rPr>
        <w:t xml:space="preserve">e </w:t>
      </w:r>
      <w:r w:rsidRPr="004D5B67">
        <w:rPr>
          <w:rFonts w:cs="Calibri"/>
          <w:color w:val="000000"/>
        </w:rPr>
        <w:t>termínech</w:t>
      </w:r>
      <w:r w:rsidR="00660F54" w:rsidRPr="004D5B67">
        <w:rPr>
          <w:rFonts w:cs="Calibri"/>
          <w:color w:val="000000"/>
        </w:rPr>
        <w:t xml:space="preserve"> </w:t>
      </w:r>
      <w:r w:rsidR="00D834E5" w:rsidRPr="004D5B67">
        <w:rPr>
          <w:rFonts w:cs="Calibri"/>
          <w:color w:val="000000"/>
        </w:rPr>
        <w:t xml:space="preserve">stanovených </w:t>
      </w:r>
      <w:r w:rsidR="007F376B">
        <w:rPr>
          <w:rFonts w:cs="Calibri"/>
          <w:color w:val="000000"/>
        </w:rPr>
        <w:t>p</w:t>
      </w:r>
      <w:r w:rsidR="00660F54" w:rsidRPr="004D5B67">
        <w:rPr>
          <w:rFonts w:cs="Calibri"/>
          <w:color w:val="000000"/>
        </w:rPr>
        <w:t>říjemcem</w:t>
      </w:r>
      <w:r w:rsidRPr="004D5B67">
        <w:rPr>
          <w:rFonts w:cs="Calibri"/>
          <w:color w:val="000000"/>
        </w:rPr>
        <w:t xml:space="preserve">, </w:t>
      </w:r>
    </w:p>
    <w:p w14:paraId="191979E8" w14:textId="6A35FBCF" w:rsidR="00FE6226" w:rsidRPr="004D5B67" w:rsidRDefault="00FE6226" w:rsidP="004D5B67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/>
        <w:ind w:left="714" w:hanging="357"/>
        <w:contextualSpacing w:val="0"/>
        <w:jc w:val="left"/>
        <w:rPr>
          <w:rFonts w:asciiTheme="minorHAnsi" w:hAnsiTheme="minorHAnsi" w:cstheme="minorHAnsi"/>
          <w:color w:val="000000"/>
        </w:rPr>
      </w:pPr>
      <w:r w:rsidRPr="004D5B67">
        <w:rPr>
          <w:rFonts w:cs="Calibri"/>
          <w:color w:val="000000"/>
        </w:rPr>
        <w:t>provád</w:t>
      </w:r>
      <w:r w:rsidR="00C72E37" w:rsidRPr="004D5B67">
        <w:rPr>
          <w:rFonts w:cs="Calibri"/>
          <w:color w:val="000000"/>
        </w:rPr>
        <w:t>ění</w:t>
      </w:r>
      <w:r w:rsidRPr="004D5B67">
        <w:rPr>
          <w:rFonts w:cs="Calibri"/>
          <w:color w:val="000000"/>
        </w:rPr>
        <w:t xml:space="preserve"> publicit</w:t>
      </w:r>
      <w:r w:rsidR="00C72E37" w:rsidRPr="004D5B67">
        <w:rPr>
          <w:rFonts w:cs="Calibri"/>
          <w:color w:val="000000"/>
        </w:rPr>
        <w:t>y</w:t>
      </w:r>
      <w:r w:rsidRPr="004D5B67">
        <w:rPr>
          <w:rFonts w:cs="Calibri"/>
          <w:color w:val="000000"/>
        </w:rPr>
        <w:t xml:space="preserve"> </w:t>
      </w:r>
      <w:r w:rsidR="002719A5" w:rsidRPr="004D5B67">
        <w:rPr>
          <w:rFonts w:cs="Calibri"/>
          <w:color w:val="000000"/>
        </w:rPr>
        <w:t>Projekt</w:t>
      </w:r>
      <w:r w:rsidRPr="004D5B67">
        <w:rPr>
          <w:rFonts w:cs="Calibri"/>
          <w:color w:val="000000"/>
        </w:rPr>
        <w:t>u.</w:t>
      </w:r>
    </w:p>
    <w:p w14:paraId="2CAD8ACF" w14:textId="111AD4C3" w:rsidR="007720DA" w:rsidRPr="00C757C9" w:rsidRDefault="00F90486" w:rsidP="000F71C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Smluvní strany</w:t>
      </w:r>
      <w:r w:rsidR="007720DA" w:rsidRPr="00C757C9">
        <w:rPr>
          <w:rFonts w:cs="Calibri"/>
          <w:color w:val="000000"/>
        </w:rPr>
        <w:t xml:space="preserve"> se zavazují nést plnou odpovědnost za realizaci činností, které mají vykonávat dle této </w:t>
      </w:r>
      <w:r w:rsidR="00660F54">
        <w:rPr>
          <w:rFonts w:cs="Calibri"/>
          <w:color w:val="000000"/>
        </w:rPr>
        <w:t>S</w:t>
      </w:r>
      <w:r w:rsidR="002719A5">
        <w:rPr>
          <w:rFonts w:cs="Calibri"/>
          <w:color w:val="000000"/>
        </w:rPr>
        <w:t>mlouvy</w:t>
      </w:r>
      <w:r w:rsidR="007720DA" w:rsidRPr="00C757C9">
        <w:rPr>
          <w:rFonts w:cs="Calibri"/>
          <w:color w:val="000000"/>
        </w:rPr>
        <w:t xml:space="preserve">. </w:t>
      </w:r>
    </w:p>
    <w:p w14:paraId="18B2DF66" w14:textId="7949A764" w:rsidR="007720DA" w:rsidRPr="00C757C9" w:rsidRDefault="007A16F1" w:rsidP="000F71C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Smluvní strany jsou povinny</w:t>
      </w:r>
      <w:r w:rsidR="007720DA" w:rsidRPr="00C757C9">
        <w:rPr>
          <w:rFonts w:cs="Calibri"/>
          <w:color w:val="000000"/>
        </w:rPr>
        <w:t xml:space="preserve"> jednat způsobem, který neohrožuje realizaci </w:t>
      </w:r>
      <w:r w:rsidR="00660F54">
        <w:rPr>
          <w:rFonts w:cs="Calibri"/>
          <w:color w:val="000000"/>
        </w:rPr>
        <w:t>P</w:t>
      </w:r>
      <w:r w:rsidR="002719A5">
        <w:rPr>
          <w:rFonts w:cs="Calibri"/>
          <w:color w:val="000000"/>
        </w:rPr>
        <w:t>rojekt</w:t>
      </w:r>
      <w:r w:rsidR="007720DA" w:rsidRPr="00C757C9">
        <w:rPr>
          <w:rFonts w:cs="Calibri"/>
          <w:color w:val="000000"/>
        </w:rPr>
        <w:t xml:space="preserve">u a zájmy </w:t>
      </w:r>
      <w:r w:rsidR="00E41329" w:rsidRPr="00C757C9">
        <w:rPr>
          <w:rFonts w:cs="Calibri"/>
          <w:color w:val="000000"/>
        </w:rPr>
        <w:t>p</w:t>
      </w:r>
      <w:r w:rsidR="007720DA" w:rsidRPr="00C757C9">
        <w:rPr>
          <w:rFonts w:cs="Calibri"/>
          <w:color w:val="000000"/>
        </w:rPr>
        <w:t xml:space="preserve">říjemce a </w:t>
      </w:r>
      <w:r w:rsidR="008F5FEC">
        <w:rPr>
          <w:rFonts w:cs="Calibri"/>
          <w:color w:val="000000"/>
        </w:rPr>
        <w:t>P</w:t>
      </w:r>
      <w:r w:rsidR="007720DA" w:rsidRPr="00C757C9">
        <w:rPr>
          <w:rFonts w:cs="Calibri"/>
          <w:color w:val="000000"/>
        </w:rPr>
        <w:t xml:space="preserve">artnerů. </w:t>
      </w:r>
    </w:p>
    <w:p w14:paraId="21310860" w14:textId="50AD8DE9" w:rsidR="007720DA" w:rsidRPr="00C757C9" w:rsidRDefault="007A16F1" w:rsidP="000F71C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Smluvní strany</w:t>
      </w:r>
      <w:r w:rsidR="007720DA" w:rsidRPr="00C757C9">
        <w:rPr>
          <w:rFonts w:cs="Calibri"/>
          <w:color w:val="000000"/>
        </w:rPr>
        <w:t xml:space="preserve"> m</w:t>
      </w:r>
      <w:r w:rsidR="00512443" w:rsidRPr="00C757C9">
        <w:rPr>
          <w:rFonts w:cs="Calibri"/>
          <w:color w:val="000000"/>
        </w:rPr>
        <w:t>ají</w:t>
      </w:r>
      <w:r w:rsidR="007720DA" w:rsidRPr="00C757C9">
        <w:rPr>
          <w:rFonts w:cs="Calibri"/>
          <w:color w:val="000000"/>
        </w:rPr>
        <w:t xml:space="preserve"> právo na veškeré informace týkající se </w:t>
      </w:r>
      <w:r w:rsidR="002719A5">
        <w:rPr>
          <w:rFonts w:cs="Calibri"/>
          <w:color w:val="000000"/>
        </w:rPr>
        <w:t>Projekt</w:t>
      </w:r>
      <w:r w:rsidR="007720DA" w:rsidRPr="00C757C9">
        <w:rPr>
          <w:rFonts w:cs="Calibri"/>
          <w:color w:val="000000"/>
        </w:rPr>
        <w:t xml:space="preserve">u, dosažených výsledků </w:t>
      </w:r>
      <w:r w:rsidR="002719A5">
        <w:rPr>
          <w:rFonts w:cs="Calibri"/>
          <w:color w:val="000000"/>
        </w:rPr>
        <w:t>Projekt</w:t>
      </w:r>
      <w:r w:rsidR="007720DA" w:rsidRPr="00C757C9">
        <w:rPr>
          <w:rFonts w:cs="Calibri"/>
          <w:color w:val="000000"/>
        </w:rPr>
        <w:t xml:space="preserve">u a související dokumentace. </w:t>
      </w:r>
    </w:p>
    <w:p w14:paraId="734ACA23" w14:textId="4107D789" w:rsidR="007720DA" w:rsidRPr="00C757C9" w:rsidRDefault="007A16F1" w:rsidP="008B05D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35" w:line="276" w:lineRule="auto"/>
        <w:ind w:left="284" w:hanging="284"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Smluvní strany</w:t>
      </w:r>
      <w:r w:rsidR="007720DA" w:rsidRPr="00C757C9">
        <w:rPr>
          <w:rFonts w:cs="Calibri"/>
          <w:color w:val="000000"/>
        </w:rPr>
        <w:t xml:space="preserve"> se dále zavazuj</w:t>
      </w:r>
      <w:r w:rsidR="00512443" w:rsidRPr="00C757C9">
        <w:rPr>
          <w:rFonts w:cs="Calibri"/>
          <w:color w:val="000000"/>
        </w:rPr>
        <w:t>í</w:t>
      </w:r>
      <w:r w:rsidR="007720DA" w:rsidRPr="00C757C9">
        <w:rPr>
          <w:rFonts w:cs="Calibri"/>
          <w:color w:val="000000"/>
        </w:rPr>
        <w:t xml:space="preserve">: </w:t>
      </w:r>
    </w:p>
    <w:p w14:paraId="1739A6C4" w14:textId="44E979CC" w:rsidR="007720DA" w:rsidRPr="00C757C9" w:rsidRDefault="007720DA" w:rsidP="000B58DD">
      <w:pPr>
        <w:tabs>
          <w:tab w:val="clear" w:pos="5790"/>
        </w:tabs>
        <w:autoSpaceDE w:val="0"/>
        <w:autoSpaceDN w:val="0"/>
        <w:adjustRightInd w:val="0"/>
        <w:spacing w:before="0" w:after="138"/>
        <w:ind w:left="284"/>
        <w:rPr>
          <w:rFonts w:cs="Calibri"/>
        </w:rPr>
      </w:pPr>
      <w:r w:rsidRPr="00C757C9">
        <w:rPr>
          <w:rFonts w:ascii="Arial" w:hAnsi="Arial" w:cs="Arial"/>
        </w:rPr>
        <w:t xml:space="preserve">– </w:t>
      </w:r>
      <w:r w:rsidRPr="00C757C9">
        <w:rPr>
          <w:rFonts w:cs="Calibri"/>
        </w:rPr>
        <w:t xml:space="preserve">mít zřízen svůj bankovní účet. Bankovní účet může být založen u jakékoliv banky oprávněné působit v České republice a musí být veden výhradně v českých korunách. Partner je povinen zachovat svůj bankovní účet i po ukončení </w:t>
      </w:r>
      <w:r w:rsidR="002719A5">
        <w:rPr>
          <w:rFonts w:cs="Calibri"/>
        </w:rPr>
        <w:t>Projekt</w:t>
      </w:r>
      <w:r w:rsidRPr="00C757C9">
        <w:rPr>
          <w:rFonts w:cs="Calibri"/>
        </w:rPr>
        <w:t xml:space="preserve">u až do doby, než obdrží závěrečnou platbu, resp. až do doby finančního vypořádání </w:t>
      </w:r>
      <w:r w:rsidR="002719A5">
        <w:rPr>
          <w:rFonts w:cs="Calibri"/>
        </w:rPr>
        <w:t>Projekt</w:t>
      </w:r>
      <w:r w:rsidRPr="00C757C9">
        <w:rPr>
          <w:rFonts w:cs="Calibri"/>
        </w:rPr>
        <w:t xml:space="preserve">u; </w:t>
      </w:r>
    </w:p>
    <w:p w14:paraId="19BF5F08" w14:textId="7C075C22" w:rsidR="007720DA" w:rsidRPr="00C757C9" w:rsidRDefault="007720DA" w:rsidP="000B58DD">
      <w:pPr>
        <w:tabs>
          <w:tab w:val="clear" w:pos="5790"/>
        </w:tabs>
        <w:autoSpaceDE w:val="0"/>
        <w:autoSpaceDN w:val="0"/>
        <w:adjustRightInd w:val="0"/>
        <w:spacing w:before="0" w:after="138"/>
        <w:ind w:left="284"/>
        <w:rPr>
          <w:rFonts w:cs="Calibri"/>
        </w:rPr>
      </w:pPr>
      <w:r w:rsidRPr="00C757C9">
        <w:rPr>
          <w:rFonts w:ascii="Arial" w:hAnsi="Arial" w:cs="Arial"/>
        </w:rPr>
        <w:t xml:space="preserve">– </w:t>
      </w:r>
      <w:r w:rsidRPr="00C757C9">
        <w:rPr>
          <w:rFonts w:cs="Calibri"/>
        </w:rPr>
        <w:t xml:space="preserve">vést účetnictví v souladu se zákonem č. 563/1991 Sb., o účetnictví, ve znění pozdějších předpisů, nebo daňovou evidenci podle zákona č. 586/1992 Sb., o daních z příjmů, ve znění pozdějších předpisů. Pokud </w:t>
      </w:r>
      <w:r w:rsidR="00660F54">
        <w:rPr>
          <w:rFonts w:cs="Calibri"/>
        </w:rPr>
        <w:t>p</w:t>
      </w:r>
      <w:r w:rsidRPr="00C757C9">
        <w:rPr>
          <w:rFonts w:cs="Calibri"/>
        </w:rPr>
        <w:t xml:space="preserve">artner povede daňovou evidenci, je povinen zajistit, aby příslušné doklady prokazující výdaje související s </w:t>
      </w:r>
      <w:r w:rsidR="00660F54">
        <w:rPr>
          <w:rFonts w:cs="Calibri"/>
        </w:rPr>
        <w:t>P</w:t>
      </w:r>
      <w:r w:rsidR="002719A5">
        <w:rPr>
          <w:rFonts w:cs="Calibri"/>
        </w:rPr>
        <w:t>rojekt</w:t>
      </w:r>
      <w:r w:rsidRPr="00C757C9">
        <w:rPr>
          <w:rFonts w:cs="Calibri"/>
        </w:rPr>
        <w:t>em splňovaly předepsané náležitosti účetního dokladu dle § 11 zákona č. 563/1991 Sb., o účetnictví, ve znění pozdějších předpisů, a aby tyto doklady byly správné, úplné, průkazné a srozumitelné. Dále je povinen uchovávat je způsobem uvedeným v</w:t>
      </w:r>
      <w:r w:rsidR="00F10229">
        <w:rPr>
          <w:rFonts w:cs="Calibri"/>
        </w:rPr>
        <w:t> </w:t>
      </w:r>
      <w:r w:rsidRPr="00C757C9">
        <w:rPr>
          <w:rFonts w:cs="Calibri"/>
        </w:rPr>
        <w:t>zákoně č. 563/1991 Sb., o účetnictví, ve znění pozdějších předpisů, a v zákoně č. 499/2004 Sb., o</w:t>
      </w:r>
      <w:r w:rsidR="00F10229">
        <w:rPr>
          <w:rFonts w:cs="Calibri"/>
        </w:rPr>
        <w:t> </w:t>
      </w:r>
      <w:r w:rsidRPr="00C757C9">
        <w:rPr>
          <w:rFonts w:cs="Calibri"/>
        </w:rPr>
        <w:t>archivnictví a spisové službě a o změně některých zákonů, ve znění pozdějších předpisů, a v</w:t>
      </w:r>
      <w:r w:rsidR="00F10229">
        <w:rPr>
          <w:rFonts w:cs="Calibri"/>
        </w:rPr>
        <w:t> </w:t>
      </w:r>
      <w:r w:rsidRPr="00C757C9">
        <w:rPr>
          <w:rFonts w:cs="Calibri"/>
        </w:rPr>
        <w:t xml:space="preserve">souladu s dalšími platnými právními předpisy ČR; </w:t>
      </w:r>
    </w:p>
    <w:p w14:paraId="5DAD87BA" w14:textId="2C5D904F" w:rsidR="007720DA" w:rsidRPr="00C757C9" w:rsidRDefault="007720DA" w:rsidP="000B58DD">
      <w:pPr>
        <w:tabs>
          <w:tab w:val="clear" w:pos="5790"/>
        </w:tabs>
        <w:autoSpaceDE w:val="0"/>
        <w:autoSpaceDN w:val="0"/>
        <w:adjustRightInd w:val="0"/>
        <w:spacing w:before="0" w:after="138"/>
        <w:ind w:left="284"/>
        <w:rPr>
          <w:rFonts w:cs="Calibri"/>
        </w:rPr>
      </w:pPr>
      <w:r w:rsidRPr="00C757C9">
        <w:rPr>
          <w:rFonts w:ascii="Arial" w:hAnsi="Arial" w:cs="Arial"/>
        </w:rPr>
        <w:t xml:space="preserve">– </w:t>
      </w:r>
      <w:r w:rsidRPr="00C757C9">
        <w:rPr>
          <w:rFonts w:cs="Calibri"/>
        </w:rPr>
        <w:t xml:space="preserve">vést oddělenou účetní evidenci </w:t>
      </w:r>
      <w:r w:rsidR="00E719CF">
        <w:rPr>
          <w:rFonts w:cs="Calibri"/>
        </w:rPr>
        <w:t>nákladů</w:t>
      </w:r>
      <w:r w:rsidRPr="00C757C9">
        <w:rPr>
          <w:rFonts w:cs="Calibri"/>
        </w:rPr>
        <w:t xml:space="preserve"> vztahujících se k </w:t>
      </w:r>
      <w:r w:rsidR="002719A5">
        <w:rPr>
          <w:rFonts w:cs="Calibri"/>
        </w:rPr>
        <w:t>Projekt</w:t>
      </w:r>
      <w:r w:rsidRPr="00C757C9">
        <w:rPr>
          <w:rFonts w:cs="Calibri"/>
        </w:rPr>
        <w:t xml:space="preserve">u; </w:t>
      </w:r>
    </w:p>
    <w:p w14:paraId="653CD1E5" w14:textId="79031745" w:rsidR="007720DA" w:rsidRPr="00C757C9" w:rsidRDefault="007720DA" w:rsidP="000B58DD">
      <w:pPr>
        <w:tabs>
          <w:tab w:val="clear" w:pos="5790"/>
        </w:tabs>
        <w:autoSpaceDE w:val="0"/>
        <w:autoSpaceDN w:val="0"/>
        <w:adjustRightInd w:val="0"/>
        <w:spacing w:before="0" w:after="138"/>
        <w:ind w:left="284"/>
        <w:rPr>
          <w:rFonts w:cs="Calibri"/>
        </w:rPr>
      </w:pPr>
      <w:r w:rsidRPr="00C757C9">
        <w:rPr>
          <w:rFonts w:ascii="Arial" w:hAnsi="Arial" w:cs="Arial"/>
        </w:rPr>
        <w:lastRenderedPageBreak/>
        <w:t xml:space="preserve">– </w:t>
      </w:r>
      <w:r w:rsidRPr="00C757C9">
        <w:rPr>
          <w:rFonts w:cs="Calibri"/>
        </w:rPr>
        <w:t xml:space="preserve">do výdajů </w:t>
      </w:r>
      <w:r w:rsidR="00E719CF">
        <w:rPr>
          <w:rFonts w:cs="Calibri"/>
        </w:rPr>
        <w:t>P</w:t>
      </w:r>
      <w:r w:rsidR="002719A5">
        <w:rPr>
          <w:rFonts w:cs="Calibri"/>
        </w:rPr>
        <w:t>rojekt</w:t>
      </w:r>
      <w:r w:rsidRPr="00C757C9">
        <w:rPr>
          <w:rFonts w:cs="Calibri"/>
        </w:rPr>
        <w:t>u zahrnout pouze výdaje</w:t>
      </w:r>
      <w:r w:rsidR="0099352F">
        <w:rPr>
          <w:rFonts w:cs="Calibri"/>
        </w:rPr>
        <w:t xml:space="preserve"> související s realizací </w:t>
      </w:r>
      <w:r w:rsidR="002719A5">
        <w:rPr>
          <w:rFonts w:cs="Calibri"/>
        </w:rPr>
        <w:t>Projekt</w:t>
      </w:r>
      <w:r w:rsidR="0099352F">
        <w:rPr>
          <w:rFonts w:cs="Calibri"/>
        </w:rPr>
        <w:t>u</w:t>
      </w:r>
      <w:r w:rsidR="00E719CF" w:rsidRPr="0018407E">
        <w:rPr>
          <w:rFonts w:cs="Calibri"/>
        </w:rPr>
        <w:t>;</w:t>
      </w:r>
      <w:r w:rsidRPr="00C757C9">
        <w:rPr>
          <w:rFonts w:cs="Calibri"/>
        </w:rPr>
        <w:t xml:space="preserve"> </w:t>
      </w:r>
    </w:p>
    <w:p w14:paraId="694D2A89" w14:textId="5C0371C9" w:rsidR="007720DA" w:rsidRPr="00C757C9" w:rsidRDefault="007720DA" w:rsidP="000B58DD">
      <w:pPr>
        <w:tabs>
          <w:tab w:val="clear" w:pos="5790"/>
        </w:tabs>
        <w:autoSpaceDE w:val="0"/>
        <w:autoSpaceDN w:val="0"/>
        <w:adjustRightInd w:val="0"/>
        <w:spacing w:before="0" w:after="138"/>
        <w:ind w:left="284"/>
        <w:rPr>
          <w:rFonts w:cs="Calibri"/>
        </w:rPr>
      </w:pPr>
      <w:r w:rsidRPr="00C757C9">
        <w:rPr>
          <w:rFonts w:ascii="Arial" w:hAnsi="Arial" w:cs="Arial"/>
        </w:rPr>
        <w:t xml:space="preserve">– </w:t>
      </w:r>
      <w:r w:rsidR="0099352F" w:rsidRPr="0099352F">
        <w:rPr>
          <w:rFonts w:asciiTheme="minorHAnsi" w:hAnsiTheme="minorHAnsi" w:cstheme="minorHAnsi"/>
        </w:rPr>
        <w:t xml:space="preserve">nakládat s </w:t>
      </w:r>
      <w:r w:rsidRPr="00C757C9">
        <w:rPr>
          <w:rFonts w:cs="Calibri"/>
        </w:rPr>
        <w:t xml:space="preserve">finančními prostředky poskytnutými na základě této </w:t>
      </w:r>
      <w:r w:rsidR="002719A5">
        <w:rPr>
          <w:rFonts w:cs="Calibri"/>
        </w:rPr>
        <w:t>Smlouvy</w:t>
      </w:r>
      <w:r w:rsidRPr="00C757C9">
        <w:rPr>
          <w:rFonts w:cs="Calibri"/>
        </w:rPr>
        <w:t xml:space="preserve"> dle pravidel stanovených v Pravidlech pro žadatele a příjemce a </w:t>
      </w:r>
      <w:r w:rsidR="00A82112">
        <w:rPr>
          <w:rFonts w:cs="Calibri"/>
        </w:rPr>
        <w:t xml:space="preserve">v </w:t>
      </w:r>
      <w:r w:rsidRPr="00C757C9">
        <w:rPr>
          <w:rFonts w:cs="Calibri"/>
        </w:rPr>
        <w:t xml:space="preserve">právním aktu o poskytnutí/převodu podpory, zejména hospodárně, efektivně a účelně; </w:t>
      </w:r>
    </w:p>
    <w:p w14:paraId="5065BCA2" w14:textId="60C52546" w:rsidR="007720DA" w:rsidRPr="00C757C9" w:rsidRDefault="007720DA" w:rsidP="000B58DD">
      <w:pPr>
        <w:tabs>
          <w:tab w:val="clear" w:pos="5790"/>
        </w:tabs>
        <w:autoSpaceDE w:val="0"/>
        <w:autoSpaceDN w:val="0"/>
        <w:adjustRightInd w:val="0"/>
        <w:spacing w:before="0" w:after="138"/>
        <w:ind w:left="284"/>
        <w:rPr>
          <w:rFonts w:cs="Calibri"/>
        </w:rPr>
      </w:pPr>
      <w:r w:rsidRPr="00C757C9">
        <w:rPr>
          <w:rFonts w:ascii="Arial" w:hAnsi="Arial" w:cs="Arial"/>
        </w:rPr>
        <w:t xml:space="preserve">– </w:t>
      </w:r>
      <w:r w:rsidRPr="00C757C9">
        <w:rPr>
          <w:rFonts w:cs="Calibri"/>
        </w:rPr>
        <w:t xml:space="preserve">během realizace </w:t>
      </w:r>
      <w:r w:rsidR="00E719CF">
        <w:rPr>
          <w:rFonts w:cs="Calibri"/>
        </w:rPr>
        <w:t>P</w:t>
      </w:r>
      <w:r w:rsidR="002719A5">
        <w:rPr>
          <w:rFonts w:cs="Calibri"/>
        </w:rPr>
        <w:t>rojekt</w:t>
      </w:r>
      <w:r w:rsidRPr="00C757C9">
        <w:rPr>
          <w:rFonts w:cs="Calibri"/>
        </w:rPr>
        <w:t xml:space="preserve">u </w:t>
      </w:r>
      <w:r w:rsidR="0099352F" w:rsidRPr="009319DA">
        <w:rPr>
          <w:rFonts w:cs="Calibri"/>
        </w:rPr>
        <w:t xml:space="preserve">dosáhnout </w:t>
      </w:r>
      <w:r w:rsidRPr="009319DA">
        <w:rPr>
          <w:rFonts w:cs="Calibri"/>
        </w:rPr>
        <w:t>indikátor</w:t>
      </w:r>
      <w:r w:rsidR="0099352F" w:rsidRPr="009319DA">
        <w:rPr>
          <w:rFonts w:cs="Calibri"/>
        </w:rPr>
        <w:t>y</w:t>
      </w:r>
      <w:r w:rsidRPr="009319DA">
        <w:rPr>
          <w:rFonts w:cs="Calibri"/>
        </w:rPr>
        <w:t xml:space="preserve"> </w:t>
      </w:r>
      <w:r w:rsidR="009319DA" w:rsidRPr="008A6B79">
        <w:rPr>
          <w:rFonts w:cs="Calibri"/>
        </w:rPr>
        <w:t>p</w:t>
      </w:r>
      <w:r w:rsidR="002719A5" w:rsidRPr="009319DA">
        <w:rPr>
          <w:rFonts w:cs="Calibri"/>
        </w:rPr>
        <w:t>rojekt</w:t>
      </w:r>
      <w:r w:rsidR="009319DA" w:rsidRPr="008A6B79">
        <w:rPr>
          <w:rFonts w:cs="Calibri"/>
        </w:rPr>
        <w:t>u</w:t>
      </w:r>
      <w:r w:rsidR="009319DA" w:rsidRPr="009319DA">
        <w:rPr>
          <w:rFonts w:cs="Calibri"/>
        </w:rPr>
        <w:t xml:space="preserve"> </w:t>
      </w:r>
      <w:r w:rsidR="0099352F" w:rsidRPr="009319DA">
        <w:rPr>
          <w:rFonts w:cs="Calibri"/>
        </w:rPr>
        <w:t xml:space="preserve">závazné k naplnění </w:t>
      </w:r>
      <w:r w:rsidRPr="009319DA">
        <w:rPr>
          <w:rFonts w:cs="Calibri"/>
        </w:rPr>
        <w:t>dle</w:t>
      </w:r>
      <w:r w:rsidRPr="00C757C9">
        <w:rPr>
          <w:rFonts w:cs="Calibri"/>
        </w:rPr>
        <w:t xml:space="preserve"> přílohy č. </w:t>
      </w:r>
      <w:r w:rsidR="008C6695">
        <w:rPr>
          <w:rFonts w:cs="Calibri"/>
        </w:rPr>
        <w:t>3</w:t>
      </w:r>
      <w:r w:rsidR="0099352F" w:rsidRPr="00C757C9">
        <w:rPr>
          <w:rFonts w:cs="Calibri"/>
        </w:rPr>
        <w:t xml:space="preserve"> </w:t>
      </w:r>
      <w:r w:rsidRPr="00C757C9">
        <w:rPr>
          <w:rFonts w:cs="Calibri"/>
        </w:rPr>
        <w:t xml:space="preserve">této </w:t>
      </w:r>
      <w:r w:rsidR="002719A5">
        <w:rPr>
          <w:rFonts w:cs="Calibri"/>
        </w:rPr>
        <w:t>Smlouvy</w:t>
      </w:r>
      <w:r w:rsidRPr="00C757C9">
        <w:rPr>
          <w:rFonts w:cs="Calibri"/>
        </w:rPr>
        <w:t xml:space="preserve">. </w:t>
      </w:r>
    </w:p>
    <w:p w14:paraId="6A027E26" w14:textId="0F382593" w:rsidR="007720DA" w:rsidRPr="00C757C9" w:rsidRDefault="007720DA" w:rsidP="000B58DD">
      <w:pPr>
        <w:tabs>
          <w:tab w:val="clear" w:pos="5790"/>
        </w:tabs>
        <w:autoSpaceDE w:val="0"/>
        <w:autoSpaceDN w:val="0"/>
        <w:adjustRightInd w:val="0"/>
        <w:spacing w:before="0" w:after="138"/>
        <w:ind w:left="284"/>
        <w:rPr>
          <w:rFonts w:cs="Calibri"/>
        </w:rPr>
      </w:pPr>
      <w:r w:rsidRPr="00C757C9">
        <w:rPr>
          <w:rFonts w:ascii="Arial" w:hAnsi="Arial" w:cs="Arial"/>
        </w:rPr>
        <w:t xml:space="preserve">– </w:t>
      </w:r>
      <w:r w:rsidRPr="00C757C9">
        <w:rPr>
          <w:rFonts w:cs="Calibri"/>
        </w:rPr>
        <w:t xml:space="preserve">na žádost </w:t>
      </w:r>
      <w:r w:rsidR="00E41329" w:rsidRPr="00C757C9">
        <w:rPr>
          <w:rFonts w:cs="Calibri"/>
        </w:rPr>
        <w:t>p</w:t>
      </w:r>
      <w:r w:rsidRPr="00C757C9">
        <w:rPr>
          <w:rFonts w:cs="Calibri"/>
        </w:rPr>
        <w:t>říjemce bezodkladně písemně poskytn</w:t>
      </w:r>
      <w:r w:rsidR="00F226A1">
        <w:rPr>
          <w:rFonts w:cs="Calibri"/>
        </w:rPr>
        <w:t>out</w:t>
      </w:r>
      <w:r w:rsidRPr="00C757C9">
        <w:rPr>
          <w:rFonts w:cs="Calibri"/>
        </w:rPr>
        <w:t xml:space="preserve"> </w:t>
      </w:r>
      <w:r w:rsidR="001B1F11">
        <w:rPr>
          <w:rFonts w:cs="Calibri"/>
        </w:rPr>
        <w:t xml:space="preserve">příjemci </w:t>
      </w:r>
      <w:r w:rsidRPr="00C757C9">
        <w:rPr>
          <w:rFonts w:cs="Calibri"/>
        </w:rPr>
        <w:t xml:space="preserve">požadované doplňující informace související s realizací </w:t>
      </w:r>
      <w:r w:rsidR="002719A5">
        <w:rPr>
          <w:rFonts w:cs="Calibri"/>
        </w:rPr>
        <w:t>Projekt</w:t>
      </w:r>
      <w:r w:rsidRPr="00C757C9">
        <w:rPr>
          <w:rFonts w:cs="Calibri"/>
        </w:rPr>
        <w:t xml:space="preserve">u, a to ve lhůtě stanovené </w:t>
      </w:r>
      <w:r w:rsidR="007F376B">
        <w:rPr>
          <w:rFonts w:cs="Calibri"/>
        </w:rPr>
        <w:t>p</w:t>
      </w:r>
      <w:r w:rsidRPr="00C757C9">
        <w:rPr>
          <w:rFonts w:cs="Calibri"/>
        </w:rPr>
        <w:t xml:space="preserve">říjemcem, tato lhůta musí být dostatečná pro vyřízení žádosti; </w:t>
      </w:r>
    </w:p>
    <w:p w14:paraId="7CAE55D6" w14:textId="2A3CFDDE" w:rsidR="007720DA" w:rsidRPr="00C757C9" w:rsidRDefault="007720DA" w:rsidP="000B58DD">
      <w:pPr>
        <w:tabs>
          <w:tab w:val="clear" w:pos="5790"/>
        </w:tabs>
        <w:autoSpaceDE w:val="0"/>
        <w:autoSpaceDN w:val="0"/>
        <w:adjustRightInd w:val="0"/>
        <w:spacing w:before="0" w:after="138"/>
        <w:ind w:left="284"/>
        <w:rPr>
          <w:rFonts w:cs="Calibri"/>
        </w:rPr>
      </w:pPr>
      <w:r w:rsidRPr="00C757C9">
        <w:rPr>
          <w:rFonts w:ascii="Arial" w:hAnsi="Arial" w:cs="Arial"/>
        </w:rPr>
        <w:t xml:space="preserve">– </w:t>
      </w:r>
      <w:r w:rsidRPr="00C757C9">
        <w:rPr>
          <w:rFonts w:cs="Calibri"/>
        </w:rPr>
        <w:t>řádně uchová</w:t>
      </w:r>
      <w:r w:rsidR="00C72E37">
        <w:rPr>
          <w:rFonts w:cs="Calibri"/>
        </w:rPr>
        <w:t>vat</w:t>
      </w:r>
      <w:r w:rsidRPr="00C757C9">
        <w:rPr>
          <w:rFonts w:cs="Calibri"/>
        </w:rPr>
        <w:t xml:space="preserve"> veškeré dokumenty související s</w:t>
      </w:r>
      <w:r w:rsidR="00AB2A50">
        <w:rPr>
          <w:rFonts w:cs="Calibri"/>
        </w:rPr>
        <w:t> </w:t>
      </w:r>
      <w:r w:rsidRPr="00C757C9">
        <w:rPr>
          <w:rFonts w:cs="Calibri"/>
        </w:rPr>
        <w:t>realizací</w:t>
      </w:r>
      <w:r w:rsidR="00AB2A50">
        <w:rPr>
          <w:rFonts w:cs="Calibri"/>
        </w:rPr>
        <w:t xml:space="preserve"> </w:t>
      </w:r>
      <w:r w:rsidR="002719A5">
        <w:rPr>
          <w:rFonts w:cs="Calibri"/>
        </w:rPr>
        <w:t>Projekt</w:t>
      </w:r>
      <w:r w:rsidRPr="00C757C9">
        <w:rPr>
          <w:rFonts w:cs="Calibri"/>
        </w:rPr>
        <w:t xml:space="preserve">u v souladu s platnými právními předpisy České republiky a EU, dle </w:t>
      </w:r>
      <w:r w:rsidRPr="004D5B67">
        <w:rPr>
          <w:rFonts w:cs="Calibri"/>
        </w:rPr>
        <w:t>kapitoly 7.4 Pravidel</w:t>
      </w:r>
      <w:r w:rsidRPr="00C757C9">
        <w:rPr>
          <w:rFonts w:cs="Calibri"/>
        </w:rPr>
        <w:t xml:space="preserve"> pro žadatele a příjemce; </w:t>
      </w:r>
    </w:p>
    <w:p w14:paraId="471FF15F" w14:textId="0EF21E5E" w:rsidR="007720DA" w:rsidRPr="00C757C9" w:rsidRDefault="007720DA" w:rsidP="000B58DD">
      <w:pPr>
        <w:tabs>
          <w:tab w:val="clear" w:pos="5790"/>
        </w:tabs>
        <w:autoSpaceDE w:val="0"/>
        <w:autoSpaceDN w:val="0"/>
        <w:adjustRightInd w:val="0"/>
        <w:spacing w:before="0" w:after="138"/>
        <w:ind w:left="284"/>
        <w:rPr>
          <w:rFonts w:cs="Calibri"/>
        </w:rPr>
      </w:pPr>
      <w:r w:rsidRPr="00C757C9">
        <w:rPr>
          <w:rFonts w:ascii="Arial" w:hAnsi="Arial" w:cs="Arial"/>
        </w:rPr>
        <w:t xml:space="preserve">– </w:t>
      </w:r>
      <w:r w:rsidRPr="00C757C9">
        <w:rPr>
          <w:rFonts w:cs="Calibri"/>
        </w:rPr>
        <w:t xml:space="preserve">po celou dobu realizace a udržitelnosti </w:t>
      </w:r>
      <w:r w:rsidR="007C3855">
        <w:rPr>
          <w:rFonts w:cs="Calibri"/>
        </w:rPr>
        <w:t>P</w:t>
      </w:r>
      <w:r w:rsidR="002719A5">
        <w:rPr>
          <w:rFonts w:cs="Calibri"/>
        </w:rPr>
        <w:t>rojekt</w:t>
      </w:r>
      <w:r w:rsidRPr="00C757C9">
        <w:rPr>
          <w:rFonts w:cs="Calibri"/>
        </w:rPr>
        <w:t>u</w:t>
      </w:r>
      <w:r w:rsidR="007C3855">
        <w:rPr>
          <w:rFonts w:cs="Calibri"/>
        </w:rPr>
        <w:t xml:space="preserve"> (</w:t>
      </w:r>
      <w:r w:rsidR="00FF4F99">
        <w:rPr>
          <w:rFonts w:cs="Calibri"/>
        </w:rPr>
        <w:t xml:space="preserve">doba udržitelnosti je </w:t>
      </w:r>
      <w:r w:rsidR="007C3855">
        <w:rPr>
          <w:rFonts w:cs="Calibri"/>
        </w:rPr>
        <w:t xml:space="preserve">5 let po ukončení realizace </w:t>
      </w:r>
      <w:r w:rsidR="002719A5">
        <w:rPr>
          <w:rFonts w:cs="Calibri"/>
        </w:rPr>
        <w:t>Projekt</w:t>
      </w:r>
      <w:r w:rsidR="007C3855">
        <w:rPr>
          <w:rFonts w:cs="Calibri"/>
        </w:rPr>
        <w:t>u)</w:t>
      </w:r>
      <w:r w:rsidRPr="00C757C9">
        <w:rPr>
          <w:rFonts w:cs="Calibri"/>
        </w:rPr>
        <w:t xml:space="preserve"> dodržovat právní předpisy ČR a EU a politiky EU, zejména pak pravidla hospodářské soutěže, platné předpisy upravující veřejnou podporu, principy ochrany životního prostředí a prosazování rovných příležitostí; </w:t>
      </w:r>
    </w:p>
    <w:p w14:paraId="2F7BA274" w14:textId="2B1CBD99" w:rsidR="007720DA" w:rsidRPr="00FA0B3C" w:rsidRDefault="007720DA" w:rsidP="000B58DD">
      <w:pPr>
        <w:tabs>
          <w:tab w:val="clear" w:pos="5790"/>
        </w:tabs>
        <w:autoSpaceDE w:val="0"/>
        <w:autoSpaceDN w:val="0"/>
        <w:adjustRightInd w:val="0"/>
        <w:spacing w:before="0" w:after="138"/>
        <w:ind w:left="284"/>
        <w:rPr>
          <w:rFonts w:asciiTheme="minorHAnsi" w:hAnsiTheme="minorHAnsi" w:cstheme="minorHAnsi"/>
        </w:rPr>
      </w:pPr>
      <w:r w:rsidRPr="00C757C9">
        <w:rPr>
          <w:rFonts w:ascii="Arial" w:hAnsi="Arial" w:cs="Arial"/>
        </w:rPr>
        <w:t xml:space="preserve">– </w:t>
      </w:r>
      <w:r w:rsidRPr="00C757C9">
        <w:rPr>
          <w:rFonts w:cs="Calibri"/>
        </w:rPr>
        <w:t xml:space="preserve">po celou dobu realizace a udržitelnosti </w:t>
      </w:r>
      <w:r w:rsidR="002719A5">
        <w:rPr>
          <w:rFonts w:cs="Calibri"/>
        </w:rPr>
        <w:t>Projekt</w:t>
      </w:r>
      <w:r w:rsidRPr="00C757C9">
        <w:rPr>
          <w:rFonts w:cs="Calibri"/>
        </w:rPr>
        <w:t>u nakládat s veškerým majetkem, získaným</w:t>
      </w:r>
      <w:r w:rsidR="001117F2">
        <w:rPr>
          <w:rFonts w:cs="Calibri"/>
        </w:rPr>
        <w:t>,</w:t>
      </w:r>
      <w:r w:rsidRPr="00C757C9">
        <w:rPr>
          <w:rFonts w:cs="Calibri"/>
        </w:rPr>
        <w:t xml:space="preserve"> byť i jen částečně z finanční podpory, s péčí řádného hospodáře, zejména jej zabezpeč</w:t>
      </w:r>
      <w:r w:rsidR="0023735A">
        <w:rPr>
          <w:rFonts w:cs="Calibri"/>
        </w:rPr>
        <w:t>it</w:t>
      </w:r>
      <w:r w:rsidRPr="00C757C9">
        <w:rPr>
          <w:rFonts w:cs="Calibri"/>
        </w:rPr>
        <w:t xml:space="preserve"> proti poškození, ztrátě nebo odcizení. Partne</w:t>
      </w:r>
      <w:r w:rsidR="00F02840">
        <w:rPr>
          <w:rFonts w:cs="Calibri"/>
        </w:rPr>
        <w:t>ři</w:t>
      </w:r>
      <w:r w:rsidRPr="00C757C9">
        <w:rPr>
          <w:rFonts w:cs="Calibri"/>
        </w:rPr>
        <w:t xml:space="preserve"> ne</w:t>
      </w:r>
      <w:r w:rsidR="00FF4F99">
        <w:rPr>
          <w:rFonts w:cs="Calibri"/>
        </w:rPr>
        <w:t>jsou</w:t>
      </w:r>
      <w:r w:rsidRPr="00C757C9">
        <w:rPr>
          <w:rFonts w:cs="Calibri"/>
        </w:rPr>
        <w:t xml:space="preserve"> oprávněn</w:t>
      </w:r>
      <w:r w:rsidR="00F02840">
        <w:rPr>
          <w:rFonts w:cs="Calibri"/>
        </w:rPr>
        <w:t>i</w:t>
      </w:r>
      <w:r w:rsidRPr="00C757C9">
        <w:rPr>
          <w:rFonts w:cs="Calibri"/>
        </w:rPr>
        <w:t xml:space="preserve"> majetek spolufinancovaný z finanční podpory zatěžovat žádnými věcnými právy třetích osob, včetně práva zástavního, majetek prodat ani jinak zcizit. </w:t>
      </w:r>
      <w:r w:rsidR="00FF4F99">
        <w:rPr>
          <w:rFonts w:cs="Calibri"/>
        </w:rPr>
        <w:t>Smluvní strany jsou</w:t>
      </w:r>
      <w:r w:rsidRPr="00C757C9">
        <w:rPr>
          <w:rFonts w:cs="Calibri"/>
        </w:rPr>
        <w:t xml:space="preserve"> povin</w:t>
      </w:r>
      <w:r w:rsidR="00FF4F99">
        <w:rPr>
          <w:rFonts w:cs="Calibri"/>
        </w:rPr>
        <w:t>né</w:t>
      </w:r>
      <w:r w:rsidRPr="00C757C9">
        <w:rPr>
          <w:rFonts w:cs="Calibri"/>
        </w:rPr>
        <w:t xml:space="preserve"> v případě zničení, poškození, ztráty, odcizení nebo jiné škodné události na majetkových hodnotách spolufinancovaných z finanční podpory je opětovně pořídit nebo uvést tyto majetkové hodnoty do původního stavu, a to v nejbližším možném termínu. </w:t>
      </w:r>
      <w:r w:rsidR="00FF4F99">
        <w:rPr>
          <w:rFonts w:cs="Calibri"/>
        </w:rPr>
        <w:t>Smluvní strany</w:t>
      </w:r>
      <w:r w:rsidRPr="00C757C9">
        <w:rPr>
          <w:rFonts w:cs="Calibri"/>
        </w:rPr>
        <w:t xml:space="preserve"> </w:t>
      </w:r>
      <w:r w:rsidR="00FF4F99">
        <w:rPr>
          <w:rFonts w:cs="Calibri"/>
        </w:rPr>
        <w:t xml:space="preserve">jsou </w:t>
      </w:r>
      <w:r w:rsidRPr="00C757C9">
        <w:rPr>
          <w:rFonts w:cs="Calibri"/>
        </w:rPr>
        <w:t>povinn</w:t>
      </w:r>
      <w:r w:rsidR="00FF4F99">
        <w:rPr>
          <w:rFonts w:cs="Calibri"/>
        </w:rPr>
        <w:t>é</w:t>
      </w:r>
      <w:r w:rsidRPr="00C757C9">
        <w:rPr>
          <w:rFonts w:cs="Calibri"/>
        </w:rPr>
        <w:t xml:space="preserve"> se při nakládání s</w:t>
      </w:r>
      <w:r w:rsidR="00A82112">
        <w:rPr>
          <w:rFonts w:cs="Calibri"/>
        </w:rPr>
        <w:t> </w:t>
      </w:r>
      <w:r w:rsidRPr="00C757C9">
        <w:rPr>
          <w:rFonts w:cs="Calibri"/>
        </w:rPr>
        <w:t>majetkem pořízeným z finanční podpory dále řídit Pravidly pro žadatele a příjemce a právním aktem o poskytnutí/</w:t>
      </w:r>
      <w:r w:rsidRPr="00FA0B3C">
        <w:rPr>
          <w:rFonts w:asciiTheme="minorHAnsi" w:hAnsiTheme="minorHAnsi" w:cstheme="minorHAnsi"/>
        </w:rPr>
        <w:t>převodu podpory</w:t>
      </w:r>
      <w:r w:rsidR="00FF4F99" w:rsidRPr="00FA0B3C">
        <w:rPr>
          <w:rFonts w:asciiTheme="minorHAnsi" w:hAnsiTheme="minorHAnsi" w:cstheme="minorHAnsi"/>
        </w:rPr>
        <w:t xml:space="preserve"> v aktuální znění</w:t>
      </w:r>
      <w:r w:rsidRPr="00FA0B3C">
        <w:rPr>
          <w:rFonts w:asciiTheme="minorHAnsi" w:hAnsiTheme="minorHAnsi" w:cstheme="minorHAnsi"/>
        </w:rPr>
        <w:t xml:space="preserve">; </w:t>
      </w:r>
    </w:p>
    <w:p w14:paraId="351406EC" w14:textId="6ADAF745" w:rsidR="007720DA" w:rsidRPr="00FA0B3C" w:rsidRDefault="007720DA" w:rsidP="000B58DD">
      <w:pPr>
        <w:tabs>
          <w:tab w:val="clear" w:pos="5790"/>
        </w:tabs>
        <w:autoSpaceDE w:val="0"/>
        <w:autoSpaceDN w:val="0"/>
        <w:adjustRightInd w:val="0"/>
        <w:spacing w:before="0" w:after="138"/>
        <w:ind w:left="284"/>
        <w:rPr>
          <w:rFonts w:asciiTheme="minorHAnsi" w:hAnsiTheme="minorHAnsi" w:cstheme="minorHAnsi"/>
        </w:rPr>
      </w:pPr>
      <w:r w:rsidRPr="00FA0B3C">
        <w:rPr>
          <w:rFonts w:asciiTheme="minorHAnsi" w:hAnsiTheme="minorHAnsi" w:cstheme="minorHAnsi"/>
        </w:rPr>
        <w:t xml:space="preserve">– při realizaci činností dle této </w:t>
      </w:r>
      <w:r w:rsidR="002719A5" w:rsidRPr="00FA0B3C">
        <w:rPr>
          <w:rFonts w:asciiTheme="minorHAnsi" w:hAnsiTheme="minorHAnsi" w:cstheme="minorHAnsi"/>
        </w:rPr>
        <w:t>Smlouvy</w:t>
      </w:r>
      <w:r w:rsidRPr="00FA0B3C">
        <w:rPr>
          <w:rFonts w:asciiTheme="minorHAnsi" w:hAnsiTheme="minorHAnsi" w:cstheme="minorHAnsi"/>
        </w:rPr>
        <w:t xml:space="preserve"> uskutečňovat propagaci </w:t>
      </w:r>
      <w:r w:rsidR="008B02A3" w:rsidRPr="00FA0B3C">
        <w:rPr>
          <w:rFonts w:asciiTheme="minorHAnsi" w:hAnsiTheme="minorHAnsi" w:cstheme="minorHAnsi"/>
        </w:rPr>
        <w:t>P</w:t>
      </w:r>
      <w:r w:rsidR="002719A5" w:rsidRPr="00FA0B3C">
        <w:rPr>
          <w:rFonts w:asciiTheme="minorHAnsi" w:hAnsiTheme="minorHAnsi" w:cstheme="minorHAnsi"/>
        </w:rPr>
        <w:t>rojekt</w:t>
      </w:r>
      <w:r w:rsidRPr="00FA0B3C">
        <w:rPr>
          <w:rFonts w:asciiTheme="minorHAnsi" w:hAnsiTheme="minorHAnsi" w:cstheme="minorHAnsi"/>
        </w:rPr>
        <w:t>u v souladu s pokyny uvedenými v Pravidlech pro žadatele a příjemce</w:t>
      </w:r>
      <w:r w:rsidR="008B02A3" w:rsidRPr="00FA0B3C">
        <w:rPr>
          <w:rFonts w:asciiTheme="minorHAnsi" w:hAnsiTheme="minorHAnsi" w:cstheme="minorHAnsi"/>
        </w:rPr>
        <w:t xml:space="preserve"> a uvádět poděkování </w:t>
      </w:r>
      <w:r w:rsidR="002719A5" w:rsidRPr="00FA0B3C">
        <w:rPr>
          <w:rFonts w:asciiTheme="minorHAnsi" w:hAnsiTheme="minorHAnsi" w:cstheme="minorHAnsi"/>
        </w:rPr>
        <w:t>Projekt</w:t>
      </w:r>
      <w:r w:rsidR="008B02A3" w:rsidRPr="00FA0B3C">
        <w:rPr>
          <w:rFonts w:asciiTheme="minorHAnsi" w:hAnsiTheme="minorHAnsi" w:cstheme="minorHAnsi"/>
        </w:rPr>
        <w:t>u jedním z následujících znění</w:t>
      </w:r>
      <w:r w:rsidRPr="00FA0B3C">
        <w:rPr>
          <w:rFonts w:asciiTheme="minorHAnsi" w:hAnsiTheme="minorHAnsi" w:cstheme="minorHAnsi"/>
        </w:rPr>
        <w:t xml:space="preserve">; </w:t>
      </w:r>
    </w:p>
    <w:p w14:paraId="68BF854D" w14:textId="77777777" w:rsidR="00C72E37" w:rsidRPr="00FA0B3C" w:rsidRDefault="00C72E37" w:rsidP="004D5B6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/>
        <w:ind w:left="1066" w:hanging="357"/>
        <w:contextualSpacing w:val="0"/>
        <w:jc w:val="left"/>
        <w:rPr>
          <w:rFonts w:asciiTheme="minorHAnsi" w:hAnsiTheme="minorHAnsi" w:cstheme="minorHAnsi"/>
          <w:color w:val="000000"/>
        </w:rPr>
      </w:pPr>
      <w:proofErr w:type="spellStart"/>
      <w:r w:rsidRPr="00FA0B3C">
        <w:rPr>
          <w:rFonts w:asciiTheme="minorHAnsi" w:hAnsiTheme="minorHAnsi" w:cstheme="minorHAnsi"/>
        </w:rPr>
        <w:t>This</w:t>
      </w:r>
      <w:proofErr w:type="spellEnd"/>
      <w:r w:rsidRPr="00FA0B3C">
        <w:rPr>
          <w:rFonts w:asciiTheme="minorHAnsi" w:hAnsiTheme="minorHAnsi" w:cstheme="minorHAnsi"/>
        </w:rPr>
        <w:t xml:space="preserve"> </w:t>
      </w:r>
      <w:proofErr w:type="spellStart"/>
      <w:r w:rsidRPr="00FA0B3C">
        <w:rPr>
          <w:rFonts w:asciiTheme="minorHAnsi" w:hAnsiTheme="minorHAnsi" w:cstheme="minorHAnsi"/>
        </w:rPr>
        <w:t>work</w:t>
      </w:r>
      <w:proofErr w:type="spellEnd"/>
      <w:r w:rsidRPr="00FA0B3C">
        <w:rPr>
          <w:rFonts w:asciiTheme="minorHAnsi" w:hAnsiTheme="minorHAnsi" w:cstheme="minorHAnsi"/>
        </w:rPr>
        <w:t xml:space="preserve"> </w:t>
      </w:r>
      <w:proofErr w:type="spellStart"/>
      <w:r w:rsidRPr="00FA0B3C">
        <w:rPr>
          <w:rFonts w:asciiTheme="minorHAnsi" w:hAnsiTheme="minorHAnsi" w:cstheme="minorHAnsi"/>
        </w:rPr>
        <w:t>was</w:t>
      </w:r>
      <w:proofErr w:type="spellEnd"/>
      <w:r w:rsidRPr="00FA0B3C">
        <w:rPr>
          <w:rFonts w:asciiTheme="minorHAnsi" w:hAnsiTheme="minorHAnsi" w:cstheme="minorHAnsi"/>
        </w:rPr>
        <w:t xml:space="preserve"> co-</w:t>
      </w:r>
      <w:proofErr w:type="spellStart"/>
      <w:r w:rsidRPr="00FA0B3C">
        <w:rPr>
          <w:rFonts w:asciiTheme="minorHAnsi" w:hAnsiTheme="minorHAnsi" w:cstheme="minorHAnsi"/>
        </w:rPr>
        <w:t>funded</w:t>
      </w:r>
      <w:proofErr w:type="spellEnd"/>
      <w:r w:rsidRPr="00FA0B3C">
        <w:rPr>
          <w:rFonts w:asciiTheme="minorHAnsi" w:hAnsiTheme="minorHAnsi" w:cstheme="minorHAnsi"/>
        </w:rPr>
        <w:t xml:space="preserve"> by </w:t>
      </w:r>
      <w:proofErr w:type="spellStart"/>
      <w:r w:rsidRPr="00FA0B3C">
        <w:rPr>
          <w:rFonts w:asciiTheme="minorHAnsi" w:hAnsiTheme="minorHAnsi" w:cstheme="minorHAnsi"/>
        </w:rPr>
        <w:t>the</w:t>
      </w:r>
      <w:proofErr w:type="spellEnd"/>
      <w:r w:rsidRPr="00FA0B3C">
        <w:rPr>
          <w:rFonts w:asciiTheme="minorHAnsi" w:hAnsiTheme="minorHAnsi" w:cstheme="minorHAnsi"/>
        </w:rPr>
        <w:t xml:space="preserve"> </w:t>
      </w:r>
      <w:proofErr w:type="spellStart"/>
      <w:r w:rsidRPr="00FA0B3C">
        <w:rPr>
          <w:rFonts w:asciiTheme="minorHAnsi" w:hAnsiTheme="minorHAnsi" w:cstheme="minorHAnsi"/>
        </w:rPr>
        <w:t>European</w:t>
      </w:r>
      <w:proofErr w:type="spellEnd"/>
      <w:r w:rsidRPr="00FA0B3C">
        <w:rPr>
          <w:rFonts w:asciiTheme="minorHAnsi" w:hAnsiTheme="minorHAnsi" w:cstheme="minorHAnsi"/>
        </w:rPr>
        <w:t xml:space="preserve"> Union </w:t>
      </w:r>
      <w:proofErr w:type="spellStart"/>
      <w:r w:rsidRPr="00FA0B3C">
        <w:rPr>
          <w:rFonts w:asciiTheme="minorHAnsi" w:hAnsiTheme="minorHAnsi" w:cstheme="minorHAnsi"/>
        </w:rPr>
        <w:t>under</w:t>
      </w:r>
      <w:proofErr w:type="spellEnd"/>
      <w:r w:rsidRPr="00FA0B3C">
        <w:rPr>
          <w:rFonts w:asciiTheme="minorHAnsi" w:hAnsiTheme="minorHAnsi" w:cstheme="minorHAnsi"/>
        </w:rPr>
        <w:t xml:space="preserve"> </w:t>
      </w:r>
      <w:proofErr w:type="spellStart"/>
      <w:r w:rsidRPr="00FA0B3C">
        <w:rPr>
          <w:rFonts w:asciiTheme="minorHAnsi" w:hAnsiTheme="minorHAnsi" w:cstheme="minorHAnsi"/>
        </w:rPr>
        <w:t>the</w:t>
      </w:r>
      <w:proofErr w:type="spellEnd"/>
      <w:r w:rsidRPr="00FA0B3C">
        <w:rPr>
          <w:rFonts w:asciiTheme="minorHAnsi" w:hAnsiTheme="minorHAnsi" w:cstheme="minorHAnsi"/>
        </w:rPr>
        <w:t xml:space="preserve"> </w:t>
      </w:r>
      <w:proofErr w:type="spellStart"/>
      <w:r w:rsidRPr="00FA0B3C">
        <w:rPr>
          <w:rFonts w:asciiTheme="minorHAnsi" w:hAnsiTheme="minorHAnsi" w:cstheme="minorHAnsi"/>
        </w:rPr>
        <w:t>project</w:t>
      </w:r>
      <w:proofErr w:type="spellEnd"/>
      <w:r w:rsidRPr="00FA0B3C">
        <w:rPr>
          <w:rFonts w:asciiTheme="minorHAnsi" w:hAnsiTheme="minorHAnsi" w:cstheme="minorHAnsi"/>
        </w:rPr>
        <w:t xml:space="preserve"> </w:t>
      </w:r>
      <w:proofErr w:type="spellStart"/>
      <w:r w:rsidRPr="00FA0B3C">
        <w:rPr>
          <w:rFonts w:asciiTheme="minorHAnsi" w:hAnsiTheme="minorHAnsi" w:cstheme="minorHAnsi"/>
        </w:rPr>
        <w:t>Robotics</w:t>
      </w:r>
      <w:proofErr w:type="spellEnd"/>
      <w:r w:rsidRPr="00FA0B3C">
        <w:rPr>
          <w:rFonts w:asciiTheme="minorHAnsi" w:hAnsiTheme="minorHAnsi" w:cstheme="minorHAnsi"/>
        </w:rPr>
        <w:t xml:space="preserve"> and </w:t>
      </w:r>
      <w:proofErr w:type="spellStart"/>
      <w:r w:rsidRPr="00FA0B3C">
        <w:rPr>
          <w:rFonts w:asciiTheme="minorHAnsi" w:hAnsiTheme="minorHAnsi" w:cstheme="minorHAnsi"/>
        </w:rPr>
        <w:t>advanced</w:t>
      </w:r>
      <w:proofErr w:type="spellEnd"/>
      <w:r w:rsidRPr="00FA0B3C">
        <w:rPr>
          <w:rFonts w:asciiTheme="minorHAnsi" w:hAnsiTheme="minorHAnsi" w:cstheme="minorHAnsi"/>
        </w:rPr>
        <w:t xml:space="preserve"> </w:t>
      </w:r>
      <w:proofErr w:type="spellStart"/>
      <w:r w:rsidRPr="00FA0B3C">
        <w:rPr>
          <w:rFonts w:asciiTheme="minorHAnsi" w:hAnsiTheme="minorHAnsi" w:cstheme="minorHAnsi"/>
        </w:rPr>
        <w:t>industrial</w:t>
      </w:r>
      <w:proofErr w:type="spellEnd"/>
      <w:r w:rsidRPr="00FA0B3C">
        <w:rPr>
          <w:rFonts w:asciiTheme="minorHAnsi" w:hAnsiTheme="minorHAnsi" w:cstheme="minorHAnsi"/>
        </w:rPr>
        <w:t xml:space="preserve"> </w:t>
      </w:r>
      <w:proofErr w:type="spellStart"/>
      <w:r w:rsidRPr="00FA0B3C">
        <w:rPr>
          <w:rFonts w:asciiTheme="minorHAnsi" w:hAnsiTheme="minorHAnsi" w:cstheme="minorHAnsi"/>
        </w:rPr>
        <w:t>production</w:t>
      </w:r>
      <w:proofErr w:type="spellEnd"/>
      <w:r w:rsidRPr="00FA0B3C">
        <w:rPr>
          <w:rFonts w:asciiTheme="minorHAnsi" w:hAnsiTheme="minorHAnsi" w:cstheme="minorHAnsi"/>
        </w:rPr>
        <w:t xml:space="preserve"> (</w:t>
      </w:r>
      <w:proofErr w:type="spellStart"/>
      <w:r w:rsidRPr="00FA0B3C">
        <w:rPr>
          <w:rFonts w:asciiTheme="minorHAnsi" w:hAnsiTheme="minorHAnsi" w:cstheme="minorHAnsi"/>
        </w:rPr>
        <w:t>reg</w:t>
      </w:r>
      <w:proofErr w:type="spellEnd"/>
      <w:r w:rsidRPr="00FA0B3C">
        <w:rPr>
          <w:rFonts w:asciiTheme="minorHAnsi" w:hAnsiTheme="minorHAnsi" w:cstheme="minorHAnsi"/>
        </w:rPr>
        <w:t>. no. CZ.02.01.01/00/22_008/0004590), nebo</w:t>
      </w:r>
    </w:p>
    <w:p w14:paraId="1669B94F" w14:textId="77777777" w:rsidR="00C72E37" w:rsidRPr="00FA0B3C" w:rsidRDefault="00C72E37" w:rsidP="004D5B6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/>
        <w:ind w:left="1066" w:hanging="357"/>
        <w:contextualSpacing w:val="0"/>
        <w:jc w:val="left"/>
        <w:rPr>
          <w:rFonts w:asciiTheme="minorHAnsi" w:hAnsiTheme="minorHAnsi" w:cstheme="minorHAnsi"/>
          <w:color w:val="000000"/>
        </w:rPr>
      </w:pPr>
      <w:proofErr w:type="spellStart"/>
      <w:r w:rsidRPr="00FA0B3C">
        <w:rPr>
          <w:rFonts w:asciiTheme="minorHAnsi" w:hAnsiTheme="minorHAnsi" w:cstheme="minorHAnsi"/>
        </w:rPr>
        <w:t>This</w:t>
      </w:r>
      <w:proofErr w:type="spellEnd"/>
      <w:r w:rsidRPr="00FA0B3C">
        <w:rPr>
          <w:rFonts w:asciiTheme="minorHAnsi" w:hAnsiTheme="minorHAnsi" w:cstheme="minorHAnsi"/>
        </w:rPr>
        <w:t xml:space="preserve"> </w:t>
      </w:r>
      <w:proofErr w:type="spellStart"/>
      <w:r w:rsidRPr="00FA0B3C">
        <w:rPr>
          <w:rFonts w:asciiTheme="minorHAnsi" w:hAnsiTheme="minorHAnsi" w:cstheme="minorHAnsi"/>
        </w:rPr>
        <w:t>work</w:t>
      </w:r>
      <w:proofErr w:type="spellEnd"/>
      <w:r w:rsidRPr="00FA0B3C">
        <w:rPr>
          <w:rFonts w:asciiTheme="minorHAnsi" w:hAnsiTheme="minorHAnsi" w:cstheme="minorHAnsi"/>
        </w:rPr>
        <w:t xml:space="preserve"> </w:t>
      </w:r>
      <w:proofErr w:type="spellStart"/>
      <w:r w:rsidRPr="00FA0B3C">
        <w:rPr>
          <w:rFonts w:asciiTheme="minorHAnsi" w:hAnsiTheme="minorHAnsi" w:cstheme="minorHAnsi"/>
        </w:rPr>
        <w:t>was</w:t>
      </w:r>
      <w:proofErr w:type="spellEnd"/>
      <w:r w:rsidRPr="00FA0B3C">
        <w:rPr>
          <w:rFonts w:asciiTheme="minorHAnsi" w:hAnsiTheme="minorHAnsi" w:cstheme="minorHAnsi"/>
        </w:rPr>
        <w:t xml:space="preserve"> co-</w:t>
      </w:r>
      <w:proofErr w:type="spellStart"/>
      <w:r w:rsidRPr="00FA0B3C">
        <w:rPr>
          <w:rFonts w:asciiTheme="minorHAnsi" w:hAnsiTheme="minorHAnsi" w:cstheme="minorHAnsi"/>
        </w:rPr>
        <w:t>funded</w:t>
      </w:r>
      <w:proofErr w:type="spellEnd"/>
      <w:r w:rsidRPr="00FA0B3C">
        <w:rPr>
          <w:rFonts w:asciiTheme="minorHAnsi" w:hAnsiTheme="minorHAnsi" w:cstheme="minorHAnsi"/>
        </w:rPr>
        <w:t xml:space="preserve"> by </w:t>
      </w:r>
      <w:proofErr w:type="spellStart"/>
      <w:r w:rsidRPr="00FA0B3C">
        <w:rPr>
          <w:rFonts w:asciiTheme="minorHAnsi" w:hAnsiTheme="minorHAnsi" w:cstheme="minorHAnsi"/>
        </w:rPr>
        <w:t>the</w:t>
      </w:r>
      <w:proofErr w:type="spellEnd"/>
      <w:r w:rsidRPr="00FA0B3C">
        <w:rPr>
          <w:rFonts w:asciiTheme="minorHAnsi" w:hAnsiTheme="minorHAnsi" w:cstheme="minorHAnsi"/>
        </w:rPr>
        <w:t xml:space="preserve"> </w:t>
      </w:r>
      <w:proofErr w:type="spellStart"/>
      <w:r w:rsidRPr="00FA0B3C">
        <w:rPr>
          <w:rFonts w:asciiTheme="minorHAnsi" w:hAnsiTheme="minorHAnsi" w:cstheme="minorHAnsi"/>
        </w:rPr>
        <w:t>European</w:t>
      </w:r>
      <w:proofErr w:type="spellEnd"/>
      <w:r w:rsidRPr="00FA0B3C">
        <w:rPr>
          <w:rFonts w:asciiTheme="minorHAnsi" w:hAnsiTheme="minorHAnsi" w:cstheme="minorHAnsi"/>
        </w:rPr>
        <w:t xml:space="preserve"> Union </w:t>
      </w:r>
      <w:proofErr w:type="spellStart"/>
      <w:r w:rsidRPr="00FA0B3C">
        <w:rPr>
          <w:rFonts w:asciiTheme="minorHAnsi" w:hAnsiTheme="minorHAnsi" w:cstheme="minorHAnsi"/>
        </w:rPr>
        <w:t>under</w:t>
      </w:r>
      <w:proofErr w:type="spellEnd"/>
      <w:r w:rsidRPr="00FA0B3C">
        <w:rPr>
          <w:rFonts w:asciiTheme="minorHAnsi" w:hAnsiTheme="minorHAnsi" w:cstheme="minorHAnsi"/>
        </w:rPr>
        <w:t xml:space="preserve"> </w:t>
      </w:r>
      <w:proofErr w:type="spellStart"/>
      <w:r w:rsidRPr="00FA0B3C">
        <w:rPr>
          <w:rFonts w:asciiTheme="minorHAnsi" w:hAnsiTheme="minorHAnsi" w:cstheme="minorHAnsi"/>
        </w:rPr>
        <w:t>the</w:t>
      </w:r>
      <w:proofErr w:type="spellEnd"/>
      <w:r w:rsidRPr="00FA0B3C">
        <w:rPr>
          <w:rFonts w:asciiTheme="minorHAnsi" w:hAnsiTheme="minorHAnsi" w:cstheme="minorHAnsi"/>
        </w:rPr>
        <w:t xml:space="preserve"> </w:t>
      </w:r>
      <w:proofErr w:type="spellStart"/>
      <w:r w:rsidRPr="00FA0B3C">
        <w:rPr>
          <w:rFonts w:asciiTheme="minorHAnsi" w:hAnsiTheme="minorHAnsi" w:cstheme="minorHAnsi"/>
        </w:rPr>
        <w:t>project</w:t>
      </w:r>
      <w:proofErr w:type="spellEnd"/>
      <w:r w:rsidRPr="00FA0B3C">
        <w:rPr>
          <w:rFonts w:asciiTheme="minorHAnsi" w:hAnsiTheme="minorHAnsi" w:cstheme="minorHAnsi"/>
        </w:rPr>
        <w:t xml:space="preserve"> ROBOPROX (</w:t>
      </w:r>
      <w:proofErr w:type="spellStart"/>
      <w:r w:rsidRPr="00FA0B3C">
        <w:rPr>
          <w:rFonts w:asciiTheme="minorHAnsi" w:hAnsiTheme="minorHAnsi" w:cstheme="minorHAnsi"/>
        </w:rPr>
        <w:t>reg</w:t>
      </w:r>
      <w:proofErr w:type="spellEnd"/>
      <w:r w:rsidRPr="00FA0B3C">
        <w:rPr>
          <w:rFonts w:asciiTheme="minorHAnsi" w:hAnsiTheme="minorHAnsi" w:cstheme="minorHAnsi"/>
        </w:rPr>
        <w:t>. no. CZ.02.01.01/00/22_008/0004590), nebo</w:t>
      </w:r>
    </w:p>
    <w:p w14:paraId="70F6D979" w14:textId="6677F276" w:rsidR="00C72E37" w:rsidRPr="00FA0B3C" w:rsidRDefault="00C72E37" w:rsidP="004D5B6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20"/>
        <w:ind w:left="1066" w:hanging="357"/>
        <w:contextualSpacing w:val="0"/>
        <w:jc w:val="left"/>
        <w:rPr>
          <w:rFonts w:asciiTheme="minorHAnsi" w:hAnsiTheme="minorHAnsi" w:cstheme="minorHAnsi"/>
          <w:color w:val="000000"/>
        </w:rPr>
      </w:pPr>
      <w:r w:rsidRPr="00FA0B3C">
        <w:rPr>
          <w:rFonts w:asciiTheme="minorHAnsi" w:hAnsiTheme="minorHAnsi" w:cstheme="minorHAnsi"/>
        </w:rPr>
        <w:t xml:space="preserve">Tato práce byla spolufinancována Evropskou unií v rámci </w:t>
      </w:r>
      <w:r w:rsidR="002719A5" w:rsidRPr="00FA0B3C">
        <w:rPr>
          <w:rFonts w:asciiTheme="minorHAnsi" w:hAnsiTheme="minorHAnsi" w:cstheme="minorHAnsi"/>
        </w:rPr>
        <w:t>Projekt</w:t>
      </w:r>
      <w:r w:rsidRPr="00FA0B3C">
        <w:rPr>
          <w:rFonts w:asciiTheme="minorHAnsi" w:hAnsiTheme="minorHAnsi" w:cstheme="minorHAnsi"/>
        </w:rPr>
        <w:t>u Robotika a pokročilá průmyslová výroba (</w:t>
      </w:r>
      <w:proofErr w:type="spellStart"/>
      <w:r w:rsidRPr="00FA0B3C">
        <w:rPr>
          <w:rFonts w:asciiTheme="minorHAnsi" w:hAnsiTheme="minorHAnsi" w:cstheme="minorHAnsi"/>
        </w:rPr>
        <w:t>reg</w:t>
      </w:r>
      <w:proofErr w:type="spellEnd"/>
      <w:r w:rsidRPr="00FA0B3C">
        <w:rPr>
          <w:rFonts w:asciiTheme="minorHAnsi" w:hAnsiTheme="minorHAnsi" w:cstheme="minorHAnsi"/>
        </w:rPr>
        <w:t>. č. CZ.02.01.01/00/22_008/0004590), nebo</w:t>
      </w:r>
    </w:p>
    <w:p w14:paraId="4901E5A0" w14:textId="106B3738" w:rsidR="00C72E37" w:rsidRPr="00FA0B3C" w:rsidRDefault="00C72E37" w:rsidP="00C72E3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135"/>
        <w:jc w:val="left"/>
        <w:rPr>
          <w:rFonts w:asciiTheme="minorHAnsi" w:hAnsiTheme="minorHAnsi" w:cstheme="minorHAnsi"/>
          <w:color w:val="000000"/>
        </w:rPr>
      </w:pPr>
      <w:r w:rsidRPr="00FA0B3C">
        <w:rPr>
          <w:rFonts w:asciiTheme="minorHAnsi" w:hAnsiTheme="minorHAnsi" w:cstheme="minorHAnsi"/>
        </w:rPr>
        <w:t xml:space="preserve">Tato práce byla spolufinancována Evropskou unií v rámci </w:t>
      </w:r>
      <w:r w:rsidR="002719A5" w:rsidRPr="00FA0B3C">
        <w:rPr>
          <w:rFonts w:asciiTheme="minorHAnsi" w:hAnsiTheme="minorHAnsi" w:cstheme="minorHAnsi"/>
        </w:rPr>
        <w:t>Projekt</w:t>
      </w:r>
      <w:r w:rsidRPr="00FA0B3C">
        <w:rPr>
          <w:rFonts w:asciiTheme="minorHAnsi" w:hAnsiTheme="minorHAnsi" w:cstheme="minorHAnsi"/>
        </w:rPr>
        <w:t>u ROBOPROX (</w:t>
      </w:r>
      <w:proofErr w:type="spellStart"/>
      <w:r w:rsidRPr="00FA0B3C">
        <w:rPr>
          <w:rFonts w:asciiTheme="minorHAnsi" w:hAnsiTheme="minorHAnsi" w:cstheme="minorHAnsi"/>
        </w:rPr>
        <w:t>reg</w:t>
      </w:r>
      <w:proofErr w:type="spellEnd"/>
      <w:r w:rsidRPr="00FA0B3C">
        <w:rPr>
          <w:rFonts w:asciiTheme="minorHAnsi" w:hAnsiTheme="minorHAnsi" w:cstheme="minorHAnsi"/>
        </w:rPr>
        <w:t>. č. CZ.02.01.01/00/22_008/0004590).</w:t>
      </w:r>
      <w:r w:rsidRPr="00FA0B3C">
        <w:rPr>
          <w:rFonts w:asciiTheme="minorHAnsi" w:hAnsiTheme="minorHAnsi" w:cstheme="minorHAnsi"/>
          <w:color w:val="000000"/>
        </w:rPr>
        <w:t xml:space="preserve"> </w:t>
      </w:r>
    </w:p>
    <w:p w14:paraId="14681A2F" w14:textId="55BDAA96" w:rsidR="007720DA" w:rsidRPr="00FA0B3C" w:rsidRDefault="007720DA" w:rsidP="000B58DD">
      <w:pPr>
        <w:tabs>
          <w:tab w:val="clear" w:pos="5790"/>
        </w:tabs>
        <w:autoSpaceDE w:val="0"/>
        <w:autoSpaceDN w:val="0"/>
        <w:adjustRightInd w:val="0"/>
        <w:spacing w:before="0" w:after="0"/>
        <w:ind w:left="284"/>
        <w:rPr>
          <w:rFonts w:asciiTheme="minorHAnsi" w:hAnsiTheme="minorHAnsi" w:cstheme="minorHAnsi"/>
        </w:rPr>
      </w:pPr>
      <w:r w:rsidRPr="00FA0B3C">
        <w:rPr>
          <w:rFonts w:asciiTheme="minorHAnsi" w:hAnsiTheme="minorHAnsi" w:cstheme="minorHAnsi"/>
        </w:rPr>
        <w:t xml:space="preserve">– předkládat </w:t>
      </w:r>
      <w:r w:rsidR="00E41329" w:rsidRPr="00FA0B3C">
        <w:rPr>
          <w:rFonts w:asciiTheme="minorHAnsi" w:hAnsiTheme="minorHAnsi" w:cstheme="minorHAnsi"/>
        </w:rPr>
        <w:t>p</w:t>
      </w:r>
      <w:r w:rsidRPr="00FA0B3C">
        <w:rPr>
          <w:rFonts w:asciiTheme="minorHAnsi" w:hAnsiTheme="minorHAnsi" w:cstheme="minorHAnsi"/>
        </w:rPr>
        <w:t xml:space="preserve">říjemci v pravidelných intervalech nebo vždy, kdy o to </w:t>
      </w:r>
      <w:r w:rsidR="00E41329" w:rsidRPr="00FA0B3C">
        <w:rPr>
          <w:rFonts w:asciiTheme="minorHAnsi" w:hAnsiTheme="minorHAnsi" w:cstheme="minorHAnsi"/>
        </w:rPr>
        <w:t>p</w:t>
      </w:r>
      <w:r w:rsidRPr="00FA0B3C">
        <w:rPr>
          <w:rFonts w:asciiTheme="minorHAnsi" w:hAnsiTheme="minorHAnsi" w:cstheme="minorHAnsi"/>
        </w:rPr>
        <w:t xml:space="preserve">říjemce požádá, podklady pro průběžné zprávy o realizaci </w:t>
      </w:r>
      <w:r w:rsidR="002719A5" w:rsidRPr="00FA0B3C">
        <w:rPr>
          <w:rFonts w:asciiTheme="minorHAnsi" w:hAnsiTheme="minorHAnsi" w:cstheme="minorHAnsi"/>
        </w:rPr>
        <w:t>Projekt</w:t>
      </w:r>
      <w:r w:rsidRPr="00FA0B3C">
        <w:rPr>
          <w:rFonts w:asciiTheme="minorHAnsi" w:hAnsiTheme="minorHAnsi" w:cstheme="minorHAnsi"/>
        </w:rPr>
        <w:t>u, podklady pro žádosti o platbu, informace o pokroku v</w:t>
      </w:r>
      <w:r w:rsidR="003A0CE8">
        <w:rPr>
          <w:rFonts w:asciiTheme="minorHAnsi" w:hAnsiTheme="minorHAnsi" w:cstheme="minorHAnsi"/>
        </w:rPr>
        <w:t> </w:t>
      </w:r>
      <w:r w:rsidRPr="00FA0B3C">
        <w:rPr>
          <w:rFonts w:asciiTheme="minorHAnsi" w:hAnsiTheme="minorHAnsi" w:cstheme="minorHAnsi"/>
        </w:rPr>
        <w:t xml:space="preserve">realizaci </w:t>
      </w:r>
      <w:r w:rsidR="002719A5" w:rsidRPr="00FA0B3C">
        <w:rPr>
          <w:rFonts w:asciiTheme="minorHAnsi" w:hAnsiTheme="minorHAnsi" w:cstheme="minorHAnsi"/>
        </w:rPr>
        <w:t>Projekt</w:t>
      </w:r>
      <w:r w:rsidRPr="00FA0B3C">
        <w:rPr>
          <w:rFonts w:asciiTheme="minorHAnsi" w:hAnsiTheme="minorHAnsi" w:cstheme="minorHAnsi"/>
        </w:rPr>
        <w:t xml:space="preserve">u, závěrečnou zprávu o realizaci </w:t>
      </w:r>
      <w:r w:rsidR="002719A5" w:rsidRPr="00FA0B3C">
        <w:rPr>
          <w:rFonts w:asciiTheme="minorHAnsi" w:hAnsiTheme="minorHAnsi" w:cstheme="minorHAnsi"/>
        </w:rPr>
        <w:t>Projekt</w:t>
      </w:r>
      <w:r w:rsidRPr="00FA0B3C">
        <w:rPr>
          <w:rFonts w:asciiTheme="minorHAnsi" w:hAnsiTheme="minorHAnsi" w:cstheme="minorHAnsi"/>
        </w:rPr>
        <w:t>u, případně průběžné zprávy o</w:t>
      </w:r>
      <w:r w:rsidR="003A0CE8">
        <w:rPr>
          <w:rFonts w:asciiTheme="minorHAnsi" w:hAnsiTheme="minorHAnsi" w:cstheme="minorHAnsi"/>
        </w:rPr>
        <w:t> </w:t>
      </w:r>
      <w:r w:rsidRPr="00FA0B3C">
        <w:rPr>
          <w:rFonts w:asciiTheme="minorHAnsi" w:hAnsiTheme="minorHAnsi" w:cstheme="minorHAnsi"/>
        </w:rPr>
        <w:t xml:space="preserve">udržitelnosti </w:t>
      </w:r>
      <w:r w:rsidR="002719A5" w:rsidRPr="00FA0B3C">
        <w:rPr>
          <w:rFonts w:asciiTheme="minorHAnsi" w:hAnsiTheme="minorHAnsi" w:cstheme="minorHAnsi"/>
        </w:rPr>
        <w:t>Projekt</w:t>
      </w:r>
      <w:r w:rsidRPr="00FA0B3C">
        <w:rPr>
          <w:rFonts w:asciiTheme="minorHAnsi" w:hAnsiTheme="minorHAnsi" w:cstheme="minorHAnsi"/>
        </w:rPr>
        <w:t xml:space="preserve">u a závěrečnou zprávu o udržitelnosti </w:t>
      </w:r>
      <w:r w:rsidR="002719A5" w:rsidRPr="00FA0B3C">
        <w:rPr>
          <w:rFonts w:asciiTheme="minorHAnsi" w:hAnsiTheme="minorHAnsi" w:cstheme="minorHAnsi"/>
        </w:rPr>
        <w:t>Projekt</w:t>
      </w:r>
      <w:r w:rsidRPr="00FA0B3C">
        <w:rPr>
          <w:rFonts w:asciiTheme="minorHAnsi" w:hAnsiTheme="minorHAnsi" w:cstheme="minorHAnsi"/>
        </w:rPr>
        <w:t>u dle Pravidel pro žadatele a příjemce</w:t>
      </w:r>
      <w:r w:rsidR="00FF4F99" w:rsidRPr="00FA0B3C">
        <w:rPr>
          <w:rFonts w:asciiTheme="minorHAnsi" w:hAnsiTheme="minorHAnsi" w:cstheme="minorHAnsi"/>
        </w:rPr>
        <w:t xml:space="preserve"> v aktuálním znění</w:t>
      </w:r>
      <w:r w:rsidRPr="00FA0B3C">
        <w:rPr>
          <w:rFonts w:asciiTheme="minorHAnsi" w:hAnsiTheme="minorHAnsi" w:cstheme="minorHAnsi"/>
        </w:rPr>
        <w:t xml:space="preserve">; </w:t>
      </w:r>
    </w:p>
    <w:p w14:paraId="2D9AB610" w14:textId="77777777" w:rsidR="00E41329" w:rsidRPr="00FA0B3C" w:rsidRDefault="00E41329" w:rsidP="000B58DD">
      <w:pPr>
        <w:tabs>
          <w:tab w:val="clear" w:pos="5790"/>
        </w:tabs>
        <w:autoSpaceDE w:val="0"/>
        <w:autoSpaceDN w:val="0"/>
        <w:adjustRightInd w:val="0"/>
        <w:spacing w:before="0" w:after="0"/>
        <w:ind w:left="284"/>
        <w:rPr>
          <w:rFonts w:asciiTheme="minorHAnsi" w:hAnsiTheme="minorHAnsi" w:cstheme="minorHAnsi"/>
        </w:rPr>
      </w:pPr>
    </w:p>
    <w:p w14:paraId="78C13EB5" w14:textId="7A60534D" w:rsidR="007720DA" w:rsidRPr="00FA0B3C" w:rsidRDefault="007720DA" w:rsidP="000B58DD">
      <w:pPr>
        <w:tabs>
          <w:tab w:val="clear" w:pos="5790"/>
        </w:tabs>
        <w:autoSpaceDE w:val="0"/>
        <w:autoSpaceDN w:val="0"/>
        <w:adjustRightInd w:val="0"/>
        <w:spacing w:before="0" w:after="135"/>
        <w:ind w:left="284"/>
        <w:rPr>
          <w:rFonts w:asciiTheme="minorHAnsi" w:hAnsiTheme="minorHAnsi" w:cstheme="minorHAnsi"/>
        </w:rPr>
      </w:pPr>
      <w:r w:rsidRPr="00FA0B3C">
        <w:rPr>
          <w:rFonts w:asciiTheme="minorHAnsi" w:hAnsiTheme="minorHAnsi" w:cstheme="minorHAnsi"/>
        </w:rPr>
        <w:t>– umožn</w:t>
      </w:r>
      <w:r w:rsidR="00E41329" w:rsidRPr="00FA0B3C">
        <w:rPr>
          <w:rFonts w:asciiTheme="minorHAnsi" w:hAnsiTheme="minorHAnsi" w:cstheme="minorHAnsi"/>
        </w:rPr>
        <w:t>it</w:t>
      </w:r>
      <w:r w:rsidRPr="00FA0B3C">
        <w:rPr>
          <w:rFonts w:asciiTheme="minorHAnsi" w:hAnsiTheme="minorHAnsi" w:cstheme="minorHAnsi"/>
        </w:rPr>
        <w:t xml:space="preserve"> provedení kontroly všech dokladů vztahujících se k činnostem, které </w:t>
      </w:r>
      <w:r w:rsidR="00E854CD" w:rsidRPr="00FA0B3C">
        <w:rPr>
          <w:rFonts w:asciiTheme="minorHAnsi" w:hAnsiTheme="minorHAnsi" w:cstheme="minorHAnsi"/>
        </w:rPr>
        <w:t>P</w:t>
      </w:r>
      <w:r w:rsidRPr="00FA0B3C">
        <w:rPr>
          <w:rFonts w:asciiTheme="minorHAnsi" w:hAnsiTheme="minorHAnsi" w:cstheme="minorHAnsi"/>
        </w:rPr>
        <w:t>artne</w:t>
      </w:r>
      <w:r w:rsidR="00E854CD" w:rsidRPr="00FA0B3C">
        <w:rPr>
          <w:rFonts w:asciiTheme="minorHAnsi" w:hAnsiTheme="minorHAnsi" w:cstheme="minorHAnsi"/>
        </w:rPr>
        <w:t>ři</w:t>
      </w:r>
      <w:r w:rsidRPr="00FA0B3C">
        <w:rPr>
          <w:rFonts w:asciiTheme="minorHAnsi" w:hAnsiTheme="minorHAnsi" w:cstheme="minorHAnsi"/>
        </w:rPr>
        <w:t xml:space="preserve"> realizuj</w:t>
      </w:r>
      <w:r w:rsidR="00FF4F99" w:rsidRPr="00FA0B3C">
        <w:rPr>
          <w:rFonts w:asciiTheme="minorHAnsi" w:hAnsiTheme="minorHAnsi" w:cstheme="minorHAnsi"/>
        </w:rPr>
        <w:t>í</w:t>
      </w:r>
      <w:r w:rsidRPr="00FA0B3C">
        <w:rPr>
          <w:rFonts w:asciiTheme="minorHAnsi" w:hAnsiTheme="minorHAnsi" w:cstheme="minorHAnsi"/>
        </w:rPr>
        <w:t xml:space="preserve"> v rámci </w:t>
      </w:r>
      <w:r w:rsidR="002719A5" w:rsidRPr="00FA0B3C">
        <w:rPr>
          <w:rFonts w:asciiTheme="minorHAnsi" w:hAnsiTheme="minorHAnsi" w:cstheme="minorHAnsi"/>
        </w:rPr>
        <w:t>Projekt</w:t>
      </w:r>
      <w:r w:rsidRPr="00FA0B3C">
        <w:rPr>
          <w:rFonts w:asciiTheme="minorHAnsi" w:hAnsiTheme="minorHAnsi" w:cstheme="minorHAnsi"/>
        </w:rPr>
        <w:t>u, umožn</w:t>
      </w:r>
      <w:r w:rsidR="00FF4F99" w:rsidRPr="00FA0B3C">
        <w:rPr>
          <w:rFonts w:asciiTheme="minorHAnsi" w:hAnsiTheme="minorHAnsi" w:cstheme="minorHAnsi"/>
        </w:rPr>
        <w:t>it</w:t>
      </w:r>
      <w:r w:rsidRPr="00FA0B3C">
        <w:rPr>
          <w:rFonts w:asciiTheme="minorHAnsi" w:hAnsiTheme="minorHAnsi" w:cstheme="minorHAnsi"/>
        </w:rPr>
        <w:t xml:space="preserve"> průběžné ověřování provádění činností, k nimž se zavázal</w:t>
      </w:r>
      <w:r w:rsidR="00FF4F99" w:rsidRPr="00FA0B3C">
        <w:rPr>
          <w:rFonts w:asciiTheme="minorHAnsi" w:hAnsiTheme="minorHAnsi" w:cstheme="minorHAnsi"/>
        </w:rPr>
        <w:t>i</w:t>
      </w:r>
      <w:r w:rsidRPr="00FA0B3C">
        <w:rPr>
          <w:rFonts w:asciiTheme="minorHAnsi" w:hAnsiTheme="minorHAnsi" w:cstheme="minorHAnsi"/>
        </w:rPr>
        <w:t xml:space="preserve"> dle této </w:t>
      </w:r>
      <w:r w:rsidR="002719A5" w:rsidRPr="00FA0B3C">
        <w:rPr>
          <w:rFonts w:asciiTheme="minorHAnsi" w:hAnsiTheme="minorHAnsi" w:cstheme="minorHAnsi"/>
        </w:rPr>
        <w:t>Smlouvy</w:t>
      </w:r>
      <w:r w:rsidRPr="00FA0B3C">
        <w:rPr>
          <w:rFonts w:asciiTheme="minorHAnsi" w:hAnsiTheme="minorHAnsi" w:cstheme="minorHAnsi"/>
        </w:rPr>
        <w:t>, a poskytn</w:t>
      </w:r>
      <w:r w:rsidR="00FF4F99" w:rsidRPr="00FA0B3C">
        <w:rPr>
          <w:rFonts w:asciiTheme="minorHAnsi" w:hAnsiTheme="minorHAnsi" w:cstheme="minorHAnsi"/>
        </w:rPr>
        <w:t>out</w:t>
      </w:r>
      <w:r w:rsidRPr="00FA0B3C">
        <w:rPr>
          <w:rFonts w:asciiTheme="minorHAnsi" w:hAnsiTheme="minorHAnsi" w:cstheme="minorHAnsi"/>
        </w:rPr>
        <w:t xml:space="preserve"> součinnost všem osobám oprávněným k provádění kontroly, případně jejich zmocněncům. Těmito oprávněnými osobami jsou Ministerstvo školství, mládeže a tělovýchovy, </w:t>
      </w:r>
      <w:r w:rsidRPr="00FA0B3C">
        <w:rPr>
          <w:rFonts w:asciiTheme="minorHAnsi" w:hAnsiTheme="minorHAnsi" w:cstheme="minorHAnsi"/>
        </w:rPr>
        <w:lastRenderedPageBreak/>
        <w:t xml:space="preserve">orgány finanční správy, Ministerstvo financí, Nejvyšší kontrolní úřad, Evropská komise a Evropský účetní dvůr, případně další orgány nebo osoby oprávněné k výkonu kontroly; </w:t>
      </w:r>
    </w:p>
    <w:p w14:paraId="288FAA74" w14:textId="4290E05B" w:rsidR="007720DA" w:rsidRPr="00FA0B3C" w:rsidRDefault="007720DA" w:rsidP="000B58DD">
      <w:pPr>
        <w:tabs>
          <w:tab w:val="clear" w:pos="5790"/>
        </w:tabs>
        <w:autoSpaceDE w:val="0"/>
        <w:autoSpaceDN w:val="0"/>
        <w:adjustRightInd w:val="0"/>
        <w:spacing w:before="0" w:after="135"/>
        <w:ind w:left="284"/>
        <w:rPr>
          <w:rFonts w:asciiTheme="minorHAnsi" w:hAnsiTheme="minorHAnsi" w:cstheme="minorHAnsi"/>
        </w:rPr>
      </w:pPr>
      <w:r w:rsidRPr="00FA0B3C">
        <w:rPr>
          <w:rFonts w:asciiTheme="minorHAnsi" w:hAnsiTheme="minorHAnsi" w:cstheme="minorHAnsi"/>
        </w:rPr>
        <w:t xml:space="preserve">– bezodkladně informovat </w:t>
      </w:r>
      <w:r w:rsidR="00E41329" w:rsidRPr="00FA0B3C">
        <w:rPr>
          <w:rFonts w:asciiTheme="minorHAnsi" w:hAnsiTheme="minorHAnsi" w:cstheme="minorHAnsi"/>
        </w:rPr>
        <w:t>p</w:t>
      </w:r>
      <w:r w:rsidRPr="00FA0B3C">
        <w:rPr>
          <w:rFonts w:asciiTheme="minorHAnsi" w:hAnsiTheme="minorHAnsi" w:cstheme="minorHAnsi"/>
        </w:rPr>
        <w:t xml:space="preserve">říjemce o všech provedených kontrolách vyplývajících z účasti na </w:t>
      </w:r>
      <w:r w:rsidR="002719A5" w:rsidRPr="00FA0B3C">
        <w:rPr>
          <w:rFonts w:asciiTheme="minorHAnsi" w:hAnsiTheme="minorHAnsi" w:cstheme="minorHAnsi"/>
        </w:rPr>
        <w:t>Projekt</w:t>
      </w:r>
      <w:r w:rsidRPr="00FA0B3C">
        <w:rPr>
          <w:rFonts w:asciiTheme="minorHAnsi" w:hAnsiTheme="minorHAnsi" w:cstheme="minorHAnsi"/>
        </w:rPr>
        <w:t xml:space="preserve">u dle článku II. </w:t>
      </w:r>
      <w:r w:rsidR="00E854CD" w:rsidRPr="00FA0B3C">
        <w:rPr>
          <w:rFonts w:asciiTheme="minorHAnsi" w:hAnsiTheme="minorHAnsi" w:cstheme="minorHAnsi"/>
        </w:rPr>
        <w:t>S</w:t>
      </w:r>
      <w:r w:rsidR="002719A5" w:rsidRPr="00FA0B3C">
        <w:rPr>
          <w:rFonts w:asciiTheme="minorHAnsi" w:hAnsiTheme="minorHAnsi" w:cstheme="minorHAnsi"/>
        </w:rPr>
        <w:t>mlouvy</w:t>
      </w:r>
      <w:r w:rsidRPr="00FA0B3C">
        <w:rPr>
          <w:rFonts w:asciiTheme="minorHAnsi" w:hAnsiTheme="minorHAnsi" w:cstheme="minorHAnsi"/>
        </w:rPr>
        <w:t xml:space="preserve">, o všech případných navržených nápravných opatřeních, která budou výsledkem těchto kontrol a o jejich splnění; </w:t>
      </w:r>
    </w:p>
    <w:p w14:paraId="2A8AF1FE" w14:textId="170F4DD5" w:rsidR="007720DA" w:rsidRPr="00FA0B3C" w:rsidRDefault="007720DA" w:rsidP="000B58DD">
      <w:pPr>
        <w:tabs>
          <w:tab w:val="clear" w:pos="5790"/>
        </w:tabs>
        <w:autoSpaceDE w:val="0"/>
        <w:autoSpaceDN w:val="0"/>
        <w:adjustRightInd w:val="0"/>
        <w:spacing w:before="0" w:after="135"/>
        <w:ind w:left="284"/>
        <w:rPr>
          <w:rFonts w:asciiTheme="minorHAnsi" w:hAnsiTheme="minorHAnsi" w:cstheme="minorHAnsi"/>
        </w:rPr>
      </w:pPr>
      <w:r w:rsidRPr="00FA0B3C">
        <w:rPr>
          <w:rFonts w:asciiTheme="minorHAnsi" w:hAnsiTheme="minorHAnsi" w:cstheme="minorHAnsi"/>
        </w:rPr>
        <w:t xml:space="preserve">– neprodleně </w:t>
      </w:r>
      <w:r w:rsidR="00E41329" w:rsidRPr="00FA0B3C">
        <w:rPr>
          <w:rFonts w:asciiTheme="minorHAnsi" w:hAnsiTheme="minorHAnsi" w:cstheme="minorHAnsi"/>
        </w:rPr>
        <w:t>p</w:t>
      </w:r>
      <w:r w:rsidRPr="00FA0B3C">
        <w:rPr>
          <w:rFonts w:asciiTheme="minorHAnsi" w:hAnsiTheme="minorHAnsi" w:cstheme="minorHAnsi"/>
        </w:rPr>
        <w:t>říjemce informovat o veškerých změnách, které u n</w:t>
      </w:r>
      <w:r w:rsidR="00E854CD" w:rsidRPr="00FA0B3C">
        <w:rPr>
          <w:rFonts w:asciiTheme="minorHAnsi" w:hAnsiTheme="minorHAnsi" w:cstheme="minorHAnsi"/>
        </w:rPr>
        <w:t>ich</w:t>
      </w:r>
      <w:r w:rsidRPr="00FA0B3C">
        <w:rPr>
          <w:rFonts w:asciiTheme="minorHAnsi" w:hAnsiTheme="minorHAnsi" w:cstheme="minorHAnsi"/>
        </w:rPr>
        <w:t xml:space="preserve"> nastaly ve vztahu k </w:t>
      </w:r>
      <w:r w:rsidR="002719A5" w:rsidRPr="00FA0B3C">
        <w:rPr>
          <w:rFonts w:asciiTheme="minorHAnsi" w:hAnsiTheme="minorHAnsi" w:cstheme="minorHAnsi"/>
        </w:rPr>
        <w:t>Projekt</w:t>
      </w:r>
      <w:r w:rsidRPr="00FA0B3C">
        <w:rPr>
          <w:rFonts w:asciiTheme="minorHAnsi" w:hAnsiTheme="minorHAnsi" w:cstheme="minorHAnsi"/>
        </w:rPr>
        <w:t xml:space="preserve">u, nebo změnách souvisejících s činnostmi, které </w:t>
      </w:r>
      <w:r w:rsidR="00E41329" w:rsidRPr="00FA0B3C">
        <w:rPr>
          <w:rFonts w:asciiTheme="minorHAnsi" w:hAnsiTheme="minorHAnsi" w:cstheme="minorHAnsi"/>
        </w:rPr>
        <w:t>p</w:t>
      </w:r>
      <w:r w:rsidRPr="00FA0B3C">
        <w:rPr>
          <w:rFonts w:asciiTheme="minorHAnsi" w:hAnsiTheme="minorHAnsi" w:cstheme="minorHAnsi"/>
        </w:rPr>
        <w:t xml:space="preserve">říjemce realizuje dle této </w:t>
      </w:r>
      <w:r w:rsidR="002719A5" w:rsidRPr="00FA0B3C">
        <w:rPr>
          <w:rFonts w:asciiTheme="minorHAnsi" w:hAnsiTheme="minorHAnsi" w:cstheme="minorHAnsi"/>
        </w:rPr>
        <w:t>Smlouvy</w:t>
      </w:r>
      <w:r w:rsidRPr="00FA0B3C">
        <w:rPr>
          <w:rFonts w:asciiTheme="minorHAnsi" w:hAnsiTheme="minorHAnsi" w:cstheme="minorHAnsi"/>
        </w:rPr>
        <w:t xml:space="preserve">. </w:t>
      </w:r>
    </w:p>
    <w:bookmarkEnd w:id="10"/>
    <w:p w14:paraId="1A2242A1" w14:textId="245950A9" w:rsidR="00283DD7" w:rsidRPr="00FA0B3C" w:rsidRDefault="007A16F1" w:rsidP="00E41329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35" w:line="276" w:lineRule="auto"/>
        <w:ind w:left="284" w:hanging="284"/>
        <w:rPr>
          <w:rFonts w:asciiTheme="minorHAnsi" w:hAnsiTheme="minorHAnsi" w:cstheme="minorHAnsi"/>
          <w:color w:val="000000"/>
        </w:rPr>
      </w:pPr>
      <w:r>
        <w:rPr>
          <w:rFonts w:cs="Calibri"/>
          <w:color w:val="000000"/>
        </w:rPr>
        <w:t>Smluvní strany</w:t>
      </w:r>
      <w:r w:rsidR="00283DD7" w:rsidRPr="00FA0B3C">
        <w:rPr>
          <w:rFonts w:asciiTheme="minorHAnsi" w:hAnsiTheme="minorHAnsi" w:cstheme="minorHAnsi"/>
          <w:color w:val="000000"/>
        </w:rPr>
        <w:t xml:space="preserve"> ne</w:t>
      </w:r>
      <w:r w:rsidR="003D270B" w:rsidRPr="00FA0B3C">
        <w:rPr>
          <w:rFonts w:asciiTheme="minorHAnsi" w:hAnsiTheme="minorHAnsi" w:cstheme="minorHAnsi"/>
          <w:color w:val="000000"/>
        </w:rPr>
        <w:t>jsou</w:t>
      </w:r>
      <w:r w:rsidR="00283DD7" w:rsidRPr="00FA0B3C">
        <w:rPr>
          <w:rFonts w:asciiTheme="minorHAnsi" w:hAnsiTheme="minorHAnsi" w:cstheme="minorHAnsi"/>
          <w:color w:val="000000"/>
        </w:rPr>
        <w:t xml:space="preserve"> oprávněn</w:t>
      </w:r>
      <w:r w:rsidR="003D270B" w:rsidRPr="00FA0B3C">
        <w:rPr>
          <w:rFonts w:asciiTheme="minorHAnsi" w:hAnsiTheme="minorHAnsi" w:cstheme="minorHAnsi"/>
          <w:color w:val="000000"/>
        </w:rPr>
        <w:t>i</w:t>
      </w:r>
      <w:r w:rsidR="00283DD7" w:rsidRPr="00FA0B3C">
        <w:rPr>
          <w:rFonts w:asciiTheme="minorHAnsi" w:hAnsiTheme="minorHAnsi" w:cstheme="minorHAnsi"/>
          <w:color w:val="000000"/>
        </w:rPr>
        <w:t xml:space="preserve"> žádnou z</w:t>
      </w:r>
      <w:r w:rsidR="00B75B8B" w:rsidRPr="00FA0B3C">
        <w:rPr>
          <w:rFonts w:asciiTheme="minorHAnsi" w:hAnsiTheme="minorHAnsi" w:cstheme="minorHAnsi"/>
          <w:color w:val="000000"/>
        </w:rPr>
        <w:t> </w:t>
      </w:r>
      <w:r w:rsidR="00283DD7" w:rsidRPr="00FA0B3C">
        <w:rPr>
          <w:rFonts w:asciiTheme="minorHAnsi" w:hAnsiTheme="minorHAnsi" w:cstheme="minorHAnsi"/>
          <w:color w:val="000000"/>
        </w:rPr>
        <w:t xml:space="preserve">aktivit, kterou provádí podle této </w:t>
      </w:r>
      <w:r w:rsidR="002719A5" w:rsidRPr="00FA0B3C">
        <w:rPr>
          <w:rFonts w:asciiTheme="minorHAnsi" w:hAnsiTheme="minorHAnsi" w:cstheme="minorHAnsi"/>
          <w:color w:val="000000"/>
        </w:rPr>
        <w:t>Smlouvy</w:t>
      </w:r>
      <w:r w:rsidR="00283DD7" w:rsidRPr="00FA0B3C">
        <w:rPr>
          <w:rFonts w:asciiTheme="minorHAnsi" w:hAnsiTheme="minorHAnsi" w:cstheme="minorHAnsi"/>
          <w:color w:val="000000"/>
        </w:rPr>
        <w:t>, financovat z jiných prostředků rozpočtové kapitoly Ministerstva školství, mládeže a tělovýchovy, jiné rozpočtové kapitoly státního rozpočtu, státních fondů, jiných strukturálních fondů EU nebo jiných prostředků EU, ani z jiné dotace</w:t>
      </w:r>
      <w:r w:rsidR="00283DD7" w:rsidRPr="00FA0B3C">
        <w:rPr>
          <w:rFonts w:asciiTheme="minorHAnsi" w:hAnsiTheme="minorHAnsi" w:cstheme="minorHAnsi"/>
          <w:color w:val="000000"/>
          <w:vertAlign w:val="superscript"/>
        </w:rPr>
        <w:footnoteReference w:id="2"/>
      </w:r>
      <w:r w:rsidR="00E854CD" w:rsidRPr="00FA0B3C">
        <w:rPr>
          <w:rFonts w:asciiTheme="minorHAnsi" w:hAnsiTheme="minorHAnsi" w:cstheme="minorHAnsi"/>
          <w:color w:val="000000"/>
        </w:rPr>
        <w:t>.</w:t>
      </w:r>
      <w:r w:rsidR="00283DD7" w:rsidRPr="00FA0B3C">
        <w:rPr>
          <w:rFonts w:asciiTheme="minorHAnsi" w:hAnsiTheme="minorHAnsi" w:cstheme="minorHAnsi"/>
          <w:color w:val="000000"/>
        </w:rPr>
        <w:t xml:space="preserve"> Pokud byl určitý výdaj uhrazen z dotace pouze zčásti, týká se zákaz podle předchozí věty pouze této části výdaje. </w:t>
      </w:r>
    </w:p>
    <w:p w14:paraId="2F62E9C4" w14:textId="1B1075E2" w:rsidR="00283DD7" w:rsidRPr="00FA0B3C" w:rsidRDefault="007A16F1" w:rsidP="000F71C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hAnsiTheme="minorHAnsi" w:cstheme="minorHAnsi"/>
          <w:color w:val="000000"/>
        </w:rPr>
      </w:pPr>
      <w:r>
        <w:rPr>
          <w:rFonts w:cs="Calibri"/>
          <w:color w:val="000000"/>
        </w:rPr>
        <w:t>Smluvní strany</w:t>
      </w:r>
      <w:r w:rsidR="00283DD7" w:rsidRPr="00FA0B3C">
        <w:rPr>
          <w:rFonts w:asciiTheme="minorHAnsi" w:hAnsiTheme="minorHAnsi" w:cstheme="minorHAnsi"/>
          <w:color w:val="000000"/>
        </w:rPr>
        <w:t xml:space="preserve"> j</w:t>
      </w:r>
      <w:r w:rsidR="003D270B" w:rsidRPr="00FA0B3C">
        <w:rPr>
          <w:rFonts w:asciiTheme="minorHAnsi" w:hAnsiTheme="minorHAnsi" w:cstheme="minorHAnsi"/>
          <w:color w:val="000000"/>
        </w:rPr>
        <w:t>sou</w:t>
      </w:r>
      <w:r w:rsidR="00283DD7" w:rsidRPr="00FA0B3C">
        <w:rPr>
          <w:rFonts w:asciiTheme="minorHAnsi" w:hAnsiTheme="minorHAnsi" w:cstheme="minorHAnsi"/>
          <w:color w:val="000000"/>
        </w:rPr>
        <w:t xml:space="preserve"> povi</w:t>
      </w:r>
      <w:r w:rsidR="00E41329" w:rsidRPr="00FA0B3C">
        <w:rPr>
          <w:rFonts w:asciiTheme="minorHAnsi" w:hAnsiTheme="minorHAnsi" w:cstheme="minorHAnsi"/>
          <w:color w:val="000000"/>
        </w:rPr>
        <w:t>n</w:t>
      </w:r>
      <w:r w:rsidR="00283DD7" w:rsidRPr="00FA0B3C">
        <w:rPr>
          <w:rFonts w:asciiTheme="minorHAnsi" w:hAnsiTheme="minorHAnsi" w:cstheme="minorHAnsi"/>
          <w:color w:val="000000"/>
        </w:rPr>
        <w:t>n</w:t>
      </w:r>
      <w:r>
        <w:rPr>
          <w:rFonts w:asciiTheme="minorHAnsi" w:hAnsiTheme="minorHAnsi" w:cstheme="minorHAnsi"/>
          <w:color w:val="000000"/>
        </w:rPr>
        <w:t>y</w:t>
      </w:r>
      <w:r w:rsidR="00283DD7" w:rsidRPr="00FA0B3C">
        <w:rPr>
          <w:rFonts w:asciiTheme="minorHAnsi" w:hAnsiTheme="minorHAnsi" w:cstheme="minorHAnsi"/>
          <w:color w:val="000000"/>
        </w:rPr>
        <w:t xml:space="preserve"> při všech svých činnostech pro cílové skupiny, které zakládají podporu malého rozsahu („de minimis“) nebo veřejnou podporu vyjmutou podle příslušného nařízení o</w:t>
      </w:r>
      <w:r w:rsidR="001B1F11">
        <w:rPr>
          <w:rFonts w:asciiTheme="minorHAnsi" w:hAnsiTheme="minorHAnsi" w:cstheme="minorHAnsi"/>
          <w:color w:val="000000"/>
        </w:rPr>
        <w:t> </w:t>
      </w:r>
      <w:r w:rsidR="00283DD7" w:rsidRPr="00FA0B3C">
        <w:rPr>
          <w:rFonts w:asciiTheme="minorHAnsi" w:hAnsiTheme="minorHAnsi" w:cstheme="minorHAnsi"/>
          <w:color w:val="000000"/>
        </w:rPr>
        <w:t xml:space="preserve">blokových výjimkách, postupovat podle instrukcí příjemce a dbát na to, aby tuto podporu čerpaly jen subjekty, které splňují příslušné podmínky, a poskytovat dostatečné podklady příjemci k vedení přehledné evidence poskytnutých podpor. </w:t>
      </w:r>
    </w:p>
    <w:p w14:paraId="00AEBE6D" w14:textId="61872C80" w:rsidR="00283DD7" w:rsidRPr="00FA0B3C" w:rsidRDefault="007A16F1" w:rsidP="000F71C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hAnsiTheme="minorHAnsi" w:cstheme="minorHAnsi"/>
          <w:color w:val="000000"/>
        </w:rPr>
      </w:pPr>
      <w:r>
        <w:rPr>
          <w:rFonts w:cs="Calibri"/>
          <w:color w:val="000000"/>
        </w:rPr>
        <w:t>Smluvní strany</w:t>
      </w:r>
      <w:r w:rsidR="00283DD7" w:rsidRPr="00FA0B3C">
        <w:rPr>
          <w:rFonts w:asciiTheme="minorHAnsi" w:hAnsiTheme="minorHAnsi" w:cstheme="minorHAnsi"/>
          <w:color w:val="000000"/>
        </w:rPr>
        <w:t xml:space="preserve"> se zavazuj</w:t>
      </w:r>
      <w:r>
        <w:rPr>
          <w:rFonts w:asciiTheme="minorHAnsi" w:hAnsiTheme="minorHAnsi" w:cstheme="minorHAnsi"/>
          <w:color w:val="000000"/>
        </w:rPr>
        <w:t>í</w:t>
      </w:r>
      <w:r w:rsidR="00283DD7" w:rsidRPr="00FA0B3C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vzájemně </w:t>
      </w:r>
      <w:r w:rsidR="00283DD7" w:rsidRPr="00FA0B3C">
        <w:rPr>
          <w:rFonts w:asciiTheme="minorHAnsi" w:hAnsiTheme="minorHAnsi" w:cstheme="minorHAnsi"/>
          <w:color w:val="000000"/>
        </w:rPr>
        <w:t xml:space="preserve">informovat o všech skutečnostech rozhodných pro plnění </w:t>
      </w:r>
      <w:r>
        <w:rPr>
          <w:rFonts w:asciiTheme="minorHAnsi" w:hAnsiTheme="minorHAnsi" w:cstheme="minorHAnsi"/>
          <w:color w:val="000000"/>
        </w:rPr>
        <w:t>svých</w:t>
      </w:r>
      <w:r w:rsidR="00283DD7" w:rsidRPr="00FA0B3C">
        <w:rPr>
          <w:rFonts w:asciiTheme="minorHAnsi" w:hAnsiTheme="minorHAnsi" w:cstheme="minorHAnsi"/>
          <w:color w:val="000000"/>
        </w:rPr>
        <w:t xml:space="preserve"> povinností vyplývajících z této </w:t>
      </w:r>
      <w:r w:rsidR="002719A5" w:rsidRPr="00FA0B3C">
        <w:rPr>
          <w:rFonts w:asciiTheme="minorHAnsi" w:hAnsiTheme="minorHAnsi" w:cstheme="minorHAnsi"/>
          <w:color w:val="000000"/>
        </w:rPr>
        <w:t>Smlouvy</w:t>
      </w:r>
      <w:r w:rsidR="00283DD7" w:rsidRPr="00FA0B3C">
        <w:rPr>
          <w:rFonts w:asciiTheme="minorHAnsi" w:hAnsiTheme="minorHAnsi" w:cstheme="minorHAnsi"/>
          <w:color w:val="000000"/>
        </w:rPr>
        <w:t xml:space="preserve">, zejména poskytnout </w:t>
      </w:r>
      <w:r w:rsidR="0023735A">
        <w:rPr>
          <w:rFonts w:asciiTheme="minorHAnsi" w:hAnsiTheme="minorHAnsi" w:cstheme="minorHAnsi"/>
          <w:color w:val="000000"/>
        </w:rPr>
        <w:t xml:space="preserve">Partnerům </w:t>
      </w:r>
      <w:r w:rsidR="00283DD7" w:rsidRPr="00FA0B3C">
        <w:rPr>
          <w:rFonts w:asciiTheme="minorHAnsi" w:hAnsiTheme="minorHAnsi" w:cstheme="minorHAnsi"/>
          <w:color w:val="000000"/>
        </w:rPr>
        <w:t>právní akt o poskytnutí/převodu podpory včetně příloh a případná rozhodnutí o změně právního aktu o poskytnutí/převodu podpory včetně příloh.</w:t>
      </w:r>
    </w:p>
    <w:p w14:paraId="4ACC143E" w14:textId="19C31CB2" w:rsidR="00283DD7" w:rsidRPr="00FA0B3C" w:rsidRDefault="00283DD7" w:rsidP="000F71C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rPr>
          <w:rFonts w:asciiTheme="minorHAnsi" w:hAnsiTheme="minorHAnsi" w:cstheme="minorHAnsi"/>
          <w:color w:val="000000"/>
        </w:rPr>
      </w:pPr>
      <w:r w:rsidRPr="00FA0B3C">
        <w:rPr>
          <w:rFonts w:asciiTheme="minorHAnsi" w:hAnsiTheme="minorHAnsi" w:cstheme="minorHAnsi"/>
          <w:color w:val="000000"/>
        </w:rPr>
        <w:t xml:space="preserve">Prostředky z dotace mohou být použity pro potřeby </w:t>
      </w:r>
      <w:proofErr w:type="spellStart"/>
      <w:r w:rsidRPr="00FA0B3C">
        <w:rPr>
          <w:rFonts w:asciiTheme="minorHAnsi" w:hAnsiTheme="minorHAnsi" w:cstheme="minorHAnsi"/>
          <w:color w:val="000000"/>
        </w:rPr>
        <w:t>nehospodářské</w:t>
      </w:r>
      <w:proofErr w:type="spellEnd"/>
      <w:r w:rsidRPr="00FA0B3C">
        <w:rPr>
          <w:rFonts w:asciiTheme="minorHAnsi" w:hAnsiTheme="minorHAnsi" w:cstheme="minorHAnsi"/>
          <w:color w:val="000000"/>
        </w:rPr>
        <w:t xml:space="preserve"> činnosti </w:t>
      </w:r>
      <w:r w:rsidR="007A16F1">
        <w:rPr>
          <w:rFonts w:asciiTheme="minorHAnsi" w:hAnsiTheme="minorHAnsi" w:cstheme="minorHAnsi"/>
          <w:color w:val="000000"/>
        </w:rPr>
        <w:t>smluvních stran</w:t>
      </w:r>
      <w:r w:rsidRPr="00FA0B3C">
        <w:rPr>
          <w:rFonts w:asciiTheme="minorHAnsi" w:hAnsiTheme="minorHAnsi" w:cstheme="minorHAnsi"/>
          <w:color w:val="000000"/>
        </w:rPr>
        <w:t>. K hospodářské činnosti nelze využít majetek ani další zdroje podpořené/pořízené z dotace s</w:t>
      </w:r>
      <w:r w:rsidR="005C1B64">
        <w:rPr>
          <w:rFonts w:asciiTheme="minorHAnsi" w:hAnsiTheme="minorHAnsi" w:cstheme="minorHAnsi"/>
          <w:color w:val="000000"/>
        </w:rPr>
        <w:t> </w:t>
      </w:r>
      <w:r w:rsidRPr="00FA0B3C">
        <w:rPr>
          <w:rFonts w:asciiTheme="minorHAnsi" w:hAnsiTheme="minorHAnsi" w:cstheme="minorHAnsi"/>
          <w:color w:val="000000"/>
        </w:rPr>
        <w:t xml:space="preserve">výjimkou jejich vedlejšího hospodářského využití sloužícího k jejich účelnějšímu využití. Podmínky </w:t>
      </w:r>
      <w:proofErr w:type="spellStart"/>
      <w:r w:rsidRPr="00FA0B3C">
        <w:rPr>
          <w:rFonts w:asciiTheme="minorHAnsi" w:hAnsiTheme="minorHAnsi" w:cstheme="minorHAnsi"/>
          <w:color w:val="000000"/>
        </w:rPr>
        <w:t>nehospodářského</w:t>
      </w:r>
      <w:proofErr w:type="spellEnd"/>
      <w:r w:rsidRPr="00FA0B3C">
        <w:rPr>
          <w:rFonts w:asciiTheme="minorHAnsi" w:hAnsiTheme="minorHAnsi" w:cstheme="minorHAnsi"/>
          <w:color w:val="000000"/>
        </w:rPr>
        <w:t xml:space="preserve"> využití podpořené infrastruktury (v souladu s ustanovením bodu 2</w:t>
      </w:r>
      <w:r w:rsidR="00540B41" w:rsidRPr="00FA0B3C">
        <w:rPr>
          <w:rFonts w:asciiTheme="minorHAnsi" w:hAnsiTheme="minorHAnsi" w:cstheme="minorHAnsi"/>
          <w:color w:val="000000"/>
        </w:rPr>
        <w:t>1</w:t>
      </w:r>
      <w:r w:rsidRPr="00FA0B3C">
        <w:rPr>
          <w:rFonts w:asciiTheme="minorHAnsi" w:hAnsiTheme="minorHAnsi" w:cstheme="minorHAnsi"/>
          <w:color w:val="000000"/>
        </w:rPr>
        <w:t xml:space="preserve"> Rámce pro státní podporu výzkumu, vývoje a inovací / 207 Sdělení o pojmu státní podpora) je nutno dodržovat po celou dobu životnosti, resp. odpisování majetku. Pro účely prokázání čistě vedlejšího charakteru hospodářských činností je </w:t>
      </w:r>
      <w:r w:rsidR="007B3667" w:rsidRPr="00FA0B3C">
        <w:rPr>
          <w:rFonts w:asciiTheme="minorHAnsi" w:hAnsiTheme="minorHAnsi" w:cstheme="minorHAnsi"/>
          <w:color w:val="000000"/>
        </w:rPr>
        <w:t xml:space="preserve">každý </w:t>
      </w:r>
      <w:r w:rsidRPr="00FA0B3C">
        <w:rPr>
          <w:rFonts w:asciiTheme="minorHAnsi" w:hAnsiTheme="minorHAnsi" w:cstheme="minorHAnsi"/>
          <w:color w:val="000000"/>
        </w:rPr>
        <w:t xml:space="preserve">partner povinen postupovat v souladu s Metodikou vykazování hospodářských činností z hlediska veřejné podpory v rámci OP JAK, která je k dispozici na www.opjak.cz, a předložit příjemci na vyžádání Přehled hospodářského využití podpořených kapacit, a to vždy za předchozí rok realizace/udržitelnosti </w:t>
      </w:r>
      <w:r w:rsidR="002719A5" w:rsidRPr="00FA0B3C">
        <w:rPr>
          <w:rFonts w:asciiTheme="minorHAnsi" w:hAnsiTheme="minorHAnsi" w:cstheme="minorHAnsi"/>
          <w:color w:val="000000"/>
        </w:rPr>
        <w:t>Projekt</w:t>
      </w:r>
      <w:r w:rsidRPr="00FA0B3C">
        <w:rPr>
          <w:rFonts w:asciiTheme="minorHAnsi" w:hAnsiTheme="minorHAnsi" w:cstheme="minorHAnsi"/>
          <w:color w:val="000000"/>
        </w:rPr>
        <w:t xml:space="preserve">u. </w:t>
      </w:r>
    </w:p>
    <w:p w14:paraId="422FAF64" w14:textId="21303335" w:rsidR="00E326F5" w:rsidRPr="00C757C9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C757C9">
        <w:rPr>
          <w:rFonts w:cs="Arial"/>
          <w:b/>
        </w:rPr>
        <w:t xml:space="preserve">Článek IV </w:t>
      </w:r>
      <w:r w:rsidR="00E326F5" w:rsidRPr="00C757C9">
        <w:rPr>
          <w:rFonts w:cs="Arial"/>
          <w:b/>
        </w:rPr>
        <w:br/>
      </w:r>
      <w:r w:rsidRPr="00C757C9">
        <w:rPr>
          <w:rFonts w:cs="Arial"/>
          <w:b/>
        </w:rPr>
        <w:t xml:space="preserve">Financování </w:t>
      </w:r>
      <w:r w:rsidR="002719A5">
        <w:rPr>
          <w:rFonts w:cs="Arial"/>
          <w:b/>
        </w:rPr>
        <w:t>Projekt</w:t>
      </w:r>
      <w:r w:rsidRPr="00C757C9">
        <w:rPr>
          <w:rFonts w:cs="Arial"/>
          <w:b/>
        </w:rPr>
        <w:t>u</w:t>
      </w:r>
    </w:p>
    <w:p w14:paraId="619A5315" w14:textId="5DD3FD90" w:rsidR="00283DD7" w:rsidRPr="00C757C9" w:rsidRDefault="002719A5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>
        <w:rPr>
          <w:rFonts w:cs="Arial"/>
        </w:rPr>
        <w:t>Projekt</w:t>
      </w:r>
      <w:r w:rsidR="00283DD7" w:rsidRPr="00C757C9">
        <w:rPr>
          <w:rFonts w:cs="Arial"/>
        </w:rPr>
        <w:t xml:space="preserve"> podle článku II </w:t>
      </w:r>
      <w:r w:rsidR="00790481">
        <w:rPr>
          <w:rFonts w:cs="Arial"/>
        </w:rPr>
        <w:t>S</w:t>
      </w:r>
      <w:r>
        <w:rPr>
          <w:rFonts w:cs="Arial"/>
        </w:rPr>
        <w:t>mlouvy</w:t>
      </w:r>
      <w:r w:rsidR="00283DD7" w:rsidRPr="00C757C9">
        <w:rPr>
          <w:rFonts w:cs="Arial"/>
        </w:rPr>
        <w:t xml:space="preserve"> bude financován z prostředků, které budou poskytnuty příjemci formou finanční podpory na základě právního aktu o poskytnutí/převodu podpory z Operačního programu Jan Amos Komenský.</w:t>
      </w:r>
    </w:p>
    <w:p w14:paraId="4E81D5C6" w14:textId="6D30853E" w:rsidR="003D270B" w:rsidRPr="00C757C9" w:rsidRDefault="00283DD7" w:rsidP="000B58DD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C757C9">
        <w:rPr>
          <w:rFonts w:cs="Arial"/>
        </w:rPr>
        <w:t>Výdaje na činnosti, jimiž se příjemce a partne</w:t>
      </w:r>
      <w:r w:rsidR="007B3667" w:rsidRPr="00C757C9">
        <w:rPr>
          <w:rFonts w:cs="Arial"/>
        </w:rPr>
        <w:t>ři</w:t>
      </w:r>
      <w:r w:rsidRPr="00C757C9">
        <w:rPr>
          <w:rFonts w:cs="Arial"/>
        </w:rPr>
        <w:t xml:space="preserve"> podílejí na </w:t>
      </w:r>
      <w:r w:rsidR="002719A5">
        <w:rPr>
          <w:rFonts w:cs="Arial"/>
        </w:rPr>
        <w:t>Projekt</w:t>
      </w:r>
      <w:r w:rsidRPr="00C757C9">
        <w:rPr>
          <w:rFonts w:cs="Arial"/>
        </w:rPr>
        <w:t>u, jsou podrobně rozepsány v</w:t>
      </w:r>
      <w:r w:rsidR="0023735A">
        <w:rPr>
          <w:rFonts w:cs="Arial"/>
        </w:rPr>
        <w:t> Rozpočtu projektu</w:t>
      </w:r>
      <w:r w:rsidRPr="00C757C9">
        <w:rPr>
          <w:rFonts w:cs="Arial"/>
        </w:rPr>
        <w:t>, kter</w:t>
      </w:r>
      <w:r w:rsidR="0023735A">
        <w:rPr>
          <w:rFonts w:cs="Arial"/>
        </w:rPr>
        <w:t>ý</w:t>
      </w:r>
      <w:r w:rsidRPr="00C757C9">
        <w:rPr>
          <w:rFonts w:cs="Arial"/>
        </w:rPr>
        <w:t xml:space="preserve"> tvoří přílohu č. </w:t>
      </w:r>
      <w:r w:rsidR="00242519" w:rsidRPr="002A5E55">
        <w:rPr>
          <w:rFonts w:cs="Arial"/>
        </w:rPr>
        <w:t>1</w:t>
      </w:r>
      <w:r w:rsidRPr="002A5E55">
        <w:rPr>
          <w:rFonts w:cs="Arial"/>
        </w:rPr>
        <w:t xml:space="preserve"> t</w:t>
      </w:r>
      <w:r w:rsidRPr="00C757C9">
        <w:rPr>
          <w:rFonts w:cs="Arial"/>
        </w:rPr>
        <w:t xml:space="preserve">éto </w:t>
      </w:r>
      <w:r w:rsidR="002719A5">
        <w:rPr>
          <w:rFonts w:cs="Arial"/>
        </w:rPr>
        <w:t>Smlouvy</w:t>
      </w:r>
      <w:r w:rsidRPr="00C757C9">
        <w:rPr>
          <w:rFonts w:cs="Arial"/>
        </w:rPr>
        <w:t xml:space="preserve">. </w:t>
      </w:r>
    </w:p>
    <w:p w14:paraId="6D70405E" w14:textId="755C3B6C" w:rsidR="00283DD7" w:rsidRPr="00C757C9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C757C9">
        <w:rPr>
          <w:rFonts w:cs="Arial"/>
        </w:rPr>
        <w:lastRenderedPageBreak/>
        <w:t xml:space="preserve">Prostředky získané na realizaci činností podle článku III </w:t>
      </w:r>
      <w:r w:rsidR="00724190" w:rsidRPr="00C757C9">
        <w:rPr>
          <w:rFonts w:cs="Arial"/>
        </w:rPr>
        <w:t>t</w:t>
      </w:r>
      <w:r w:rsidRPr="00C757C9">
        <w:rPr>
          <w:rFonts w:cs="Arial"/>
        </w:rPr>
        <w:t xml:space="preserve">éto </w:t>
      </w:r>
      <w:r w:rsidR="002719A5">
        <w:rPr>
          <w:rFonts w:cs="Arial"/>
        </w:rPr>
        <w:t>Smlouvy</w:t>
      </w:r>
      <w:r w:rsidRPr="00C757C9">
        <w:rPr>
          <w:rFonts w:cs="Arial"/>
        </w:rPr>
        <w:t xml:space="preserve"> j</w:t>
      </w:r>
      <w:r w:rsidR="00724190" w:rsidRPr="00C757C9">
        <w:rPr>
          <w:rFonts w:cs="Arial"/>
        </w:rPr>
        <w:t>sou</w:t>
      </w:r>
      <w:r w:rsidRPr="00C757C9">
        <w:rPr>
          <w:rFonts w:cs="Arial"/>
        </w:rPr>
        <w:t xml:space="preserve"> partne</w:t>
      </w:r>
      <w:r w:rsidR="00724190" w:rsidRPr="00C757C9">
        <w:rPr>
          <w:rFonts w:cs="Arial"/>
        </w:rPr>
        <w:t>ři</w:t>
      </w:r>
      <w:r w:rsidRPr="00C757C9">
        <w:rPr>
          <w:rFonts w:cs="Arial"/>
        </w:rPr>
        <w:t xml:space="preserve"> s finančním příspěvkem oprávněn</w:t>
      </w:r>
      <w:r w:rsidR="00724190" w:rsidRPr="00C757C9">
        <w:rPr>
          <w:rFonts w:cs="Arial"/>
        </w:rPr>
        <w:t>i</w:t>
      </w:r>
      <w:r w:rsidRPr="00C757C9">
        <w:rPr>
          <w:rFonts w:cs="Arial"/>
        </w:rPr>
        <w:t xml:space="preserve"> použít pouze na úhradu výdajů, které jsou způsobilé dle Pravidel pro žadatele a příjemce.</w:t>
      </w:r>
    </w:p>
    <w:p w14:paraId="06624F63" w14:textId="13A165E4" w:rsidR="00283DD7" w:rsidRPr="00C757C9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C757C9">
        <w:rPr>
          <w:rFonts w:cs="Arial"/>
        </w:rPr>
        <w:t>Partne</w:t>
      </w:r>
      <w:r w:rsidR="00724190" w:rsidRPr="00C757C9">
        <w:rPr>
          <w:rFonts w:cs="Arial"/>
        </w:rPr>
        <w:t>ři jsou</w:t>
      </w:r>
      <w:r w:rsidRPr="00C757C9">
        <w:rPr>
          <w:rFonts w:cs="Arial"/>
        </w:rPr>
        <w:t xml:space="preserve"> povin</w:t>
      </w:r>
      <w:r w:rsidR="00724190" w:rsidRPr="00C757C9">
        <w:rPr>
          <w:rFonts w:cs="Arial"/>
        </w:rPr>
        <w:t>ni</w:t>
      </w:r>
      <w:r w:rsidRPr="00C757C9">
        <w:rPr>
          <w:rFonts w:cs="Arial"/>
        </w:rPr>
        <w:t xml:space="preserve"> dodržovat strukturu výdajů v členění na položky rozpočtu podle přílohy č</w:t>
      </w:r>
      <w:r w:rsidRPr="002A5E55">
        <w:rPr>
          <w:rFonts w:cs="Arial"/>
        </w:rPr>
        <w:t>.</w:t>
      </w:r>
      <w:r w:rsidR="00E01AED" w:rsidRPr="002A5E55">
        <w:rPr>
          <w:rFonts w:cs="Arial"/>
        </w:rPr>
        <w:t> </w:t>
      </w:r>
      <w:r w:rsidR="00242519" w:rsidRPr="002A5E55">
        <w:rPr>
          <w:rFonts w:cs="Arial"/>
        </w:rPr>
        <w:t>1</w:t>
      </w:r>
      <w:r w:rsidRPr="00C757C9">
        <w:rPr>
          <w:rFonts w:cs="Arial"/>
        </w:rPr>
        <w:t xml:space="preserve"> této </w:t>
      </w:r>
      <w:r w:rsidR="002719A5">
        <w:rPr>
          <w:rFonts w:cs="Arial"/>
        </w:rPr>
        <w:t>Smlouvy</w:t>
      </w:r>
      <w:r w:rsidRPr="00C757C9">
        <w:rPr>
          <w:rFonts w:cs="Arial"/>
        </w:rPr>
        <w:t>.</w:t>
      </w:r>
    </w:p>
    <w:p w14:paraId="048C388C" w14:textId="4998F3E7" w:rsidR="00283DD7" w:rsidRPr="00C757C9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  <w:i/>
          <w:iCs/>
        </w:rPr>
      </w:pPr>
      <w:r w:rsidRPr="00C757C9">
        <w:rPr>
          <w:rFonts w:cs="Arial"/>
          <w:iCs/>
        </w:rPr>
        <w:t xml:space="preserve">Způsobilé výdaje vzniklé při realizaci </w:t>
      </w:r>
      <w:r w:rsidR="002719A5">
        <w:rPr>
          <w:rFonts w:cs="Arial"/>
          <w:iCs/>
        </w:rPr>
        <w:t>Projekt</w:t>
      </w:r>
      <w:r w:rsidRPr="00C757C9">
        <w:rPr>
          <w:rFonts w:cs="Arial"/>
          <w:iCs/>
        </w:rPr>
        <w:t>u budou hrazeny partner</w:t>
      </w:r>
      <w:r w:rsidR="007B3667" w:rsidRPr="00C757C9">
        <w:rPr>
          <w:rFonts w:cs="Arial"/>
          <w:iCs/>
        </w:rPr>
        <w:t>ům</w:t>
      </w:r>
      <w:r w:rsidRPr="00C757C9">
        <w:rPr>
          <w:rFonts w:cs="Arial"/>
          <w:iCs/>
        </w:rPr>
        <w:t xml:space="preserve"> takto: </w:t>
      </w:r>
    </w:p>
    <w:p w14:paraId="12621373" w14:textId="09F71B5A" w:rsidR="00283DD7" w:rsidRPr="000F71CA" w:rsidRDefault="00283DD7" w:rsidP="00283DD7">
      <w:pPr>
        <w:numPr>
          <w:ilvl w:val="0"/>
          <w:numId w:val="25"/>
        </w:numPr>
        <w:tabs>
          <w:tab w:val="clear" w:pos="1440"/>
          <w:tab w:val="clear" w:pos="5790"/>
        </w:tabs>
        <w:ind w:left="709" w:hanging="283"/>
        <w:rPr>
          <w:rFonts w:cs="Arial"/>
          <w:iCs/>
        </w:rPr>
      </w:pPr>
      <w:r w:rsidRPr="000F71CA">
        <w:rPr>
          <w:rFonts w:cs="Arial"/>
          <w:iCs/>
        </w:rPr>
        <w:t>Příjemce poskytne</w:t>
      </w:r>
      <w:r w:rsidR="00C10458">
        <w:rPr>
          <w:rFonts w:cs="Arial"/>
          <w:iCs/>
        </w:rPr>
        <w:t xml:space="preserve"> </w:t>
      </w:r>
      <w:r w:rsidR="0018407E">
        <w:rPr>
          <w:rFonts w:cs="Arial"/>
          <w:iCs/>
        </w:rPr>
        <w:t>P</w:t>
      </w:r>
      <w:r w:rsidR="00C10458">
        <w:rPr>
          <w:rFonts w:cs="Arial"/>
          <w:iCs/>
        </w:rPr>
        <w:t>artnerům</w:t>
      </w:r>
      <w:r w:rsidRPr="000F71CA">
        <w:rPr>
          <w:rFonts w:cs="Arial"/>
          <w:iCs/>
        </w:rPr>
        <w:t xml:space="preserve"> první zálohu </w:t>
      </w:r>
      <w:r w:rsidR="00C10458">
        <w:rPr>
          <w:rFonts w:cs="Arial"/>
          <w:iCs/>
        </w:rPr>
        <w:t>ve výší 30 % celkových způsobilých výdajů daného partnera, očištěnou o 5 % spolufinancování (tedy 0,3*0,95*CZV)</w:t>
      </w:r>
    </w:p>
    <w:p w14:paraId="72B6C4D3" w14:textId="3DF6009E" w:rsidR="000F71CA" w:rsidRPr="000F71CA" w:rsidRDefault="000F71CA" w:rsidP="000F71CA">
      <w:pPr>
        <w:ind w:left="709"/>
        <w:rPr>
          <w:rFonts w:cs="Arial"/>
          <w:iCs/>
        </w:rPr>
      </w:pPr>
      <w:r w:rsidRPr="000F71CA">
        <w:rPr>
          <w:rFonts w:cs="Arial"/>
          <w:iCs/>
        </w:rPr>
        <w:t>partnerovi VŠB-TUO</w:t>
      </w:r>
      <w:r w:rsidR="00C10458">
        <w:rPr>
          <w:rFonts w:cs="Arial"/>
          <w:iCs/>
        </w:rPr>
        <w:t xml:space="preserve">: 5 026 268,85 Kč </w:t>
      </w:r>
    </w:p>
    <w:p w14:paraId="68A9CDC2" w14:textId="11486D8F" w:rsidR="000F71CA" w:rsidRPr="000F71CA" w:rsidRDefault="000F71CA" w:rsidP="000F71CA">
      <w:pPr>
        <w:ind w:left="709"/>
        <w:rPr>
          <w:rFonts w:cs="Arial"/>
          <w:iCs/>
        </w:rPr>
      </w:pPr>
      <w:r w:rsidRPr="000F71CA">
        <w:rPr>
          <w:rFonts w:cs="Arial"/>
          <w:iCs/>
        </w:rPr>
        <w:t>partnerovi VUT</w:t>
      </w:r>
      <w:r w:rsidR="00C10458">
        <w:rPr>
          <w:rFonts w:cs="Arial"/>
          <w:iCs/>
        </w:rPr>
        <w:t>: 3 212 537,70 Kč</w:t>
      </w:r>
    </w:p>
    <w:p w14:paraId="55477619" w14:textId="0C2AE524" w:rsidR="000F71CA" w:rsidRPr="000F71CA" w:rsidRDefault="000F71CA" w:rsidP="000F71CA">
      <w:pPr>
        <w:ind w:left="709"/>
        <w:rPr>
          <w:rFonts w:cs="Arial"/>
          <w:iCs/>
          <w:highlight w:val="yellow"/>
        </w:rPr>
      </w:pPr>
      <w:r w:rsidRPr="000F71CA">
        <w:rPr>
          <w:rFonts w:cs="Arial"/>
          <w:iCs/>
        </w:rPr>
        <w:t>partnerovi ZČU</w:t>
      </w:r>
      <w:r w:rsidR="00C10458">
        <w:rPr>
          <w:rFonts w:cs="Arial"/>
          <w:iCs/>
        </w:rPr>
        <w:t>: 4 275 000,00 Kč</w:t>
      </w:r>
    </w:p>
    <w:p w14:paraId="453A8434" w14:textId="63D0E485" w:rsidR="000F71CA" w:rsidRPr="000F71CA" w:rsidRDefault="000F71CA" w:rsidP="000F71CA">
      <w:pPr>
        <w:ind w:left="709"/>
        <w:rPr>
          <w:rFonts w:cs="Arial"/>
          <w:iCs/>
        </w:rPr>
      </w:pPr>
      <w:r w:rsidRPr="000F71CA">
        <w:rPr>
          <w:rFonts w:cs="Arial"/>
          <w:iCs/>
        </w:rPr>
        <w:t>Partner je povinen využívat k úhradě způsobilých výdajů (včetně plateb dodavatelům) zálohu</w:t>
      </w:r>
      <w:r w:rsidRPr="000F71CA" w:rsidDel="00281A66">
        <w:rPr>
          <w:rFonts w:cs="Arial"/>
          <w:iCs/>
        </w:rPr>
        <w:t xml:space="preserve"> </w:t>
      </w:r>
      <w:r w:rsidRPr="000F71CA">
        <w:rPr>
          <w:rFonts w:cs="Arial"/>
          <w:iCs/>
        </w:rPr>
        <w:t xml:space="preserve">poskytnutou příjemcem. Partner je povinen tuto i každou další zálohu příjemci řádně vyúčtovat a výdaje prokázat. </w:t>
      </w:r>
      <w:r w:rsidR="00A95C07">
        <w:t xml:space="preserve">Další zálohu příjemce partnerovi poskytne na základě schválené žádosti o platbu, a to ve výši 95 % schválených </w:t>
      </w:r>
      <w:r w:rsidR="00A95C07" w:rsidRPr="00F42930">
        <w:rPr>
          <w:color w:val="000000" w:themeColor="text1"/>
        </w:rPr>
        <w:t>způsobilých výdajů</w:t>
      </w:r>
      <w:r w:rsidR="00A95C07" w:rsidRPr="002C5FDD">
        <w:rPr>
          <w:color w:val="000000" w:themeColor="text1"/>
        </w:rPr>
        <w:t xml:space="preserve"> příslušné žádosti o platbu. </w:t>
      </w:r>
      <w:r w:rsidRPr="00F42930">
        <w:rPr>
          <w:color w:val="000000" w:themeColor="text1"/>
        </w:rPr>
        <w:t xml:space="preserve"> Zálohu (a každou další) je příjemce povinen poskytnout partnerům nejpozději do </w:t>
      </w:r>
      <w:r w:rsidRPr="000F71CA">
        <w:rPr>
          <w:rFonts w:cs="Arial"/>
        </w:rPr>
        <w:t xml:space="preserve">30 dnů od připsání první platby v rámci finanční podpory na účet </w:t>
      </w:r>
      <w:r w:rsidR="007F376B">
        <w:rPr>
          <w:rFonts w:cs="Arial"/>
        </w:rPr>
        <w:t>p</w:t>
      </w:r>
      <w:r w:rsidRPr="000F71CA">
        <w:rPr>
          <w:rFonts w:cs="Arial"/>
        </w:rPr>
        <w:t>říjemce, případně po připsání prostředků finanční podpory odpovídající schválené zprávě o realizaci / žádosti o platbu, jejíž součástí bylo vyúčtování partnera</w:t>
      </w:r>
      <w:r w:rsidR="00FB1C87">
        <w:rPr>
          <w:rFonts w:cs="Arial"/>
          <w:iCs/>
        </w:rPr>
        <w:t>. P</w:t>
      </w:r>
      <w:r w:rsidRPr="000F71CA">
        <w:rPr>
          <w:rFonts w:cs="Arial"/>
          <w:iCs/>
        </w:rPr>
        <w:t>říjemce poskytne partnerovi finanční prostředky maximálně ve výši stanovené v článku IV, bodu 2 této Smlouvy.</w:t>
      </w:r>
    </w:p>
    <w:tbl>
      <w:tblPr>
        <w:tblpPr w:leftFromText="141" w:rightFromText="141" w:vertAnchor="text" w:horzAnchor="margin" w:tblpY="316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276"/>
        <w:gridCol w:w="1276"/>
        <w:gridCol w:w="1275"/>
        <w:gridCol w:w="1276"/>
        <w:gridCol w:w="1276"/>
      </w:tblGrid>
      <w:tr w:rsidR="00DC7F10" w:rsidRPr="000F71CA" w14:paraId="7FC71799" w14:textId="77777777" w:rsidTr="00DC7F10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DE14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4D6D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3639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0A90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18B1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2B19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2E08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BB7A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cs-CZ"/>
              </w:rPr>
              <w:t>TOTAL</w:t>
            </w:r>
          </w:p>
        </w:tc>
      </w:tr>
      <w:tr w:rsidR="00DC7F10" w:rsidRPr="000F71CA" w14:paraId="0CDBBE96" w14:textId="77777777" w:rsidTr="00DC7F1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5873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ČVUT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DDAA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8AD8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81 973 144,00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29E7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95 868 158,00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6DEA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99 294 432,00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9288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96 249 704,00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5429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49 933 326,72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59D2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423 998 764,72</w:t>
            </w:r>
          </w:p>
        </w:tc>
      </w:tr>
      <w:tr w:rsidR="00DC7F10" w:rsidRPr="000F71CA" w14:paraId="1882940F" w14:textId="77777777" w:rsidTr="00DC7F1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262E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VŠB-TUO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9A90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56B7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1 746 516,00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5A23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4 598 231,00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B846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4 541 809,00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1AD1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4 573 447,00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7F0B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2 176 028,04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AEE6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17 636 031,04</w:t>
            </w:r>
          </w:p>
        </w:tc>
      </w:tr>
      <w:tr w:rsidR="00DC7F10" w:rsidRPr="000F71CA" w14:paraId="2C6F6557" w14:textId="77777777" w:rsidTr="00DC7F1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C981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VUT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53B2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BAD7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1 981 995,00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A884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2 197 871,00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A4B2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2 817 220,00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2B37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2 907 559,00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9BB3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1 367 417,09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D6C7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11 272 062,09</w:t>
            </w:r>
          </w:p>
        </w:tc>
      </w:tr>
      <w:tr w:rsidR="00DC7F10" w:rsidRPr="000F71CA" w14:paraId="2EBCC3E0" w14:textId="77777777" w:rsidTr="00DC7F1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744D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ZČU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8291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D149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3 444 915,00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CAD8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3 329 561,00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748A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3 306 235,00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DB8C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3 268 236,00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8F29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1 651 053,00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D0C4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15 000 000,00</w:t>
            </w:r>
          </w:p>
        </w:tc>
      </w:tr>
      <w:tr w:rsidR="00DC7F10" w:rsidRPr="000F71CA" w14:paraId="4C25EA65" w14:textId="77777777" w:rsidTr="00DC7F10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2598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FB0E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680 000,00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22D4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89 146 570,00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D138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105 993 821,00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1FA5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109 959 696,00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CFAA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106 998 946,00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749C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55 127 824,85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8C4B" w14:textId="77777777" w:rsidR="00DC7F10" w:rsidRPr="000F71CA" w:rsidRDefault="00DC7F10" w:rsidP="00DC7F10">
            <w:pPr>
              <w:tabs>
                <w:tab w:val="clear" w:pos="5790"/>
              </w:tabs>
              <w:spacing w:before="0" w:after="0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0F71CA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cs-CZ"/>
              </w:rPr>
              <w:t>467 906 857,85</w:t>
            </w:r>
          </w:p>
        </w:tc>
      </w:tr>
    </w:tbl>
    <w:p w14:paraId="70EE8D7D" w14:textId="5FDBB94D" w:rsidR="000F71CA" w:rsidRPr="000F71CA" w:rsidRDefault="000F71CA" w:rsidP="000F71CA">
      <w:pPr>
        <w:pStyle w:val="Odstavecseseznamem"/>
        <w:numPr>
          <w:ilvl w:val="0"/>
          <w:numId w:val="20"/>
        </w:numPr>
        <w:rPr>
          <w:rFonts w:cs="Arial"/>
          <w:iCs/>
        </w:rPr>
      </w:pPr>
      <w:r w:rsidRPr="000F71CA">
        <w:rPr>
          <w:rFonts w:cs="Arial"/>
          <w:iCs/>
        </w:rPr>
        <w:t xml:space="preserve">Plánované rozdělení čerpání </w:t>
      </w:r>
      <w:r w:rsidR="0023735A">
        <w:rPr>
          <w:rFonts w:cs="Arial"/>
          <w:iCs/>
        </w:rPr>
        <w:t>Smluvních stran</w:t>
      </w:r>
      <w:r w:rsidRPr="000F71CA">
        <w:rPr>
          <w:rFonts w:cs="Arial"/>
          <w:iCs/>
        </w:rPr>
        <w:t xml:space="preserve"> v letech je:</w:t>
      </w:r>
    </w:p>
    <w:p w14:paraId="3DB6697C" w14:textId="77777777" w:rsidR="000F71CA" w:rsidRPr="000F71CA" w:rsidRDefault="000F71CA" w:rsidP="000F71CA">
      <w:pPr>
        <w:pStyle w:val="Odstavecseseznamem"/>
        <w:ind w:left="360"/>
        <w:rPr>
          <w:rFonts w:cs="Arial"/>
          <w:iCs/>
        </w:rPr>
      </w:pPr>
    </w:p>
    <w:p w14:paraId="19F99D54" w14:textId="5F646742" w:rsidR="000F71CA" w:rsidRPr="007D4BB4" w:rsidRDefault="000F71CA" w:rsidP="000F71CA">
      <w:pPr>
        <w:pStyle w:val="Odstavecseseznamem"/>
        <w:ind w:left="360"/>
        <w:rPr>
          <w:rFonts w:cs="Arial"/>
          <w:iCs/>
        </w:rPr>
      </w:pPr>
      <w:r w:rsidRPr="000F71CA">
        <w:rPr>
          <w:rFonts w:cs="Arial"/>
          <w:iCs/>
        </w:rPr>
        <w:t xml:space="preserve">Pokud v důsledku nečerpání a nenaplnění finančního milníku dojde v projektu k uložení sankce, </w:t>
      </w:r>
      <w:r w:rsidR="0023735A">
        <w:rPr>
          <w:rFonts w:cs="Arial"/>
          <w:iCs/>
        </w:rPr>
        <w:t>Smluvní strany</w:t>
      </w:r>
      <w:r w:rsidRPr="000F71CA">
        <w:rPr>
          <w:rFonts w:cs="Arial"/>
          <w:iCs/>
        </w:rPr>
        <w:t xml:space="preserve"> se budou podílet na úhradě sankce v poměru, ve kterém nenaplnil</w:t>
      </w:r>
      <w:r w:rsidR="0023735A">
        <w:rPr>
          <w:rFonts w:cs="Arial"/>
          <w:iCs/>
        </w:rPr>
        <w:t>y</w:t>
      </w:r>
      <w:r w:rsidRPr="000F71CA">
        <w:rPr>
          <w:rFonts w:cs="Arial"/>
          <w:iCs/>
        </w:rPr>
        <w:t xml:space="preserve"> plánovan</w:t>
      </w:r>
      <w:r w:rsidR="0023735A">
        <w:rPr>
          <w:rFonts w:cs="Arial"/>
          <w:iCs/>
        </w:rPr>
        <w:t>é</w:t>
      </w:r>
      <w:r w:rsidRPr="000F71CA">
        <w:rPr>
          <w:rFonts w:cs="Arial"/>
          <w:iCs/>
        </w:rPr>
        <w:t xml:space="preserve"> </w:t>
      </w:r>
      <w:r w:rsidR="0023735A">
        <w:rPr>
          <w:rFonts w:cs="Arial"/>
          <w:iCs/>
        </w:rPr>
        <w:t xml:space="preserve">čerpání </w:t>
      </w:r>
      <w:r w:rsidRPr="000F71CA">
        <w:rPr>
          <w:rFonts w:cs="Arial"/>
          <w:iCs/>
        </w:rPr>
        <w:t>rozpočt</w:t>
      </w:r>
      <w:r w:rsidR="0023735A">
        <w:rPr>
          <w:rFonts w:cs="Arial"/>
          <w:iCs/>
        </w:rPr>
        <w:t>u</w:t>
      </w:r>
      <w:r w:rsidRPr="000F71CA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</w:p>
    <w:p w14:paraId="5FF2C235" w14:textId="138D295B" w:rsidR="00283DD7" w:rsidRPr="00C757C9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C757C9">
        <w:rPr>
          <w:rFonts w:cs="Arial"/>
          <w:b/>
        </w:rPr>
        <w:t>Článek V</w:t>
      </w:r>
      <w:r w:rsidR="00E326F5" w:rsidRPr="00C757C9">
        <w:rPr>
          <w:rFonts w:cs="Arial"/>
          <w:b/>
        </w:rPr>
        <w:br/>
      </w:r>
      <w:r w:rsidRPr="00C757C9">
        <w:rPr>
          <w:rFonts w:cs="Arial"/>
          <w:b/>
        </w:rPr>
        <w:t>Odpovědnost za škodu</w:t>
      </w:r>
    </w:p>
    <w:p w14:paraId="7F1149FF" w14:textId="77777777" w:rsidR="00283DD7" w:rsidRPr="00C757C9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C757C9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partnerem.</w:t>
      </w:r>
    </w:p>
    <w:p w14:paraId="063F4905" w14:textId="5C67F47D" w:rsidR="00A340C7" w:rsidRPr="00C757C9" w:rsidRDefault="00A340C7" w:rsidP="00A340C7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jc w:val="left"/>
        <w:rPr>
          <w:rFonts w:cs="Calibri"/>
          <w:color w:val="000000"/>
        </w:rPr>
      </w:pPr>
      <w:r w:rsidRPr="00C757C9">
        <w:rPr>
          <w:rFonts w:cs="Calibri"/>
          <w:color w:val="000000"/>
        </w:rPr>
        <w:t xml:space="preserve">Každý </w:t>
      </w:r>
      <w:r w:rsidR="00E41329" w:rsidRPr="00C757C9">
        <w:rPr>
          <w:rFonts w:cs="Calibri"/>
          <w:color w:val="000000"/>
        </w:rPr>
        <w:t>p</w:t>
      </w:r>
      <w:r w:rsidRPr="00C757C9">
        <w:rPr>
          <w:rFonts w:cs="Calibri"/>
          <w:color w:val="000000"/>
        </w:rPr>
        <w:t xml:space="preserve">artner je povinen </w:t>
      </w:r>
      <w:r w:rsidR="00E41329" w:rsidRPr="00C757C9">
        <w:rPr>
          <w:rFonts w:cs="Calibri"/>
          <w:color w:val="000000"/>
        </w:rPr>
        <w:t>p</w:t>
      </w:r>
      <w:r w:rsidRPr="00C757C9">
        <w:rPr>
          <w:rFonts w:cs="Calibri"/>
          <w:color w:val="000000"/>
        </w:rPr>
        <w:t xml:space="preserve">říjemci uhradit škodu, za níž </w:t>
      </w:r>
      <w:r w:rsidR="00242519">
        <w:rPr>
          <w:rFonts w:cs="Calibri"/>
          <w:color w:val="000000"/>
        </w:rPr>
        <w:t>p</w:t>
      </w:r>
      <w:r w:rsidRPr="00C757C9">
        <w:rPr>
          <w:rFonts w:cs="Calibri"/>
          <w:color w:val="000000"/>
        </w:rPr>
        <w:t xml:space="preserve">říjemce odpovídá dle článku V., odst. 1 </w:t>
      </w:r>
      <w:r w:rsidR="002719A5">
        <w:rPr>
          <w:rFonts w:cs="Calibri"/>
          <w:color w:val="000000"/>
        </w:rPr>
        <w:t>Smlouvy</w:t>
      </w:r>
      <w:r w:rsidRPr="00C757C9">
        <w:rPr>
          <w:rFonts w:cs="Calibri"/>
          <w:color w:val="000000"/>
        </w:rPr>
        <w:t xml:space="preserve">, a která </w:t>
      </w:r>
      <w:r w:rsidR="00E41329" w:rsidRPr="00C757C9">
        <w:rPr>
          <w:rFonts w:cs="Calibri"/>
          <w:color w:val="000000"/>
        </w:rPr>
        <w:t>p</w:t>
      </w:r>
      <w:r w:rsidRPr="00C757C9">
        <w:rPr>
          <w:rFonts w:cs="Calibri"/>
          <w:color w:val="000000"/>
        </w:rPr>
        <w:t xml:space="preserve">říjemci vznikla v důsledku toho, že Partner porušil povinnost vyplývající z této </w:t>
      </w:r>
      <w:r w:rsidR="002719A5">
        <w:rPr>
          <w:rFonts w:cs="Calibri"/>
          <w:color w:val="000000"/>
        </w:rPr>
        <w:t>Smlouvy</w:t>
      </w:r>
      <w:r w:rsidRPr="00C757C9">
        <w:rPr>
          <w:rFonts w:cs="Calibri"/>
          <w:color w:val="000000"/>
        </w:rPr>
        <w:t xml:space="preserve">. </w:t>
      </w:r>
    </w:p>
    <w:p w14:paraId="5550ABF4" w14:textId="42F521EC" w:rsidR="00283DD7" w:rsidRPr="00C757C9" w:rsidRDefault="00A340C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C757C9">
        <w:rPr>
          <w:rFonts w:ascii="Calibri" w:hAnsi="Calibri" w:cs="Arial"/>
          <w:sz w:val="22"/>
          <w:szCs w:val="22"/>
        </w:rPr>
        <w:t xml:space="preserve">Každý </w:t>
      </w:r>
      <w:r w:rsidR="007A16F1">
        <w:rPr>
          <w:rFonts w:ascii="Calibri" w:hAnsi="Calibri" w:cs="Arial"/>
          <w:sz w:val="22"/>
          <w:szCs w:val="22"/>
        </w:rPr>
        <w:t>p</w:t>
      </w:r>
      <w:r w:rsidRPr="00C757C9">
        <w:rPr>
          <w:rFonts w:ascii="Calibri" w:hAnsi="Calibri" w:cs="Arial"/>
          <w:sz w:val="22"/>
          <w:szCs w:val="22"/>
        </w:rPr>
        <w:t>artner</w:t>
      </w:r>
      <w:r w:rsidR="00283DD7" w:rsidRPr="00C757C9">
        <w:rPr>
          <w:rFonts w:ascii="Calibri" w:hAnsi="Calibri" w:cs="Arial"/>
          <w:sz w:val="22"/>
          <w:szCs w:val="22"/>
        </w:rPr>
        <w:t xml:space="preserve"> odpovíd</w:t>
      </w:r>
      <w:r w:rsidRPr="00C757C9">
        <w:rPr>
          <w:rFonts w:ascii="Calibri" w:hAnsi="Calibri" w:cs="Arial"/>
          <w:sz w:val="22"/>
          <w:szCs w:val="22"/>
        </w:rPr>
        <w:t>á</w:t>
      </w:r>
      <w:r w:rsidR="00283DD7" w:rsidRPr="00C757C9">
        <w:rPr>
          <w:rFonts w:ascii="Calibri" w:hAnsi="Calibri" w:cs="Arial"/>
          <w:sz w:val="22"/>
          <w:szCs w:val="22"/>
        </w:rPr>
        <w:t xml:space="preserve"> za škodu vzniklou ostatním účastníkům této </w:t>
      </w:r>
      <w:r w:rsidR="002719A5">
        <w:rPr>
          <w:rFonts w:ascii="Calibri" w:hAnsi="Calibri" w:cs="Arial"/>
          <w:sz w:val="22"/>
          <w:szCs w:val="22"/>
        </w:rPr>
        <w:t>Smlouvy</w:t>
      </w:r>
      <w:r w:rsidR="00283DD7" w:rsidRPr="00C757C9">
        <w:rPr>
          <w:rFonts w:ascii="Calibri" w:hAnsi="Calibri" w:cs="Arial"/>
          <w:sz w:val="22"/>
          <w:szCs w:val="22"/>
        </w:rPr>
        <w:t xml:space="preserve"> i třetím osobám, která vznikne porušením </w:t>
      </w:r>
      <w:r w:rsidR="00D56D60">
        <w:rPr>
          <w:rFonts w:ascii="Calibri" w:hAnsi="Calibri" w:cs="Arial"/>
          <w:sz w:val="22"/>
          <w:szCs w:val="22"/>
        </w:rPr>
        <w:t>jeho</w:t>
      </w:r>
      <w:r w:rsidR="00283DD7" w:rsidRPr="00C757C9">
        <w:rPr>
          <w:rFonts w:ascii="Calibri" w:hAnsi="Calibri" w:cs="Arial"/>
          <w:sz w:val="22"/>
          <w:szCs w:val="22"/>
        </w:rPr>
        <w:t xml:space="preserve"> povinností vyplývajících z této </w:t>
      </w:r>
      <w:r w:rsidR="002719A5">
        <w:rPr>
          <w:rFonts w:ascii="Calibri" w:hAnsi="Calibri" w:cs="Arial"/>
          <w:sz w:val="22"/>
          <w:szCs w:val="22"/>
        </w:rPr>
        <w:t>Smlouvy</w:t>
      </w:r>
      <w:r w:rsidR="00283DD7" w:rsidRPr="00C757C9">
        <w:rPr>
          <w:rFonts w:ascii="Calibri" w:hAnsi="Calibri" w:cs="Arial"/>
          <w:sz w:val="22"/>
          <w:szCs w:val="22"/>
        </w:rPr>
        <w:t>, jakož i z ustanovení obecně závazných právních předpisů.</w:t>
      </w:r>
    </w:p>
    <w:p w14:paraId="2CC9DDB4" w14:textId="680B6C50" w:rsidR="00283DD7" w:rsidRPr="00D56D60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D56D60">
        <w:rPr>
          <w:rFonts w:ascii="Calibri" w:hAnsi="Calibri" w:cs="Arial"/>
          <w:sz w:val="22"/>
          <w:szCs w:val="22"/>
        </w:rPr>
        <w:t>Partne</w:t>
      </w:r>
      <w:r w:rsidR="00724190" w:rsidRPr="00D56D60">
        <w:rPr>
          <w:rFonts w:ascii="Calibri" w:hAnsi="Calibri" w:cs="Arial"/>
          <w:sz w:val="22"/>
          <w:szCs w:val="22"/>
        </w:rPr>
        <w:t>ři</w:t>
      </w:r>
      <w:r w:rsidRPr="00D56D60">
        <w:rPr>
          <w:rFonts w:ascii="Calibri" w:hAnsi="Calibri" w:cs="Arial"/>
          <w:sz w:val="22"/>
          <w:szCs w:val="22"/>
        </w:rPr>
        <w:t xml:space="preserve"> neodpovíd</w:t>
      </w:r>
      <w:r w:rsidR="00724190" w:rsidRPr="00D56D60">
        <w:rPr>
          <w:rFonts w:ascii="Calibri" w:hAnsi="Calibri" w:cs="Arial"/>
          <w:sz w:val="22"/>
          <w:szCs w:val="22"/>
        </w:rPr>
        <w:t>ají</w:t>
      </w:r>
      <w:r w:rsidRPr="00D56D60">
        <w:rPr>
          <w:rFonts w:ascii="Calibri" w:hAnsi="Calibri" w:cs="Arial"/>
          <w:sz w:val="22"/>
          <w:szCs w:val="22"/>
        </w:rPr>
        <w:t xml:space="preserve"> za škodu vzniklou konáním nebo opomenutím příjemce nebo jiného partnera. </w:t>
      </w:r>
    </w:p>
    <w:p w14:paraId="4D849C4B" w14:textId="551ECD5F" w:rsidR="00283DD7" w:rsidRPr="00C757C9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C757C9">
        <w:rPr>
          <w:rFonts w:cs="Arial"/>
          <w:b/>
        </w:rPr>
        <w:lastRenderedPageBreak/>
        <w:t>Článek VI</w:t>
      </w:r>
      <w:r w:rsidR="00E326F5" w:rsidRPr="00C757C9">
        <w:rPr>
          <w:rFonts w:cs="Arial"/>
          <w:b/>
        </w:rPr>
        <w:br/>
      </w:r>
      <w:r w:rsidRPr="00C757C9">
        <w:rPr>
          <w:rFonts w:cs="Arial"/>
          <w:b/>
        </w:rPr>
        <w:t>Další práva a povinnosti smluvních stran</w:t>
      </w:r>
    </w:p>
    <w:p w14:paraId="736CCBC6" w14:textId="4C049258" w:rsidR="00283DD7" w:rsidRPr="00C757C9" w:rsidRDefault="00283DD7" w:rsidP="00283DD7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C757C9">
        <w:rPr>
          <w:rFonts w:cs="Arial"/>
        </w:rPr>
        <w:t xml:space="preserve">Smluvní strany jsou povinny zdržet se jakékoliv činnosti, jež by mohla znemožnit nebo ztížit dosažení účelu této </w:t>
      </w:r>
      <w:r w:rsidR="002719A5">
        <w:rPr>
          <w:rFonts w:cs="Arial"/>
        </w:rPr>
        <w:t>Smlouvy</w:t>
      </w:r>
      <w:r w:rsidRPr="00C757C9">
        <w:rPr>
          <w:rFonts w:cs="Arial"/>
        </w:rPr>
        <w:t>.</w:t>
      </w:r>
    </w:p>
    <w:p w14:paraId="2FD265AA" w14:textId="07FD50BF" w:rsidR="00283DD7" w:rsidRPr="00C757C9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C757C9">
        <w:rPr>
          <w:rFonts w:cs="Arial"/>
        </w:rPr>
        <w:t xml:space="preserve">Smluvní strany jsou povinny vzájemně se informovat o skutečnostech rozhodných pro plnění této </w:t>
      </w:r>
      <w:r w:rsidR="002719A5">
        <w:rPr>
          <w:rFonts w:cs="Arial"/>
        </w:rPr>
        <w:t>Smlouvy</w:t>
      </w:r>
      <w:r w:rsidRPr="00C757C9">
        <w:rPr>
          <w:rFonts w:cs="Arial"/>
        </w:rPr>
        <w:t xml:space="preserve"> a realizaci </w:t>
      </w:r>
      <w:r w:rsidR="002719A5">
        <w:rPr>
          <w:rFonts w:cs="Arial"/>
        </w:rPr>
        <w:t>Projekt</w:t>
      </w:r>
      <w:r w:rsidRPr="00C757C9">
        <w:rPr>
          <w:rFonts w:cs="Arial"/>
        </w:rPr>
        <w:t>u v souladu s právním aktem o poskytnutí/převodu podpory, a to bez zbytečného odkladu.</w:t>
      </w:r>
    </w:p>
    <w:p w14:paraId="3592F29D" w14:textId="17FF8B0D" w:rsidR="00283DD7" w:rsidRPr="00C757C9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C757C9">
        <w:rPr>
          <w:rFonts w:cs="Arial"/>
        </w:rPr>
        <w:t xml:space="preserve">Smluvní strany jsou povinny jednat při realizaci </w:t>
      </w:r>
      <w:r w:rsidR="002719A5">
        <w:rPr>
          <w:rFonts w:cs="Arial"/>
        </w:rPr>
        <w:t>Projekt</w:t>
      </w:r>
      <w:r w:rsidRPr="00C757C9">
        <w:rPr>
          <w:rFonts w:cs="Arial"/>
        </w:rPr>
        <w:t>u eticky, korektně, transparentně a v souladu s dobrými mravy.</w:t>
      </w:r>
    </w:p>
    <w:p w14:paraId="6172524A" w14:textId="541CB260" w:rsidR="00283DD7" w:rsidRPr="00C757C9" w:rsidRDefault="00E41329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C757C9">
        <w:rPr>
          <w:rFonts w:cs="Arial"/>
        </w:rPr>
        <w:t>Každý p</w:t>
      </w:r>
      <w:r w:rsidR="00283DD7" w:rsidRPr="00C757C9">
        <w:rPr>
          <w:rFonts w:cs="Arial"/>
        </w:rPr>
        <w:t xml:space="preserve">artner je povinen </w:t>
      </w:r>
      <w:r w:rsidRPr="00C757C9">
        <w:rPr>
          <w:rFonts w:cs="Arial"/>
        </w:rPr>
        <w:t>p</w:t>
      </w:r>
      <w:r w:rsidR="00283DD7" w:rsidRPr="00C757C9">
        <w:rPr>
          <w:rFonts w:cs="Arial"/>
        </w:rPr>
        <w:t xml:space="preserve">říjemci oznámit do </w:t>
      </w:r>
      <w:r w:rsidR="00724190" w:rsidRPr="00152EE1">
        <w:rPr>
          <w:rFonts w:cs="Arial"/>
        </w:rPr>
        <w:t>15</w:t>
      </w:r>
      <w:r w:rsidR="00724190" w:rsidRPr="00C757C9">
        <w:rPr>
          <w:rFonts w:cs="Arial"/>
        </w:rPr>
        <w:t xml:space="preserve"> </w:t>
      </w:r>
      <w:r w:rsidR="00283DD7" w:rsidRPr="00C757C9">
        <w:rPr>
          <w:rFonts w:cs="Arial"/>
        </w:rPr>
        <w:t xml:space="preserve">dnů </w:t>
      </w:r>
      <w:r w:rsidR="00724190" w:rsidRPr="00C757C9">
        <w:rPr>
          <w:rFonts w:cs="Arial"/>
        </w:rPr>
        <w:t xml:space="preserve">od účinnosti </w:t>
      </w:r>
      <w:r w:rsidR="002719A5">
        <w:rPr>
          <w:rFonts w:cs="Arial"/>
        </w:rPr>
        <w:t>Smlouvy</w:t>
      </w:r>
      <w:r w:rsidR="00724190" w:rsidRPr="00C757C9">
        <w:rPr>
          <w:rFonts w:cs="Arial"/>
        </w:rPr>
        <w:t xml:space="preserve"> </w:t>
      </w:r>
      <w:r w:rsidR="00283DD7" w:rsidRPr="00C757C9">
        <w:rPr>
          <w:rFonts w:cs="Arial"/>
        </w:rPr>
        <w:t xml:space="preserve">kontaktní údaje pracovníka pověřeného koordinací svých prací na </w:t>
      </w:r>
      <w:r w:rsidR="002719A5">
        <w:rPr>
          <w:rFonts w:cs="Arial"/>
        </w:rPr>
        <w:t>Projekt</w:t>
      </w:r>
      <w:r w:rsidR="00283DD7" w:rsidRPr="00C757C9">
        <w:rPr>
          <w:rFonts w:cs="Arial"/>
        </w:rPr>
        <w:t xml:space="preserve">u podle článku II této </w:t>
      </w:r>
      <w:r w:rsidR="002719A5">
        <w:rPr>
          <w:rFonts w:cs="Arial"/>
        </w:rPr>
        <w:t>Smlouvy</w:t>
      </w:r>
      <w:r w:rsidR="00283DD7" w:rsidRPr="00C757C9">
        <w:rPr>
          <w:rFonts w:cs="Arial"/>
        </w:rPr>
        <w:t>.</w:t>
      </w:r>
    </w:p>
    <w:p w14:paraId="050AB60E" w14:textId="55ED60D8" w:rsidR="00283DD7" w:rsidRPr="00C757C9" w:rsidRDefault="00283DD7" w:rsidP="00E326F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C757C9">
        <w:rPr>
          <w:rFonts w:cs="Arial"/>
        </w:rPr>
        <w:t xml:space="preserve">Majetek podpořený z OP JAK je ve vlastnictví té smluvní strany, která jej uhradila, nedohodnou-li se </w:t>
      </w:r>
      <w:r w:rsidR="00242519">
        <w:rPr>
          <w:rFonts w:cs="Arial"/>
        </w:rPr>
        <w:t>S</w:t>
      </w:r>
      <w:r w:rsidRPr="00C757C9">
        <w:rPr>
          <w:rFonts w:cs="Arial"/>
        </w:rPr>
        <w:t xml:space="preserve">mluvní strany jinak; změna vlastnictví je možná, dojde-li k situaci podle článku VII, bodů 2 a 3 této </w:t>
      </w:r>
      <w:r w:rsidR="002719A5">
        <w:rPr>
          <w:rFonts w:cs="Arial"/>
        </w:rPr>
        <w:t>Smlouvy</w:t>
      </w:r>
      <w:r w:rsidRPr="00C757C9">
        <w:rPr>
          <w:rFonts w:cs="Arial"/>
        </w:rPr>
        <w:t>.</w:t>
      </w:r>
    </w:p>
    <w:p w14:paraId="0C38A76A" w14:textId="09D10C75" w:rsidR="00283DD7" w:rsidRPr="00C757C9" w:rsidRDefault="00283DD7" w:rsidP="008E084E">
      <w:pPr>
        <w:spacing w:before="240"/>
        <w:jc w:val="center"/>
        <w:rPr>
          <w:rFonts w:cs="Arial"/>
          <w:b/>
        </w:rPr>
      </w:pPr>
      <w:r w:rsidRPr="00C757C9">
        <w:rPr>
          <w:rFonts w:cs="Arial"/>
          <w:b/>
        </w:rPr>
        <w:t>Článek VII</w:t>
      </w:r>
      <w:r w:rsidR="00E326F5" w:rsidRPr="00C757C9">
        <w:rPr>
          <w:rFonts w:cs="Arial"/>
          <w:b/>
        </w:rPr>
        <w:br/>
      </w:r>
      <w:r w:rsidRPr="00C757C9">
        <w:rPr>
          <w:rFonts w:cs="Arial"/>
          <w:b/>
        </w:rPr>
        <w:t xml:space="preserve">Trvání </w:t>
      </w:r>
      <w:r w:rsidR="002719A5">
        <w:rPr>
          <w:rFonts w:cs="Arial"/>
          <w:b/>
        </w:rPr>
        <w:t>Smlouvy</w:t>
      </w:r>
    </w:p>
    <w:p w14:paraId="747B512A" w14:textId="0AE33E3F" w:rsidR="00283DD7" w:rsidRPr="00152EE1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C757C9">
        <w:rPr>
          <w:rFonts w:cs="Arial"/>
        </w:rPr>
        <w:t xml:space="preserve">Smlouva se uzavírá na dobu do </w:t>
      </w:r>
      <w:r w:rsidRPr="00152EE1">
        <w:rPr>
          <w:rFonts w:cs="Arial"/>
        </w:rPr>
        <w:t xml:space="preserve">konce realizace/udržitelnosti </w:t>
      </w:r>
      <w:r w:rsidR="002719A5" w:rsidRPr="00152EE1">
        <w:rPr>
          <w:rFonts w:cs="Arial"/>
        </w:rPr>
        <w:t>Projekt</w:t>
      </w:r>
      <w:r w:rsidRPr="00152EE1">
        <w:rPr>
          <w:rFonts w:cs="Arial"/>
        </w:rPr>
        <w:t xml:space="preserve">u, s výjimkou povinnosti partnera </w:t>
      </w:r>
    </w:p>
    <w:p w14:paraId="4C34688F" w14:textId="77777777" w:rsidR="00C8698D" w:rsidRPr="00152EE1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152EE1">
        <w:rPr>
          <w:rFonts w:cs="Arial"/>
        </w:rPr>
        <w:t>postupovat v souladu s Metodikou pro nakládání s majetkem spolufinancovaným z OP JAK po celou dobu živostnosti podpořeného majetku</w:t>
      </w:r>
      <w:r w:rsidR="00C8698D" w:rsidRPr="00152EE1">
        <w:rPr>
          <w:rFonts w:cs="Arial"/>
        </w:rPr>
        <w:t>,</w:t>
      </w:r>
    </w:p>
    <w:p w14:paraId="72E444FF" w14:textId="22E88799" w:rsidR="00C8698D" w:rsidRPr="00152EE1" w:rsidRDefault="00C8698D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152EE1">
        <w:rPr>
          <w:rFonts w:cs="Arial"/>
        </w:rPr>
        <w:t xml:space="preserve">dodržovat článek VIII této </w:t>
      </w:r>
      <w:r w:rsidR="002719A5" w:rsidRPr="00152EE1">
        <w:rPr>
          <w:rFonts w:cs="Arial"/>
        </w:rPr>
        <w:t>Smlouvy</w:t>
      </w:r>
      <w:r w:rsidR="001117F2">
        <w:rPr>
          <w:rFonts w:cs="Arial"/>
        </w:rPr>
        <w:t>, a to v délce</w:t>
      </w:r>
      <w:r w:rsidR="00A95C07">
        <w:rPr>
          <w:rFonts w:cs="Arial"/>
        </w:rPr>
        <w:t xml:space="preserve"> 5 let po konci účinnosti této smlouvy</w:t>
      </w:r>
      <w:r w:rsidRPr="00152EE1">
        <w:rPr>
          <w:rFonts w:cs="Arial"/>
        </w:rPr>
        <w:t>,</w:t>
      </w:r>
    </w:p>
    <w:p w14:paraId="3D01F744" w14:textId="77777777" w:rsidR="00283DD7" w:rsidRPr="00152EE1" w:rsidRDefault="00283DD7" w:rsidP="003F419E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152EE1">
        <w:rPr>
          <w:rFonts w:cs="Arial"/>
        </w:rPr>
        <w:t xml:space="preserve">dodržovat podmínky vedlejšího hospodářského využití po celou dobu životnosti podpořeného majetku. </w:t>
      </w:r>
    </w:p>
    <w:p w14:paraId="0F77CC10" w14:textId="02C7A208" w:rsidR="00283DD7" w:rsidRPr="00C757C9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C757C9">
        <w:rPr>
          <w:rFonts w:cs="Arial"/>
        </w:rPr>
        <w:t xml:space="preserve">Poruší-li partner závažným způsobem nebo opětovně některou z povinností vyplývající pro něj z této </w:t>
      </w:r>
      <w:r w:rsidR="002719A5">
        <w:rPr>
          <w:rFonts w:cs="Arial"/>
        </w:rPr>
        <w:t>Smlouvy</w:t>
      </w:r>
      <w:r w:rsidRPr="00C757C9">
        <w:rPr>
          <w:rFonts w:cs="Arial"/>
        </w:rPr>
        <w:t xml:space="preserve"> nebo z platných právních předpisů ČR a EU, může být na základě schválené změny </w:t>
      </w:r>
      <w:r w:rsidR="002719A5">
        <w:rPr>
          <w:rFonts w:cs="Arial"/>
        </w:rPr>
        <w:t>Projekt</w:t>
      </w:r>
      <w:r w:rsidRPr="00C757C9">
        <w:rPr>
          <w:rFonts w:cs="Arial"/>
        </w:rPr>
        <w:t xml:space="preserve">u vyloučen z další účasti na realizaci </w:t>
      </w:r>
      <w:r w:rsidR="002719A5">
        <w:rPr>
          <w:rFonts w:cs="Arial"/>
        </w:rPr>
        <w:t>Projekt</w:t>
      </w:r>
      <w:r w:rsidRPr="00C757C9">
        <w:rPr>
          <w:rFonts w:cs="Arial"/>
        </w:rPr>
        <w:t xml:space="preserve">u. V tomto případě je povinen se s ostatními </w:t>
      </w:r>
      <w:r w:rsidR="00242519">
        <w:rPr>
          <w:rFonts w:cs="Arial"/>
        </w:rPr>
        <w:t>S</w:t>
      </w:r>
      <w:r w:rsidR="00C8698D" w:rsidRPr="00C757C9">
        <w:rPr>
          <w:rFonts w:cs="Arial"/>
        </w:rPr>
        <w:t>mluvními stranami</w:t>
      </w:r>
      <w:r w:rsidRPr="00C757C9">
        <w:rPr>
          <w:rFonts w:cs="Arial"/>
        </w:rPr>
        <w:t xml:space="preserve"> dohodnout, kdo z účastníků </w:t>
      </w:r>
      <w:r w:rsidR="002719A5">
        <w:rPr>
          <w:rFonts w:cs="Arial"/>
        </w:rPr>
        <w:t>Smlouvy</w:t>
      </w:r>
      <w:r w:rsidRPr="00C757C9">
        <w:rPr>
          <w:rFonts w:cs="Arial"/>
        </w:rPr>
        <w:t xml:space="preserve"> převezme jeho závazky a majetek financovaný z finanční podpory, a předat příjemci či určenému partnerovi všechny dokumenty a informace vztahující se k </w:t>
      </w:r>
      <w:r w:rsidR="002719A5">
        <w:rPr>
          <w:rFonts w:cs="Arial"/>
        </w:rPr>
        <w:t>Projekt</w:t>
      </w:r>
      <w:r w:rsidRPr="00C757C9">
        <w:rPr>
          <w:rFonts w:cs="Arial"/>
        </w:rPr>
        <w:t>u.</w:t>
      </w:r>
    </w:p>
    <w:p w14:paraId="0ED0C5BA" w14:textId="393C1934" w:rsidR="008E084E" w:rsidRPr="00C757C9" w:rsidRDefault="00283DD7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C757C9">
        <w:rPr>
          <w:rFonts w:cs="Arial"/>
        </w:rPr>
        <w:t xml:space="preserve">Partner může ukončit spolupráci s ostatními účastníky této </w:t>
      </w:r>
      <w:r w:rsidR="002719A5">
        <w:rPr>
          <w:rFonts w:cs="Arial"/>
        </w:rPr>
        <w:t>Smlouvy</w:t>
      </w:r>
      <w:r w:rsidRPr="00C757C9">
        <w:rPr>
          <w:rFonts w:cs="Arial"/>
        </w:rPr>
        <w:t xml:space="preserve"> pouze na základě písemné dohody uzavřené se všemi účastníky této </w:t>
      </w:r>
      <w:r w:rsidR="002719A5">
        <w:rPr>
          <w:rFonts w:cs="Arial"/>
        </w:rPr>
        <w:t>Smlouvy</w:t>
      </w:r>
      <w:r w:rsidRPr="00C757C9">
        <w:rPr>
          <w:rFonts w:cs="Arial"/>
        </w:rPr>
        <w:t xml:space="preserve">, která bude obsahovat rovněž závazek ostatních účastníků této </w:t>
      </w:r>
      <w:r w:rsidR="002719A5">
        <w:rPr>
          <w:rFonts w:cs="Arial"/>
        </w:rPr>
        <w:t>Smlouvy</w:t>
      </w:r>
      <w:r w:rsidRPr="00C757C9">
        <w:rPr>
          <w:rFonts w:cs="Arial"/>
        </w:rPr>
        <w:t xml:space="preserve"> převzít jednotlivé povinnosti, odpovědnost a majetek (financovaný z finanční podpory) odstupujícího partnera. Tato dohoda nabude účinnosti nejdříve dnem schválení změny </w:t>
      </w:r>
      <w:r w:rsidR="002719A5">
        <w:rPr>
          <w:rFonts w:cs="Arial"/>
        </w:rPr>
        <w:t>Projekt</w:t>
      </w:r>
      <w:r w:rsidRPr="00C757C9">
        <w:rPr>
          <w:rFonts w:cs="Arial"/>
        </w:rPr>
        <w:t xml:space="preserve">u spočívající v odstoupení partnera od realizace </w:t>
      </w:r>
      <w:r w:rsidR="002719A5">
        <w:rPr>
          <w:rFonts w:cs="Arial"/>
        </w:rPr>
        <w:t>Projekt</w:t>
      </w:r>
      <w:r w:rsidRPr="00C757C9">
        <w:rPr>
          <w:rFonts w:cs="Arial"/>
        </w:rPr>
        <w:t xml:space="preserve">u ze strany Ministerstva školství, mládeže a tělovýchovy. Takovým ukončením spolupráce nesmí být ohroženo splnění účelu podle článku II této </w:t>
      </w:r>
      <w:r w:rsidR="002719A5">
        <w:rPr>
          <w:rFonts w:cs="Arial"/>
        </w:rPr>
        <w:t>Smlouvy</w:t>
      </w:r>
      <w:r w:rsidRPr="00C757C9">
        <w:rPr>
          <w:rFonts w:cs="Arial"/>
        </w:rPr>
        <w:t xml:space="preserve"> a nesmí tím vzniknout újma ostatním účastníkům </w:t>
      </w:r>
      <w:r w:rsidR="002719A5">
        <w:rPr>
          <w:rFonts w:cs="Arial"/>
        </w:rPr>
        <w:t>Smlouvy</w:t>
      </w:r>
      <w:r w:rsidRPr="00C757C9">
        <w:rPr>
          <w:rFonts w:cs="Arial"/>
        </w:rPr>
        <w:t>.</w:t>
      </w:r>
    </w:p>
    <w:p w14:paraId="2399D4E5" w14:textId="77777777" w:rsidR="00D90218" w:rsidRPr="00C757C9" w:rsidRDefault="00283DD7" w:rsidP="008B05D6">
      <w:pPr>
        <w:pStyle w:val="Odstavecseseznamem"/>
        <w:keepNext/>
        <w:spacing w:before="240"/>
        <w:ind w:left="360"/>
        <w:jc w:val="center"/>
        <w:rPr>
          <w:rFonts w:cs="Arial"/>
          <w:b/>
        </w:rPr>
      </w:pPr>
      <w:r w:rsidRPr="00C757C9">
        <w:rPr>
          <w:rFonts w:cs="Arial"/>
          <w:b/>
        </w:rPr>
        <w:t>Článek VIII</w:t>
      </w:r>
    </w:p>
    <w:p w14:paraId="443A0568" w14:textId="272AECA4" w:rsidR="00D90218" w:rsidRPr="00C757C9" w:rsidRDefault="00D90218" w:rsidP="008B05D6">
      <w:pPr>
        <w:pStyle w:val="Odstavecseseznamem"/>
        <w:keepNext/>
        <w:spacing w:before="240"/>
        <w:ind w:left="360"/>
        <w:jc w:val="center"/>
        <w:rPr>
          <w:rFonts w:cs="Arial"/>
          <w:b/>
        </w:rPr>
      </w:pPr>
      <w:r w:rsidRPr="00C757C9">
        <w:rPr>
          <w:rFonts w:cs="Arial"/>
          <w:b/>
        </w:rPr>
        <w:t>M</w:t>
      </w:r>
      <w:r w:rsidR="008B05D6" w:rsidRPr="00C757C9">
        <w:rPr>
          <w:rFonts w:cs="Arial"/>
          <w:b/>
        </w:rPr>
        <w:t>lčenlivost</w:t>
      </w:r>
    </w:p>
    <w:p w14:paraId="00EE39E2" w14:textId="76C7B68F" w:rsidR="00D90218" w:rsidRPr="00C757C9" w:rsidRDefault="00D90218" w:rsidP="000B58DD">
      <w:pPr>
        <w:numPr>
          <w:ilvl w:val="0"/>
          <w:numId w:val="24"/>
        </w:numPr>
        <w:tabs>
          <w:tab w:val="clear" w:pos="5790"/>
        </w:tabs>
      </w:pPr>
      <w:r w:rsidRPr="00C757C9">
        <w:t xml:space="preserve">Smluvní strany se zavazují chránit svá obchodní tajemství. Za obchodní tajemství se považují rovněž veškeré dokumenty a know-how, s nimiž se partneři seznámí v souvislosti s realizací </w:t>
      </w:r>
      <w:r w:rsidR="002719A5">
        <w:t>Projekt</w:t>
      </w:r>
      <w:r w:rsidRPr="00C757C9">
        <w:t>u, pokud budou partnerem, kterého se týkají, kterým byly poskytnuty či od něhož byly získány, označeny za součást jeho obchodního tajemství.</w:t>
      </w:r>
    </w:p>
    <w:p w14:paraId="03C9D21B" w14:textId="29DA25E5" w:rsidR="00DD1C94" w:rsidRDefault="00D90218" w:rsidP="000B58DD">
      <w:pPr>
        <w:numPr>
          <w:ilvl w:val="0"/>
          <w:numId w:val="24"/>
        </w:numPr>
        <w:tabs>
          <w:tab w:val="clear" w:pos="5790"/>
        </w:tabs>
      </w:pPr>
      <w:r w:rsidRPr="00C757C9">
        <w:lastRenderedPageBreak/>
        <w:t>Smluvní strany se dále zavazují</w:t>
      </w:r>
      <w:r w:rsidR="00601EB3">
        <w:t>,</w:t>
      </w:r>
      <w:r w:rsidRPr="00C757C9">
        <w:t xml:space="preserve"> </w:t>
      </w:r>
      <w:r w:rsidR="00601EB3" w:rsidRPr="00601EB3">
        <w:t>že bud</w:t>
      </w:r>
      <w:r w:rsidR="00601EB3">
        <w:t>ou</w:t>
      </w:r>
      <w:r w:rsidR="00601EB3" w:rsidRPr="00601EB3">
        <w:t xml:space="preserve"> uchovávat v tajnosti </w:t>
      </w:r>
      <w:r w:rsidR="001117F2">
        <w:t xml:space="preserve">důvěrné informace </w:t>
      </w:r>
      <w:r w:rsidR="00601EB3" w:rsidRPr="00601EB3">
        <w:t xml:space="preserve">a zajistí, že důvěrné informace budou chráněny s odbornou péčí, minimálně však v rozsahu bezpečnostních opatření, která </w:t>
      </w:r>
      <w:r w:rsidR="001117F2">
        <w:t>Smluvní strana</w:t>
      </w:r>
      <w:r w:rsidR="00601EB3" w:rsidRPr="00601EB3">
        <w:t xml:space="preserve"> uplatňuje při ochraně vlastního obchodního tajemství</w:t>
      </w:r>
      <w:r w:rsidR="00DD1C94">
        <w:t xml:space="preserve"> a že budou důvěrné informace využívat pouze v souvislosti s jednáním o Projektu nebo při jeho realizaci</w:t>
      </w:r>
      <w:r w:rsidR="00601EB3" w:rsidRPr="00601EB3">
        <w:t>.</w:t>
      </w:r>
    </w:p>
    <w:p w14:paraId="126ED98F" w14:textId="31152827" w:rsidR="00DD1C94" w:rsidRDefault="00DD1C94" w:rsidP="000B58DD">
      <w:pPr>
        <w:numPr>
          <w:ilvl w:val="0"/>
          <w:numId w:val="24"/>
        </w:numPr>
        <w:tabs>
          <w:tab w:val="clear" w:pos="5790"/>
        </w:tabs>
      </w:pPr>
      <w:r>
        <w:t>Smluvní strany zajistí při zpracování a uložení důvěrných informací vhodná bezpečnostní opatření, která v každé době znemožní přístup třetích osob k důvěrným informacím.</w:t>
      </w:r>
    </w:p>
    <w:p w14:paraId="13B22747" w14:textId="29FAE903" w:rsidR="00DD1C94" w:rsidRDefault="00DD1C94" w:rsidP="000B58DD">
      <w:pPr>
        <w:numPr>
          <w:ilvl w:val="0"/>
          <w:numId w:val="24"/>
        </w:numPr>
        <w:tabs>
          <w:tab w:val="clear" w:pos="5790"/>
        </w:tabs>
      </w:pPr>
      <w:r>
        <w:t>Smluvní strany zajistí</w:t>
      </w:r>
      <w:r w:rsidR="00ED77AE">
        <w:t xml:space="preserve">, aby </w:t>
      </w:r>
      <w:r w:rsidR="00103103">
        <w:t>nebyly důvěrné informace žádným způsobem sděleny nebo zpřístupněny jakékoliv třetí osobě s výjimkou zaměstnanců, subdodavatelů či osob</w:t>
      </w:r>
      <w:r>
        <w:t xml:space="preserve"> v právním či faktickém vztahu ke Smluvní straně, které se budou na jednání o Projektu nebo jeho realizaci podílet</w:t>
      </w:r>
      <w:r w:rsidR="00103103">
        <w:t>; tyto osoby budou zavázány závazkem mlčenlivosti minimálně v takovém rozsahu, v jakém jsou vázány Smluvní strany touto Smlouvou.</w:t>
      </w:r>
    </w:p>
    <w:p w14:paraId="3C240863" w14:textId="6C8B1C0F" w:rsidR="00601EB3" w:rsidRDefault="00D90218" w:rsidP="000B58DD">
      <w:pPr>
        <w:numPr>
          <w:ilvl w:val="0"/>
          <w:numId w:val="24"/>
        </w:numPr>
        <w:tabs>
          <w:tab w:val="clear" w:pos="5790"/>
        </w:tabs>
      </w:pPr>
      <w:r w:rsidRPr="00C757C9">
        <w:t xml:space="preserve">Za důvěrnou informaci je považován především obsah veškerých poskytnutých dokladů, týkajících se realizace </w:t>
      </w:r>
      <w:r w:rsidR="002719A5">
        <w:t>Projekt</w:t>
      </w:r>
      <w:r w:rsidRPr="00C757C9">
        <w:t xml:space="preserve">u a dále obsah veškerých písemných a ústních ujednání, učiněných v průběhu trvání této </w:t>
      </w:r>
      <w:r w:rsidR="002719A5">
        <w:t>Smlouvy</w:t>
      </w:r>
      <w:r w:rsidRPr="00C757C9">
        <w:t xml:space="preserve"> a na jejím základě, zejména byl-li za důvěrný označen.</w:t>
      </w:r>
      <w:r w:rsidR="00601EB3">
        <w:t xml:space="preserve"> Za důvěrné informace se nepovažují informace, které jsou či se stanou veřejně přístupnými a mohou být kýmkoli získány bez nutnosti vyvinout větší úsilí za předpokladu, že nejsou získány jako důsledek porušení </w:t>
      </w:r>
      <w:r w:rsidR="00DD1C94">
        <w:t>S</w:t>
      </w:r>
      <w:r w:rsidR="00601EB3">
        <w:t>mlouvy nebo jiného protiprávního jednání.</w:t>
      </w:r>
      <w:r w:rsidRPr="00C757C9">
        <w:t xml:space="preserve"> </w:t>
      </w:r>
      <w:r w:rsidR="00DD1C94">
        <w:t>V případě pochybností si Smluvní strany vzájemně sdělí, zda informaci považují za důvěrnou.</w:t>
      </w:r>
    </w:p>
    <w:p w14:paraId="4E2F3113" w14:textId="71FCF885" w:rsidR="00D90218" w:rsidRDefault="00D90218" w:rsidP="000B58DD">
      <w:pPr>
        <w:numPr>
          <w:ilvl w:val="0"/>
          <w:numId w:val="24"/>
        </w:numPr>
        <w:tabs>
          <w:tab w:val="clear" w:pos="5790"/>
        </w:tabs>
      </w:pPr>
      <w:r w:rsidRPr="00C757C9">
        <w:t>Užití důvěrných informací či jejich sdělování nebo zpřístupnění třetí osobě je přípustné pouze s pře</w:t>
      </w:r>
      <w:r w:rsidR="00601EB3">
        <w:t>d</w:t>
      </w:r>
      <w:r w:rsidRPr="00C757C9">
        <w:t xml:space="preserve">chozím písemným souhlasem </w:t>
      </w:r>
      <w:r w:rsidR="001117F2">
        <w:t>S</w:t>
      </w:r>
      <w:r w:rsidRPr="00C757C9">
        <w:t xml:space="preserve">mluvní strany, které se tyto informace týkají a která tyto informace poskytuje, pouze za účelem naplňování předmětu </w:t>
      </w:r>
      <w:r w:rsidR="002719A5">
        <w:t>Smlouvy</w:t>
      </w:r>
      <w:r w:rsidRPr="00C757C9">
        <w:t>.</w:t>
      </w:r>
    </w:p>
    <w:p w14:paraId="0F3B0E70" w14:textId="27C44EF0" w:rsidR="00DD1C94" w:rsidRPr="00C757C9" w:rsidRDefault="00DD1C94" w:rsidP="000B58DD">
      <w:pPr>
        <w:numPr>
          <w:ilvl w:val="0"/>
          <w:numId w:val="24"/>
        </w:numPr>
        <w:tabs>
          <w:tab w:val="clear" w:pos="5790"/>
        </w:tabs>
      </w:pPr>
      <w:r>
        <w:t>Dozví-li se Smluvní strany o jakémkoli porušení povinnosti mlčenlivosti, jsou povinny se vzájemně ihned písemně informovat.</w:t>
      </w:r>
    </w:p>
    <w:p w14:paraId="037A728F" w14:textId="58A2A63D" w:rsidR="00D90218" w:rsidRDefault="00D90218" w:rsidP="000B58DD">
      <w:pPr>
        <w:numPr>
          <w:ilvl w:val="0"/>
          <w:numId w:val="24"/>
        </w:numPr>
        <w:tabs>
          <w:tab w:val="clear" w:pos="5790"/>
        </w:tabs>
      </w:pPr>
      <w:r w:rsidRPr="00C757C9">
        <w:t xml:space="preserve">Smluvní strany se společně zavazují k mlčenlivosti ohledně veškerých informací vztahujících se k řešení </w:t>
      </w:r>
      <w:r w:rsidR="002719A5">
        <w:t>Projekt</w:t>
      </w:r>
      <w:r w:rsidRPr="00C757C9">
        <w:t xml:space="preserve">u včetně jeho návrhu, tak aby nebyly ohroženy výsledky a cíle jeho řešení. Ustanovení tohoto článku se nevztahuje zákonnou povinnost uveřejnění této </w:t>
      </w:r>
      <w:r w:rsidR="002719A5">
        <w:t>Smlouvy</w:t>
      </w:r>
      <w:r w:rsidRPr="00C757C9">
        <w:t>, a to včetně jejích příloh a případných budoucích dodatků.</w:t>
      </w:r>
    </w:p>
    <w:p w14:paraId="72D05F67" w14:textId="2CFDE28A" w:rsidR="00DD1C94" w:rsidRPr="00C757C9" w:rsidRDefault="00DD1C94" w:rsidP="000B58DD">
      <w:pPr>
        <w:numPr>
          <w:ilvl w:val="0"/>
          <w:numId w:val="24"/>
        </w:numPr>
        <w:tabs>
          <w:tab w:val="clear" w:pos="5790"/>
        </w:tabs>
      </w:pPr>
      <w:r w:rsidRPr="00DD1C94">
        <w:t xml:space="preserve">V případě, že </w:t>
      </w:r>
      <w:r>
        <w:t>Smluvní strana</w:t>
      </w:r>
      <w:r w:rsidRPr="00DD1C94">
        <w:t xml:space="preserve"> nedodrží povinnost mlčenlivosti, může </w:t>
      </w:r>
      <w:r>
        <w:t>dotčená Smluvní strana</w:t>
      </w:r>
      <w:r w:rsidRPr="00DD1C94">
        <w:t xml:space="preserve"> požadovat odstranění závadného stavu, náhradu škody v penězích, popřípadě vydání bezdůvodného obohacení.</w:t>
      </w:r>
    </w:p>
    <w:p w14:paraId="1EDD27B8" w14:textId="46610938" w:rsidR="00D90218" w:rsidRPr="00C757C9" w:rsidRDefault="00D90218" w:rsidP="00D90218">
      <w:pPr>
        <w:pStyle w:val="Odstavecseseznamem"/>
        <w:keepNext/>
        <w:spacing w:before="240"/>
        <w:ind w:left="360"/>
        <w:jc w:val="center"/>
        <w:rPr>
          <w:rFonts w:cs="Arial"/>
          <w:b/>
        </w:rPr>
      </w:pPr>
      <w:r w:rsidRPr="00C757C9">
        <w:rPr>
          <w:rFonts w:cs="Arial"/>
          <w:b/>
        </w:rPr>
        <w:t>Článek IX</w:t>
      </w:r>
    </w:p>
    <w:p w14:paraId="13AB9000" w14:textId="34C5242C" w:rsidR="00BD3198" w:rsidRPr="00C757C9" w:rsidRDefault="00BD3198" w:rsidP="00D90218">
      <w:pPr>
        <w:pStyle w:val="Odstavecseseznamem"/>
        <w:keepNext/>
        <w:spacing w:before="240"/>
        <w:ind w:left="360"/>
        <w:jc w:val="center"/>
        <w:rPr>
          <w:rFonts w:cs="Arial"/>
          <w:b/>
        </w:rPr>
      </w:pPr>
      <w:r w:rsidRPr="00C757C9">
        <w:rPr>
          <w:rFonts w:cs="Arial"/>
          <w:b/>
        </w:rPr>
        <w:t>D</w:t>
      </w:r>
      <w:r w:rsidR="008B05D6" w:rsidRPr="00C757C9">
        <w:rPr>
          <w:rFonts w:cs="Arial"/>
          <w:b/>
        </w:rPr>
        <w:t>uševní vlastnictví</w:t>
      </w:r>
    </w:p>
    <w:p w14:paraId="544C5191" w14:textId="10D6FDC1" w:rsidR="00BD3198" w:rsidRPr="00C757C9" w:rsidRDefault="00BD3198" w:rsidP="000B58DD">
      <w:pPr>
        <w:numPr>
          <w:ilvl w:val="0"/>
          <w:numId w:val="29"/>
        </w:numPr>
        <w:tabs>
          <w:tab w:val="clear" w:pos="5790"/>
        </w:tabs>
      </w:pPr>
      <w:r w:rsidRPr="00C757C9">
        <w:t xml:space="preserve">K ochraně duševního vlastnictví chráněného patenty, </w:t>
      </w:r>
      <w:r w:rsidR="0023735A">
        <w:t>užitnými a průmyslovým</w:t>
      </w:r>
      <w:r w:rsidRPr="00C757C9">
        <w:t>i vzory, autorskými</w:t>
      </w:r>
      <w:r w:rsidR="0083693B" w:rsidRPr="00C757C9">
        <w:t xml:space="preserve"> </w:t>
      </w:r>
      <w:r w:rsidRPr="00C757C9">
        <w:t>právy včetně autorských práv k vytvoření softwaru a k ochraně nových technických</w:t>
      </w:r>
      <w:r w:rsidR="0083693B" w:rsidRPr="00C757C9">
        <w:t xml:space="preserve"> </w:t>
      </w:r>
      <w:r w:rsidRPr="00C757C9">
        <w:t>poznatků tvořících výrobní nebo obchodní tajemství, vzniklého v souvislosti s</w:t>
      </w:r>
      <w:r w:rsidR="0083693B" w:rsidRPr="00C757C9">
        <w:t> </w:t>
      </w:r>
      <w:r w:rsidRPr="00C757C9">
        <w:t>realizací</w:t>
      </w:r>
      <w:r w:rsidR="0083693B" w:rsidRPr="00C757C9">
        <w:t xml:space="preserve"> </w:t>
      </w:r>
      <w:r w:rsidR="002719A5">
        <w:t>Projekt</w:t>
      </w:r>
      <w:r w:rsidRPr="00C757C9">
        <w:t>u, bude přistupováno dle příslušných právních předpisů.</w:t>
      </w:r>
    </w:p>
    <w:p w14:paraId="47C47A4C" w14:textId="008F8C62" w:rsidR="00437057" w:rsidRPr="00C757C9" w:rsidRDefault="00437057" w:rsidP="00437057">
      <w:pPr>
        <w:numPr>
          <w:ilvl w:val="0"/>
          <w:numId w:val="29"/>
        </w:numPr>
        <w:tabs>
          <w:tab w:val="clear" w:pos="5790"/>
        </w:tabs>
      </w:pPr>
      <w:r w:rsidRPr="00C757C9">
        <w:t xml:space="preserve">Smluvní strany </w:t>
      </w:r>
      <w:r w:rsidR="00BD3198" w:rsidRPr="00C757C9">
        <w:t xml:space="preserve">vstupují do </w:t>
      </w:r>
      <w:r w:rsidR="002719A5">
        <w:t>Projekt</w:t>
      </w:r>
      <w:r w:rsidR="00BD3198" w:rsidRPr="00C757C9">
        <w:t>u s předchozími dovednostmi, know-how a jinými</w:t>
      </w:r>
      <w:r w:rsidRPr="00C757C9">
        <w:t xml:space="preserve"> </w:t>
      </w:r>
      <w:r w:rsidR="00BD3198" w:rsidRPr="00C757C9">
        <w:t xml:space="preserve">právy duševního vlastnictví, které jsou potřebné pro realizaci </w:t>
      </w:r>
      <w:r w:rsidR="002719A5">
        <w:t>Projekt</w:t>
      </w:r>
      <w:r w:rsidR="00BD3198" w:rsidRPr="00C757C9">
        <w:t>u.</w:t>
      </w:r>
    </w:p>
    <w:p w14:paraId="1EA8F8A4" w14:textId="05A2D6F8" w:rsidR="00C8698D" w:rsidRPr="00C757C9" w:rsidRDefault="00C8698D" w:rsidP="00C8698D">
      <w:pPr>
        <w:numPr>
          <w:ilvl w:val="0"/>
          <w:numId w:val="29"/>
        </w:numPr>
        <w:tabs>
          <w:tab w:val="clear" w:pos="5790"/>
        </w:tabs>
      </w:pPr>
      <w:r w:rsidRPr="00C757C9">
        <w:t xml:space="preserve">Smluvní strany se dohodly, že po dobu realizace </w:t>
      </w:r>
      <w:r w:rsidR="002719A5">
        <w:t>Projekt</w:t>
      </w:r>
      <w:r w:rsidRPr="00C757C9">
        <w:t xml:space="preserve">u si navzájem poskytují právo k užívání svého duševního vlastnictví (zejména autorských práv, průmyslových práv, know-how a pracovních postupů), které se přímo vztahují k realizaci </w:t>
      </w:r>
      <w:r w:rsidR="002719A5">
        <w:t>Projekt</w:t>
      </w:r>
      <w:r w:rsidRPr="00C757C9">
        <w:t xml:space="preserve">u, a to v rozsahu nezbytném k realizaci </w:t>
      </w:r>
      <w:r w:rsidR="002719A5">
        <w:t>Projekt</w:t>
      </w:r>
      <w:r w:rsidRPr="00C757C9">
        <w:t>u.</w:t>
      </w:r>
    </w:p>
    <w:p w14:paraId="55A3F2F6" w14:textId="343BE6D0" w:rsidR="00437057" w:rsidRPr="00C757C9" w:rsidRDefault="00BD3198" w:rsidP="00437057">
      <w:pPr>
        <w:numPr>
          <w:ilvl w:val="0"/>
          <w:numId w:val="29"/>
        </w:numPr>
        <w:tabs>
          <w:tab w:val="clear" w:pos="5790"/>
        </w:tabs>
      </w:pPr>
      <w:r w:rsidRPr="00C757C9">
        <w:t xml:space="preserve">Vkládané duševní vlastnictví zůstává vlastnictvím </w:t>
      </w:r>
      <w:r w:rsidR="00437057" w:rsidRPr="00C757C9">
        <w:t>smluvní strany</w:t>
      </w:r>
      <w:r w:rsidRPr="00C757C9">
        <w:t>, kter</w:t>
      </w:r>
      <w:r w:rsidR="00437057" w:rsidRPr="00C757C9">
        <w:t>á</w:t>
      </w:r>
      <w:r w:rsidRPr="00C757C9">
        <w:t xml:space="preserve"> je</w:t>
      </w:r>
      <w:r w:rsidR="00437057" w:rsidRPr="00C757C9">
        <w:t>j</w:t>
      </w:r>
      <w:r w:rsidRPr="00C757C9">
        <w:t xml:space="preserve"> do </w:t>
      </w:r>
      <w:r w:rsidR="002719A5">
        <w:t>Projekt</w:t>
      </w:r>
      <w:r w:rsidRPr="00C757C9">
        <w:t>u</w:t>
      </w:r>
      <w:r w:rsidR="00437057" w:rsidRPr="00C757C9">
        <w:t xml:space="preserve"> </w:t>
      </w:r>
      <w:r w:rsidRPr="00C757C9">
        <w:t>vložil</w:t>
      </w:r>
      <w:r w:rsidR="00437057" w:rsidRPr="00C757C9">
        <w:t>a</w:t>
      </w:r>
      <w:r w:rsidRPr="00C757C9">
        <w:t>.</w:t>
      </w:r>
    </w:p>
    <w:p w14:paraId="53C98C1B" w14:textId="30568FB6" w:rsidR="00BD3198" w:rsidRPr="00C757C9" w:rsidRDefault="00437057" w:rsidP="000B58DD">
      <w:pPr>
        <w:numPr>
          <w:ilvl w:val="0"/>
          <w:numId w:val="29"/>
        </w:numPr>
        <w:tabs>
          <w:tab w:val="clear" w:pos="5790"/>
        </w:tabs>
      </w:pPr>
      <w:r w:rsidRPr="00C757C9">
        <w:t xml:space="preserve">Smluvní strany </w:t>
      </w:r>
      <w:r w:rsidR="00BD3198" w:rsidRPr="00C757C9">
        <w:t>mají právo na nevýhradní licenci za tržních podmínek k</w:t>
      </w:r>
      <w:r w:rsidRPr="00C757C9">
        <w:t> </w:t>
      </w:r>
      <w:r w:rsidR="00BD3198" w:rsidRPr="00C757C9">
        <w:t>vkládanému</w:t>
      </w:r>
      <w:r w:rsidRPr="00C757C9">
        <w:t xml:space="preserve"> </w:t>
      </w:r>
      <w:r w:rsidR="00BD3198" w:rsidRPr="00C757C9">
        <w:t>duševnímu vlastnictví ve vlastnictví druhé</w:t>
      </w:r>
      <w:r w:rsidRPr="00C757C9">
        <w:t xml:space="preserve"> smluvní strany</w:t>
      </w:r>
      <w:r w:rsidR="00BD3198" w:rsidRPr="00C757C9">
        <w:t>, pokud je nezbytně</w:t>
      </w:r>
      <w:r w:rsidRPr="00C757C9">
        <w:t xml:space="preserve"> </w:t>
      </w:r>
      <w:r w:rsidR="00BD3198" w:rsidRPr="00C757C9">
        <w:t xml:space="preserve">potřebují pro využití vlastních </w:t>
      </w:r>
      <w:r w:rsidR="00BD3198" w:rsidRPr="00C757C9">
        <w:lastRenderedPageBreak/>
        <w:t xml:space="preserve">výsledků </w:t>
      </w:r>
      <w:r w:rsidR="002719A5">
        <w:t>Projekt</w:t>
      </w:r>
      <w:r w:rsidR="00BD3198" w:rsidRPr="00C757C9">
        <w:t>u, protože bez nich by bylo užití</w:t>
      </w:r>
      <w:r w:rsidRPr="00C757C9">
        <w:t xml:space="preserve"> </w:t>
      </w:r>
      <w:r w:rsidR="00BD3198" w:rsidRPr="00C757C9">
        <w:t>výsledků technicky nebo právně nemožné. O licenci je třeba požádat do dvou let</w:t>
      </w:r>
      <w:r w:rsidRPr="00C757C9">
        <w:t xml:space="preserve"> </w:t>
      </w:r>
      <w:r w:rsidR="00BD3198" w:rsidRPr="00C757C9">
        <w:t xml:space="preserve">od skončení </w:t>
      </w:r>
      <w:r w:rsidR="002719A5">
        <w:t>Projekt</w:t>
      </w:r>
      <w:r w:rsidR="00BD3198" w:rsidRPr="00C757C9">
        <w:t>u.</w:t>
      </w:r>
    </w:p>
    <w:p w14:paraId="7610D833" w14:textId="06FD8473" w:rsidR="00BD3198" w:rsidRPr="00C757C9" w:rsidRDefault="00BD3198" w:rsidP="000B58DD">
      <w:pPr>
        <w:numPr>
          <w:ilvl w:val="0"/>
          <w:numId w:val="29"/>
        </w:numPr>
        <w:tabs>
          <w:tab w:val="clear" w:pos="5790"/>
        </w:tabs>
      </w:pPr>
      <w:r w:rsidRPr="00C757C9">
        <w:t>Partneři nejsou oprávněni užít vkládané duševní vlastnictví k jinému účelu a jiným</w:t>
      </w:r>
      <w:r w:rsidR="00437057" w:rsidRPr="00C757C9">
        <w:t xml:space="preserve"> </w:t>
      </w:r>
      <w:r w:rsidRPr="00C757C9">
        <w:t>způsobem, pokud si předem písemně nesjednají jinak.</w:t>
      </w:r>
    </w:p>
    <w:p w14:paraId="2B7DCFB4" w14:textId="4E19197E" w:rsidR="00C8698D" w:rsidRPr="00C757C9" w:rsidRDefault="00C8698D" w:rsidP="00C8698D">
      <w:pPr>
        <w:numPr>
          <w:ilvl w:val="0"/>
          <w:numId w:val="29"/>
        </w:numPr>
        <w:tabs>
          <w:tab w:val="clear" w:pos="5790"/>
        </w:tabs>
      </w:pPr>
      <w:r w:rsidRPr="00C757C9">
        <w:t xml:space="preserve">Pro práva k </w:t>
      </w:r>
      <w:r w:rsidR="00FF37FF">
        <w:t>výsledkům Projektu</w:t>
      </w:r>
      <w:r w:rsidR="00FF37FF" w:rsidRPr="00C757C9">
        <w:t xml:space="preserve"> </w:t>
      </w:r>
      <w:r w:rsidRPr="00C757C9">
        <w:t>vytvořený</w:t>
      </w:r>
      <w:r w:rsidR="00FF37FF">
        <w:t>ch</w:t>
      </w:r>
      <w:r w:rsidRPr="00C757C9">
        <w:t xml:space="preserve"> smluvními stranami samostatně v průběhu realizace </w:t>
      </w:r>
      <w:r w:rsidR="002719A5">
        <w:t>Projekt</w:t>
      </w:r>
      <w:r w:rsidRPr="00C757C9">
        <w:t xml:space="preserve">u platí, že </w:t>
      </w:r>
      <w:r w:rsidR="00F54D53">
        <w:t>vlastníkem</w:t>
      </w:r>
      <w:r w:rsidRPr="00C757C9">
        <w:t>, resp. vykonavatelem práv k takovému výsledku je t</w:t>
      </w:r>
      <w:r w:rsidR="00FF37FF">
        <w:t>a smluvní strana</w:t>
      </w:r>
      <w:r w:rsidRPr="00C757C9">
        <w:t>, kter</w:t>
      </w:r>
      <w:r w:rsidR="00FF37FF">
        <w:t>á</w:t>
      </w:r>
      <w:r w:rsidRPr="00C757C9">
        <w:t xml:space="preserve"> jej samostatně vytvořil</w:t>
      </w:r>
      <w:r w:rsidR="00FF37FF">
        <w:t>a</w:t>
      </w:r>
      <w:r w:rsidRPr="00C757C9">
        <w:t xml:space="preserve">. Pokud bude výsledek vytvořen na základě aktivní spolupráce více </w:t>
      </w:r>
      <w:r w:rsidR="00FF37FF">
        <w:t>smluvních stran</w:t>
      </w:r>
      <w:r w:rsidRPr="00C757C9">
        <w:t xml:space="preserve">, </w:t>
      </w:r>
      <w:r w:rsidR="00FF37FF">
        <w:t>budou</w:t>
      </w:r>
      <w:r w:rsidR="00FF37FF" w:rsidRPr="00C757C9">
        <w:t xml:space="preserve"> </w:t>
      </w:r>
      <w:r w:rsidRPr="00C757C9">
        <w:t xml:space="preserve">práva duševního vlastnictví k nim náležet společně těmto </w:t>
      </w:r>
      <w:r w:rsidR="00FF37FF">
        <w:t>smluvním stranám</w:t>
      </w:r>
      <w:r w:rsidR="00FF37FF" w:rsidRPr="00C757C9">
        <w:t xml:space="preserve"> </w:t>
      </w:r>
      <w:r w:rsidRPr="00C757C9">
        <w:t xml:space="preserve">v poměru </w:t>
      </w:r>
      <w:r w:rsidR="00FF37FF">
        <w:t xml:space="preserve">dle </w:t>
      </w:r>
      <w:r w:rsidRPr="00C757C9">
        <w:t>jejich přispění tvůrčí činností při vytváření</w:t>
      </w:r>
      <w:r w:rsidR="00FF37FF">
        <w:t xml:space="preserve"> tohoto</w:t>
      </w:r>
      <w:r w:rsidRPr="00C757C9">
        <w:t xml:space="preserve"> výsledku.</w:t>
      </w:r>
    </w:p>
    <w:p w14:paraId="4998A760" w14:textId="2001E82B" w:rsidR="00BD3198" w:rsidRPr="00C757C9" w:rsidRDefault="00BD3198" w:rsidP="000B58DD">
      <w:pPr>
        <w:numPr>
          <w:ilvl w:val="0"/>
          <w:numId w:val="29"/>
        </w:numPr>
        <w:tabs>
          <w:tab w:val="clear" w:pos="5790"/>
        </w:tabs>
      </w:pPr>
      <w:r w:rsidRPr="00C757C9">
        <w:t xml:space="preserve">Vlastník výsledků </w:t>
      </w:r>
      <w:r w:rsidR="00F54D53">
        <w:t xml:space="preserve">Projektu </w:t>
      </w:r>
      <w:r w:rsidRPr="00C757C9">
        <w:t>je povinen na svůj náklad a odpovědnost navrhnout a realizovat</w:t>
      </w:r>
      <w:r w:rsidR="00437057" w:rsidRPr="00C757C9">
        <w:t xml:space="preserve"> </w:t>
      </w:r>
      <w:r w:rsidRPr="00C757C9">
        <w:t>vhodnou ochranu duševního vlastnictví ztělesněného v dosažených výsledcích.</w:t>
      </w:r>
      <w:r w:rsidR="00437057" w:rsidRPr="00C757C9">
        <w:t xml:space="preserve"> </w:t>
      </w:r>
      <w:r w:rsidRPr="00C757C9">
        <w:t>Ochrana duševního vlastnictví spočívá zejména v podání domácích a/nebo</w:t>
      </w:r>
      <w:r w:rsidR="00437057" w:rsidRPr="00C757C9">
        <w:t xml:space="preserve"> </w:t>
      </w:r>
      <w:r w:rsidRPr="00C757C9">
        <w:t>zahraničních přihlášek technického řešení jako patentově chráněný vynález,</w:t>
      </w:r>
      <w:r w:rsidR="00437057" w:rsidRPr="00C757C9">
        <w:t xml:space="preserve"> </w:t>
      </w:r>
      <w:r w:rsidRPr="00C757C9">
        <w:t>užitný vzor a průmyslový vzor, případně utajení důvěrných informací o</w:t>
      </w:r>
      <w:r w:rsidR="00437057" w:rsidRPr="00C757C9">
        <w:t xml:space="preserve"> </w:t>
      </w:r>
      <w:r w:rsidRPr="00C757C9">
        <w:t>výsledcích.</w:t>
      </w:r>
    </w:p>
    <w:p w14:paraId="0059E0D3" w14:textId="50D8CEA1" w:rsidR="00BD3198" w:rsidRDefault="00BD3198" w:rsidP="000B58DD">
      <w:pPr>
        <w:numPr>
          <w:ilvl w:val="0"/>
          <w:numId w:val="29"/>
        </w:numPr>
        <w:tabs>
          <w:tab w:val="clear" w:pos="5790"/>
        </w:tabs>
      </w:pPr>
      <w:r w:rsidRPr="00C757C9">
        <w:t xml:space="preserve">Pokud výsledek vlastní </w:t>
      </w:r>
      <w:r w:rsidR="0023735A">
        <w:t>více smluvních stran</w:t>
      </w:r>
      <w:r w:rsidRPr="00C757C9">
        <w:t>, podají přihlášku společně, a to tak, aby</w:t>
      </w:r>
      <w:r w:rsidR="00437057" w:rsidRPr="00C757C9">
        <w:t xml:space="preserve"> </w:t>
      </w:r>
      <w:r w:rsidRPr="00C757C9">
        <w:t xml:space="preserve">se </w:t>
      </w:r>
      <w:r w:rsidR="00437057" w:rsidRPr="00C757C9">
        <w:t>smluvní strany</w:t>
      </w:r>
      <w:r w:rsidRPr="00C757C9">
        <w:t xml:space="preserve"> stali spolumajiteli, resp. spoluvlastníky příslušného ochranného</w:t>
      </w:r>
      <w:r w:rsidR="00437057" w:rsidRPr="00C757C9">
        <w:t xml:space="preserve"> </w:t>
      </w:r>
      <w:r w:rsidRPr="00C757C9">
        <w:t xml:space="preserve">institutu. Pro vztahy mezi </w:t>
      </w:r>
      <w:r w:rsidR="00291FA3" w:rsidRPr="00C757C9">
        <w:t>smluvními stranami</w:t>
      </w:r>
      <w:r w:rsidRPr="00C757C9">
        <w:t xml:space="preserve"> jako spolu</w:t>
      </w:r>
      <w:r w:rsidR="00BA0144">
        <w:t>vlastníky</w:t>
      </w:r>
      <w:r w:rsidRPr="00C757C9">
        <w:t xml:space="preserve"> příslušného předmětu práv</w:t>
      </w:r>
      <w:r w:rsidR="00437057" w:rsidRPr="00C757C9">
        <w:t xml:space="preserve"> </w:t>
      </w:r>
      <w:r w:rsidRPr="00C757C9">
        <w:t>průmyslového vlastnictví se použijí ustanovení obecně závazných právních</w:t>
      </w:r>
      <w:r w:rsidR="00437057" w:rsidRPr="00C757C9">
        <w:t xml:space="preserve"> </w:t>
      </w:r>
      <w:r w:rsidRPr="00C757C9">
        <w:t>předpisů upravující podílové spoluvlastnictví; na nákladech spojených se</w:t>
      </w:r>
      <w:r w:rsidR="00437057" w:rsidRPr="00C757C9">
        <w:t xml:space="preserve"> </w:t>
      </w:r>
      <w:r w:rsidRPr="00C757C9">
        <w:t xml:space="preserve">získáním a udržováním ochrany se </w:t>
      </w:r>
      <w:r w:rsidR="00291FA3" w:rsidRPr="00C757C9">
        <w:t>smluvní strany</w:t>
      </w:r>
      <w:r w:rsidRPr="00C757C9">
        <w:t xml:space="preserve"> podílejí podle výše spoluvlastnických</w:t>
      </w:r>
      <w:r w:rsidR="00437057" w:rsidRPr="00C757C9">
        <w:t xml:space="preserve"> </w:t>
      </w:r>
      <w:r w:rsidRPr="00C757C9">
        <w:t>podílů. K převodu předmětu práv průmyslového vlastnictví, zejména převodu</w:t>
      </w:r>
      <w:r w:rsidR="00437057" w:rsidRPr="00C757C9">
        <w:t xml:space="preserve"> </w:t>
      </w:r>
      <w:r w:rsidRPr="00C757C9">
        <w:t xml:space="preserve">patentu anebo užitného vzoru, k nabídce licence či k uzavření licenční </w:t>
      </w:r>
      <w:r w:rsidR="00F54D53">
        <w:t>s</w:t>
      </w:r>
      <w:r w:rsidR="002719A5">
        <w:t>mlouvy</w:t>
      </w:r>
      <w:r w:rsidR="00437057" w:rsidRPr="00C757C9">
        <w:t xml:space="preserve"> </w:t>
      </w:r>
      <w:r w:rsidRPr="00C757C9">
        <w:t xml:space="preserve">s třetí osobou bude vždy zapotřebí písemného souhlasu </w:t>
      </w:r>
      <w:r w:rsidR="00F54D53">
        <w:t>všech</w:t>
      </w:r>
      <w:r w:rsidR="0023735A">
        <w:t xml:space="preserve"> </w:t>
      </w:r>
      <w:r w:rsidR="00484645">
        <w:t>spoluvlastníků</w:t>
      </w:r>
      <w:r w:rsidRPr="00C757C9">
        <w:t>. Každ</w:t>
      </w:r>
      <w:r w:rsidR="00F54D53">
        <w:t xml:space="preserve">ý </w:t>
      </w:r>
      <w:r w:rsidR="0023735A">
        <w:t>spolu</w:t>
      </w:r>
      <w:r w:rsidR="00F7697C">
        <w:t>vlastník</w:t>
      </w:r>
      <w:r w:rsidR="00437057" w:rsidRPr="00C757C9">
        <w:t xml:space="preserve"> </w:t>
      </w:r>
      <w:r w:rsidRPr="00C757C9">
        <w:t>je oprávněn samostatně uplatňovat nároky z prokazatelných porušení</w:t>
      </w:r>
      <w:r w:rsidR="00437057" w:rsidRPr="00C757C9">
        <w:t xml:space="preserve"> </w:t>
      </w:r>
      <w:r w:rsidRPr="00C757C9">
        <w:t>práv k předmětům průmyslového vlastnictví.</w:t>
      </w:r>
    </w:p>
    <w:p w14:paraId="239E1BCC" w14:textId="77777777" w:rsidR="002C5FDD" w:rsidRPr="00C757C9" w:rsidRDefault="002C5FDD" w:rsidP="002C5FDD">
      <w:pPr>
        <w:numPr>
          <w:ilvl w:val="0"/>
          <w:numId w:val="29"/>
        </w:numPr>
        <w:tabs>
          <w:tab w:val="clear" w:pos="5790"/>
        </w:tabs>
      </w:pPr>
      <w:r w:rsidRPr="00825908">
        <w:rPr>
          <w:rFonts w:cstheme="minorHAnsi"/>
        </w:rPr>
        <w:t xml:space="preserve">Výsledek projektu, který patří pouze jedné ze smluvních stran, může tato smluvní strana užívat bez omezení. Výsledek projektu, který mají smluvní strany ve spoluvlastnictví, může každý ze spoluvlastníků užívat </w:t>
      </w:r>
      <w:r>
        <w:rPr>
          <w:rFonts w:cstheme="minorHAnsi"/>
        </w:rPr>
        <w:t>nekomerčně (tj. ke své nevýdělečné činnosti)</w:t>
      </w:r>
      <w:r w:rsidRPr="00825908">
        <w:rPr>
          <w:rFonts w:cstheme="minorHAnsi"/>
        </w:rPr>
        <w:t xml:space="preserve"> bez omezení a komerčně pouze poté, co budou předem písemně dohodnuty podmínky takového užití</w:t>
      </w:r>
      <w:r>
        <w:rPr>
          <w:rFonts w:cstheme="minorHAnsi"/>
        </w:rPr>
        <w:t>, včetně finanční kompenzace.</w:t>
      </w:r>
      <w:r>
        <w:rPr>
          <w:rFonts w:ascii="Cambria" w:hAnsi="Cambria"/>
          <w:sz w:val="23"/>
          <w:szCs w:val="23"/>
        </w:rPr>
        <w:t xml:space="preserve"> </w:t>
      </w:r>
      <w:r w:rsidRPr="006E23A9">
        <w:t>Komerčním užitím výsledku se rozumí</w:t>
      </w:r>
      <w:r w:rsidRPr="002524D4">
        <w:rPr>
          <w:szCs w:val="24"/>
        </w:rPr>
        <w:t xml:space="preserve"> jeho užití v rámci stávajícího či nového výrobku, technologie či služby a jejich uplatnění na trhu nebo použití pro koncepci a poskytování služby</w:t>
      </w:r>
      <w:r>
        <w:rPr>
          <w:szCs w:val="24"/>
        </w:rPr>
        <w:t>.</w:t>
      </w:r>
    </w:p>
    <w:p w14:paraId="1312B50E" w14:textId="7685C3F7" w:rsidR="00BD3198" w:rsidRPr="00C757C9" w:rsidRDefault="00BD3198" w:rsidP="000B58DD">
      <w:pPr>
        <w:numPr>
          <w:ilvl w:val="0"/>
          <w:numId w:val="29"/>
        </w:numPr>
        <w:tabs>
          <w:tab w:val="clear" w:pos="5790"/>
        </w:tabs>
      </w:pPr>
      <w:r w:rsidRPr="00C757C9">
        <w:t>V případě výsledků autorskoprávního charakteru se použijí ustanovení obecně</w:t>
      </w:r>
      <w:r w:rsidR="00437057" w:rsidRPr="00C757C9">
        <w:t xml:space="preserve"> </w:t>
      </w:r>
      <w:r w:rsidRPr="00C757C9">
        <w:t xml:space="preserve">závazných právních předpisů, přičemž v případě výsledků patřících </w:t>
      </w:r>
      <w:r w:rsidR="00437057" w:rsidRPr="00C757C9">
        <w:t xml:space="preserve">smluvním stranám </w:t>
      </w:r>
      <w:r w:rsidRPr="00C757C9">
        <w:t>společně se uplatní režim spoluautorského díla se všemi následky z</w:t>
      </w:r>
      <w:r w:rsidR="00437057" w:rsidRPr="00C757C9">
        <w:t> </w:t>
      </w:r>
      <w:r w:rsidRPr="00C757C9">
        <w:t>toho</w:t>
      </w:r>
      <w:r w:rsidR="00437057" w:rsidRPr="00C757C9">
        <w:t xml:space="preserve"> </w:t>
      </w:r>
      <w:r w:rsidRPr="00C757C9">
        <w:t>plynoucími; na nákladech spojených s případným vymáháním autorských práv</w:t>
      </w:r>
      <w:r w:rsidR="00437057" w:rsidRPr="00C757C9">
        <w:t xml:space="preserve"> </w:t>
      </w:r>
      <w:r w:rsidRPr="00C757C9">
        <w:t xml:space="preserve">se </w:t>
      </w:r>
      <w:r w:rsidR="00437057" w:rsidRPr="00C757C9">
        <w:t xml:space="preserve">smluvní strany </w:t>
      </w:r>
      <w:r w:rsidRPr="00C757C9">
        <w:t>podílejí podle výše spoluvlastnických podílů. K</w:t>
      </w:r>
      <w:r w:rsidR="00F54D53">
        <w:t> </w:t>
      </w:r>
      <w:r w:rsidRPr="00C757C9">
        <w:t>poskytnutí práva</w:t>
      </w:r>
      <w:r w:rsidR="00437057" w:rsidRPr="00C757C9">
        <w:t xml:space="preserve"> </w:t>
      </w:r>
      <w:r w:rsidRPr="00C757C9">
        <w:t xml:space="preserve">spoluautorské dílo užít je pak vždy zapotřebí písemného souhlasu </w:t>
      </w:r>
      <w:r w:rsidR="002C5FDD">
        <w:t>všech spolu</w:t>
      </w:r>
      <w:r w:rsidR="003E60BE">
        <w:t>vlastníků</w:t>
      </w:r>
      <w:r w:rsidRPr="00C757C9">
        <w:t>.</w:t>
      </w:r>
    </w:p>
    <w:p w14:paraId="6A42D1B8" w14:textId="3583AB9E" w:rsidR="00DF1C91" w:rsidRPr="0069595A" w:rsidRDefault="00BD3198" w:rsidP="0069595A">
      <w:pPr>
        <w:numPr>
          <w:ilvl w:val="0"/>
          <w:numId w:val="29"/>
        </w:numPr>
        <w:tabs>
          <w:tab w:val="clear" w:pos="5790"/>
        </w:tabs>
      </w:pPr>
      <w:r w:rsidRPr="00C757C9">
        <w:t>Ustanovení tohoto článku žádným způsobem neovlivňují osobnostní práva autorů a</w:t>
      </w:r>
      <w:r w:rsidR="00437057" w:rsidRPr="00C757C9">
        <w:t xml:space="preserve"> </w:t>
      </w:r>
      <w:r w:rsidRPr="00C757C9">
        <w:t>původců výsledků dle příslušných právních předpisů.</w:t>
      </w:r>
    </w:p>
    <w:p w14:paraId="30B75A27" w14:textId="77777777" w:rsidR="00DF1C91" w:rsidRPr="00C757C9" w:rsidRDefault="00DF1C91" w:rsidP="00C64907">
      <w:pPr>
        <w:tabs>
          <w:tab w:val="clear" w:pos="5790"/>
        </w:tabs>
        <w:autoSpaceDE w:val="0"/>
        <w:autoSpaceDN w:val="0"/>
        <w:adjustRightInd w:val="0"/>
        <w:spacing w:before="0" w:after="0"/>
        <w:jc w:val="left"/>
        <w:rPr>
          <w:rFonts w:cs="Calibri"/>
        </w:rPr>
      </w:pPr>
    </w:p>
    <w:p w14:paraId="11AEE470" w14:textId="45ADF468" w:rsidR="00C64907" w:rsidRPr="00C757C9" w:rsidRDefault="00C64907" w:rsidP="000B58DD">
      <w:pPr>
        <w:tabs>
          <w:tab w:val="clear" w:pos="5790"/>
        </w:tabs>
        <w:autoSpaceDE w:val="0"/>
        <w:autoSpaceDN w:val="0"/>
        <w:adjustRightInd w:val="0"/>
        <w:spacing w:before="0" w:after="0"/>
        <w:jc w:val="center"/>
        <w:rPr>
          <w:rFonts w:cs="Calibri"/>
        </w:rPr>
      </w:pPr>
      <w:r w:rsidRPr="00C757C9">
        <w:rPr>
          <w:rFonts w:cs="Calibri"/>
          <w:b/>
          <w:bCs/>
        </w:rPr>
        <w:t xml:space="preserve">Článek </w:t>
      </w:r>
      <w:r w:rsidR="000B58DD" w:rsidRPr="00C757C9">
        <w:rPr>
          <w:rFonts w:cs="Calibri"/>
          <w:b/>
          <w:bCs/>
        </w:rPr>
        <w:t>X</w:t>
      </w:r>
    </w:p>
    <w:p w14:paraId="5DB49D72" w14:textId="594E1DED" w:rsidR="00457E7F" w:rsidRPr="00C757C9" w:rsidRDefault="00457E7F" w:rsidP="00457E7F">
      <w:pPr>
        <w:tabs>
          <w:tab w:val="clear" w:pos="5790"/>
        </w:tabs>
        <w:autoSpaceDE w:val="0"/>
        <w:autoSpaceDN w:val="0"/>
        <w:adjustRightInd w:val="0"/>
        <w:spacing w:before="0" w:after="0"/>
        <w:jc w:val="center"/>
        <w:rPr>
          <w:rFonts w:cs="Calibri"/>
        </w:rPr>
      </w:pPr>
      <w:r w:rsidRPr="00C757C9">
        <w:rPr>
          <w:rFonts w:cs="Calibri"/>
          <w:b/>
          <w:bCs/>
        </w:rPr>
        <w:t xml:space="preserve">Hlavní řešitel, </w:t>
      </w:r>
      <w:r w:rsidR="002719A5">
        <w:rPr>
          <w:rFonts w:cs="Calibri"/>
          <w:b/>
          <w:bCs/>
        </w:rPr>
        <w:t>Projekt</w:t>
      </w:r>
      <w:r>
        <w:rPr>
          <w:rFonts w:cs="Calibri"/>
          <w:b/>
          <w:bCs/>
        </w:rPr>
        <w:t>ová rada</w:t>
      </w:r>
      <w:r w:rsidRPr="00C757C9">
        <w:rPr>
          <w:rFonts w:cs="Calibri"/>
          <w:b/>
          <w:bCs/>
        </w:rPr>
        <w:t>, Mezinárodní vědecká rada</w:t>
      </w:r>
    </w:p>
    <w:p w14:paraId="7509103A" w14:textId="24D311A0" w:rsidR="00457E7F" w:rsidRPr="00C757C9" w:rsidRDefault="00457E7F" w:rsidP="00457E7F">
      <w:pPr>
        <w:numPr>
          <w:ilvl w:val="0"/>
          <w:numId w:val="35"/>
        </w:numPr>
        <w:tabs>
          <w:tab w:val="clear" w:pos="5790"/>
        </w:tabs>
      </w:pPr>
      <w:r w:rsidRPr="00C757C9">
        <w:t xml:space="preserve">Hlavním řešitelem </w:t>
      </w:r>
      <w:r w:rsidR="002719A5">
        <w:t>Projekt</w:t>
      </w:r>
      <w:r w:rsidRPr="00C757C9">
        <w:t xml:space="preserve">u </w:t>
      </w:r>
      <w:r>
        <w:t xml:space="preserve">(tj. odborným manažerem) </w:t>
      </w:r>
      <w:r w:rsidRPr="00C757C9">
        <w:t>je</w:t>
      </w:r>
      <w:r w:rsidRPr="00C757C9">
        <w:rPr>
          <w:rFonts w:eastAsia="Calibri" w:cs="Calibri"/>
          <w:color w:val="0E101A"/>
        </w:rPr>
        <w:t xml:space="preserve"> prof. </w:t>
      </w:r>
      <w:r w:rsidR="00152EE1">
        <w:rPr>
          <w:rFonts w:eastAsia="Calibri" w:cs="Calibri"/>
          <w:color w:val="0E101A"/>
        </w:rPr>
        <w:t xml:space="preserve">Dr. Ing. </w:t>
      </w:r>
      <w:r w:rsidRPr="00C757C9">
        <w:rPr>
          <w:rFonts w:eastAsia="Calibri" w:cs="Calibri"/>
          <w:color w:val="0E101A"/>
        </w:rPr>
        <w:t>Zdeněk Hanzálek</w:t>
      </w:r>
      <w:r w:rsidRPr="00C757C9">
        <w:t xml:space="preserve">. </w:t>
      </w:r>
    </w:p>
    <w:p w14:paraId="77C07DE6" w14:textId="3B5A7F16" w:rsidR="00457E7F" w:rsidRDefault="00457E7F" w:rsidP="00457E7F">
      <w:pPr>
        <w:pStyle w:val="Odstavecseseznamem"/>
        <w:ind w:left="360"/>
      </w:pPr>
      <w:r w:rsidRPr="00C757C9">
        <w:t>1.</w:t>
      </w:r>
      <w:r>
        <w:t>1</w:t>
      </w:r>
      <w:r w:rsidRPr="00C757C9">
        <w:t xml:space="preserve"> </w:t>
      </w:r>
      <w:r>
        <w:t xml:space="preserve">Hlavní řešitel </w:t>
      </w:r>
      <w:r w:rsidR="005B437D">
        <w:t xml:space="preserve">Projektu </w:t>
      </w:r>
      <w:r w:rsidRPr="009E11C8">
        <w:t xml:space="preserve">je odpovědný za celkové plánování, stanovení postupů a pravidel </w:t>
      </w:r>
      <w:r w:rsidR="002719A5">
        <w:t>Projekt</w:t>
      </w:r>
      <w:r w:rsidRPr="009E11C8">
        <w:t xml:space="preserve">u, monitorování nákladů/pokroku, dodržování konsorciální </w:t>
      </w:r>
      <w:r w:rsidR="002719A5">
        <w:t>Smlouvy</w:t>
      </w:r>
      <w:r w:rsidRPr="009E11C8">
        <w:t xml:space="preserve"> a případná nápravná opatření. </w:t>
      </w:r>
      <w:r>
        <w:t>Hlavní řešitel</w:t>
      </w:r>
      <w:r w:rsidRPr="009E11C8">
        <w:t xml:space="preserve"> rovněž zajišťuje, aby </w:t>
      </w:r>
      <w:r w:rsidR="002719A5">
        <w:t>Projekt</w:t>
      </w:r>
      <w:r w:rsidRPr="009E11C8">
        <w:t xml:space="preserve"> dodržoval své vědecké cíle a plnil indikátory. </w:t>
      </w:r>
      <w:r>
        <w:t>P</w:t>
      </w:r>
      <w:r w:rsidRPr="009E11C8">
        <w:t xml:space="preserve">roto přímo dohlíží na veškeré činnosti </w:t>
      </w:r>
      <w:r w:rsidR="002719A5">
        <w:t>Projekt</w:t>
      </w:r>
      <w:r w:rsidRPr="009E11C8">
        <w:t xml:space="preserve">u včetně administrativního </w:t>
      </w:r>
      <w:proofErr w:type="spellStart"/>
      <w:r w:rsidRPr="009E11C8">
        <w:t>týmu</w:t>
      </w:r>
      <w:proofErr w:type="spellEnd"/>
      <w:r w:rsidRPr="009E11C8">
        <w:t xml:space="preserve"> a rozpočtu. </w:t>
      </w:r>
    </w:p>
    <w:p w14:paraId="647C0B6E" w14:textId="77777777" w:rsidR="00457E7F" w:rsidRDefault="00457E7F" w:rsidP="00457E7F">
      <w:pPr>
        <w:pStyle w:val="Odstavecseseznamem"/>
        <w:ind w:left="360"/>
      </w:pPr>
    </w:p>
    <w:p w14:paraId="2EAAD213" w14:textId="5A68EDE3" w:rsidR="00457E7F" w:rsidRDefault="00457E7F" w:rsidP="00457E7F">
      <w:pPr>
        <w:pStyle w:val="Odstavecseseznamem"/>
        <w:ind w:left="360"/>
      </w:pPr>
      <w:r w:rsidRPr="009E11C8">
        <w:t xml:space="preserve">1.2 </w:t>
      </w:r>
      <w:r>
        <w:t xml:space="preserve">Hlavní řešitel </w:t>
      </w:r>
      <w:r w:rsidR="005B437D">
        <w:t xml:space="preserve">Projektu </w:t>
      </w:r>
      <w:r w:rsidRPr="009E11C8">
        <w:t xml:space="preserve">hodnotí a odpovídá za dodržování harmonogramu </w:t>
      </w:r>
      <w:r w:rsidR="002719A5">
        <w:t>Projekt</w:t>
      </w:r>
      <w:r w:rsidRPr="009E11C8">
        <w:t xml:space="preserve">u, transparentních zásad zadávání </w:t>
      </w:r>
      <w:proofErr w:type="spellStart"/>
      <w:r w:rsidRPr="009E11C8">
        <w:t>veřejných</w:t>
      </w:r>
      <w:proofErr w:type="spellEnd"/>
      <w:r w:rsidRPr="009E11C8">
        <w:t xml:space="preserve"> zakázek a za plnění cílů a účelu </w:t>
      </w:r>
      <w:r w:rsidR="002719A5">
        <w:t>Projekt</w:t>
      </w:r>
      <w:r w:rsidRPr="009E11C8">
        <w:t xml:space="preserve">u, včetně řízení rizik. Hlavní řešitel řídí </w:t>
      </w:r>
      <w:proofErr w:type="spellStart"/>
      <w:r w:rsidR="00DE0767">
        <w:t>p</w:t>
      </w:r>
      <w:r w:rsidR="002719A5">
        <w:t>rojekt</w:t>
      </w:r>
      <w:r w:rsidRPr="009E11C8">
        <w:t>ovy</w:t>
      </w:r>
      <w:proofErr w:type="spellEnd"/>
      <w:r w:rsidRPr="009E11C8">
        <w:t xml:space="preserve">́ </w:t>
      </w:r>
      <w:proofErr w:type="spellStart"/>
      <w:r w:rsidRPr="009E11C8">
        <w:t>tým</w:t>
      </w:r>
      <w:proofErr w:type="spellEnd"/>
      <w:r w:rsidRPr="009E11C8">
        <w:t xml:space="preserve"> v případě kontrol/auditů </w:t>
      </w:r>
      <w:r w:rsidR="002719A5">
        <w:t>Projekt</w:t>
      </w:r>
      <w:r w:rsidRPr="009E11C8">
        <w:t xml:space="preserve">u a předsedá </w:t>
      </w:r>
      <w:r w:rsidR="002719A5">
        <w:t>Projekt</w:t>
      </w:r>
      <w:r w:rsidRPr="009E11C8">
        <w:t>ové radě.</w:t>
      </w:r>
      <w:r>
        <w:t xml:space="preserve"> </w:t>
      </w:r>
      <w:r w:rsidRPr="009E11C8">
        <w:t xml:space="preserve">Společně s </w:t>
      </w:r>
      <w:r w:rsidR="002719A5">
        <w:t>Projekt</w:t>
      </w:r>
      <w:r w:rsidRPr="009E11C8">
        <w:t xml:space="preserve">ovou radou řeší konflikty při řešení </w:t>
      </w:r>
      <w:r w:rsidR="002719A5">
        <w:t>Projekt</w:t>
      </w:r>
      <w:r w:rsidRPr="009E11C8">
        <w:t xml:space="preserve">u. </w:t>
      </w:r>
    </w:p>
    <w:p w14:paraId="6A49DD92" w14:textId="78F32C5D" w:rsidR="00457E7F" w:rsidRPr="00C757C9" w:rsidRDefault="00295349" w:rsidP="00FA0B3C">
      <w:pPr>
        <w:numPr>
          <w:ilvl w:val="0"/>
          <w:numId w:val="35"/>
        </w:numPr>
        <w:tabs>
          <w:tab w:val="clear" w:pos="5790"/>
        </w:tabs>
      </w:pPr>
      <w:r>
        <w:t>Vedoucí výzkumných záměrů (WP</w:t>
      </w:r>
      <w:r w:rsidRPr="0015428E">
        <w:t>)</w:t>
      </w:r>
      <w:r>
        <w:t xml:space="preserve"> jsou zodpovědní z</w:t>
      </w:r>
      <w:r w:rsidR="00457E7F">
        <w:t xml:space="preserve">a celkovou </w:t>
      </w:r>
      <w:r w:rsidR="002940AA">
        <w:t>výzkumnou</w:t>
      </w:r>
      <w:r w:rsidR="00457E7F">
        <w:t xml:space="preserve"> </w:t>
      </w:r>
      <w:r w:rsidR="002940AA">
        <w:t>pr</w:t>
      </w:r>
      <w:r w:rsidR="00376903">
        <w:t>áci</w:t>
      </w:r>
      <w:r w:rsidR="00457E7F">
        <w:t xml:space="preserve"> a řízení </w:t>
      </w:r>
      <w:r w:rsidR="00D25F9C">
        <w:t>vedoucích výzkumných oblastí (RA)</w:t>
      </w:r>
      <w:r w:rsidR="00457E7F" w:rsidRPr="0015428E">
        <w:t xml:space="preserve">. Vedoucí </w:t>
      </w:r>
      <w:r w:rsidR="0015428E">
        <w:t xml:space="preserve">RA </w:t>
      </w:r>
      <w:r w:rsidR="0015428E">
        <w:rPr>
          <w:color w:val="0D0F1A"/>
        </w:rPr>
        <w:t xml:space="preserve">jsou zodpovědní za řízení vědecké práce prováděné v rámci plánovaných výzkumných cílů. </w:t>
      </w:r>
      <w:r w:rsidR="0015428E">
        <w:t xml:space="preserve">Každou z oblastí RA zkoumá jedna nebo více </w:t>
      </w:r>
      <w:r w:rsidR="0015428E" w:rsidRPr="0015428E">
        <w:t>skupin</w:t>
      </w:r>
      <w:r w:rsidR="0015428E">
        <w:t xml:space="preserve"> </w:t>
      </w:r>
      <w:r w:rsidR="0015428E" w:rsidRPr="0015428E">
        <w:t>(G)</w:t>
      </w:r>
      <w:r w:rsidR="0015428E">
        <w:t xml:space="preserve">. </w:t>
      </w:r>
      <w:r w:rsidR="0015428E">
        <w:rPr>
          <w:color w:val="0D0F1A"/>
        </w:rPr>
        <w:t xml:space="preserve">Vedoucí RA spolupracují se skupinami (G) v rámci své výzkumné oblasti na poskytování výstupů ve stanoveném čase a kvalitě. </w:t>
      </w:r>
      <w:r>
        <w:rPr>
          <w:color w:val="0D0F1A"/>
        </w:rPr>
        <w:t>Vedoucí RA tedy podléhají vedoucím WP a vedoucí WP podléhají hlavnímu řešiteli</w:t>
      </w:r>
      <w:r w:rsidR="005B437D">
        <w:rPr>
          <w:color w:val="0D0F1A"/>
        </w:rPr>
        <w:t xml:space="preserve"> Projektu</w:t>
      </w:r>
      <w:r>
        <w:rPr>
          <w:color w:val="0D0F1A"/>
        </w:rPr>
        <w:t xml:space="preserve">. </w:t>
      </w:r>
      <w:r w:rsidR="00457E7F" w:rsidRPr="0015428E">
        <w:t>Kompetence</w:t>
      </w:r>
      <w:r w:rsidR="00457E7F" w:rsidRPr="00C757C9">
        <w:t xml:space="preserve"> a </w:t>
      </w:r>
      <w:r>
        <w:t xml:space="preserve">odpovědnosti </w:t>
      </w:r>
      <w:r w:rsidR="0015428E">
        <w:t>v</w:t>
      </w:r>
      <w:r w:rsidR="00457E7F">
        <w:t xml:space="preserve">edoucích </w:t>
      </w:r>
      <w:r>
        <w:t>WP/RA/G</w:t>
      </w:r>
      <w:r w:rsidR="00457E7F" w:rsidRPr="00C757C9">
        <w:t xml:space="preserve"> jsou podrobně rozepsány v</w:t>
      </w:r>
      <w:r w:rsidR="00376903">
        <w:t>e Studii proveditelnosti</w:t>
      </w:r>
      <w:r w:rsidR="00457E7F" w:rsidRPr="00C757C9">
        <w:t xml:space="preserve">, která tvoří přílohu č. </w:t>
      </w:r>
      <w:r w:rsidR="00A71DA0">
        <w:t>2</w:t>
      </w:r>
      <w:r w:rsidR="00047340" w:rsidRPr="00FA0B3C">
        <w:t xml:space="preserve"> </w:t>
      </w:r>
      <w:r w:rsidR="00457E7F" w:rsidRPr="00C757C9">
        <w:t xml:space="preserve">této </w:t>
      </w:r>
      <w:r w:rsidR="002719A5">
        <w:t>Smlouvy</w:t>
      </w:r>
      <w:r w:rsidR="00457E7F" w:rsidRPr="00C757C9">
        <w:t>.</w:t>
      </w:r>
    </w:p>
    <w:p w14:paraId="2EC60C7F" w14:textId="56744336" w:rsidR="00457E7F" w:rsidRPr="00C757C9" w:rsidRDefault="00376903" w:rsidP="00457E7F">
      <w:pPr>
        <w:numPr>
          <w:ilvl w:val="0"/>
          <w:numId w:val="35"/>
        </w:numPr>
        <w:tabs>
          <w:tab w:val="clear" w:pos="5790"/>
        </w:tabs>
      </w:pPr>
      <w:r>
        <w:t>N</w:t>
      </w:r>
      <w:r w:rsidRPr="009E11C8">
        <w:t xml:space="preserve">ejvyšším výkonným orgánem </w:t>
      </w:r>
      <w:r>
        <w:t>Projekt</w:t>
      </w:r>
      <w:r w:rsidRPr="009E11C8">
        <w:t>u</w:t>
      </w:r>
      <w:r>
        <w:t xml:space="preserve"> je</w:t>
      </w:r>
      <w:r w:rsidRPr="009E11C8">
        <w:t xml:space="preserve"> </w:t>
      </w:r>
      <w:r w:rsidR="002719A5">
        <w:t>Projekt</w:t>
      </w:r>
      <w:r w:rsidR="00457E7F" w:rsidRPr="009E11C8">
        <w:t>ová rada</w:t>
      </w:r>
      <w:r w:rsidR="00FF54D2">
        <w:t xml:space="preserve"> (dále jenom Rada)</w:t>
      </w:r>
      <w:r w:rsidR="00457E7F" w:rsidRPr="009E11C8">
        <w:t xml:space="preserve">, která má šest členů. </w:t>
      </w:r>
      <w:r w:rsidR="00457E7F" w:rsidRPr="00C757C9">
        <w:t xml:space="preserve">Členem a zároveň předsedou </w:t>
      </w:r>
      <w:r w:rsidR="00FF54D2">
        <w:t>R</w:t>
      </w:r>
      <w:r w:rsidR="00457E7F">
        <w:t xml:space="preserve">ady </w:t>
      </w:r>
      <w:r w:rsidR="00457E7F" w:rsidRPr="00C757C9">
        <w:t xml:space="preserve">je hlavní řešitel </w:t>
      </w:r>
      <w:r w:rsidR="002719A5">
        <w:t>Projekt</w:t>
      </w:r>
      <w:r w:rsidR="00457E7F" w:rsidRPr="00C757C9">
        <w:t xml:space="preserve">u. </w:t>
      </w:r>
    </w:p>
    <w:p w14:paraId="7EDA3189" w14:textId="5E4849F3" w:rsidR="00457E7F" w:rsidRDefault="00A71DA0" w:rsidP="00457E7F">
      <w:pPr>
        <w:tabs>
          <w:tab w:val="clear" w:pos="5790"/>
        </w:tabs>
        <w:ind w:left="360"/>
      </w:pPr>
      <w:r>
        <w:t xml:space="preserve">3.1. </w:t>
      </w:r>
      <w:r w:rsidR="00FF54D2">
        <w:t>Rada</w:t>
      </w:r>
      <w:r w:rsidR="00457E7F">
        <w:t xml:space="preserve"> </w:t>
      </w:r>
      <w:r w:rsidR="00D81A75">
        <w:t>d</w:t>
      </w:r>
      <w:r w:rsidR="00457E7F">
        <w:t xml:space="preserve">ohlíží na všechny aspekty </w:t>
      </w:r>
      <w:r w:rsidR="002719A5">
        <w:t>Projekt</w:t>
      </w:r>
      <w:r w:rsidR="00457E7F">
        <w:t xml:space="preserve">u a plnění aktivit a povinností, včetně, ale nikoliv </w:t>
      </w:r>
      <w:r w:rsidR="00376903">
        <w:t>výlučně</w:t>
      </w:r>
      <w:r w:rsidR="00457E7F">
        <w:t xml:space="preserve">, na plnění indikátorů, rozpočtu a finančního plánu a na publikaci </w:t>
      </w:r>
      <w:r w:rsidR="00FF54D2">
        <w:t>výzkumných</w:t>
      </w:r>
      <w:r w:rsidR="00457E7F">
        <w:t xml:space="preserve"> a aplikačních </w:t>
      </w:r>
      <w:r w:rsidR="00FF54D2">
        <w:t>výsledků</w:t>
      </w:r>
      <w:r w:rsidR="00457E7F">
        <w:t xml:space="preserve">. Slouží také jako orgán pro prevenci a řešení konfliktů. Rozhoduje o přijímání </w:t>
      </w:r>
      <w:proofErr w:type="spellStart"/>
      <w:r w:rsidR="00457E7F">
        <w:t>nových</w:t>
      </w:r>
      <w:proofErr w:type="spellEnd"/>
      <w:r w:rsidR="00457E7F">
        <w:t xml:space="preserve"> zaměstnanců </w:t>
      </w:r>
      <w:r w:rsidR="002C5FDD">
        <w:t xml:space="preserve">do Projektu </w:t>
      </w:r>
      <w:r w:rsidR="00457E7F">
        <w:t xml:space="preserve">a v případě potřeby také o změnách v </w:t>
      </w:r>
      <w:r w:rsidR="002719A5">
        <w:t>Projekt</w:t>
      </w:r>
      <w:r w:rsidR="00457E7F">
        <w:t>u a přerozdělení rozpočtu.</w:t>
      </w:r>
    </w:p>
    <w:p w14:paraId="176B9A40" w14:textId="77777777" w:rsidR="008C6695" w:rsidRDefault="00A71DA0" w:rsidP="008C6695">
      <w:pPr>
        <w:tabs>
          <w:tab w:val="clear" w:pos="5790"/>
        </w:tabs>
        <w:ind w:left="360"/>
      </w:pPr>
      <w:r>
        <w:t>3.2.</w:t>
      </w:r>
      <w:r w:rsidR="00457E7F" w:rsidRPr="005E2A11">
        <w:t xml:space="preserve"> </w:t>
      </w:r>
      <w:r w:rsidR="00457E7F">
        <w:t xml:space="preserve">Zasedání </w:t>
      </w:r>
      <w:r w:rsidR="00FF54D2">
        <w:t>Rady</w:t>
      </w:r>
      <w:r w:rsidR="00457E7F">
        <w:t xml:space="preserve">, její hlasování a přijímání rozhodnutí může probíhat pomocí </w:t>
      </w:r>
      <w:proofErr w:type="spellStart"/>
      <w:r w:rsidR="00457E7F">
        <w:t>technických</w:t>
      </w:r>
      <w:proofErr w:type="spellEnd"/>
      <w:r w:rsidR="00457E7F">
        <w:t xml:space="preserve"> prostředků (např. videokonference) nebo může </w:t>
      </w:r>
      <w:proofErr w:type="spellStart"/>
      <w:r w:rsidR="00457E7F">
        <w:t>být</w:t>
      </w:r>
      <w:proofErr w:type="spellEnd"/>
      <w:r w:rsidR="00457E7F">
        <w:t xml:space="preserve"> použito hlasování per rollam. Členové </w:t>
      </w:r>
      <w:r w:rsidR="002719A5">
        <w:t>Projekt</w:t>
      </w:r>
      <w:r w:rsidR="00457E7F">
        <w:t xml:space="preserve">ové rady mohou rovněž jmenovat zástupce, </w:t>
      </w:r>
      <w:proofErr w:type="spellStart"/>
      <w:r w:rsidR="00457E7F">
        <w:t>ktery</w:t>
      </w:r>
      <w:proofErr w:type="spellEnd"/>
      <w:r w:rsidR="00457E7F">
        <w:t xml:space="preserve">́ bude jednat jejich </w:t>
      </w:r>
      <w:r w:rsidR="00FF54D2">
        <w:t>jménem, a to pouze z řad členů Rady</w:t>
      </w:r>
      <w:r w:rsidR="00457E7F">
        <w:t>.</w:t>
      </w:r>
    </w:p>
    <w:p w14:paraId="2CCE1E50" w14:textId="365D6E0D" w:rsidR="00457E7F" w:rsidRDefault="00A71DA0" w:rsidP="00457E7F">
      <w:pPr>
        <w:tabs>
          <w:tab w:val="clear" w:pos="5790"/>
        </w:tabs>
        <w:ind w:left="360"/>
      </w:pPr>
      <w:r>
        <w:t>3.3.</w:t>
      </w:r>
      <w:r w:rsidR="00457E7F">
        <w:t xml:space="preserve"> </w:t>
      </w:r>
      <w:r w:rsidR="008C6695">
        <w:rPr>
          <w:rFonts w:cs="Calibri"/>
          <w:color w:val="000000"/>
        </w:rPr>
        <w:t xml:space="preserve">Rada je usnášeníschopná, pokud jsou přítomni alespoň čtyři členové Rady, kteří se započítávají do kvora. Rozhodnutí Rady je přijato, pokud jej schválí alespoň polovina všech členů přítomných při hlasování. </w:t>
      </w:r>
      <w:r w:rsidR="00457E7F">
        <w:t xml:space="preserve">V případě rozhodnutí o porušení pravidel (přestupkové řízení) je pro takové rozhodnutí nutná většina všech členů </w:t>
      </w:r>
      <w:r w:rsidR="002719A5">
        <w:t>Projekt</w:t>
      </w:r>
      <w:r w:rsidR="00457E7F">
        <w:t>ové rady. Člen/</w:t>
      </w:r>
      <w:proofErr w:type="spellStart"/>
      <w:r w:rsidR="00457E7F">
        <w:t>ka</w:t>
      </w:r>
      <w:proofErr w:type="spellEnd"/>
      <w:r w:rsidR="00457E7F">
        <w:t xml:space="preserve"> (členové)</w:t>
      </w:r>
      <w:r w:rsidR="005B437D">
        <w:t xml:space="preserve"> Rady</w:t>
      </w:r>
      <w:r w:rsidR="00457E7F">
        <w:t xml:space="preserve">, jejichž zájmy </w:t>
      </w:r>
      <w:r w:rsidR="008C6695">
        <w:t>jsou</w:t>
      </w:r>
      <w:r w:rsidR="00457E7F">
        <w:t xml:space="preserve"> procesem </w:t>
      </w:r>
      <w:r w:rsidR="008C6695">
        <w:t>rozhodování</w:t>
      </w:r>
      <w:r w:rsidR="00457E7F">
        <w:t xml:space="preserve"> dotčeny, nehlasují ani se nezapočítávají do kvora. Dostane se jí/mu/jim však spravedlivého slyšení, včetně možnosti reagovat na jakékoli nepříznivé materiály, které by mohly ovlivnit rozhodnutí. </w:t>
      </w:r>
      <w:r w:rsidR="008C6695">
        <w:rPr>
          <w:rFonts w:cs="Calibri"/>
          <w:color w:val="000000"/>
        </w:rPr>
        <w:t>V případě rovnosti hlasů má rozhodující hlas předseda Rady.</w:t>
      </w:r>
    </w:p>
    <w:p w14:paraId="7A6DBFD2" w14:textId="318F80EA" w:rsidR="00457E7F" w:rsidRDefault="00A71DA0" w:rsidP="00457E7F">
      <w:pPr>
        <w:tabs>
          <w:tab w:val="clear" w:pos="5790"/>
        </w:tabs>
        <w:ind w:left="360"/>
      </w:pPr>
      <w:r>
        <w:t>3.4.</w:t>
      </w:r>
      <w:r w:rsidR="00457E7F">
        <w:t xml:space="preserve"> </w:t>
      </w:r>
      <w:r w:rsidR="00047340">
        <w:t xml:space="preserve">Kompetence a úkoly </w:t>
      </w:r>
      <w:r w:rsidR="002719A5">
        <w:t>Projekt</w:t>
      </w:r>
      <w:r w:rsidR="00047340">
        <w:t>ové rady jsou podrobně rozeps</w:t>
      </w:r>
      <w:r w:rsidR="00D81A75">
        <w:t>ané</w:t>
      </w:r>
      <w:r w:rsidR="00047340">
        <w:t xml:space="preserve"> v</w:t>
      </w:r>
      <w:r w:rsidR="00376903">
        <w:t>e Studii proveditelnosti</w:t>
      </w:r>
      <w:r w:rsidR="00047340">
        <w:t>, která tvoří přílohu č</w:t>
      </w:r>
      <w:r w:rsidR="00047340" w:rsidRPr="008C6695">
        <w:t>. 2</w:t>
      </w:r>
      <w:r w:rsidR="00047340">
        <w:t xml:space="preserve"> této </w:t>
      </w:r>
      <w:r w:rsidR="002719A5">
        <w:t>Smlouvy</w:t>
      </w:r>
      <w:r w:rsidR="00047340" w:rsidRPr="00C757C9">
        <w:t>.</w:t>
      </w:r>
    </w:p>
    <w:p w14:paraId="79834A3B" w14:textId="0C276747" w:rsidR="00BD3198" w:rsidRPr="0069595A" w:rsidRDefault="00047340" w:rsidP="0069595A">
      <w:pPr>
        <w:numPr>
          <w:ilvl w:val="0"/>
          <w:numId w:val="35"/>
        </w:numPr>
        <w:tabs>
          <w:tab w:val="clear" w:pos="5790"/>
        </w:tabs>
      </w:pPr>
      <w:r w:rsidRPr="00C757C9">
        <w:t>Na vědeckou úroveň a aplikovatelnost</w:t>
      </w:r>
      <w:r w:rsidR="00376903">
        <w:t xml:space="preserve"> výsledků</w:t>
      </w:r>
      <w:r w:rsidRPr="00C757C9">
        <w:t xml:space="preserve"> dohlíží Mezinárodní vědecká rada (ISAB). Mezinárodní vědecká rada je </w:t>
      </w:r>
      <w:r w:rsidR="00376903">
        <w:t>p</w:t>
      </w:r>
      <w:r w:rsidRPr="00C757C9">
        <w:t xml:space="preserve">oradním orgánem </w:t>
      </w:r>
      <w:r w:rsidR="002719A5">
        <w:t>Projekt</w:t>
      </w:r>
      <w:r w:rsidRPr="00C757C9">
        <w:t xml:space="preserve">u. </w:t>
      </w:r>
      <w:r w:rsidR="00E62BE1">
        <w:t>Mezinárodní vědeckou r</w:t>
      </w:r>
      <w:r w:rsidRPr="00C757C9">
        <w:t xml:space="preserve">adu svolává a řídí </w:t>
      </w:r>
      <w:r w:rsidR="00E62BE1">
        <w:t>její p</w:t>
      </w:r>
      <w:r w:rsidRPr="00C757C9">
        <w:t xml:space="preserve">ředseda. Předsedu </w:t>
      </w:r>
      <w:r w:rsidR="00E62BE1">
        <w:t>ISAB</w:t>
      </w:r>
      <w:r w:rsidR="00E62BE1" w:rsidRPr="00C757C9">
        <w:t xml:space="preserve"> </w:t>
      </w:r>
      <w:r w:rsidRPr="00C757C9">
        <w:t xml:space="preserve">zvolí jmenovaní členové </w:t>
      </w:r>
      <w:r w:rsidR="00E62BE1">
        <w:t xml:space="preserve">ISAB </w:t>
      </w:r>
      <w:r w:rsidRPr="00C757C9">
        <w:t>na prvním zasedání</w:t>
      </w:r>
      <w:r w:rsidR="00E62BE1">
        <w:t xml:space="preserve"> ISAB</w:t>
      </w:r>
      <w:r w:rsidRPr="00C757C9">
        <w:t xml:space="preserve">. Pravomoci a funkce </w:t>
      </w:r>
      <w:r w:rsidR="00E62BE1">
        <w:t>ISAB</w:t>
      </w:r>
      <w:r w:rsidR="00E62BE1" w:rsidRPr="00C757C9">
        <w:t xml:space="preserve"> </w:t>
      </w:r>
      <w:r w:rsidRPr="00C757C9">
        <w:t xml:space="preserve">jsou podrobně rozepsány v </w:t>
      </w:r>
      <w:r>
        <w:t>Jednacím řádu ISAB</w:t>
      </w:r>
      <w:r w:rsidRPr="00C757C9">
        <w:t>, kter</w:t>
      </w:r>
      <w:r>
        <w:t>ý</w:t>
      </w:r>
      <w:r w:rsidRPr="00C757C9">
        <w:t xml:space="preserve"> tvoří přílohu č. </w:t>
      </w:r>
      <w:r w:rsidR="008C6695">
        <w:t>4</w:t>
      </w:r>
      <w:r w:rsidRPr="00C757C9">
        <w:t xml:space="preserve"> této </w:t>
      </w:r>
      <w:r w:rsidR="002719A5">
        <w:t>Smlouvy</w:t>
      </w:r>
      <w:r w:rsidRPr="00C757C9">
        <w:t>.</w:t>
      </w:r>
      <w:r w:rsidR="00DE0767">
        <w:t xml:space="preserve"> Jmenování členů ISAB hlavním řešitelem</w:t>
      </w:r>
      <w:r w:rsidR="00E62BE1">
        <w:t xml:space="preserve"> Projektu</w:t>
      </w:r>
      <w:r w:rsidR="00DE0767">
        <w:t xml:space="preserve"> je přílohou č. 5 této Smlouvy.</w:t>
      </w:r>
    </w:p>
    <w:p w14:paraId="29C42AB0" w14:textId="3D861532" w:rsidR="00C64907" w:rsidRPr="00C757C9" w:rsidRDefault="00BD3198" w:rsidP="00BD3198">
      <w:pPr>
        <w:pStyle w:val="Odstavecseseznamem"/>
        <w:keepNext/>
        <w:spacing w:before="240"/>
        <w:ind w:left="360"/>
        <w:jc w:val="center"/>
        <w:rPr>
          <w:rFonts w:cs="Arial"/>
          <w:b/>
        </w:rPr>
      </w:pPr>
      <w:r w:rsidRPr="00C757C9">
        <w:rPr>
          <w:rFonts w:cs="Arial"/>
          <w:b/>
        </w:rPr>
        <w:t>Článek X</w:t>
      </w:r>
      <w:r w:rsidR="000B58DD" w:rsidRPr="00C757C9">
        <w:rPr>
          <w:rFonts w:cs="Arial"/>
          <w:b/>
        </w:rPr>
        <w:t>I</w:t>
      </w:r>
    </w:p>
    <w:p w14:paraId="51FD1FD8" w14:textId="3A1EE816" w:rsidR="00283DD7" w:rsidRPr="00C757C9" w:rsidRDefault="00BD3198" w:rsidP="000B58DD">
      <w:pPr>
        <w:pStyle w:val="Odstavecseseznamem"/>
        <w:keepNext/>
        <w:spacing w:before="240"/>
        <w:ind w:left="360"/>
        <w:jc w:val="center"/>
        <w:rPr>
          <w:rFonts w:cs="Arial"/>
          <w:b/>
        </w:rPr>
      </w:pPr>
      <w:r w:rsidRPr="00C757C9">
        <w:rPr>
          <w:rFonts w:cs="Arial"/>
          <w:b/>
        </w:rPr>
        <w:t>O</w:t>
      </w:r>
      <w:r w:rsidR="00283DD7" w:rsidRPr="00C757C9">
        <w:rPr>
          <w:rFonts w:cs="Arial"/>
          <w:b/>
        </w:rPr>
        <w:t>statní ustanovení</w:t>
      </w:r>
    </w:p>
    <w:p w14:paraId="76BB8CB0" w14:textId="11078060" w:rsidR="00283DD7" w:rsidRPr="00C757C9" w:rsidRDefault="00283DD7" w:rsidP="000B58DD">
      <w:pPr>
        <w:pStyle w:val="Odstavecseseznamem"/>
        <w:numPr>
          <w:ilvl w:val="1"/>
          <w:numId w:val="21"/>
        </w:numPr>
        <w:tabs>
          <w:tab w:val="clear" w:pos="1440"/>
        </w:tabs>
        <w:ind w:left="426"/>
      </w:pPr>
      <w:r w:rsidRPr="00C757C9">
        <w:t xml:space="preserve">Tato </w:t>
      </w:r>
      <w:r w:rsidR="00376903">
        <w:t>S</w:t>
      </w:r>
      <w:r w:rsidRPr="00C757C9">
        <w:t xml:space="preserve">mlouva nabývá platnosti dnem jejího podpisu </w:t>
      </w:r>
      <w:r w:rsidR="00376903">
        <w:t>všemi</w:t>
      </w:r>
      <w:r w:rsidR="00376903" w:rsidRPr="00C757C9">
        <w:t xml:space="preserve"> </w:t>
      </w:r>
      <w:r w:rsidR="00376903">
        <w:t>S</w:t>
      </w:r>
      <w:r w:rsidRPr="00C757C9">
        <w:t xml:space="preserve">mluvními </w:t>
      </w:r>
      <w:r w:rsidRPr="00DE0767">
        <w:t>stranami, účinnosti pak nabývá dnem jejího zveřejnění v registru smluv</w:t>
      </w:r>
      <w:r w:rsidR="00E82DA4" w:rsidRPr="00DE0767">
        <w:t xml:space="preserve">, </w:t>
      </w:r>
      <w:r w:rsidR="00E82DA4" w:rsidRPr="00ED46B3">
        <w:rPr>
          <w:rFonts w:cs="Arial"/>
        </w:rPr>
        <w:t xml:space="preserve">podle zákona č. 340/2015 Sb., o registru smluv, ve znění pozdějších </w:t>
      </w:r>
      <w:r w:rsidR="00E82DA4" w:rsidRPr="00DE0767">
        <w:rPr>
          <w:rFonts w:cs="Arial"/>
        </w:rPr>
        <w:t>předpisů</w:t>
      </w:r>
      <w:r w:rsidRPr="00DE0767">
        <w:t xml:space="preserve">. V případě, že právní akt o poskytnutí/převodu podpory nabude právní moci později, než bude tato </w:t>
      </w:r>
      <w:r w:rsidR="00376903" w:rsidRPr="00DE0767">
        <w:t>S</w:t>
      </w:r>
      <w:r w:rsidRPr="00DE0767">
        <w:t>mlouva zveřejněna v</w:t>
      </w:r>
      <w:r w:rsidR="00D91F4B" w:rsidRPr="00DE0767">
        <w:t> </w:t>
      </w:r>
      <w:r w:rsidRPr="00DE0767">
        <w:t>registru smluv, pak účinnost</w:t>
      </w:r>
      <w:r w:rsidRPr="00C757C9">
        <w:t xml:space="preserve"> </w:t>
      </w:r>
      <w:r w:rsidR="002719A5">
        <w:t>Smlouvy</w:t>
      </w:r>
      <w:r w:rsidRPr="00C757C9">
        <w:t xml:space="preserve"> nastane dnem nabytí právní moci právního aktu o poskytnutí/převodu podpory. </w:t>
      </w:r>
    </w:p>
    <w:p w14:paraId="1411395F" w14:textId="2FDEAB38" w:rsidR="00283DD7" w:rsidRPr="00C757C9" w:rsidRDefault="00283DD7" w:rsidP="000B58DD">
      <w:pPr>
        <w:pStyle w:val="Odstavecseseznamem"/>
        <w:numPr>
          <w:ilvl w:val="1"/>
          <w:numId w:val="21"/>
        </w:numPr>
        <w:tabs>
          <w:tab w:val="clear" w:pos="1440"/>
        </w:tabs>
        <w:ind w:left="426"/>
      </w:pPr>
      <w:r w:rsidRPr="00C757C9">
        <w:t xml:space="preserve">Jakékoliv změny této </w:t>
      </w:r>
      <w:r w:rsidR="002719A5">
        <w:t>Smlouvy</w:t>
      </w:r>
      <w:r w:rsidRPr="00C757C9">
        <w:t xml:space="preserve"> lze provádět pouze na základě dohody všech smluvních stran formou písemných dodatků podepsaných oprávněnými zástupci smluvních stran. </w:t>
      </w:r>
    </w:p>
    <w:p w14:paraId="73D2A7AF" w14:textId="77777777" w:rsidR="00283DD7" w:rsidRPr="00C757C9" w:rsidRDefault="00283DD7" w:rsidP="000B58DD">
      <w:pPr>
        <w:pStyle w:val="Odstavecseseznamem"/>
        <w:numPr>
          <w:ilvl w:val="1"/>
          <w:numId w:val="21"/>
        </w:numPr>
        <w:tabs>
          <w:tab w:val="clear" w:pos="1440"/>
        </w:tabs>
        <w:ind w:left="426"/>
      </w:pPr>
      <w:r w:rsidRPr="00C757C9">
        <w:t>Vztahy smluvních stran výslovně touto smlouvou neupravené se řídí zákonem č. 89/2012 Sb., občanský zákoník, a dalšími obecně závaznými právními předpisy České republiky.</w:t>
      </w:r>
    </w:p>
    <w:p w14:paraId="7377CAEC" w14:textId="5F6AE930" w:rsidR="00283DD7" w:rsidRPr="00C757C9" w:rsidRDefault="00283DD7" w:rsidP="000B58DD">
      <w:pPr>
        <w:pStyle w:val="Odstavecseseznamem"/>
        <w:numPr>
          <w:ilvl w:val="1"/>
          <w:numId w:val="21"/>
        </w:numPr>
        <w:tabs>
          <w:tab w:val="clear" w:pos="1440"/>
        </w:tabs>
        <w:ind w:left="426"/>
      </w:pPr>
      <w:r w:rsidRPr="00C757C9">
        <w:lastRenderedPageBreak/>
        <w:t xml:space="preserve">Tato smlouva je vyhotovena ve </w:t>
      </w:r>
      <w:r w:rsidR="00D90218" w:rsidRPr="00C757C9">
        <w:t xml:space="preserve">čtyřech </w:t>
      </w:r>
      <w:r w:rsidRPr="00C757C9">
        <w:t>vyhotoveních, z nichž každá ze smluvních stran obdrží po jednom vyhotovení.</w:t>
      </w:r>
    </w:p>
    <w:p w14:paraId="542C6C61" w14:textId="190BB053" w:rsidR="00E326F5" w:rsidRPr="00C757C9" w:rsidRDefault="00283DD7" w:rsidP="000B58DD">
      <w:pPr>
        <w:pStyle w:val="Odstavecseseznamem"/>
        <w:numPr>
          <w:ilvl w:val="1"/>
          <w:numId w:val="21"/>
        </w:numPr>
        <w:tabs>
          <w:tab w:val="clear" w:pos="1440"/>
        </w:tabs>
        <w:ind w:left="426"/>
      </w:pPr>
      <w:r w:rsidRPr="00C757C9">
        <w:t xml:space="preserve">Nedílnou součástí této </w:t>
      </w:r>
      <w:r w:rsidR="002719A5">
        <w:t>Smlouvy</w:t>
      </w:r>
      <w:r w:rsidRPr="00C757C9">
        <w:t xml:space="preserve"> jsou přílohy </w:t>
      </w:r>
      <w:r w:rsidRPr="00DE0767">
        <w:t xml:space="preserve">č. 1 až </w:t>
      </w:r>
      <w:r w:rsidR="008B05D6" w:rsidRPr="00DE0767">
        <w:t>5</w:t>
      </w:r>
      <w:r w:rsidRPr="00DE0767">
        <w:t>.</w:t>
      </w:r>
      <w:r w:rsidRPr="00C757C9">
        <w:t xml:space="preserve"> </w:t>
      </w:r>
    </w:p>
    <w:p w14:paraId="54627932" w14:textId="5C657A85" w:rsidR="00283DD7" w:rsidRDefault="00283DD7" w:rsidP="000B58DD">
      <w:pPr>
        <w:pStyle w:val="Odstavecseseznamem"/>
        <w:numPr>
          <w:ilvl w:val="1"/>
          <w:numId w:val="21"/>
        </w:numPr>
        <w:tabs>
          <w:tab w:val="clear" w:pos="1440"/>
        </w:tabs>
        <w:ind w:left="426"/>
      </w:pPr>
      <w:r w:rsidRPr="00C757C9">
        <w:t xml:space="preserve">Smluvní strany prohlašují, že tato </w:t>
      </w:r>
      <w:r w:rsidR="008C54AA">
        <w:t>S</w:t>
      </w:r>
      <w:r w:rsidRPr="00C757C9">
        <w:t>mlouva byla sepsána na základě jejich pravé a svobodné vůle, nikoliv v tísni ani za jinak nápadně nevýhodných podmínek</w:t>
      </w:r>
      <w:r w:rsidR="00F0602D">
        <w:t>.</w:t>
      </w:r>
    </w:p>
    <w:p w14:paraId="54115688" w14:textId="77777777" w:rsidR="00F0602D" w:rsidRDefault="00F0602D" w:rsidP="00F0602D"/>
    <w:p w14:paraId="46C1DABB" w14:textId="77777777" w:rsidR="00D5613B" w:rsidRPr="00C757C9" w:rsidRDefault="00D5613B" w:rsidP="00D5613B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 w:rsidRPr="00C757C9">
        <w:rPr>
          <w:rFonts w:cs="Arial"/>
          <w:b/>
        </w:rPr>
        <w:t xml:space="preserve">Přílohy: </w:t>
      </w:r>
    </w:p>
    <w:p w14:paraId="15F124A8" w14:textId="77777777" w:rsidR="00D5613B" w:rsidRPr="00C757C9" w:rsidRDefault="00D5613B" w:rsidP="00D5613B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C757C9">
        <w:rPr>
          <w:rFonts w:cs="Arial"/>
        </w:rPr>
        <w:t xml:space="preserve">Rozpočet </w:t>
      </w:r>
      <w:r>
        <w:rPr>
          <w:rFonts w:cs="Arial"/>
        </w:rPr>
        <w:t>Projekt</w:t>
      </w:r>
      <w:r w:rsidRPr="00C757C9">
        <w:rPr>
          <w:rFonts w:cs="Arial"/>
        </w:rPr>
        <w:t>u Robotika a pokročilá průmyslová výroba</w:t>
      </w:r>
      <w:r w:rsidRPr="00C757C9" w:rsidDel="008B05D6">
        <w:rPr>
          <w:rFonts w:cs="Arial"/>
        </w:rPr>
        <w:t xml:space="preserve"> </w:t>
      </w:r>
    </w:p>
    <w:p w14:paraId="5F180A03" w14:textId="77777777" w:rsidR="00D5613B" w:rsidRPr="00C757C9" w:rsidRDefault="00D5613B" w:rsidP="00D5613B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>
        <w:rPr>
          <w:rFonts w:cs="Arial"/>
        </w:rPr>
        <w:t>Studie proveditelnosti</w:t>
      </w:r>
      <w:r w:rsidRPr="00C757C9">
        <w:rPr>
          <w:rFonts w:cs="Arial"/>
        </w:rPr>
        <w:t> </w:t>
      </w:r>
      <w:r>
        <w:rPr>
          <w:rFonts w:cs="Arial"/>
        </w:rPr>
        <w:t>Projekt</w:t>
      </w:r>
      <w:r w:rsidRPr="00C757C9">
        <w:rPr>
          <w:rFonts w:cs="Arial"/>
        </w:rPr>
        <w:t xml:space="preserve">u </w:t>
      </w:r>
    </w:p>
    <w:p w14:paraId="3844EBC8" w14:textId="77777777" w:rsidR="00D5613B" w:rsidRPr="008A6B79" w:rsidRDefault="00D5613B" w:rsidP="00D5613B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8A6B79">
        <w:rPr>
          <w:rFonts w:cs="Arial"/>
        </w:rPr>
        <w:t>Rozpis indikátorů závazných k naplnění Smluvními stranami</w:t>
      </w:r>
    </w:p>
    <w:p w14:paraId="47163790" w14:textId="77777777" w:rsidR="00D5613B" w:rsidRPr="008A6B79" w:rsidRDefault="00D5613B" w:rsidP="00D5613B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8A6B79">
        <w:rPr>
          <w:rFonts w:cs="Arial"/>
        </w:rPr>
        <w:t>Statut a jednací řád Mezinárodní vědecké rady Projektu (ISAB)</w:t>
      </w:r>
    </w:p>
    <w:p w14:paraId="3A5E7C55" w14:textId="77777777" w:rsidR="00D5613B" w:rsidRPr="008A6B79" w:rsidRDefault="00D5613B" w:rsidP="00D5613B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proofErr w:type="spellStart"/>
      <w:r w:rsidRPr="008A6B79">
        <w:rPr>
          <w:rFonts w:cs="Arial"/>
        </w:rPr>
        <w:t>The</w:t>
      </w:r>
      <w:proofErr w:type="spellEnd"/>
      <w:r w:rsidRPr="008A6B79">
        <w:rPr>
          <w:rFonts w:cs="Arial"/>
        </w:rPr>
        <w:t xml:space="preserve"> International </w:t>
      </w:r>
      <w:proofErr w:type="spellStart"/>
      <w:r w:rsidRPr="008A6B79">
        <w:rPr>
          <w:rFonts w:cs="Arial"/>
        </w:rPr>
        <w:t>Scientific</w:t>
      </w:r>
      <w:proofErr w:type="spellEnd"/>
      <w:r w:rsidRPr="008A6B79">
        <w:rPr>
          <w:rFonts w:cs="Arial"/>
        </w:rPr>
        <w:t xml:space="preserve"> </w:t>
      </w:r>
      <w:proofErr w:type="spellStart"/>
      <w:r w:rsidRPr="008A6B79">
        <w:rPr>
          <w:rFonts w:cs="Arial"/>
        </w:rPr>
        <w:t>Advisory</w:t>
      </w:r>
      <w:proofErr w:type="spellEnd"/>
      <w:r w:rsidRPr="008A6B79">
        <w:rPr>
          <w:rFonts w:cs="Arial"/>
        </w:rPr>
        <w:t xml:space="preserve"> </w:t>
      </w:r>
      <w:proofErr w:type="spellStart"/>
      <w:r w:rsidRPr="008A6B79">
        <w:rPr>
          <w:rFonts w:cs="Arial"/>
        </w:rPr>
        <w:t>Board</w:t>
      </w:r>
      <w:proofErr w:type="spellEnd"/>
      <w:r w:rsidRPr="008A6B79">
        <w:rPr>
          <w:rFonts w:cs="Arial"/>
        </w:rPr>
        <w:t xml:space="preserve"> (ISAB) </w:t>
      </w:r>
      <w:proofErr w:type="spellStart"/>
      <w:r w:rsidRPr="008A6B79">
        <w:rPr>
          <w:rFonts w:cs="Arial"/>
        </w:rPr>
        <w:t>Members</w:t>
      </w:r>
      <w:proofErr w:type="spellEnd"/>
      <w:r w:rsidRPr="008A6B79">
        <w:rPr>
          <w:rFonts w:cs="Arial"/>
        </w:rPr>
        <w:t xml:space="preserve"> </w:t>
      </w:r>
      <w:proofErr w:type="spellStart"/>
      <w:r w:rsidRPr="008A6B79">
        <w:rPr>
          <w:rFonts w:cs="Arial"/>
        </w:rPr>
        <w:t>appointment</w:t>
      </w:r>
      <w:proofErr w:type="spellEnd"/>
    </w:p>
    <w:p w14:paraId="0BB0730B" w14:textId="77777777" w:rsidR="00F0602D" w:rsidRDefault="00F0602D" w:rsidP="00F0602D"/>
    <w:p w14:paraId="5155841C" w14:textId="58BA03C2" w:rsidR="00F0602D" w:rsidRDefault="00F0602D">
      <w:pPr>
        <w:tabs>
          <w:tab w:val="clear" w:pos="5790"/>
        </w:tabs>
        <w:spacing w:before="0" w:after="160" w:line="259" w:lineRule="auto"/>
        <w:jc w:val="left"/>
      </w:pPr>
      <w:r>
        <w:br w:type="page"/>
      </w:r>
    </w:p>
    <w:p w14:paraId="7D99675B" w14:textId="7686D442" w:rsidR="001677D6" w:rsidRPr="00C757C9" w:rsidRDefault="00FE497E" w:rsidP="001677D6">
      <w:pPr>
        <w:jc w:val="left"/>
        <w:rPr>
          <w:rFonts w:cs="Arial"/>
          <w:b/>
        </w:rPr>
      </w:pPr>
      <w:r>
        <w:lastRenderedPageBreak/>
        <w:t>Svým podpisem vyjadřuji souhlas s</w:t>
      </w:r>
      <w:r w:rsidR="001677D6">
        <w:t xml:space="preserve">e </w:t>
      </w:r>
      <w:r w:rsidR="001677D6" w:rsidRPr="001677D6">
        <w:t xml:space="preserve">zněním </w:t>
      </w:r>
      <w:r w:rsidR="001677D6" w:rsidRPr="001677D6">
        <w:rPr>
          <w:rFonts w:cs="Arial"/>
        </w:rPr>
        <w:t>Smlouv</w:t>
      </w:r>
      <w:r w:rsidR="001677D6">
        <w:rPr>
          <w:rFonts w:cs="Arial"/>
        </w:rPr>
        <w:t>y</w:t>
      </w:r>
      <w:r w:rsidR="001677D6" w:rsidRPr="001677D6">
        <w:rPr>
          <w:rFonts w:cs="Arial"/>
        </w:rPr>
        <w:t xml:space="preserve"> o partnerství s finančním příspěvkem projektu</w:t>
      </w:r>
      <w:r w:rsidR="001677D6">
        <w:rPr>
          <w:rFonts w:cs="Arial"/>
          <w:b/>
        </w:rPr>
        <w:t xml:space="preserve"> </w:t>
      </w:r>
      <w:r w:rsidR="001677D6" w:rsidRPr="00C757C9">
        <w:rPr>
          <w:rFonts w:cs="Arial"/>
        </w:rPr>
        <w:t xml:space="preserve">Robotika a pokročilá průmyslová </w:t>
      </w:r>
      <w:r w:rsidR="00D87E1D" w:rsidRPr="00C757C9">
        <w:rPr>
          <w:rFonts w:cs="Arial"/>
        </w:rPr>
        <w:t>výroba</w:t>
      </w:r>
      <w:r w:rsidR="00D87E1D">
        <w:rPr>
          <w:rFonts w:cs="Arial"/>
        </w:rPr>
        <w:t xml:space="preserve"> – ROBOPROX</w:t>
      </w:r>
      <w:r w:rsidR="001677D6" w:rsidRPr="00C757C9">
        <w:rPr>
          <w:rFonts w:cs="Arial"/>
        </w:rPr>
        <w:t>, registrační číslo CZ.02.01.01/00/22_008/00045</w:t>
      </w:r>
      <w:r w:rsidR="001677D6" w:rsidRPr="00C757C9">
        <w:rPr>
          <w:rFonts w:asciiTheme="minorHAnsi" w:hAnsiTheme="minorHAnsi" w:cstheme="minorHAnsi"/>
        </w:rPr>
        <w:t>90</w:t>
      </w:r>
      <w:r w:rsidR="001677D6">
        <w:rPr>
          <w:rFonts w:asciiTheme="minorHAnsi" w:hAnsiTheme="minorHAnsi" w:cstheme="minorHAnsi"/>
        </w:rPr>
        <w:t>.</w:t>
      </w:r>
    </w:p>
    <w:p w14:paraId="2D323DE0" w14:textId="77777777" w:rsidR="00F0602D" w:rsidRDefault="00F0602D" w:rsidP="00283DD7">
      <w:pPr>
        <w:keepNext/>
        <w:keepLines/>
        <w:rPr>
          <w:rFonts w:cs="Arial"/>
        </w:rPr>
      </w:pPr>
    </w:p>
    <w:p w14:paraId="3BB0600F" w14:textId="77777777" w:rsidR="001677D6" w:rsidRDefault="001677D6" w:rsidP="00283DD7">
      <w:pPr>
        <w:keepNext/>
        <w:keepLines/>
        <w:rPr>
          <w:rFonts w:cs="Arial"/>
        </w:rPr>
      </w:pPr>
    </w:p>
    <w:p w14:paraId="62E74F12" w14:textId="77777777" w:rsidR="001677D6" w:rsidRDefault="001677D6" w:rsidP="00283DD7">
      <w:pPr>
        <w:keepNext/>
        <w:keepLines/>
        <w:rPr>
          <w:rFonts w:cs="Arial"/>
        </w:rPr>
      </w:pPr>
    </w:p>
    <w:p w14:paraId="1C3FC080" w14:textId="35B5646A" w:rsidR="001677D6" w:rsidRDefault="001677D6" w:rsidP="00283DD7">
      <w:pPr>
        <w:keepNext/>
        <w:keepLines/>
        <w:rPr>
          <w:rFonts w:cs="Arial"/>
        </w:rPr>
      </w:pPr>
      <w:r>
        <w:rPr>
          <w:rFonts w:cs="Arial"/>
        </w:rPr>
        <w:t>V 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 dne …………………</w:t>
      </w:r>
    </w:p>
    <w:p w14:paraId="672880BD" w14:textId="77777777" w:rsidR="001677D6" w:rsidRDefault="001677D6" w:rsidP="00283DD7">
      <w:pPr>
        <w:keepNext/>
        <w:keepLines/>
        <w:rPr>
          <w:rFonts w:cs="Arial"/>
        </w:rPr>
      </w:pPr>
    </w:p>
    <w:p w14:paraId="7FA96577" w14:textId="77777777" w:rsidR="001677D6" w:rsidRDefault="001677D6" w:rsidP="00283DD7">
      <w:pPr>
        <w:keepNext/>
        <w:keepLines/>
        <w:rPr>
          <w:rFonts w:cs="Arial"/>
        </w:rPr>
      </w:pPr>
    </w:p>
    <w:p w14:paraId="2CE81FDF" w14:textId="77777777" w:rsidR="001677D6" w:rsidRDefault="001677D6" w:rsidP="00283DD7">
      <w:pPr>
        <w:keepNext/>
        <w:keepLines/>
        <w:rPr>
          <w:rFonts w:cs="Arial"/>
        </w:rPr>
      </w:pPr>
    </w:p>
    <w:p w14:paraId="1A1534EF" w14:textId="77777777" w:rsidR="001677D6" w:rsidRDefault="001677D6" w:rsidP="00283DD7">
      <w:pPr>
        <w:keepNext/>
        <w:keepLines/>
        <w:rPr>
          <w:rFonts w:cs="Arial"/>
        </w:rPr>
      </w:pPr>
    </w:p>
    <w:p w14:paraId="1C6B8E62" w14:textId="404A83B6" w:rsidR="001677D6" w:rsidRDefault="001677D6" w:rsidP="00283DD7">
      <w:pPr>
        <w:keepNext/>
        <w:keepLines/>
        <w:rPr>
          <w:rFonts w:cs="Arial"/>
        </w:rPr>
      </w:pPr>
      <w:r>
        <w:rPr>
          <w:rFonts w:cs="Arial"/>
        </w:rPr>
        <w:t>……………………………………………………………………</w:t>
      </w:r>
    </w:p>
    <w:p w14:paraId="1E2CE36E" w14:textId="77777777" w:rsidR="00D87E1D" w:rsidRDefault="00D87E1D" w:rsidP="00F42930">
      <w:pPr>
        <w:keepNext/>
        <w:keepLines/>
        <w:rPr>
          <w:rFonts w:asciiTheme="minorHAnsi" w:hAnsiTheme="minorHAnsi" w:cstheme="minorHAnsi"/>
        </w:rPr>
      </w:pPr>
    </w:p>
    <w:p w14:paraId="70DC86DD" w14:textId="2D89E542" w:rsidR="00F0602D" w:rsidRPr="001677D6" w:rsidRDefault="001677D6" w:rsidP="00F42930">
      <w:pPr>
        <w:keepNext/>
        <w:keepLines/>
        <w:rPr>
          <w:rFonts w:cs="Arial"/>
          <w:bCs/>
        </w:rPr>
      </w:pPr>
      <w:r w:rsidRPr="001677D6">
        <w:rPr>
          <w:rFonts w:cs="Arial"/>
          <w:bCs/>
        </w:rPr>
        <w:t>České vysoké učení technické v Praze</w:t>
      </w:r>
    </w:p>
    <w:p w14:paraId="6DDB832A" w14:textId="77777777" w:rsidR="001677D6" w:rsidRDefault="001677D6" w:rsidP="00283DD7">
      <w:pPr>
        <w:keepNext/>
        <w:keepLines/>
        <w:rPr>
          <w:rFonts w:cs="Arial"/>
          <w:b/>
        </w:rPr>
      </w:pPr>
    </w:p>
    <w:p w14:paraId="6CAE1AC5" w14:textId="6E45DC0B" w:rsidR="001677D6" w:rsidRDefault="001677D6">
      <w:pPr>
        <w:tabs>
          <w:tab w:val="clear" w:pos="5790"/>
        </w:tabs>
        <w:spacing w:before="0" w:after="160" w:line="259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2E506983" w14:textId="77777777" w:rsidR="00D5613B" w:rsidRPr="00C757C9" w:rsidRDefault="00D5613B" w:rsidP="00D5613B">
      <w:pPr>
        <w:jc w:val="left"/>
        <w:rPr>
          <w:rFonts w:cs="Arial"/>
          <w:b/>
        </w:rPr>
      </w:pPr>
      <w:r>
        <w:lastRenderedPageBreak/>
        <w:t xml:space="preserve">Svým podpisem vyjadřuji souhlas se </w:t>
      </w:r>
      <w:r w:rsidRPr="001677D6">
        <w:t xml:space="preserve">zněním </w:t>
      </w:r>
      <w:r w:rsidRPr="001677D6">
        <w:rPr>
          <w:rFonts w:cs="Arial"/>
        </w:rPr>
        <w:t>Smlouv</w:t>
      </w:r>
      <w:r>
        <w:rPr>
          <w:rFonts w:cs="Arial"/>
        </w:rPr>
        <w:t>y</w:t>
      </w:r>
      <w:r w:rsidRPr="001677D6">
        <w:rPr>
          <w:rFonts w:cs="Arial"/>
        </w:rPr>
        <w:t xml:space="preserve"> o partnerství s finančním příspěvkem projektu</w:t>
      </w:r>
      <w:r>
        <w:rPr>
          <w:rFonts w:cs="Arial"/>
          <w:b/>
        </w:rPr>
        <w:t xml:space="preserve"> </w:t>
      </w:r>
      <w:r w:rsidRPr="00C757C9">
        <w:rPr>
          <w:rFonts w:cs="Arial"/>
        </w:rPr>
        <w:t xml:space="preserve">Robotika a pokročilá průmyslová </w:t>
      </w:r>
      <w:proofErr w:type="gramStart"/>
      <w:r w:rsidRPr="00C757C9">
        <w:rPr>
          <w:rFonts w:cs="Arial"/>
        </w:rPr>
        <w:t>výroba</w:t>
      </w:r>
      <w:r>
        <w:rPr>
          <w:rFonts w:cs="Arial"/>
        </w:rPr>
        <w:t xml:space="preserve"> - ROBOPROX</w:t>
      </w:r>
      <w:proofErr w:type="gramEnd"/>
      <w:r w:rsidRPr="00C757C9">
        <w:rPr>
          <w:rFonts w:cs="Arial"/>
        </w:rPr>
        <w:t>, registrační číslo CZ.02.01.01/00/22_008/00045</w:t>
      </w:r>
      <w:r w:rsidRPr="00C757C9">
        <w:rPr>
          <w:rFonts w:asciiTheme="minorHAnsi" w:hAnsiTheme="minorHAnsi" w:cstheme="minorHAnsi"/>
        </w:rPr>
        <w:t>90</w:t>
      </w:r>
      <w:r>
        <w:rPr>
          <w:rFonts w:asciiTheme="minorHAnsi" w:hAnsiTheme="minorHAnsi" w:cstheme="minorHAnsi"/>
        </w:rPr>
        <w:t>.</w:t>
      </w:r>
    </w:p>
    <w:p w14:paraId="0917822B" w14:textId="77777777" w:rsidR="001677D6" w:rsidRDefault="001677D6" w:rsidP="00283DD7">
      <w:pPr>
        <w:keepNext/>
        <w:keepLines/>
        <w:rPr>
          <w:rFonts w:cs="Arial"/>
          <w:b/>
        </w:rPr>
      </w:pPr>
    </w:p>
    <w:p w14:paraId="44795930" w14:textId="77777777" w:rsidR="001677D6" w:rsidRDefault="001677D6" w:rsidP="00283DD7">
      <w:pPr>
        <w:keepNext/>
        <w:keepLines/>
        <w:rPr>
          <w:rFonts w:cs="Arial"/>
          <w:b/>
        </w:rPr>
      </w:pPr>
    </w:p>
    <w:p w14:paraId="291D7693" w14:textId="77777777" w:rsidR="001677D6" w:rsidRDefault="001677D6" w:rsidP="00283DD7">
      <w:pPr>
        <w:keepNext/>
        <w:keepLines/>
        <w:rPr>
          <w:rFonts w:cs="Arial"/>
          <w:b/>
        </w:rPr>
      </w:pPr>
    </w:p>
    <w:p w14:paraId="3C03EEFB" w14:textId="77777777" w:rsidR="001677D6" w:rsidRDefault="001677D6" w:rsidP="001677D6">
      <w:pPr>
        <w:keepNext/>
        <w:keepLines/>
        <w:rPr>
          <w:rFonts w:cs="Arial"/>
        </w:rPr>
      </w:pPr>
      <w:r>
        <w:rPr>
          <w:rFonts w:cs="Arial"/>
        </w:rPr>
        <w:t>V 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 dne …………………</w:t>
      </w:r>
    </w:p>
    <w:p w14:paraId="7DF3F317" w14:textId="77777777" w:rsidR="001677D6" w:rsidRDefault="001677D6" w:rsidP="001677D6">
      <w:pPr>
        <w:keepNext/>
        <w:keepLines/>
        <w:rPr>
          <w:rFonts w:cs="Arial"/>
        </w:rPr>
      </w:pPr>
    </w:p>
    <w:p w14:paraId="12C1A661" w14:textId="77777777" w:rsidR="001677D6" w:rsidRDefault="001677D6" w:rsidP="001677D6">
      <w:pPr>
        <w:keepNext/>
        <w:keepLines/>
        <w:rPr>
          <w:rFonts w:cs="Arial"/>
        </w:rPr>
      </w:pPr>
    </w:p>
    <w:p w14:paraId="2A1895CE" w14:textId="77777777" w:rsidR="001677D6" w:rsidRDefault="001677D6" w:rsidP="001677D6">
      <w:pPr>
        <w:keepNext/>
        <w:keepLines/>
        <w:rPr>
          <w:rFonts w:cs="Arial"/>
        </w:rPr>
      </w:pPr>
    </w:p>
    <w:p w14:paraId="0C37CD04" w14:textId="77777777" w:rsidR="001677D6" w:rsidRDefault="001677D6" w:rsidP="001677D6">
      <w:pPr>
        <w:keepNext/>
        <w:keepLines/>
        <w:rPr>
          <w:rFonts w:cs="Arial"/>
        </w:rPr>
      </w:pPr>
    </w:p>
    <w:p w14:paraId="53C0C960" w14:textId="77777777" w:rsidR="001677D6" w:rsidRDefault="001677D6" w:rsidP="001677D6">
      <w:pPr>
        <w:keepNext/>
        <w:keepLines/>
        <w:rPr>
          <w:rFonts w:cs="Arial"/>
        </w:rPr>
      </w:pPr>
      <w:r>
        <w:rPr>
          <w:rFonts w:cs="Arial"/>
        </w:rPr>
        <w:t>……………………………………………………………………</w:t>
      </w:r>
    </w:p>
    <w:p w14:paraId="7C8C7C96" w14:textId="77777777" w:rsidR="00D87E1D" w:rsidRDefault="00D87E1D" w:rsidP="00D5613B">
      <w:pPr>
        <w:keepNext/>
        <w:keepLines/>
        <w:rPr>
          <w:rFonts w:asciiTheme="minorHAnsi" w:hAnsiTheme="minorHAnsi" w:cstheme="minorHAnsi"/>
        </w:rPr>
      </w:pPr>
    </w:p>
    <w:p w14:paraId="0D89B1B7" w14:textId="3B1DAD41" w:rsidR="001677D6" w:rsidRPr="001677D6" w:rsidRDefault="001677D6" w:rsidP="00D5613B">
      <w:pPr>
        <w:keepNext/>
        <w:keepLines/>
        <w:rPr>
          <w:rFonts w:cs="Arial"/>
          <w:bCs/>
        </w:rPr>
      </w:pPr>
      <w:r w:rsidRPr="001677D6">
        <w:rPr>
          <w:rFonts w:cs="Arial"/>
          <w:bCs/>
        </w:rPr>
        <w:t>Vysoká škola báňská – Technická univerzita Ostrav</w:t>
      </w:r>
      <w:r>
        <w:rPr>
          <w:rFonts w:cs="Arial"/>
          <w:bCs/>
        </w:rPr>
        <w:t>a</w:t>
      </w:r>
    </w:p>
    <w:p w14:paraId="337C20D2" w14:textId="77777777" w:rsidR="001677D6" w:rsidRDefault="001677D6" w:rsidP="00283DD7">
      <w:pPr>
        <w:keepNext/>
        <w:keepLines/>
        <w:rPr>
          <w:rFonts w:cs="Arial"/>
          <w:b/>
        </w:rPr>
      </w:pPr>
    </w:p>
    <w:p w14:paraId="3FC2D6CF" w14:textId="6651E1D0" w:rsidR="00D5613B" w:rsidRDefault="00D5613B">
      <w:pPr>
        <w:tabs>
          <w:tab w:val="clear" w:pos="5790"/>
        </w:tabs>
        <w:spacing w:before="0" w:after="160" w:line="259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2D4703AF" w14:textId="77777777" w:rsidR="00D5613B" w:rsidRPr="00C757C9" w:rsidRDefault="00D5613B" w:rsidP="00D5613B">
      <w:pPr>
        <w:jc w:val="left"/>
        <w:rPr>
          <w:rFonts w:cs="Arial"/>
          <w:b/>
        </w:rPr>
      </w:pPr>
      <w:r>
        <w:lastRenderedPageBreak/>
        <w:t xml:space="preserve">Svým podpisem vyjadřuji souhlas se </w:t>
      </w:r>
      <w:r w:rsidRPr="001677D6">
        <w:t xml:space="preserve">zněním </w:t>
      </w:r>
      <w:r w:rsidRPr="001677D6">
        <w:rPr>
          <w:rFonts w:cs="Arial"/>
        </w:rPr>
        <w:t>Smlouv</w:t>
      </w:r>
      <w:r>
        <w:rPr>
          <w:rFonts w:cs="Arial"/>
        </w:rPr>
        <w:t>y</w:t>
      </w:r>
      <w:r w:rsidRPr="001677D6">
        <w:rPr>
          <w:rFonts w:cs="Arial"/>
        </w:rPr>
        <w:t xml:space="preserve"> o partnerství s finančním příspěvkem projektu</w:t>
      </w:r>
      <w:r>
        <w:rPr>
          <w:rFonts w:cs="Arial"/>
          <w:b/>
        </w:rPr>
        <w:t xml:space="preserve"> </w:t>
      </w:r>
      <w:r w:rsidRPr="00C757C9">
        <w:rPr>
          <w:rFonts w:cs="Arial"/>
        </w:rPr>
        <w:t xml:space="preserve">Robotika a pokročilá průmyslová </w:t>
      </w:r>
      <w:proofErr w:type="gramStart"/>
      <w:r w:rsidRPr="00C757C9">
        <w:rPr>
          <w:rFonts w:cs="Arial"/>
        </w:rPr>
        <w:t>výroba</w:t>
      </w:r>
      <w:r>
        <w:rPr>
          <w:rFonts w:cs="Arial"/>
        </w:rPr>
        <w:t xml:space="preserve"> - ROBOPROX</w:t>
      </w:r>
      <w:proofErr w:type="gramEnd"/>
      <w:r w:rsidRPr="00C757C9">
        <w:rPr>
          <w:rFonts w:cs="Arial"/>
        </w:rPr>
        <w:t>, registrační číslo CZ.02.01.01/00/22_008/00045</w:t>
      </w:r>
      <w:r w:rsidRPr="00C757C9">
        <w:rPr>
          <w:rFonts w:asciiTheme="minorHAnsi" w:hAnsiTheme="minorHAnsi" w:cstheme="minorHAnsi"/>
        </w:rPr>
        <w:t>90</w:t>
      </w:r>
      <w:r>
        <w:rPr>
          <w:rFonts w:asciiTheme="minorHAnsi" w:hAnsiTheme="minorHAnsi" w:cstheme="minorHAnsi"/>
        </w:rPr>
        <w:t>.</w:t>
      </w:r>
    </w:p>
    <w:p w14:paraId="18651908" w14:textId="77777777" w:rsidR="00D5613B" w:rsidRDefault="00D5613B" w:rsidP="00D5613B">
      <w:pPr>
        <w:keepNext/>
        <w:keepLines/>
        <w:rPr>
          <w:rFonts w:cs="Arial"/>
          <w:b/>
        </w:rPr>
      </w:pPr>
    </w:p>
    <w:p w14:paraId="797E142E" w14:textId="77777777" w:rsidR="00D5613B" w:rsidRDefault="00D5613B" w:rsidP="00D5613B">
      <w:pPr>
        <w:keepNext/>
        <w:keepLines/>
        <w:rPr>
          <w:rFonts w:cs="Arial"/>
          <w:b/>
        </w:rPr>
      </w:pPr>
    </w:p>
    <w:p w14:paraId="74D92577" w14:textId="77777777" w:rsidR="00D5613B" w:rsidRDefault="00D5613B" w:rsidP="00D5613B">
      <w:pPr>
        <w:keepNext/>
        <w:keepLines/>
        <w:rPr>
          <w:rFonts w:cs="Arial"/>
          <w:b/>
        </w:rPr>
      </w:pPr>
    </w:p>
    <w:p w14:paraId="497F30B4" w14:textId="77777777" w:rsidR="00D5613B" w:rsidRDefault="00D5613B" w:rsidP="00D5613B">
      <w:pPr>
        <w:keepNext/>
        <w:keepLines/>
        <w:rPr>
          <w:rFonts w:cs="Arial"/>
        </w:rPr>
      </w:pPr>
      <w:r>
        <w:rPr>
          <w:rFonts w:cs="Arial"/>
        </w:rPr>
        <w:t>V 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 dne …………………</w:t>
      </w:r>
    </w:p>
    <w:p w14:paraId="2F7C4794" w14:textId="77777777" w:rsidR="00D5613B" w:rsidRDefault="00D5613B" w:rsidP="00D5613B">
      <w:pPr>
        <w:keepNext/>
        <w:keepLines/>
        <w:rPr>
          <w:rFonts w:cs="Arial"/>
        </w:rPr>
      </w:pPr>
    </w:p>
    <w:p w14:paraId="4DD2B89B" w14:textId="77777777" w:rsidR="00D5613B" w:rsidRDefault="00D5613B" w:rsidP="00D5613B">
      <w:pPr>
        <w:keepNext/>
        <w:keepLines/>
        <w:rPr>
          <w:rFonts w:cs="Arial"/>
        </w:rPr>
      </w:pPr>
    </w:p>
    <w:p w14:paraId="2800E2DC" w14:textId="77777777" w:rsidR="00D5613B" w:rsidRDefault="00D5613B" w:rsidP="00D5613B">
      <w:pPr>
        <w:keepNext/>
        <w:keepLines/>
        <w:rPr>
          <w:rFonts w:cs="Arial"/>
        </w:rPr>
      </w:pPr>
    </w:p>
    <w:p w14:paraId="450BCF83" w14:textId="77777777" w:rsidR="00D5613B" w:rsidRDefault="00D5613B" w:rsidP="00D5613B">
      <w:pPr>
        <w:keepNext/>
        <w:keepLines/>
        <w:rPr>
          <w:rFonts w:cs="Arial"/>
        </w:rPr>
      </w:pPr>
    </w:p>
    <w:p w14:paraId="7124BA44" w14:textId="77777777" w:rsidR="00D5613B" w:rsidRDefault="00D5613B" w:rsidP="00D5613B">
      <w:pPr>
        <w:keepNext/>
        <w:keepLines/>
        <w:rPr>
          <w:rFonts w:cs="Arial"/>
        </w:rPr>
      </w:pPr>
      <w:r>
        <w:rPr>
          <w:rFonts w:cs="Arial"/>
        </w:rPr>
        <w:t>……………………………………………………………………</w:t>
      </w:r>
    </w:p>
    <w:p w14:paraId="42397E3D" w14:textId="77777777" w:rsidR="00D87E1D" w:rsidRDefault="00D87E1D" w:rsidP="00D5613B">
      <w:pPr>
        <w:spacing w:before="40" w:after="40"/>
        <w:rPr>
          <w:rFonts w:cs="Arial"/>
        </w:rPr>
      </w:pPr>
    </w:p>
    <w:p w14:paraId="70416899" w14:textId="34948EDD" w:rsidR="00D5613B" w:rsidRPr="00D5613B" w:rsidRDefault="00D5613B" w:rsidP="00D5613B">
      <w:pPr>
        <w:spacing w:before="40" w:after="40"/>
        <w:rPr>
          <w:rFonts w:cs="Arial"/>
          <w:bCs/>
          <w:highlight w:val="lightGray"/>
        </w:rPr>
      </w:pPr>
      <w:r w:rsidRPr="00D5613B">
        <w:rPr>
          <w:rFonts w:cs="Arial"/>
          <w:bCs/>
        </w:rPr>
        <w:t>Vysoké učení technické v Brně</w:t>
      </w:r>
      <w:r w:rsidRPr="00D5613B" w:rsidDel="003D270B">
        <w:rPr>
          <w:rFonts w:cs="Arial"/>
          <w:bCs/>
          <w:highlight w:val="lightGray"/>
        </w:rPr>
        <w:t xml:space="preserve"> </w:t>
      </w:r>
    </w:p>
    <w:p w14:paraId="6E50CFF6" w14:textId="77777777" w:rsidR="001677D6" w:rsidRDefault="001677D6" w:rsidP="00283DD7">
      <w:pPr>
        <w:keepNext/>
        <w:keepLines/>
        <w:rPr>
          <w:rFonts w:cs="Arial"/>
          <w:b/>
        </w:rPr>
      </w:pPr>
    </w:p>
    <w:p w14:paraId="0FA8B374" w14:textId="29EE13CA" w:rsidR="00D5613B" w:rsidRDefault="00D5613B">
      <w:pPr>
        <w:tabs>
          <w:tab w:val="clear" w:pos="5790"/>
        </w:tabs>
        <w:spacing w:before="0" w:after="160" w:line="259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384B840F" w14:textId="77777777" w:rsidR="00D5613B" w:rsidRPr="00C757C9" w:rsidRDefault="00D5613B" w:rsidP="00D5613B">
      <w:pPr>
        <w:jc w:val="left"/>
        <w:rPr>
          <w:rFonts w:cs="Arial"/>
          <w:b/>
        </w:rPr>
      </w:pPr>
      <w:r>
        <w:lastRenderedPageBreak/>
        <w:t xml:space="preserve">Svým podpisem vyjadřuji souhlas se </w:t>
      </w:r>
      <w:r w:rsidRPr="001677D6">
        <w:t xml:space="preserve">zněním </w:t>
      </w:r>
      <w:r w:rsidRPr="001677D6">
        <w:rPr>
          <w:rFonts w:cs="Arial"/>
        </w:rPr>
        <w:t>Smlouv</w:t>
      </w:r>
      <w:r>
        <w:rPr>
          <w:rFonts w:cs="Arial"/>
        </w:rPr>
        <w:t>y</w:t>
      </w:r>
      <w:r w:rsidRPr="001677D6">
        <w:rPr>
          <w:rFonts w:cs="Arial"/>
        </w:rPr>
        <w:t xml:space="preserve"> o partnerství s finančním příspěvkem projektu</w:t>
      </w:r>
      <w:r>
        <w:rPr>
          <w:rFonts w:cs="Arial"/>
          <w:b/>
        </w:rPr>
        <w:t xml:space="preserve"> </w:t>
      </w:r>
      <w:r w:rsidRPr="00C757C9">
        <w:rPr>
          <w:rFonts w:cs="Arial"/>
        </w:rPr>
        <w:t xml:space="preserve">Robotika a pokročilá průmyslová </w:t>
      </w:r>
      <w:proofErr w:type="gramStart"/>
      <w:r w:rsidRPr="00C757C9">
        <w:rPr>
          <w:rFonts w:cs="Arial"/>
        </w:rPr>
        <w:t>výroba</w:t>
      </w:r>
      <w:r>
        <w:rPr>
          <w:rFonts w:cs="Arial"/>
        </w:rPr>
        <w:t xml:space="preserve"> - ROBOPROX</w:t>
      </w:r>
      <w:proofErr w:type="gramEnd"/>
      <w:r w:rsidRPr="00C757C9">
        <w:rPr>
          <w:rFonts w:cs="Arial"/>
        </w:rPr>
        <w:t>, registrační číslo CZ.02.01.01/00/22_008/00045</w:t>
      </w:r>
      <w:r w:rsidRPr="00C757C9">
        <w:rPr>
          <w:rFonts w:asciiTheme="minorHAnsi" w:hAnsiTheme="minorHAnsi" w:cstheme="minorHAnsi"/>
        </w:rPr>
        <w:t>90</w:t>
      </w:r>
      <w:r>
        <w:rPr>
          <w:rFonts w:asciiTheme="minorHAnsi" w:hAnsiTheme="minorHAnsi" w:cstheme="minorHAnsi"/>
        </w:rPr>
        <w:t>.</w:t>
      </w:r>
    </w:p>
    <w:p w14:paraId="44160964" w14:textId="77777777" w:rsidR="00D5613B" w:rsidRDefault="00D5613B" w:rsidP="00D5613B">
      <w:pPr>
        <w:keepNext/>
        <w:keepLines/>
        <w:rPr>
          <w:rFonts w:cs="Arial"/>
          <w:b/>
        </w:rPr>
      </w:pPr>
    </w:p>
    <w:p w14:paraId="1C732848" w14:textId="77777777" w:rsidR="00D5613B" w:rsidRDefault="00D5613B" w:rsidP="00D5613B">
      <w:pPr>
        <w:keepNext/>
        <w:keepLines/>
        <w:rPr>
          <w:rFonts w:cs="Arial"/>
          <w:b/>
        </w:rPr>
      </w:pPr>
    </w:p>
    <w:p w14:paraId="08DD1BAA" w14:textId="77777777" w:rsidR="00D5613B" w:rsidRDefault="00D5613B" w:rsidP="00D5613B">
      <w:pPr>
        <w:keepNext/>
        <w:keepLines/>
        <w:rPr>
          <w:rFonts w:cs="Arial"/>
          <w:b/>
        </w:rPr>
      </w:pPr>
    </w:p>
    <w:p w14:paraId="257B0381" w14:textId="77777777" w:rsidR="00D5613B" w:rsidRDefault="00D5613B" w:rsidP="00D5613B">
      <w:pPr>
        <w:keepNext/>
        <w:keepLines/>
        <w:rPr>
          <w:rFonts w:cs="Arial"/>
        </w:rPr>
      </w:pPr>
      <w:r>
        <w:rPr>
          <w:rFonts w:cs="Arial"/>
        </w:rPr>
        <w:t>V 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 dne …………………</w:t>
      </w:r>
    </w:p>
    <w:p w14:paraId="7B422EEC" w14:textId="77777777" w:rsidR="00D5613B" w:rsidRDefault="00D5613B" w:rsidP="00D5613B">
      <w:pPr>
        <w:keepNext/>
        <w:keepLines/>
        <w:rPr>
          <w:rFonts w:cs="Arial"/>
        </w:rPr>
      </w:pPr>
    </w:p>
    <w:p w14:paraId="350F0361" w14:textId="77777777" w:rsidR="00D5613B" w:rsidRDefault="00D5613B" w:rsidP="00D5613B">
      <w:pPr>
        <w:keepNext/>
        <w:keepLines/>
        <w:rPr>
          <w:rFonts w:cs="Arial"/>
        </w:rPr>
      </w:pPr>
    </w:p>
    <w:p w14:paraId="1C016C98" w14:textId="77777777" w:rsidR="00D5613B" w:rsidRDefault="00D5613B" w:rsidP="00D5613B">
      <w:pPr>
        <w:keepNext/>
        <w:keepLines/>
        <w:rPr>
          <w:rFonts w:cs="Arial"/>
        </w:rPr>
      </w:pPr>
    </w:p>
    <w:p w14:paraId="7DAFBA36" w14:textId="77777777" w:rsidR="00D5613B" w:rsidRDefault="00D5613B" w:rsidP="00D5613B">
      <w:pPr>
        <w:keepNext/>
        <w:keepLines/>
        <w:rPr>
          <w:rFonts w:cs="Arial"/>
        </w:rPr>
      </w:pPr>
    </w:p>
    <w:p w14:paraId="5987B642" w14:textId="77777777" w:rsidR="00D5613B" w:rsidRDefault="00D5613B" w:rsidP="00D5613B">
      <w:pPr>
        <w:keepNext/>
        <w:keepLines/>
        <w:rPr>
          <w:rFonts w:cs="Arial"/>
        </w:rPr>
      </w:pPr>
      <w:r>
        <w:rPr>
          <w:rFonts w:cs="Arial"/>
        </w:rPr>
        <w:t>……………………………………………………………………</w:t>
      </w:r>
    </w:p>
    <w:p w14:paraId="2A83132E" w14:textId="77777777" w:rsidR="00D87E1D" w:rsidRDefault="00D87E1D" w:rsidP="00D5613B">
      <w:pPr>
        <w:keepNext/>
        <w:keepLines/>
        <w:rPr>
          <w:rFonts w:asciiTheme="minorHAnsi" w:hAnsiTheme="minorHAnsi" w:cstheme="minorHAnsi"/>
        </w:rPr>
      </w:pPr>
    </w:p>
    <w:p w14:paraId="25725326" w14:textId="32ACCEB7" w:rsidR="00E61CEE" w:rsidRPr="00D5613B" w:rsidRDefault="00D5613B" w:rsidP="00D5613B">
      <w:pPr>
        <w:keepNext/>
        <w:keepLines/>
        <w:rPr>
          <w:rFonts w:cs="Arial"/>
          <w:bCs/>
        </w:rPr>
      </w:pPr>
      <w:r w:rsidRPr="00D5613B">
        <w:rPr>
          <w:rFonts w:cs="Arial"/>
          <w:bCs/>
        </w:rPr>
        <w:t>Západočeská univerzita v Plzni</w:t>
      </w:r>
    </w:p>
    <w:sectPr w:rsidR="00E61CEE" w:rsidRPr="00D5613B" w:rsidSect="007D5B8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4560F" w14:textId="77777777" w:rsidR="002C48BD" w:rsidRDefault="002C48BD" w:rsidP="00CE3205">
      <w:r>
        <w:separator/>
      </w:r>
    </w:p>
  </w:endnote>
  <w:endnote w:type="continuationSeparator" w:id="0">
    <w:p w14:paraId="10C218B6" w14:textId="77777777" w:rsidR="002C48BD" w:rsidRDefault="002C48BD" w:rsidP="00CE3205">
      <w:r>
        <w:continuationSeparator/>
      </w:r>
    </w:p>
  </w:endnote>
  <w:endnote w:type="continuationNotice" w:id="1">
    <w:p w14:paraId="4487FCB5" w14:textId="77777777" w:rsidR="002C48BD" w:rsidRDefault="002C48B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097717"/>
      <w:docPartObj>
        <w:docPartGallery w:val="Page Numbers (Bottom of Page)"/>
        <w:docPartUnique/>
      </w:docPartObj>
    </w:sdtPr>
    <w:sdtEndPr/>
    <w:sdtContent>
      <w:p w14:paraId="4E0A188F" w14:textId="4292205A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1076982015" name="Obrázek 107698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2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3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92BD0" w14:textId="77777777" w:rsidR="002C48BD" w:rsidRDefault="002C48BD" w:rsidP="00CE3205">
      <w:r>
        <w:separator/>
      </w:r>
    </w:p>
  </w:footnote>
  <w:footnote w:type="continuationSeparator" w:id="0">
    <w:p w14:paraId="1468ECE4" w14:textId="77777777" w:rsidR="002C48BD" w:rsidRDefault="002C48BD" w:rsidP="00CE3205">
      <w:r>
        <w:continuationSeparator/>
      </w:r>
    </w:p>
  </w:footnote>
  <w:footnote w:type="continuationNotice" w:id="1">
    <w:p w14:paraId="7F4C040A" w14:textId="77777777" w:rsidR="002C48BD" w:rsidRDefault="002C48BD">
      <w:pPr>
        <w:spacing w:before="0" w:after="0"/>
      </w:pPr>
    </w:p>
  </w:footnote>
  <w:footnote w:id="2">
    <w:p w14:paraId="28681461" w14:textId="77777777" w:rsidR="00283DD7" w:rsidRPr="00A36412" w:rsidRDefault="00283DD7" w:rsidP="00283DD7">
      <w:pPr>
        <w:pStyle w:val="Poznmkypodarou"/>
        <w:rPr>
          <w:rFonts w:asciiTheme="minorHAnsi" w:hAnsiTheme="minorHAnsi" w:cstheme="minorHAnsi"/>
        </w:rPr>
      </w:pPr>
      <w:r w:rsidRPr="00A36412">
        <w:rPr>
          <w:rStyle w:val="Znakapoznpodarou"/>
          <w:rFonts w:asciiTheme="minorHAnsi" w:hAnsiTheme="minorHAnsi" w:cstheme="minorHAnsi"/>
        </w:rPr>
        <w:footnoteRef/>
      </w:r>
      <w:r w:rsidRPr="00A36412">
        <w:rPr>
          <w:rFonts w:asciiTheme="minorHAnsi" w:hAnsiTheme="minorHAnsi" w:cstheme="minorHAnsi"/>
        </w:rPr>
        <w:t xml:space="preserve"> Nevztahuje se na prostředky dotace ze státního rozpočtu na dlouhodobý koncepční rozvoj výzkumné organizace podle zákona č. 130/2002 Sb., o podpoře výzkumu a vývoje.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37A9B039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562283361" name="Obrázek 1562283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295493F"/>
    <w:multiLevelType w:val="hybridMultilevel"/>
    <w:tmpl w:val="95B6FC5E"/>
    <w:lvl w:ilvl="0" w:tplc="05480F0C">
      <w:numFmt w:val="bullet"/>
      <w:lvlText w:val="–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36274D8"/>
    <w:multiLevelType w:val="hybridMultilevel"/>
    <w:tmpl w:val="A4AE2B98"/>
    <w:lvl w:ilvl="0" w:tplc="B9FA46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A99B8"/>
    <w:multiLevelType w:val="hybridMultilevel"/>
    <w:tmpl w:val="15538F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1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2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4C526E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6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51384"/>
    <w:multiLevelType w:val="hybridMultilevel"/>
    <w:tmpl w:val="606C7F58"/>
    <w:lvl w:ilvl="0" w:tplc="F126E34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044158"/>
    <w:multiLevelType w:val="multilevel"/>
    <w:tmpl w:val="1F9E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BA61059"/>
    <w:multiLevelType w:val="hybridMultilevel"/>
    <w:tmpl w:val="69C4174A"/>
    <w:lvl w:ilvl="0" w:tplc="9948FB7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25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489C04"/>
    <w:multiLevelType w:val="hybridMultilevel"/>
    <w:tmpl w:val="203776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8504817"/>
    <w:multiLevelType w:val="hybridMultilevel"/>
    <w:tmpl w:val="3356F4E4"/>
    <w:lvl w:ilvl="0" w:tplc="4B323D6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5A66320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3844AC"/>
    <w:multiLevelType w:val="hybridMultilevel"/>
    <w:tmpl w:val="E99CA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B4C67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60D1672"/>
    <w:multiLevelType w:val="hybridMultilevel"/>
    <w:tmpl w:val="6A6EE9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68D4F6E"/>
    <w:multiLevelType w:val="hybridMultilevel"/>
    <w:tmpl w:val="0A92FA8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70610"/>
    <w:multiLevelType w:val="hybridMultilevel"/>
    <w:tmpl w:val="34E45962"/>
    <w:lvl w:ilvl="0" w:tplc="5E100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D41DB"/>
    <w:multiLevelType w:val="hybridMultilevel"/>
    <w:tmpl w:val="302A11FA"/>
    <w:lvl w:ilvl="0" w:tplc="F67A7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0"/>
  </w:num>
  <w:num w:numId="5">
    <w:abstractNumId w:val="1"/>
  </w:num>
  <w:num w:numId="6">
    <w:abstractNumId w:val="20"/>
  </w:num>
  <w:num w:numId="7">
    <w:abstractNumId w:val="36"/>
  </w:num>
  <w:num w:numId="8">
    <w:abstractNumId w:val="40"/>
  </w:num>
  <w:num w:numId="9">
    <w:abstractNumId w:val="17"/>
  </w:num>
  <w:num w:numId="10">
    <w:abstractNumId w:val="23"/>
  </w:num>
  <w:num w:numId="11">
    <w:abstractNumId w:val="25"/>
  </w:num>
  <w:num w:numId="12">
    <w:abstractNumId w:val="7"/>
  </w:num>
  <w:num w:numId="13">
    <w:abstractNumId w:val="6"/>
  </w:num>
  <w:num w:numId="14">
    <w:abstractNumId w:val="8"/>
  </w:num>
  <w:num w:numId="15">
    <w:abstractNumId w:val="24"/>
  </w:num>
  <w:num w:numId="16">
    <w:abstractNumId w:val="10"/>
  </w:num>
  <w:num w:numId="17">
    <w:abstractNumId w:val="26"/>
  </w:num>
  <w:num w:numId="18">
    <w:abstractNumId w:val="39"/>
  </w:num>
  <w:num w:numId="19">
    <w:abstractNumId w:val="14"/>
  </w:num>
  <w:num w:numId="20">
    <w:abstractNumId w:val="42"/>
  </w:num>
  <w:num w:numId="21">
    <w:abstractNumId w:val="31"/>
  </w:num>
  <w:num w:numId="22">
    <w:abstractNumId w:val="37"/>
  </w:num>
  <w:num w:numId="23">
    <w:abstractNumId w:val="21"/>
  </w:num>
  <w:num w:numId="24">
    <w:abstractNumId w:val="29"/>
  </w:num>
  <w:num w:numId="25">
    <w:abstractNumId w:val="38"/>
  </w:num>
  <w:num w:numId="26">
    <w:abstractNumId w:val="16"/>
  </w:num>
  <w:num w:numId="27">
    <w:abstractNumId w:val="9"/>
  </w:num>
  <w:num w:numId="28">
    <w:abstractNumId w:val="5"/>
  </w:num>
  <w:num w:numId="29">
    <w:abstractNumId w:val="33"/>
  </w:num>
  <w:num w:numId="30">
    <w:abstractNumId w:val="4"/>
  </w:num>
  <w:num w:numId="31">
    <w:abstractNumId w:val="34"/>
  </w:num>
  <w:num w:numId="32">
    <w:abstractNumId w:val="27"/>
  </w:num>
  <w:num w:numId="33">
    <w:abstractNumId w:val="32"/>
  </w:num>
  <w:num w:numId="34">
    <w:abstractNumId w:val="30"/>
  </w:num>
  <w:num w:numId="35">
    <w:abstractNumId w:val="13"/>
  </w:num>
  <w:num w:numId="36">
    <w:abstractNumId w:val="28"/>
  </w:num>
  <w:num w:numId="37">
    <w:abstractNumId w:val="2"/>
  </w:num>
  <w:num w:numId="38">
    <w:abstractNumId w:val="22"/>
  </w:num>
  <w:num w:numId="39">
    <w:abstractNumId w:val="18"/>
  </w:num>
  <w:num w:numId="40">
    <w:abstractNumId w:val="35"/>
  </w:num>
  <w:num w:numId="41">
    <w:abstractNumId w:val="41"/>
  </w:num>
  <w:num w:numId="42">
    <w:abstractNumId w:val="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32B7"/>
    <w:rsid w:val="00021AFD"/>
    <w:rsid w:val="00031A24"/>
    <w:rsid w:val="000441CD"/>
    <w:rsid w:val="00047340"/>
    <w:rsid w:val="00050115"/>
    <w:rsid w:val="00054A83"/>
    <w:rsid w:val="000B58DD"/>
    <w:rsid w:val="000D55A9"/>
    <w:rsid w:val="000E1578"/>
    <w:rsid w:val="000E48A5"/>
    <w:rsid w:val="000F71CA"/>
    <w:rsid w:val="0010035A"/>
    <w:rsid w:val="00103103"/>
    <w:rsid w:val="001117F2"/>
    <w:rsid w:val="00124B82"/>
    <w:rsid w:val="00127CF4"/>
    <w:rsid w:val="00130172"/>
    <w:rsid w:val="001518E0"/>
    <w:rsid w:val="00152EE1"/>
    <w:rsid w:val="0015428E"/>
    <w:rsid w:val="001677D6"/>
    <w:rsid w:val="00172C93"/>
    <w:rsid w:val="00182EE2"/>
    <w:rsid w:val="0018407E"/>
    <w:rsid w:val="001872B3"/>
    <w:rsid w:val="001B1F11"/>
    <w:rsid w:val="001B763B"/>
    <w:rsid w:val="001D0093"/>
    <w:rsid w:val="001D4DB6"/>
    <w:rsid w:val="001D50F8"/>
    <w:rsid w:val="001E5EB4"/>
    <w:rsid w:val="00202644"/>
    <w:rsid w:val="00205E8E"/>
    <w:rsid w:val="0022174D"/>
    <w:rsid w:val="00222FD1"/>
    <w:rsid w:val="002325E8"/>
    <w:rsid w:val="002370B3"/>
    <w:rsid w:val="0023735A"/>
    <w:rsid w:val="00240DEB"/>
    <w:rsid w:val="00242519"/>
    <w:rsid w:val="00253E4F"/>
    <w:rsid w:val="002563E7"/>
    <w:rsid w:val="002719A5"/>
    <w:rsid w:val="00283DD7"/>
    <w:rsid w:val="00291FA3"/>
    <w:rsid w:val="002940AA"/>
    <w:rsid w:val="00295349"/>
    <w:rsid w:val="002A5E55"/>
    <w:rsid w:val="002B1B70"/>
    <w:rsid w:val="002C1FEA"/>
    <w:rsid w:val="002C48BD"/>
    <w:rsid w:val="002C5FDD"/>
    <w:rsid w:val="002F13A5"/>
    <w:rsid w:val="002F17F2"/>
    <w:rsid w:val="00321F9F"/>
    <w:rsid w:val="003267E3"/>
    <w:rsid w:val="00330941"/>
    <w:rsid w:val="003350EF"/>
    <w:rsid w:val="003359FF"/>
    <w:rsid w:val="003529D2"/>
    <w:rsid w:val="00356FD6"/>
    <w:rsid w:val="00376903"/>
    <w:rsid w:val="003A0CE8"/>
    <w:rsid w:val="003D270B"/>
    <w:rsid w:val="003D7215"/>
    <w:rsid w:val="003E60BE"/>
    <w:rsid w:val="003E77A0"/>
    <w:rsid w:val="003F419E"/>
    <w:rsid w:val="003F5388"/>
    <w:rsid w:val="004357F1"/>
    <w:rsid w:val="00437057"/>
    <w:rsid w:val="00442BD7"/>
    <w:rsid w:val="00445D8B"/>
    <w:rsid w:val="004538FE"/>
    <w:rsid w:val="00457E7F"/>
    <w:rsid w:val="00460222"/>
    <w:rsid w:val="00472ED4"/>
    <w:rsid w:val="004843BA"/>
    <w:rsid w:val="00484645"/>
    <w:rsid w:val="004C4791"/>
    <w:rsid w:val="004D5B67"/>
    <w:rsid w:val="004F024D"/>
    <w:rsid w:val="004F102A"/>
    <w:rsid w:val="004F167B"/>
    <w:rsid w:val="004F4226"/>
    <w:rsid w:val="00512443"/>
    <w:rsid w:val="005134B7"/>
    <w:rsid w:val="005341E4"/>
    <w:rsid w:val="00537D02"/>
    <w:rsid w:val="00540B41"/>
    <w:rsid w:val="005645A5"/>
    <w:rsid w:val="00565E9F"/>
    <w:rsid w:val="00595B52"/>
    <w:rsid w:val="005A6B4F"/>
    <w:rsid w:val="005A6DA4"/>
    <w:rsid w:val="005B437D"/>
    <w:rsid w:val="005B51EE"/>
    <w:rsid w:val="005B56B6"/>
    <w:rsid w:val="005C1B64"/>
    <w:rsid w:val="005F194B"/>
    <w:rsid w:val="00601EB3"/>
    <w:rsid w:val="00643506"/>
    <w:rsid w:val="00645F2F"/>
    <w:rsid w:val="00655788"/>
    <w:rsid w:val="00660F54"/>
    <w:rsid w:val="00665140"/>
    <w:rsid w:val="0066692D"/>
    <w:rsid w:val="00695178"/>
    <w:rsid w:val="0069595A"/>
    <w:rsid w:val="006C7B3F"/>
    <w:rsid w:val="006D0408"/>
    <w:rsid w:val="006D1E7C"/>
    <w:rsid w:val="006E2E59"/>
    <w:rsid w:val="006E35BE"/>
    <w:rsid w:val="006F1B93"/>
    <w:rsid w:val="00704ADC"/>
    <w:rsid w:val="00724190"/>
    <w:rsid w:val="0073209D"/>
    <w:rsid w:val="00744E07"/>
    <w:rsid w:val="00752CD0"/>
    <w:rsid w:val="00754AB0"/>
    <w:rsid w:val="00761152"/>
    <w:rsid w:val="007720DA"/>
    <w:rsid w:val="0077797D"/>
    <w:rsid w:val="00790481"/>
    <w:rsid w:val="00791B0A"/>
    <w:rsid w:val="007A16F1"/>
    <w:rsid w:val="007A3504"/>
    <w:rsid w:val="007A5DAC"/>
    <w:rsid w:val="007A74C8"/>
    <w:rsid w:val="007B3667"/>
    <w:rsid w:val="007C3855"/>
    <w:rsid w:val="007C4763"/>
    <w:rsid w:val="007C4B71"/>
    <w:rsid w:val="007D56A7"/>
    <w:rsid w:val="007D5B89"/>
    <w:rsid w:val="007E691D"/>
    <w:rsid w:val="007E7AF4"/>
    <w:rsid w:val="007F10ED"/>
    <w:rsid w:val="007F376B"/>
    <w:rsid w:val="007F4F78"/>
    <w:rsid w:val="008131D7"/>
    <w:rsid w:val="008258DC"/>
    <w:rsid w:val="00831EAC"/>
    <w:rsid w:val="0083693B"/>
    <w:rsid w:val="00865B0F"/>
    <w:rsid w:val="00866748"/>
    <w:rsid w:val="008A6B79"/>
    <w:rsid w:val="008B02A3"/>
    <w:rsid w:val="008B05D6"/>
    <w:rsid w:val="008B721A"/>
    <w:rsid w:val="008C54AA"/>
    <w:rsid w:val="008C6695"/>
    <w:rsid w:val="008E084E"/>
    <w:rsid w:val="008F5355"/>
    <w:rsid w:val="008F5FEC"/>
    <w:rsid w:val="009013DF"/>
    <w:rsid w:val="00912332"/>
    <w:rsid w:val="00916D8C"/>
    <w:rsid w:val="00917FE4"/>
    <w:rsid w:val="009319DA"/>
    <w:rsid w:val="009429D4"/>
    <w:rsid w:val="00943AF8"/>
    <w:rsid w:val="0094601F"/>
    <w:rsid w:val="00951B61"/>
    <w:rsid w:val="0097157F"/>
    <w:rsid w:val="009740D5"/>
    <w:rsid w:val="00991715"/>
    <w:rsid w:val="00992965"/>
    <w:rsid w:val="0099352F"/>
    <w:rsid w:val="009D1B08"/>
    <w:rsid w:val="009E0423"/>
    <w:rsid w:val="009F0910"/>
    <w:rsid w:val="009F3C99"/>
    <w:rsid w:val="00A01894"/>
    <w:rsid w:val="00A10853"/>
    <w:rsid w:val="00A23F6B"/>
    <w:rsid w:val="00A340C7"/>
    <w:rsid w:val="00A45DA2"/>
    <w:rsid w:val="00A46159"/>
    <w:rsid w:val="00A71DA0"/>
    <w:rsid w:val="00A82112"/>
    <w:rsid w:val="00A84E38"/>
    <w:rsid w:val="00A87F01"/>
    <w:rsid w:val="00A93301"/>
    <w:rsid w:val="00A95C07"/>
    <w:rsid w:val="00A96168"/>
    <w:rsid w:val="00AB200E"/>
    <w:rsid w:val="00AB2600"/>
    <w:rsid w:val="00AB2A50"/>
    <w:rsid w:val="00AD2207"/>
    <w:rsid w:val="00AD2B0E"/>
    <w:rsid w:val="00AD2C28"/>
    <w:rsid w:val="00AE0ADF"/>
    <w:rsid w:val="00B12607"/>
    <w:rsid w:val="00B16F6E"/>
    <w:rsid w:val="00B32FC8"/>
    <w:rsid w:val="00B37799"/>
    <w:rsid w:val="00B472C5"/>
    <w:rsid w:val="00B528FA"/>
    <w:rsid w:val="00B540B2"/>
    <w:rsid w:val="00B73F73"/>
    <w:rsid w:val="00B755CB"/>
    <w:rsid w:val="00B75B8B"/>
    <w:rsid w:val="00B76173"/>
    <w:rsid w:val="00B77648"/>
    <w:rsid w:val="00B90C5A"/>
    <w:rsid w:val="00BA0144"/>
    <w:rsid w:val="00BA1056"/>
    <w:rsid w:val="00BA4D8E"/>
    <w:rsid w:val="00BC4B60"/>
    <w:rsid w:val="00BD3198"/>
    <w:rsid w:val="00BD572B"/>
    <w:rsid w:val="00BD607C"/>
    <w:rsid w:val="00BE607E"/>
    <w:rsid w:val="00BF419A"/>
    <w:rsid w:val="00BF52B5"/>
    <w:rsid w:val="00BF74AC"/>
    <w:rsid w:val="00C04C73"/>
    <w:rsid w:val="00C10458"/>
    <w:rsid w:val="00C1430E"/>
    <w:rsid w:val="00C47C4E"/>
    <w:rsid w:val="00C60A28"/>
    <w:rsid w:val="00C64907"/>
    <w:rsid w:val="00C7223B"/>
    <w:rsid w:val="00C72E37"/>
    <w:rsid w:val="00C72F93"/>
    <w:rsid w:val="00C757C9"/>
    <w:rsid w:val="00C8698D"/>
    <w:rsid w:val="00C87F0C"/>
    <w:rsid w:val="00C95DC0"/>
    <w:rsid w:val="00CA2201"/>
    <w:rsid w:val="00CB05D7"/>
    <w:rsid w:val="00CB0994"/>
    <w:rsid w:val="00CC59AE"/>
    <w:rsid w:val="00CE0DD9"/>
    <w:rsid w:val="00CE3205"/>
    <w:rsid w:val="00CF051B"/>
    <w:rsid w:val="00CF71EC"/>
    <w:rsid w:val="00D00E84"/>
    <w:rsid w:val="00D1326C"/>
    <w:rsid w:val="00D25F9C"/>
    <w:rsid w:val="00D30069"/>
    <w:rsid w:val="00D5613B"/>
    <w:rsid w:val="00D56D60"/>
    <w:rsid w:val="00D57A14"/>
    <w:rsid w:val="00D65C9F"/>
    <w:rsid w:val="00D703A6"/>
    <w:rsid w:val="00D75F49"/>
    <w:rsid w:val="00D80D4D"/>
    <w:rsid w:val="00D81A75"/>
    <w:rsid w:val="00D81D54"/>
    <w:rsid w:val="00D82D08"/>
    <w:rsid w:val="00D834E5"/>
    <w:rsid w:val="00D84081"/>
    <w:rsid w:val="00D87E1D"/>
    <w:rsid w:val="00D90218"/>
    <w:rsid w:val="00D91F4B"/>
    <w:rsid w:val="00DC7F10"/>
    <w:rsid w:val="00DD1C94"/>
    <w:rsid w:val="00DE0767"/>
    <w:rsid w:val="00DE55B5"/>
    <w:rsid w:val="00DF1C91"/>
    <w:rsid w:val="00E01AED"/>
    <w:rsid w:val="00E03521"/>
    <w:rsid w:val="00E105FA"/>
    <w:rsid w:val="00E17D4E"/>
    <w:rsid w:val="00E21754"/>
    <w:rsid w:val="00E326F5"/>
    <w:rsid w:val="00E41329"/>
    <w:rsid w:val="00E5737B"/>
    <w:rsid w:val="00E6040C"/>
    <w:rsid w:val="00E61CEE"/>
    <w:rsid w:val="00E62BE1"/>
    <w:rsid w:val="00E719CF"/>
    <w:rsid w:val="00E74B7A"/>
    <w:rsid w:val="00E82DA4"/>
    <w:rsid w:val="00E854CD"/>
    <w:rsid w:val="00EA5AE8"/>
    <w:rsid w:val="00EB4E3D"/>
    <w:rsid w:val="00ED0B9E"/>
    <w:rsid w:val="00ED46B3"/>
    <w:rsid w:val="00ED77AE"/>
    <w:rsid w:val="00EE3BB3"/>
    <w:rsid w:val="00EE4514"/>
    <w:rsid w:val="00EF55E6"/>
    <w:rsid w:val="00F02840"/>
    <w:rsid w:val="00F036A7"/>
    <w:rsid w:val="00F03A67"/>
    <w:rsid w:val="00F049A7"/>
    <w:rsid w:val="00F05483"/>
    <w:rsid w:val="00F0602D"/>
    <w:rsid w:val="00F07BA8"/>
    <w:rsid w:val="00F10229"/>
    <w:rsid w:val="00F17324"/>
    <w:rsid w:val="00F226A1"/>
    <w:rsid w:val="00F42930"/>
    <w:rsid w:val="00F42AAC"/>
    <w:rsid w:val="00F54D53"/>
    <w:rsid w:val="00F60EBD"/>
    <w:rsid w:val="00F674A9"/>
    <w:rsid w:val="00F7697C"/>
    <w:rsid w:val="00F863CE"/>
    <w:rsid w:val="00F90486"/>
    <w:rsid w:val="00F934B0"/>
    <w:rsid w:val="00FA0B3C"/>
    <w:rsid w:val="00FA1674"/>
    <w:rsid w:val="00FA19D7"/>
    <w:rsid w:val="00FA5BAE"/>
    <w:rsid w:val="00FB1C87"/>
    <w:rsid w:val="00FC1C0F"/>
    <w:rsid w:val="00FC42EE"/>
    <w:rsid w:val="00FC52F9"/>
    <w:rsid w:val="00FD7878"/>
    <w:rsid w:val="00FE497E"/>
    <w:rsid w:val="00FE6226"/>
    <w:rsid w:val="00FF0C80"/>
    <w:rsid w:val="00FF37FF"/>
    <w:rsid w:val="00FF4F99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0D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0218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FD7878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paragraph" w:styleId="Revize">
    <w:name w:val="Revision"/>
    <w:hidden/>
    <w:uiPriority w:val="99"/>
    <w:semiHidden/>
    <w:rsid w:val="00D81D54"/>
    <w:pPr>
      <w:spacing w:after="0" w:line="240" w:lineRule="auto"/>
    </w:pPr>
    <w:rPr>
      <w:rFonts w:ascii="Calibri" w:hAnsi="Calibri"/>
    </w:rPr>
  </w:style>
  <w:style w:type="character" w:customStyle="1" w:styleId="hwtze">
    <w:name w:val="hwtze"/>
    <w:basedOn w:val="Standardnpsmoodstavce"/>
    <w:rsid w:val="00B76173"/>
  </w:style>
  <w:style w:type="character" w:customStyle="1" w:styleId="rynqvb">
    <w:name w:val="rynqvb"/>
    <w:basedOn w:val="Standardnpsmoodstavce"/>
    <w:rsid w:val="00B7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3F23-68E2-4E47-911E-2F8BC958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4658</Words>
  <Characters>27484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2024-01-25T08:53:00Z</dcterms:created>
  <dcterms:modified xsi:type="dcterms:W3CDTF">2024-01-25T08:53:00Z</dcterms:modified>
</cp:coreProperties>
</file>