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C3" w:rsidRPr="00530AD6" w:rsidRDefault="00BB148F">
      <w:pPr>
        <w:pStyle w:val="Standard"/>
        <w:tabs>
          <w:tab w:val="right" w:pos="9000"/>
        </w:tabs>
        <w:jc w:val="center"/>
        <w:rPr>
          <w:sz w:val="28"/>
          <w:szCs w:val="28"/>
        </w:rPr>
      </w:pPr>
      <w:bookmarkStart w:id="0" w:name="_GoBack"/>
      <w:bookmarkEnd w:id="0"/>
      <w:r w:rsidRPr="00530AD6">
        <w:rPr>
          <w:sz w:val="28"/>
          <w:szCs w:val="28"/>
        </w:rPr>
        <w:tab/>
        <w:t>OS/12/23</w:t>
      </w:r>
    </w:p>
    <w:p w:rsidR="00D133C3" w:rsidRPr="00530AD6" w:rsidRDefault="00BB148F">
      <w:pPr>
        <w:pStyle w:val="Standard"/>
        <w:tabs>
          <w:tab w:val="right" w:pos="9000"/>
        </w:tabs>
        <w:jc w:val="right"/>
        <w:rPr>
          <w:sz w:val="28"/>
          <w:szCs w:val="28"/>
        </w:rPr>
      </w:pPr>
      <w:proofErr w:type="spellStart"/>
      <w:r w:rsidRPr="00530AD6">
        <w:rPr>
          <w:sz w:val="28"/>
          <w:szCs w:val="28"/>
        </w:rPr>
        <w:t>Sp.zn</w:t>
      </w:r>
      <w:proofErr w:type="spellEnd"/>
      <w:r w:rsidRPr="00530AD6">
        <w:rPr>
          <w:sz w:val="28"/>
          <w:szCs w:val="28"/>
        </w:rPr>
        <w:t xml:space="preserve">.: 17 </w:t>
      </w:r>
      <w:proofErr w:type="spellStart"/>
      <w:r w:rsidRPr="00530AD6">
        <w:rPr>
          <w:sz w:val="28"/>
          <w:szCs w:val="28"/>
        </w:rPr>
        <w:t>Spr</w:t>
      </w:r>
      <w:proofErr w:type="spellEnd"/>
      <w:r w:rsidRPr="00530AD6">
        <w:rPr>
          <w:sz w:val="28"/>
          <w:szCs w:val="28"/>
        </w:rPr>
        <w:t xml:space="preserve"> 897/2023</w:t>
      </w:r>
    </w:p>
    <w:p w:rsidR="00D133C3" w:rsidRPr="00530AD6" w:rsidRDefault="00D133C3">
      <w:pPr>
        <w:pStyle w:val="Standard"/>
        <w:jc w:val="center"/>
        <w:rPr>
          <w:b/>
          <w:sz w:val="28"/>
          <w:szCs w:val="28"/>
          <w:u w:val="single"/>
        </w:rPr>
      </w:pPr>
    </w:p>
    <w:p w:rsidR="00D133C3" w:rsidRPr="00530AD6" w:rsidRDefault="00D133C3">
      <w:pPr>
        <w:pStyle w:val="Standard"/>
        <w:jc w:val="center"/>
        <w:rPr>
          <w:b/>
          <w:sz w:val="28"/>
          <w:szCs w:val="28"/>
          <w:u w:val="single"/>
        </w:rPr>
      </w:pPr>
    </w:p>
    <w:p w:rsidR="00D133C3" w:rsidRPr="00530AD6" w:rsidRDefault="00BB148F">
      <w:pPr>
        <w:pStyle w:val="Standard"/>
        <w:jc w:val="center"/>
        <w:rPr>
          <w:b/>
          <w:sz w:val="28"/>
          <w:szCs w:val="28"/>
          <w:u w:val="single"/>
        </w:rPr>
      </w:pPr>
      <w:r w:rsidRPr="00530AD6">
        <w:rPr>
          <w:b/>
          <w:sz w:val="28"/>
          <w:szCs w:val="28"/>
          <w:u w:val="single"/>
        </w:rPr>
        <w:t>SMLOUVA</w:t>
      </w:r>
    </w:p>
    <w:p w:rsidR="00D133C3" w:rsidRPr="00530AD6" w:rsidRDefault="00D133C3">
      <w:pPr>
        <w:pStyle w:val="Standard"/>
        <w:jc w:val="center"/>
        <w:rPr>
          <w:b/>
          <w:sz w:val="28"/>
          <w:szCs w:val="28"/>
          <w:u w:val="single"/>
        </w:rPr>
      </w:pPr>
    </w:p>
    <w:p w:rsidR="00D133C3" w:rsidRPr="00530AD6" w:rsidRDefault="00D133C3">
      <w:pPr>
        <w:pStyle w:val="Standard"/>
        <w:jc w:val="center"/>
        <w:rPr>
          <w:b/>
          <w:sz w:val="28"/>
          <w:szCs w:val="28"/>
          <w:u w:val="single"/>
        </w:rPr>
      </w:pPr>
    </w:p>
    <w:p w:rsidR="00D133C3" w:rsidRPr="00530AD6" w:rsidRDefault="00BB148F">
      <w:pPr>
        <w:pStyle w:val="Standard"/>
        <w:jc w:val="center"/>
        <w:rPr>
          <w:u w:val="single"/>
        </w:rPr>
      </w:pPr>
      <w:r w:rsidRPr="00530AD6">
        <w:rPr>
          <w:u w:val="single"/>
        </w:rPr>
        <w:t>o poskytnutí servisních služeb</w:t>
      </w:r>
    </w:p>
    <w:p w:rsidR="00D133C3" w:rsidRPr="00530AD6" w:rsidRDefault="00D133C3">
      <w:pPr>
        <w:pStyle w:val="Standard"/>
        <w:jc w:val="center"/>
      </w:pPr>
    </w:p>
    <w:p w:rsidR="00D133C3" w:rsidRPr="00530AD6" w:rsidRDefault="00D133C3">
      <w:pPr>
        <w:pStyle w:val="Standard"/>
        <w:jc w:val="center"/>
      </w:pPr>
    </w:p>
    <w:p w:rsidR="00D133C3" w:rsidRPr="00530AD6" w:rsidRDefault="00D133C3">
      <w:pPr>
        <w:pStyle w:val="Standard"/>
        <w:jc w:val="center"/>
      </w:pPr>
    </w:p>
    <w:p w:rsidR="00D133C3" w:rsidRPr="00530AD6" w:rsidRDefault="00BB148F">
      <w:pPr>
        <w:pStyle w:val="Standard"/>
        <w:jc w:val="center"/>
        <w:rPr>
          <w:b/>
        </w:rPr>
      </w:pPr>
      <w:r w:rsidRPr="00530AD6">
        <w:rPr>
          <w:b/>
        </w:rPr>
        <w:t>I.</w:t>
      </w:r>
    </w:p>
    <w:p w:rsidR="00D133C3" w:rsidRPr="00530AD6" w:rsidRDefault="00BB148F">
      <w:pPr>
        <w:pStyle w:val="Standard"/>
        <w:jc w:val="center"/>
        <w:rPr>
          <w:b/>
        </w:rPr>
      </w:pPr>
      <w:r w:rsidRPr="00530AD6">
        <w:rPr>
          <w:b/>
        </w:rPr>
        <w:t>SMLUVNÍ STRANY</w:t>
      </w:r>
    </w:p>
    <w:p w:rsidR="00D133C3" w:rsidRPr="00530AD6" w:rsidRDefault="00D133C3">
      <w:pPr>
        <w:pStyle w:val="Standard"/>
        <w:jc w:val="center"/>
        <w:rPr>
          <w:b/>
        </w:rPr>
      </w:pPr>
    </w:p>
    <w:p w:rsidR="00D133C3" w:rsidRPr="00530AD6" w:rsidRDefault="00D133C3">
      <w:pPr>
        <w:pStyle w:val="Standard"/>
        <w:jc w:val="center"/>
        <w:rPr>
          <w:b/>
        </w:rPr>
      </w:pPr>
    </w:p>
    <w:p w:rsidR="00D133C3" w:rsidRPr="00530AD6" w:rsidRDefault="00BB148F">
      <w:pPr>
        <w:pStyle w:val="Standard"/>
        <w:numPr>
          <w:ilvl w:val="0"/>
          <w:numId w:val="8"/>
        </w:numPr>
        <w:tabs>
          <w:tab w:val="left" w:pos="-360"/>
          <w:tab w:val="left" w:pos="1845"/>
          <w:tab w:val="left" w:pos="2160"/>
        </w:tabs>
        <w:rPr>
          <w:b/>
        </w:rPr>
      </w:pPr>
      <w:r w:rsidRPr="00530AD6">
        <w:rPr>
          <w:b/>
        </w:rPr>
        <w:t xml:space="preserve">Provozovatel:  </w:t>
      </w: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360"/>
        <w:rPr>
          <w:b/>
        </w:rPr>
      </w:pP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  <w:rPr>
          <w:b/>
        </w:rPr>
      </w:pPr>
      <w:r w:rsidRPr="00530AD6">
        <w:rPr>
          <w:b/>
        </w:rPr>
        <w:t>Česká republika – Okresní soud v Tachově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IČO: 00024805, DIČ: není plátcem DPH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Sídlem náměstí Republiky 71, 347 30  Tachov</w:t>
      </w:r>
    </w:p>
    <w:p w:rsidR="00D133C3" w:rsidRPr="00530AD6" w:rsidRDefault="00811669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 xml:space="preserve">Zastoupen </w:t>
      </w:r>
      <w:proofErr w:type="spellStart"/>
      <w:r w:rsidRPr="00530AD6">
        <w:t>xxxxxxxxxxxxxxx</w:t>
      </w:r>
      <w:proofErr w:type="spellEnd"/>
      <w:r w:rsidR="00BB148F" w:rsidRPr="00530AD6">
        <w:t>, předsedkyní soudu</w:t>
      </w: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360"/>
      </w:pP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(dále jen jako „provozovatel“)</w:t>
      </w: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720"/>
        <w:rPr>
          <w:b/>
        </w:rPr>
      </w:pP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720"/>
        <w:rPr>
          <w:b/>
        </w:rPr>
      </w:pP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720"/>
        <w:rPr>
          <w:b/>
        </w:rPr>
      </w:pP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720"/>
        <w:rPr>
          <w:b/>
        </w:rPr>
      </w:pPr>
    </w:p>
    <w:p w:rsidR="00D133C3" w:rsidRPr="00530AD6" w:rsidRDefault="00BB148F">
      <w:pPr>
        <w:pStyle w:val="Standard"/>
        <w:numPr>
          <w:ilvl w:val="0"/>
          <w:numId w:val="8"/>
        </w:numPr>
        <w:tabs>
          <w:tab w:val="left" w:pos="-360"/>
          <w:tab w:val="left" w:pos="1845"/>
          <w:tab w:val="left" w:pos="2160"/>
        </w:tabs>
        <w:rPr>
          <w:b/>
        </w:rPr>
      </w:pPr>
      <w:r w:rsidRPr="00530AD6">
        <w:rPr>
          <w:b/>
        </w:rPr>
        <w:t xml:space="preserve">   Servisní společnost:   </w:t>
      </w: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360"/>
        <w:rPr>
          <w:b/>
        </w:rPr>
      </w:pP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  <w:rPr>
          <w:b/>
        </w:rPr>
      </w:pPr>
      <w:r w:rsidRPr="00530AD6">
        <w:rPr>
          <w:b/>
        </w:rPr>
        <w:t xml:space="preserve">P – D – M </w:t>
      </w:r>
      <w:proofErr w:type="spellStart"/>
      <w:r w:rsidRPr="00530AD6">
        <w:rPr>
          <w:b/>
        </w:rPr>
        <w:t>Gasservis</w:t>
      </w:r>
      <w:proofErr w:type="spellEnd"/>
      <w:r w:rsidRPr="00530AD6">
        <w:rPr>
          <w:b/>
        </w:rPr>
        <w:t xml:space="preserve"> s.r.o.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IČO: 26404214, DIČ: CZ26404214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 xml:space="preserve">Sídlem Krátká 215, 353 01  Velká </w:t>
      </w:r>
      <w:proofErr w:type="spellStart"/>
      <w:r w:rsidRPr="00530AD6">
        <w:t>Hleďsebe</w:t>
      </w:r>
      <w:proofErr w:type="spellEnd"/>
    </w:p>
    <w:p w:rsidR="00D133C3" w:rsidRPr="00530AD6" w:rsidRDefault="00811669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 xml:space="preserve">Zastoupena: </w:t>
      </w:r>
      <w:proofErr w:type="spellStart"/>
      <w:r w:rsidRPr="00530AD6">
        <w:t>xxxxxxxxxxx</w:t>
      </w:r>
      <w:proofErr w:type="spellEnd"/>
      <w:r w:rsidRPr="00530AD6">
        <w:t xml:space="preserve"> </w:t>
      </w:r>
      <w:r w:rsidR="00BB148F" w:rsidRPr="00530AD6">
        <w:t>– jednatel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Bankovní spojení: KB Mariánské Lázně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Číslo účtu 78-225818047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P</w:t>
      </w:r>
      <w:r w:rsidR="00811669" w:rsidRPr="00530AD6">
        <w:t xml:space="preserve">ověřený pracovník: </w:t>
      </w:r>
      <w:proofErr w:type="spellStart"/>
      <w:r w:rsidR="00811669" w:rsidRPr="00530AD6">
        <w:t>xxxxxxxxxxx</w:t>
      </w:r>
      <w:proofErr w:type="spellEnd"/>
      <w:r w:rsidR="00811669" w:rsidRPr="00530AD6">
        <w:t xml:space="preserve">, tel.: </w:t>
      </w:r>
      <w:proofErr w:type="spellStart"/>
      <w:r w:rsidR="00811669" w:rsidRPr="00530AD6">
        <w:t>xxxxxxxxxxxxx</w:t>
      </w:r>
      <w:proofErr w:type="spellEnd"/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ind w:left="360"/>
      </w:pP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ind w:left="360"/>
      </w:pPr>
      <w:r w:rsidRPr="00530AD6">
        <w:t>(dále jen „servisní společnost“)</w:t>
      </w:r>
    </w:p>
    <w:p w:rsidR="00D133C3" w:rsidRPr="00530AD6" w:rsidRDefault="00BB148F">
      <w:pPr>
        <w:pStyle w:val="Standard"/>
        <w:tabs>
          <w:tab w:val="left" w:pos="360"/>
          <w:tab w:val="left" w:pos="2565"/>
          <w:tab w:val="left" w:pos="2880"/>
        </w:tabs>
        <w:rPr>
          <w:b/>
        </w:rPr>
      </w:pPr>
      <w:r w:rsidRPr="00530AD6">
        <w:rPr>
          <w:b/>
        </w:rPr>
        <w:t xml:space="preserve">    </w:t>
      </w:r>
    </w:p>
    <w:p w:rsidR="00D133C3" w:rsidRPr="00530AD6" w:rsidRDefault="00D133C3">
      <w:pPr>
        <w:pStyle w:val="Standard"/>
        <w:tabs>
          <w:tab w:val="left" w:pos="360"/>
          <w:tab w:val="left" w:pos="2565"/>
          <w:tab w:val="left" w:pos="2880"/>
        </w:tabs>
        <w:rPr>
          <w:b/>
        </w:rPr>
      </w:pPr>
    </w:p>
    <w:p w:rsidR="00D133C3" w:rsidRPr="00530AD6" w:rsidRDefault="00BB148F">
      <w:pPr>
        <w:pStyle w:val="Standard"/>
        <w:tabs>
          <w:tab w:val="left" w:pos="360"/>
          <w:tab w:val="left" w:pos="2880"/>
          <w:tab w:val="left" w:pos="5040"/>
        </w:tabs>
      </w:pPr>
      <w:r w:rsidRPr="00530AD6">
        <w:tab/>
      </w:r>
      <w:r w:rsidRPr="00530AD6">
        <w:tab/>
      </w:r>
    </w:p>
    <w:p w:rsidR="00D133C3" w:rsidRPr="00530AD6" w:rsidRDefault="00BB148F">
      <w:pPr>
        <w:pStyle w:val="Standard"/>
        <w:tabs>
          <w:tab w:val="left" w:pos="36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II.</w:t>
      </w:r>
    </w:p>
    <w:p w:rsidR="00D133C3" w:rsidRPr="00530AD6" w:rsidRDefault="00BB148F">
      <w:pPr>
        <w:pStyle w:val="Standard"/>
        <w:tabs>
          <w:tab w:val="left" w:pos="36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PŘEDMĚT SMLOUVY</w:t>
      </w:r>
    </w:p>
    <w:p w:rsidR="00D133C3" w:rsidRPr="00530AD6" w:rsidRDefault="00D133C3">
      <w:pPr>
        <w:pStyle w:val="Standard"/>
        <w:tabs>
          <w:tab w:val="left" w:pos="360"/>
          <w:tab w:val="left" w:pos="2880"/>
          <w:tab w:val="left" w:pos="5040"/>
        </w:tabs>
        <w:jc w:val="both"/>
      </w:pPr>
    </w:p>
    <w:p w:rsidR="00D133C3" w:rsidRPr="00530AD6" w:rsidRDefault="00BB148F">
      <w:pPr>
        <w:pStyle w:val="Standard"/>
        <w:tabs>
          <w:tab w:val="left" w:pos="360"/>
          <w:tab w:val="left" w:pos="2880"/>
          <w:tab w:val="left" w:pos="5040"/>
        </w:tabs>
        <w:jc w:val="both"/>
      </w:pPr>
      <w:r w:rsidRPr="00530AD6">
        <w:t>Předmětem této smlouvy je závazek servisní společnosti zajistit pro provozovatele včasný a odborný servis a opravy za účelem zajištění úsporného a bezpečného provozu zařízení v plynové nízkotlaké kotelně Okresního soudu Tachov, náměstí. Republiky 71, 347 30 Tachov.</w:t>
      </w:r>
    </w:p>
    <w:p w:rsidR="00D133C3" w:rsidRPr="00530AD6" w:rsidRDefault="00D133C3">
      <w:pPr>
        <w:pStyle w:val="Standard"/>
        <w:tabs>
          <w:tab w:val="left" w:pos="36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2340"/>
          <w:tab w:val="left" w:pos="2880"/>
          <w:tab w:val="left" w:pos="5040"/>
        </w:tabs>
      </w:pPr>
      <w:r w:rsidRPr="00530AD6">
        <w:t>Servisní společnost se zavazuje provést zejména tyto služby:</w:t>
      </w:r>
    </w:p>
    <w:p w:rsidR="00D133C3" w:rsidRPr="00530AD6" w:rsidRDefault="00D133C3">
      <w:pPr>
        <w:pStyle w:val="Standard"/>
        <w:tabs>
          <w:tab w:val="left" w:pos="36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2340"/>
          <w:tab w:val="left" w:pos="2880"/>
          <w:tab w:val="left" w:pos="5040"/>
        </w:tabs>
      </w:pPr>
      <w:r w:rsidRPr="00530AD6">
        <w:t>1.</w:t>
      </w:r>
      <w:r w:rsidRPr="00530AD6">
        <w:tab/>
        <w:t>Jedenkrát za rok: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  <w:t>a) seřízení hořáků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  <w:t>b) seřízení regulací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  <w:t>c) kontrolu a čištění spalovacích ploch kotlů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  <w:t>d) proměření spalování kotlů a vystavení protokolu o seřízení tepelného zařízení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</w:pPr>
      <w:r w:rsidRPr="00530AD6">
        <w:t xml:space="preserve">         e) kontrola tlaku </w:t>
      </w:r>
      <w:proofErr w:type="spellStart"/>
      <w:r w:rsidRPr="00530AD6">
        <w:t>expanzomatu</w:t>
      </w:r>
      <w:proofErr w:type="spellEnd"/>
      <w:r w:rsidR="00543C6A" w:rsidRPr="00530AD6">
        <w:t>.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2340"/>
          <w:tab w:val="left" w:pos="2880"/>
          <w:tab w:val="left" w:pos="5040"/>
        </w:tabs>
        <w:jc w:val="both"/>
      </w:pPr>
    </w:p>
    <w:p w:rsidR="00D133C3" w:rsidRPr="00530AD6" w:rsidRDefault="00BB148F" w:rsidP="006B2CAB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  <w:ind w:left="360" w:hanging="360"/>
        <w:jc w:val="both"/>
      </w:pPr>
      <w:r w:rsidRPr="00530AD6">
        <w:t>2.</w:t>
      </w:r>
      <w:r w:rsidRPr="00530AD6">
        <w:tab/>
        <w:t>Záruční a pozáruční servis při odstraňování nahl</w:t>
      </w:r>
      <w:r w:rsidR="006B2CAB" w:rsidRPr="00530AD6">
        <w:t>ášených vad zařízení kotelny, a </w:t>
      </w:r>
      <w:r w:rsidRPr="00530AD6">
        <w:t>to</w:t>
      </w:r>
      <w:r w:rsidR="006B2CAB" w:rsidRPr="00530AD6">
        <w:t> </w:t>
      </w:r>
      <w:r w:rsidRPr="00530AD6">
        <w:t>do 24 hodin po jejich nahlášení začít s jejich odstraňováním.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  <w:r w:rsidRPr="00530AD6">
        <w:t xml:space="preserve">3. </w:t>
      </w:r>
      <w:r w:rsidRPr="00530AD6">
        <w:tab/>
        <w:t>Eventuálně další odborné služby na základě účelové dohody s provozovatelem.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  <w:r w:rsidRPr="00530AD6">
        <w:t>4.</w:t>
      </w:r>
      <w:r w:rsidRPr="00530AD6">
        <w:tab/>
        <w:t>Do předmětu této smlouvy patří další závazek provozovatele uhradit servisní společnosti</w:t>
      </w:r>
    </w:p>
    <w:p w:rsidR="00D133C3" w:rsidRPr="00530AD6" w:rsidRDefault="00543C6A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f</w:t>
      </w:r>
      <w:r w:rsidR="00BB148F" w:rsidRPr="00530AD6">
        <w:t>aktury vystavené v souvislosti s poskytováním servisních služeb v době jejich splatnosti</w:t>
      </w:r>
      <w:r w:rsidRPr="00530AD6">
        <w:t>.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III.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FINANČNÍ PODMÍNKY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  <w:rPr>
          <w:b/>
        </w:rPr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  <w:rPr>
          <w:b/>
        </w:rPr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>Mezi účastníky smlouvy se sjednává, že provozovatel uhradí servisní společnosti za poskytnuté služby smluvní ceny takto: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ind w:right="840"/>
        <w:jc w:val="right"/>
      </w:pPr>
    </w:p>
    <w:p w:rsidR="00D133C3" w:rsidRPr="00530AD6" w:rsidRDefault="00BB148F">
      <w:pPr>
        <w:pStyle w:val="Standard"/>
        <w:numPr>
          <w:ilvl w:val="1"/>
          <w:numId w:val="9"/>
        </w:numPr>
        <w:tabs>
          <w:tab w:val="left" w:pos="360"/>
          <w:tab w:val="left" w:pos="540"/>
          <w:tab w:val="left" w:pos="900"/>
          <w:tab w:val="left" w:pos="1800"/>
          <w:tab w:val="left" w:pos="2340"/>
        </w:tabs>
        <w:ind w:left="0" w:right="1284" w:firstLine="0"/>
        <w:jc w:val="right"/>
      </w:pPr>
      <w:r w:rsidRPr="00530AD6">
        <w:t>za služby dle bodu II. 1.         a, c,       ….........…................3200 Kč/kotel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</w:tabs>
        <w:ind w:right="1284"/>
        <w:jc w:val="right"/>
      </w:pPr>
      <w:r w:rsidRPr="00530AD6">
        <w:t>a, c,....................................1700 Kč/ohřívač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</w:tabs>
        <w:ind w:right="1284"/>
        <w:jc w:val="right"/>
      </w:pPr>
      <w:r w:rsidRPr="00530AD6">
        <w:tab/>
      </w:r>
      <w:r w:rsidRPr="00530AD6">
        <w:tab/>
      </w:r>
      <w:r w:rsidRPr="00530AD6">
        <w:tab/>
      </w:r>
      <w:r w:rsidRPr="00530AD6">
        <w:tab/>
      </w:r>
      <w:r w:rsidRPr="00530AD6">
        <w:tab/>
      </w:r>
      <w:r w:rsidRPr="00530AD6">
        <w:tab/>
        <w:t xml:space="preserve">           b.............................................250 Kč/kus                                                                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5040"/>
        </w:tabs>
        <w:ind w:right="1248"/>
        <w:jc w:val="right"/>
      </w:pPr>
      <w:r w:rsidRPr="00530AD6">
        <w:t xml:space="preserve">                                                               d.......................................... 500 Kč/kotel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5040"/>
        </w:tabs>
        <w:ind w:right="1248"/>
        <w:jc w:val="right"/>
      </w:pPr>
      <w:r w:rsidRPr="00530AD6">
        <w:t>d.......................................300 Kč/ohřívač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5040"/>
        </w:tabs>
        <w:ind w:right="1248"/>
        <w:jc w:val="right"/>
      </w:pPr>
      <w:r w:rsidRPr="00530AD6">
        <w:t>e.............................................250 Kč/kus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2.</w:t>
      </w:r>
      <w:r w:rsidRPr="00530AD6">
        <w:tab/>
        <w:t>za služby související s odstraňováním vad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</w:r>
      <w:r w:rsidRPr="00530AD6">
        <w:tab/>
      </w:r>
      <w:r w:rsidRPr="00530AD6">
        <w:tab/>
        <w:t xml:space="preserve"> dle bodu II. 2              ................................  500 Kč/hod, 14 Kč/km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3.</w:t>
      </w:r>
      <w:r w:rsidRPr="00530AD6">
        <w:tab/>
        <w:t>za služby dle bodu II. 3              ................................  500 Kč/hod, 14 Kč/km</w:t>
      </w:r>
    </w:p>
    <w:p w:rsidR="00D133C3" w:rsidRPr="00530AD6" w:rsidRDefault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4.</w:t>
      </w:r>
      <w:r w:rsidRPr="00530AD6">
        <w:tab/>
        <w:t>k</w:t>
      </w:r>
      <w:r w:rsidR="00BB148F" w:rsidRPr="00530AD6">
        <w:t> uvedeným cenám b</w:t>
      </w:r>
      <w:r w:rsidRPr="00530AD6">
        <w:t>ude účtována DPH v zákonné výši</w:t>
      </w:r>
    </w:p>
    <w:p w:rsidR="00D133C3" w:rsidRPr="00530AD6" w:rsidRDefault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8.</w:t>
      </w:r>
      <w:r w:rsidRPr="00530AD6">
        <w:tab/>
        <w:t>v</w:t>
      </w:r>
      <w:r w:rsidR="00BB148F" w:rsidRPr="00530AD6">
        <w:t>alorizace takto dohodnutých cen může být provedena na začátku každého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</w:r>
      <w:r w:rsidRPr="00530AD6">
        <w:tab/>
        <w:t>kalendářního roku podle míry roční inflace formou</w:t>
      </w:r>
      <w:r w:rsidR="00543C6A" w:rsidRPr="00530AD6">
        <w:t xml:space="preserve"> dodatku k této smlouvě</w:t>
      </w:r>
    </w:p>
    <w:p w:rsidR="00D133C3" w:rsidRPr="00530AD6" w:rsidRDefault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9.</w:t>
      </w:r>
      <w:r w:rsidRPr="00530AD6">
        <w:tab/>
        <w:t>v</w:t>
      </w:r>
      <w:r w:rsidR="00BB148F" w:rsidRPr="00530AD6">
        <w:t>ýkony poskytnuté nad rámec bodu II. této smlouvy na základě objednávky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</w:r>
      <w:r w:rsidRPr="00530AD6">
        <w:tab/>
        <w:t xml:space="preserve">provozovatele </w:t>
      </w:r>
      <w:r w:rsidR="00543C6A" w:rsidRPr="00530AD6">
        <w:t>budou účtovány dle dohody stran</w:t>
      </w:r>
    </w:p>
    <w:p w:rsidR="00D133C3" w:rsidRPr="00530AD6" w:rsidRDefault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10.</w:t>
      </w:r>
      <w:r w:rsidRPr="00530AD6">
        <w:tab/>
        <w:t>s</w:t>
      </w:r>
      <w:r w:rsidR="00BB148F" w:rsidRPr="00530AD6">
        <w:t>ervisní společnost se zavazuje, že začne vzniklé poruchy odstraňovat nejpozději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</w:r>
      <w:r w:rsidRPr="00530AD6">
        <w:tab/>
        <w:t>do 24 hodin od nahlášení a</w:t>
      </w:r>
      <w:r w:rsidR="00543C6A" w:rsidRPr="00530AD6">
        <w:t xml:space="preserve"> to i ve dnech pracovního klidu</w:t>
      </w:r>
    </w:p>
    <w:p w:rsidR="00D133C3" w:rsidRPr="00530AD6" w:rsidRDefault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  <w:t>11.</w:t>
      </w:r>
      <w:r w:rsidRPr="00530AD6">
        <w:tab/>
        <w:t>s</w:t>
      </w:r>
      <w:r w:rsidR="00BB148F" w:rsidRPr="00530AD6">
        <w:t>ervisní společnost si vyhrazuje právo fakturovat i cenu spotřebovaného materiálu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ab/>
      </w:r>
      <w:r w:rsidRPr="00530AD6">
        <w:tab/>
      </w:r>
      <w:r w:rsidRPr="00530AD6">
        <w:tab/>
        <w:t>pokud na odstraněnou vadu se nevztahuje záruka.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 xml:space="preserve"> 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IV.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DALŠÍ UJEDNÁNÍ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</w:p>
    <w:p w:rsidR="00D133C3" w:rsidRPr="00530AD6" w:rsidRDefault="00543C6A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>- S</w:t>
      </w:r>
      <w:r w:rsidR="00BB148F" w:rsidRPr="00530AD6">
        <w:t>ervisní společnost se zavazuje dlouhodobé služby zajišťovat vyškolenými pracovníky.</w:t>
      </w:r>
    </w:p>
    <w:p w:rsidR="00D133C3" w:rsidRPr="00530AD6" w:rsidRDefault="00543C6A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>- S</w:t>
      </w:r>
      <w:r w:rsidR="00BB148F" w:rsidRPr="00530AD6">
        <w:t>ervisní společnost se dále zavazuje, že ohledně provedených servisních služeb vystaví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ab/>
        <w:t>servisní výkazy, které předloží zástupci provozovatele ke schválení a podepsání.</w:t>
      </w:r>
    </w:p>
    <w:p w:rsidR="00D133C3" w:rsidRPr="00530AD6" w:rsidRDefault="00543C6A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>- S</w:t>
      </w:r>
      <w:r w:rsidR="00BB148F" w:rsidRPr="00530AD6">
        <w:t>ervisní společnost se zavazuje k jednotlivým fakturám vždy připojit kopii provozovatelem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ab/>
        <w:t>schváleného a podepsaného servisního výkazu za účelem kontroly.</w:t>
      </w:r>
    </w:p>
    <w:p w:rsidR="00D133C3" w:rsidRPr="00530AD6" w:rsidRDefault="00543C6A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lastRenderedPageBreak/>
        <w:t>- P</w:t>
      </w:r>
      <w:r w:rsidR="00BB148F" w:rsidRPr="00530AD6">
        <w:t>rovozovatel se zavazuje při nahlášení případných vad zařízení kotelny tyto vady blíže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ab/>
        <w:t>specifikovat tak, aby servisní společnost mohla posoudit, jaká opatření je nutno učinit za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ab/>
        <w:t>účelem odstranění v době co nejkratší.</w:t>
      </w: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 xml:space="preserve">- </w:t>
      </w:r>
      <w:r w:rsidR="00543C6A" w:rsidRPr="00530AD6">
        <w:t>P</w:t>
      </w:r>
      <w:r w:rsidRPr="00530AD6">
        <w:t>rovozovatel se dále zavazuje obdržené faktury servisní společnosti uhradit v době jejich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ab/>
        <w:t>splatnosti, tj. 15 dnů, v případě nedodržení splatnosti faktur a prodlení servisní společnosti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ab/>
        <w:t>dle bodu III. 11. bude postupováno dle aktuálních zákonů a sazeb.</w:t>
      </w:r>
    </w:p>
    <w:p w:rsidR="00D133C3" w:rsidRPr="00530AD6" w:rsidRDefault="00543C6A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>- P</w:t>
      </w:r>
      <w:r w:rsidR="00BB148F" w:rsidRPr="00530AD6">
        <w:t>rovozovatel se rovněž zavazuje poskytnout servisní společnosti nezbytnou součinnost při</w:t>
      </w:r>
      <w:r w:rsidR="00BB148F" w:rsidRPr="00530AD6">
        <w:tab/>
        <w:t>plnění jejich smluvních povinností.</w:t>
      </w:r>
    </w:p>
    <w:p w:rsidR="00D133C3" w:rsidRPr="00530AD6" w:rsidRDefault="00543C6A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ind w:left="142" w:hanging="142"/>
        <w:jc w:val="both"/>
      </w:pPr>
      <w:r w:rsidRPr="00530AD6">
        <w:t xml:space="preserve">- </w:t>
      </w:r>
      <w:r w:rsidR="00BB148F" w:rsidRPr="00530AD6">
        <w:t>Za dodržování platných předpisů na úseku bezpečnosti práce při poskytování servisních služeb odpovídá servisní společnost.</w:t>
      </w:r>
    </w:p>
    <w:p w:rsidR="00D133C3" w:rsidRPr="00530AD6" w:rsidRDefault="00543C6A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ind w:left="142" w:hanging="142"/>
        <w:jc w:val="both"/>
      </w:pPr>
      <w:r w:rsidRPr="00530AD6">
        <w:t xml:space="preserve">- </w:t>
      </w:r>
      <w:r w:rsidR="00BB148F" w:rsidRPr="00530AD6">
        <w:t>V případě změny stavu technického zařízení kotelny eventuálně vyřazení kotelny z provozu se účastníci smlouvy zavazují své smluvní závazky řešit dodatečnou dohodou dle vzniklé situace.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V.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  <w:r w:rsidRPr="00530AD6">
        <w:rPr>
          <w:b/>
        </w:rPr>
        <w:t>ZÁVĚREČNÁ USTANOVENÍ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center"/>
        <w:rPr>
          <w:b/>
        </w:rPr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rPr>
          <w:b/>
        </w:rPr>
      </w:pP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spacing w:after="120"/>
        <w:jc w:val="both"/>
      </w:pPr>
      <w:r w:rsidRPr="00530AD6">
        <w:t>Tato smlouva se uzavírá na dobu neurčitou, přičemž od ní lze odstoupit kdykoliv</w:t>
      </w:r>
      <w:r w:rsidR="00543C6A" w:rsidRPr="00530AD6">
        <w:t xml:space="preserve"> </w:t>
      </w:r>
      <w:r w:rsidRPr="00530AD6">
        <w:t>doporučeným dopisem adresovaným protistraně i bez uvedení důvodů. Výpovědní lhůta činí</w:t>
      </w:r>
      <w:r w:rsidR="00543C6A" w:rsidRPr="00530AD6">
        <w:t xml:space="preserve"> </w:t>
      </w:r>
      <w:r w:rsidRPr="00530AD6">
        <w:t>3 měsíce a</w:t>
      </w:r>
      <w:r w:rsidR="00543C6A" w:rsidRPr="00530AD6">
        <w:t> </w:t>
      </w:r>
      <w:r w:rsidRPr="00530AD6">
        <w:t>počíná běžet od prvního dne kalendářního měsíce po obdržení výpovědi.</w:t>
      </w: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spacing w:after="120"/>
        <w:jc w:val="both"/>
      </w:pPr>
      <w:r w:rsidRPr="00530AD6">
        <w:t>Tuto smlouvu lze měnit či doplnit jen na základě dohody stran.</w:t>
      </w: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spacing w:after="120"/>
        <w:jc w:val="both"/>
      </w:pPr>
      <w:r w:rsidRPr="00530AD6">
        <w:t>Veškerá další práva a povinnosti účastníků této smlouvy se řídí platným právem.</w:t>
      </w: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spacing w:after="120"/>
        <w:jc w:val="both"/>
      </w:pPr>
      <w:r w:rsidRPr="00530AD6">
        <w:t>Tato smlouva nabývá platnosti dnem jejího oboustranného podepsání.</w:t>
      </w: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spacing w:after="120"/>
        <w:jc w:val="both"/>
      </w:pPr>
      <w:r w:rsidRPr="00530AD6">
        <w:t>Tato smlouva se uzavírá dvojmo, přičemž každý účastník obdrží její vyhotovení.</w:t>
      </w:r>
    </w:p>
    <w:p w:rsidR="00D133C3" w:rsidRPr="00530AD6" w:rsidRDefault="00BB148F" w:rsidP="00543C6A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spacing w:after="120"/>
        <w:jc w:val="both"/>
      </w:pPr>
      <w:r w:rsidRPr="00530AD6">
        <w:t>Účastníci této smlouvy prohlašuji, že obsah smlouvy je v souladu s jejich svobodnou vůlí,</w:t>
      </w:r>
    </w:p>
    <w:p w:rsidR="00D133C3" w:rsidRPr="00530AD6" w:rsidRDefault="00BB148F" w:rsidP="00543C6A">
      <w:pPr>
        <w:pStyle w:val="Standard"/>
        <w:tabs>
          <w:tab w:val="left" w:pos="180"/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jc w:val="both"/>
      </w:pPr>
      <w:r w:rsidRPr="00530AD6">
        <w:t>proto níže připojují své podpisy.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 xml:space="preserve">V Tachově dne </w:t>
      </w: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 xml:space="preserve"> 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 xml:space="preserve"> Za provozovatele:</w:t>
      </w:r>
      <w:r w:rsidRPr="00530AD6">
        <w:tab/>
      </w:r>
      <w:r w:rsidRPr="00530AD6">
        <w:tab/>
      </w:r>
      <w:r w:rsidRPr="00530AD6">
        <w:tab/>
      </w:r>
      <w:r w:rsidRPr="00530AD6">
        <w:tab/>
      </w:r>
      <w:r w:rsidRPr="00530AD6">
        <w:tab/>
        <w:t>Za servisní společnost: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>_____________________________</w:t>
      </w:r>
      <w:r w:rsidRPr="00530AD6">
        <w:tab/>
      </w:r>
      <w:r w:rsidRPr="00530AD6">
        <w:tab/>
        <w:t>___________________________</w:t>
      </w:r>
    </w:p>
    <w:p w:rsidR="00811669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rPr>
          <w:b/>
        </w:rPr>
      </w:pPr>
      <w:r w:rsidRPr="00530AD6">
        <w:rPr>
          <w:b/>
        </w:rPr>
        <w:t>ČR – Okresní soud v Tachově</w:t>
      </w:r>
      <w:r w:rsidRPr="00530AD6">
        <w:rPr>
          <w:b/>
        </w:rPr>
        <w:tab/>
      </w:r>
      <w:r w:rsidRPr="00530AD6">
        <w:rPr>
          <w:b/>
        </w:rPr>
        <w:tab/>
        <w:t xml:space="preserve">P-D-M </w:t>
      </w:r>
      <w:proofErr w:type="spellStart"/>
      <w:r w:rsidRPr="00530AD6">
        <w:rPr>
          <w:b/>
        </w:rPr>
        <w:t>Gasservis</w:t>
      </w:r>
      <w:proofErr w:type="spellEnd"/>
      <w:r w:rsidRPr="00530AD6">
        <w:rPr>
          <w:b/>
        </w:rPr>
        <w:t xml:space="preserve"> s.r.o.</w:t>
      </w:r>
    </w:p>
    <w:p w:rsidR="00D133C3" w:rsidRPr="00530AD6" w:rsidRDefault="00811669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rPr>
          <w:b/>
        </w:rPr>
      </w:pPr>
      <w:proofErr w:type="spellStart"/>
      <w:r w:rsidRPr="00530AD6">
        <w:rPr>
          <w:b/>
        </w:rPr>
        <w:t>xxxxxxxxxxxxxxxx</w:t>
      </w:r>
      <w:proofErr w:type="spellEnd"/>
      <w:r w:rsidRPr="00530AD6">
        <w:tab/>
      </w:r>
      <w:r w:rsidRPr="00530AD6">
        <w:tab/>
      </w:r>
      <w:r w:rsidRPr="00530AD6">
        <w:tab/>
      </w:r>
      <w:r w:rsidRPr="00530AD6">
        <w:tab/>
      </w:r>
      <w:proofErr w:type="spellStart"/>
      <w:r w:rsidRPr="00530AD6">
        <w:t>xxxxxxxxxxxxxxxxx</w:t>
      </w:r>
      <w:proofErr w:type="spellEnd"/>
    </w:p>
    <w:p w:rsidR="00D133C3" w:rsidRPr="00530AD6" w:rsidRDefault="00BB148F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</w:pPr>
      <w:r w:rsidRPr="00530AD6">
        <w:t>předsedkyně soudu</w:t>
      </w:r>
      <w:r w:rsidRPr="00530AD6">
        <w:tab/>
      </w:r>
      <w:r w:rsidRPr="00530AD6">
        <w:tab/>
      </w:r>
      <w:r w:rsidRPr="00530AD6">
        <w:tab/>
      </w:r>
      <w:r w:rsidRPr="00530AD6">
        <w:tab/>
        <w:t>jednatel</w:t>
      </w:r>
    </w:p>
    <w:p w:rsidR="00D133C3" w:rsidRPr="00530AD6" w:rsidRDefault="00D133C3">
      <w:pPr>
        <w:pStyle w:val="Standard"/>
        <w:tabs>
          <w:tab w:val="left" w:pos="360"/>
          <w:tab w:val="left" w:pos="540"/>
          <w:tab w:val="left" w:pos="900"/>
          <w:tab w:val="left" w:pos="1800"/>
          <w:tab w:val="left" w:pos="2340"/>
          <w:tab w:val="left" w:pos="2880"/>
          <w:tab w:val="left" w:pos="5040"/>
        </w:tabs>
        <w:rPr>
          <w:b/>
        </w:rPr>
      </w:pPr>
    </w:p>
    <w:sectPr w:rsidR="00D133C3" w:rsidRPr="00530AD6">
      <w:footerReference w:type="default" r:id="rId7"/>
      <w:pgSz w:w="11905" w:h="16837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A1" w:rsidRDefault="009373A1">
      <w:r>
        <w:separator/>
      </w:r>
    </w:p>
  </w:endnote>
  <w:endnote w:type="continuationSeparator" w:id="0">
    <w:p w:rsidR="009373A1" w:rsidRDefault="009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0" w:rsidRDefault="00BB148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30AD6">
      <w:rPr>
        <w:noProof/>
      </w:rPr>
      <w:t>1</w:t>
    </w:r>
    <w:r>
      <w:fldChar w:fldCharType="end"/>
    </w:r>
  </w:p>
  <w:p w:rsidR="002E4770" w:rsidRDefault="009373A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A1" w:rsidRDefault="009373A1">
      <w:r>
        <w:rPr>
          <w:color w:val="000000"/>
        </w:rPr>
        <w:separator/>
      </w:r>
    </w:p>
  </w:footnote>
  <w:footnote w:type="continuationSeparator" w:id="0">
    <w:p w:rsidR="009373A1" w:rsidRDefault="0093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AE3"/>
    <w:multiLevelType w:val="multilevel"/>
    <w:tmpl w:val="12BAA852"/>
    <w:styleLink w:val="WW8Num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" w15:restartNumberingAfterBreak="0">
    <w:nsid w:val="29875659"/>
    <w:multiLevelType w:val="multilevel"/>
    <w:tmpl w:val="A0EAC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91A2342"/>
    <w:multiLevelType w:val="multilevel"/>
    <w:tmpl w:val="B1D6D2F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 w15:restartNumberingAfterBreak="0">
    <w:nsid w:val="501923D3"/>
    <w:multiLevelType w:val="multilevel"/>
    <w:tmpl w:val="1A104690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4E1853"/>
    <w:multiLevelType w:val="multilevel"/>
    <w:tmpl w:val="B99AF6A8"/>
    <w:styleLink w:val="WW8Num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5" w15:restartNumberingAfterBreak="0">
    <w:nsid w:val="5AB76A3C"/>
    <w:multiLevelType w:val="multilevel"/>
    <w:tmpl w:val="B33C8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F4D62AC"/>
    <w:multiLevelType w:val="multilevel"/>
    <w:tmpl w:val="55A86BBE"/>
    <w:styleLink w:val="WW8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0A12BD0"/>
    <w:multiLevelType w:val="multilevel"/>
    <w:tmpl w:val="ECA4126A"/>
    <w:styleLink w:val="WW8Num5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8" w15:restartNumberingAfterBreak="0">
    <w:nsid w:val="7AB54147"/>
    <w:multiLevelType w:val="multilevel"/>
    <w:tmpl w:val="FA44A7B4"/>
    <w:styleLink w:val="WW8Num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OSTachov-servis(003)-17Sp 2024/01/22 15:26:41"/>
    <w:docVar w:name="DOKUMENT_ADRESAR_FS" w:val="C:\tmp\DB"/>
    <w:docVar w:name="DOKUMENT_AUTOMATICKE_UKLADANI" w:val="NE"/>
    <w:docVar w:name="DOKUMENT_PERIODA_UKLADANI" w:val="10"/>
    <w:docVar w:name="DOKUMENT_ULOZIT_JAKO_DOCX" w:val="ANO"/>
  </w:docVars>
  <w:rsids>
    <w:rsidRoot w:val="00D133C3"/>
    <w:rsid w:val="003F5C36"/>
    <w:rsid w:val="00513694"/>
    <w:rsid w:val="00530AD6"/>
    <w:rsid w:val="00543C6A"/>
    <w:rsid w:val="00655F4A"/>
    <w:rsid w:val="006B2CAB"/>
    <w:rsid w:val="00811669"/>
    <w:rsid w:val="00846DEF"/>
    <w:rsid w:val="009373A1"/>
    <w:rsid w:val="00A9138C"/>
    <w:rsid w:val="00BB148F"/>
    <w:rsid w:val="00D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9789D-A288-4427-AA94-292E85C8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NumberingSymbols">
    <w:name w:val="Numbering Symbols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13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Pašková Zdeňka</cp:lastModifiedBy>
  <cp:revision>7</cp:revision>
  <cp:lastPrinted>2024-01-25T07:48:00Z</cp:lastPrinted>
  <dcterms:created xsi:type="dcterms:W3CDTF">2024-01-25T07:48:00Z</dcterms:created>
  <dcterms:modified xsi:type="dcterms:W3CDTF">2024-01-25T07:53:00Z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