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F2D40" w:rsidRPr="007F787F" w:rsidRDefault="00EF2D40" w:rsidP="00E9047E">
      <w:pPr>
        <w:jc w:val="center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b/>
          <w:bCs/>
          <w:szCs w:val="24"/>
        </w:rPr>
        <w:t xml:space="preserve">SMLOUVA O DÍLO </w:t>
      </w:r>
    </w:p>
    <w:p w:rsidR="00EF2D40" w:rsidRDefault="00EF2D40" w:rsidP="00E9047E">
      <w:pPr>
        <w:jc w:val="center"/>
        <w:rPr>
          <w:rFonts w:ascii="Calibri" w:hAnsi="Calibri" w:cs="Calibri"/>
          <w:bCs/>
          <w:szCs w:val="24"/>
        </w:rPr>
      </w:pPr>
      <w:r w:rsidRPr="007F787F">
        <w:rPr>
          <w:rFonts w:ascii="Calibri" w:hAnsi="Calibri" w:cs="Calibri"/>
          <w:bCs/>
          <w:szCs w:val="24"/>
        </w:rPr>
        <w:t xml:space="preserve">uzavřená v souladu s § 2586 a násl. </w:t>
      </w:r>
      <w:r w:rsidRPr="007F787F">
        <w:rPr>
          <w:rFonts w:ascii="Calibri" w:hAnsi="Calibri" w:cs="Calibri"/>
          <w:szCs w:val="24"/>
        </w:rPr>
        <w:t>zákona č. 89/2012 Sb., občanský zákoník,</w:t>
      </w:r>
      <w:r w:rsidRPr="007F787F">
        <w:rPr>
          <w:rFonts w:ascii="Calibri" w:hAnsi="Calibri" w:cs="Calibri"/>
          <w:bCs/>
          <w:szCs w:val="24"/>
        </w:rPr>
        <w:t xml:space="preserve"> v platném znění (dále jen „občanský zákoník“)</w:t>
      </w:r>
    </w:p>
    <w:p w:rsidR="009F0195" w:rsidRDefault="009F0195" w:rsidP="009F0195">
      <w:pPr>
        <w:spacing w:before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číslo smlouvy u objednatele:</w:t>
      </w:r>
      <w:r>
        <w:rPr>
          <w:rFonts w:ascii="Calibri" w:hAnsi="Calibri" w:cs="Calibri"/>
          <w:b/>
        </w:rPr>
        <w:t xml:space="preserve"> 1500-957/31/2023</w:t>
      </w:r>
    </w:p>
    <w:p w:rsidR="009F0195" w:rsidRDefault="009F0195" w:rsidP="00E9047E">
      <w:pPr>
        <w:jc w:val="center"/>
        <w:rPr>
          <w:rFonts w:ascii="Calibri" w:hAnsi="Calibri" w:cs="Calibri"/>
          <w:szCs w:val="24"/>
        </w:rPr>
      </w:pPr>
    </w:p>
    <w:p w:rsidR="00B76306" w:rsidRDefault="00B76306" w:rsidP="00E9047E">
      <w:pPr>
        <w:jc w:val="center"/>
        <w:rPr>
          <w:rFonts w:ascii="Calibri" w:hAnsi="Calibri" w:cs="Calibri"/>
          <w:szCs w:val="24"/>
        </w:rPr>
      </w:pPr>
    </w:p>
    <w:p w:rsidR="00EF2D40" w:rsidRPr="007F787F" w:rsidRDefault="00EF2D40" w:rsidP="00E9047E">
      <w:pPr>
        <w:jc w:val="center"/>
        <w:rPr>
          <w:rFonts w:ascii="Calibri" w:hAnsi="Calibri" w:cs="Calibri"/>
          <w:b/>
          <w:bCs/>
          <w:szCs w:val="24"/>
        </w:rPr>
      </w:pPr>
    </w:p>
    <w:p w:rsidR="00EF2D40" w:rsidRPr="007F787F" w:rsidRDefault="00EF2D40" w:rsidP="00E9047E">
      <w:pPr>
        <w:jc w:val="center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b/>
          <w:bCs/>
          <w:szCs w:val="24"/>
        </w:rPr>
        <w:t xml:space="preserve">I.  </w:t>
      </w:r>
    </w:p>
    <w:p w:rsidR="00EF2D40" w:rsidRDefault="00EF2D40" w:rsidP="00E9047E">
      <w:pPr>
        <w:jc w:val="center"/>
        <w:rPr>
          <w:rFonts w:ascii="Calibri" w:hAnsi="Calibri" w:cs="Calibri"/>
          <w:b/>
          <w:bCs/>
          <w:szCs w:val="24"/>
        </w:rPr>
      </w:pPr>
      <w:r w:rsidRPr="007F787F">
        <w:rPr>
          <w:rFonts w:ascii="Calibri" w:hAnsi="Calibri" w:cs="Calibri"/>
          <w:b/>
          <w:bCs/>
          <w:szCs w:val="24"/>
        </w:rPr>
        <w:t>SMLUVNÍ STRANY</w:t>
      </w:r>
    </w:p>
    <w:p w:rsidR="00B76306" w:rsidRPr="007F787F" w:rsidRDefault="00B76306" w:rsidP="00E9047E">
      <w:pPr>
        <w:jc w:val="center"/>
        <w:rPr>
          <w:rFonts w:ascii="Calibri" w:hAnsi="Calibri" w:cs="Calibri"/>
          <w:szCs w:val="24"/>
        </w:rPr>
      </w:pPr>
    </w:p>
    <w:p w:rsidR="003227F3" w:rsidRDefault="003227F3" w:rsidP="009F019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objednatel:</w:t>
      </w:r>
    </w:p>
    <w:p w:rsidR="009F0195" w:rsidRPr="00515AC9" w:rsidRDefault="009F0195" w:rsidP="009F0195">
      <w:pPr>
        <w:rPr>
          <w:rFonts w:ascii="Calibri" w:hAnsi="Calibri" w:cs="Calibri"/>
        </w:rPr>
      </w:pPr>
      <w:r w:rsidRPr="00515AC9">
        <w:rPr>
          <w:rFonts w:ascii="Calibri" w:hAnsi="Calibri" w:cs="Calibri"/>
          <w:caps/>
        </w:rPr>
        <w:t>SprávA veřejného statku města Plzně</w:t>
      </w:r>
      <w:r w:rsidRPr="00515AC9">
        <w:rPr>
          <w:rFonts w:ascii="Calibri" w:hAnsi="Calibri" w:cs="Calibri"/>
        </w:rPr>
        <w:t>, příspěvková organizace</w:t>
      </w:r>
    </w:p>
    <w:p w:rsidR="009F0195" w:rsidRPr="00515AC9" w:rsidRDefault="009F0195" w:rsidP="009F0195">
      <w:pPr>
        <w:rPr>
          <w:rFonts w:ascii="Calibri" w:hAnsi="Calibri" w:cs="Calibri"/>
        </w:rPr>
      </w:pPr>
      <w:r w:rsidRPr="00515AC9">
        <w:rPr>
          <w:rFonts w:ascii="Calibri" w:hAnsi="Calibri" w:cs="Calibri"/>
        </w:rPr>
        <w:t>Klatovská tř. 10 a 12, 301 00 Plzeň,</w:t>
      </w:r>
    </w:p>
    <w:p w:rsidR="009F0195" w:rsidRPr="00515AC9" w:rsidRDefault="009F0195" w:rsidP="009F0195">
      <w:pPr>
        <w:rPr>
          <w:rFonts w:ascii="Calibri" w:hAnsi="Calibri" w:cs="Calibri"/>
        </w:rPr>
      </w:pPr>
      <w:r w:rsidRPr="00515AC9">
        <w:rPr>
          <w:rFonts w:ascii="Calibri" w:hAnsi="Calibri" w:cs="Calibri"/>
        </w:rPr>
        <w:t>IČ: 40526551, DIČ: CZ40526551,</w:t>
      </w:r>
    </w:p>
    <w:p w:rsidR="009F0195" w:rsidRPr="00515AC9" w:rsidRDefault="009F0195" w:rsidP="009F0195">
      <w:pPr>
        <w:rPr>
          <w:rFonts w:ascii="Calibri" w:hAnsi="Calibri" w:cs="Calibri"/>
        </w:rPr>
      </w:pPr>
      <w:r w:rsidRPr="00515AC9">
        <w:rPr>
          <w:rFonts w:ascii="Calibri" w:hAnsi="Calibri" w:cs="Calibri"/>
        </w:rPr>
        <w:t xml:space="preserve">zapsaná v obchodním rejstříku vedeném KS v Plzni oddíl </w:t>
      </w:r>
      <w:proofErr w:type="spellStart"/>
      <w:r w:rsidRPr="00515AC9">
        <w:rPr>
          <w:rFonts w:ascii="Calibri" w:hAnsi="Calibri" w:cs="Calibri"/>
        </w:rPr>
        <w:t>Pr</w:t>
      </w:r>
      <w:proofErr w:type="spellEnd"/>
      <w:r w:rsidRPr="00515AC9">
        <w:rPr>
          <w:rFonts w:ascii="Calibri" w:hAnsi="Calibri" w:cs="Calibri"/>
        </w:rPr>
        <w:t>, vložka 692,</w:t>
      </w:r>
    </w:p>
    <w:p w:rsidR="009F0195" w:rsidRPr="00515AC9" w:rsidRDefault="009F0195" w:rsidP="009F0195">
      <w:pPr>
        <w:rPr>
          <w:rFonts w:ascii="Calibri" w:hAnsi="Calibri" w:cs="Calibri"/>
        </w:rPr>
      </w:pPr>
      <w:r w:rsidRPr="00515AC9">
        <w:rPr>
          <w:rFonts w:ascii="Calibri" w:hAnsi="Calibri" w:cs="Calibri"/>
        </w:rPr>
        <w:t>ředitel: Ing. Milan Sterly,</w:t>
      </w:r>
    </w:p>
    <w:p w:rsidR="009F0195" w:rsidRPr="00515AC9" w:rsidRDefault="009F0195" w:rsidP="009F0195">
      <w:pPr>
        <w:rPr>
          <w:rFonts w:ascii="Calibri" w:hAnsi="Calibri" w:cs="Calibri"/>
        </w:rPr>
      </w:pPr>
      <w:r w:rsidRPr="00515AC9">
        <w:rPr>
          <w:rFonts w:ascii="Calibri" w:hAnsi="Calibri" w:cs="Calibri"/>
        </w:rPr>
        <w:t>odpovědný zaměstnanec zajišťující řádné plnění smlouvy: Ing. Milan Sekáč</w:t>
      </w:r>
    </w:p>
    <w:p w:rsidR="00FD47AC" w:rsidRPr="00515AC9" w:rsidRDefault="00FD47AC" w:rsidP="009F0195">
      <w:pPr>
        <w:spacing w:after="120"/>
      </w:pPr>
      <w:r w:rsidRPr="00515AC9">
        <w:rPr>
          <w:rFonts w:ascii="Calibri" w:hAnsi="Calibri" w:cs="Calibri"/>
        </w:rPr>
        <w:t>(dále také jen „</w:t>
      </w:r>
      <w:r w:rsidRPr="00515AC9">
        <w:rPr>
          <w:rFonts w:ascii="Calibri" w:hAnsi="Calibri" w:cs="Calibri"/>
          <w:b/>
        </w:rPr>
        <w:t>objednatel</w:t>
      </w:r>
      <w:r w:rsidRPr="00515AC9">
        <w:rPr>
          <w:rFonts w:ascii="Calibri" w:hAnsi="Calibri" w:cs="Calibri"/>
        </w:rPr>
        <w:t>“)</w:t>
      </w:r>
    </w:p>
    <w:p w:rsidR="00EB5B8C" w:rsidRDefault="00EB5B8C" w:rsidP="00E9047E">
      <w:pPr>
        <w:rPr>
          <w:rFonts w:ascii="Calibri" w:hAnsi="Calibri" w:cs="Calibri"/>
          <w:szCs w:val="24"/>
        </w:rPr>
      </w:pPr>
    </w:p>
    <w:p w:rsidR="00EF2D40" w:rsidRDefault="00270A48" w:rsidP="00E9047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</w:t>
      </w:r>
    </w:p>
    <w:p w:rsidR="00270A48" w:rsidRPr="007F787F" w:rsidRDefault="00270A48" w:rsidP="00E9047E">
      <w:pPr>
        <w:rPr>
          <w:rFonts w:ascii="Calibri" w:hAnsi="Calibri" w:cs="Calibri"/>
          <w:szCs w:val="24"/>
        </w:rPr>
      </w:pPr>
    </w:p>
    <w:p w:rsidR="00A001BE" w:rsidRDefault="003227F3" w:rsidP="003227F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Zhotovitel:</w:t>
      </w:r>
      <w:r>
        <w:rPr>
          <w:rFonts w:ascii="Calibri" w:hAnsi="Calibri" w:cs="Calibri"/>
          <w:b/>
        </w:rPr>
        <w:tab/>
      </w:r>
      <w:r w:rsidR="00A001BE">
        <w:rPr>
          <w:rFonts w:ascii="Calibri" w:hAnsi="Calibri" w:cs="Calibri"/>
          <w:b/>
        </w:rPr>
        <w:t xml:space="preserve">Plzeňský </w:t>
      </w:r>
      <w:proofErr w:type="spellStart"/>
      <w:r w:rsidR="00A001BE">
        <w:rPr>
          <w:rFonts w:ascii="Calibri" w:hAnsi="Calibri" w:cs="Calibri"/>
          <w:b/>
        </w:rPr>
        <w:t>lesprojekt</w:t>
      </w:r>
      <w:proofErr w:type="spellEnd"/>
      <w:r w:rsidR="00A001BE">
        <w:rPr>
          <w:rFonts w:ascii="Calibri" w:hAnsi="Calibri" w:cs="Calibri"/>
          <w:b/>
        </w:rPr>
        <w:t>, a.s.</w:t>
      </w:r>
    </w:p>
    <w:p w:rsidR="003227F3" w:rsidRDefault="00A001BE" w:rsidP="00A001B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se </w:t>
      </w:r>
      <w:proofErr w:type="gramStart"/>
      <w:r>
        <w:rPr>
          <w:rFonts w:ascii="Calibri" w:hAnsi="Calibri" w:cs="Calibri"/>
        </w:rPr>
        <w:t>sídlem :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3227F3">
        <w:rPr>
          <w:rFonts w:ascii="Calibri" w:hAnsi="Calibri" w:cs="Calibri"/>
        </w:rPr>
        <w:t xml:space="preserve"> </w:t>
      </w:r>
    </w:p>
    <w:p w:rsidR="003227F3" w:rsidRDefault="003227F3" w:rsidP="00F939E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statutární zastoupení: </w:t>
      </w:r>
    </w:p>
    <w:p w:rsidR="003227F3" w:rsidRDefault="003227F3" w:rsidP="00A001B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bank. spojení: odpovědný zaměstnanec zajišťující řádné plnění smlouvy: </w:t>
      </w:r>
      <w:r w:rsidR="00A001BE">
        <w:rPr>
          <w:rFonts w:ascii="Calibri" w:hAnsi="Calibri" w:cs="Calibri"/>
        </w:rPr>
        <w:t>Ing. Jan Hoblík</w:t>
      </w:r>
    </w:p>
    <w:p w:rsidR="00EB5B8C" w:rsidRDefault="00EB5B8C" w:rsidP="00E9047E">
      <w:pPr>
        <w:pStyle w:val="Zpat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szCs w:val="24"/>
        </w:rPr>
      </w:pPr>
    </w:p>
    <w:p w:rsidR="00EF2D40" w:rsidRPr="007F787F" w:rsidRDefault="00EF2D40" w:rsidP="00E9047E">
      <w:pPr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>(dále také jen „</w:t>
      </w:r>
      <w:r w:rsidRPr="007F787F">
        <w:rPr>
          <w:rFonts w:ascii="Calibri" w:hAnsi="Calibri" w:cs="Calibri"/>
          <w:b/>
          <w:szCs w:val="24"/>
        </w:rPr>
        <w:t>zhotovitel</w:t>
      </w:r>
      <w:r w:rsidRPr="007F787F">
        <w:rPr>
          <w:rFonts w:ascii="Calibri" w:hAnsi="Calibri" w:cs="Calibri"/>
          <w:szCs w:val="24"/>
        </w:rPr>
        <w:t>“)</w:t>
      </w:r>
    </w:p>
    <w:p w:rsidR="00EF2D40" w:rsidRPr="007F787F" w:rsidRDefault="00EF2D40" w:rsidP="00E9047E">
      <w:pPr>
        <w:rPr>
          <w:rFonts w:ascii="Calibri" w:hAnsi="Calibri" w:cs="Calibri"/>
          <w:szCs w:val="24"/>
        </w:rPr>
      </w:pPr>
    </w:p>
    <w:p w:rsidR="00EF2D40" w:rsidRPr="007F787F" w:rsidRDefault="00EF2D40" w:rsidP="00E9047E">
      <w:pPr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>uzavírají níže uvedeného dne, měsíce a roku tuto smlouvu o dílo.</w:t>
      </w:r>
    </w:p>
    <w:p w:rsidR="00EF2D40" w:rsidRDefault="00EF2D40" w:rsidP="00E9047E">
      <w:pPr>
        <w:rPr>
          <w:rFonts w:ascii="Calibri" w:hAnsi="Calibri" w:cs="Calibri"/>
          <w:b/>
          <w:bCs/>
          <w:szCs w:val="24"/>
          <w:u w:val="single"/>
        </w:rPr>
      </w:pPr>
    </w:p>
    <w:p w:rsidR="009854F1" w:rsidRDefault="009854F1" w:rsidP="00E9047E">
      <w:pPr>
        <w:rPr>
          <w:rFonts w:ascii="Calibri" w:hAnsi="Calibri" w:cs="Calibri"/>
          <w:b/>
          <w:bCs/>
          <w:szCs w:val="24"/>
          <w:u w:val="single"/>
        </w:rPr>
      </w:pPr>
    </w:p>
    <w:p w:rsidR="009854F1" w:rsidRDefault="009854F1" w:rsidP="00E9047E">
      <w:pPr>
        <w:rPr>
          <w:rFonts w:ascii="Calibri" w:hAnsi="Calibri" w:cs="Calibri"/>
          <w:b/>
          <w:bCs/>
          <w:szCs w:val="24"/>
          <w:u w:val="single"/>
        </w:rPr>
      </w:pPr>
    </w:p>
    <w:p w:rsidR="009854F1" w:rsidRPr="007F787F" w:rsidRDefault="009854F1" w:rsidP="00E9047E">
      <w:pPr>
        <w:rPr>
          <w:rFonts w:ascii="Calibri" w:hAnsi="Calibri" w:cs="Calibri"/>
          <w:b/>
          <w:bCs/>
          <w:szCs w:val="24"/>
          <w:u w:val="single"/>
        </w:rPr>
      </w:pPr>
    </w:p>
    <w:p w:rsidR="00EF2D40" w:rsidRPr="007F787F" w:rsidRDefault="00EF2D40" w:rsidP="00E9047E">
      <w:pPr>
        <w:jc w:val="center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b/>
          <w:bCs/>
          <w:szCs w:val="24"/>
        </w:rPr>
        <w:t xml:space="preserve">II. </w:t>
      </w:r>
    </w:p>
    <w:p w:rsidR="00EF2D40" w:rsidRDefault="00EF2D40" w:rsidP="00E9047E">
      <w:pPr>
        <w:jc w:val="center"/>
        <w:rPr>
          <w:rFonts w:ascii="Calibri" w:hAnsi="Calibri" w:cs="Calibri"/>
          <w:b/>
          <w:bCs/>
          <w:szCs w:val="24"/>
        </w:rPr>
      </w:pPr>
      <w:r w:rsidRPr="007F787F">
        <w:rPr>
          <w:rFonts w:ascii="Calibri" w:hAnsi="Calibri" w:cs="Calibri"/>
          <w:b/>
          <w:bCs/>
          <w:szCs w:val="24"/>
        </w:rPr>
        <w:t>PŘEDMĚT SMLOUVY</w:t>
      </w:r>
    </w:p>
    <w:p w:rsidR="004261D9" w:rsidRPr="007F787F" w:rsidRDefault="004261D9" w:rsidP="00E9047E">
      <w:pPr>
        <w:jc w:val="center"/>
        <w:rPr>
          <w:rFonts w:ascii="Calibri" w:hAnsi="Calibri" w:cs="Calibri"/>
          <w:szCs w:val="24"/>
        </w:rPr>
      </w:pPr>
    </w:p>
    <w:p w:rsidR="00EF2D40" w:rsidRPr="007F787F" w:rsidRDefault="00EF2D40" w:rsidP="00E9047E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eastAsia="Times New Roman" w:hAnsi="Calibri" w:cs="Calibri"/>
          <w:kern w:val="2"/>
          <w:szCs w:val="24"/>
        </w:rPr>
        <w:t xml:space="preserve">Předmětem této smlouvy je závazek zhotovitele v rozsahu a za podmínek dohodnutých touto smlouvou a v rozsahu dle platných právních předpisů </w:t>
      </w:r>
    </w:p>
    <w:p w:rsidR="00EF2D40" w:rsidRPr="007F787F" w:rsidRDefault="00EF2D40" w:rsidP="00E9047E">
      <w:pPr>
        <w:numPr>
          <w:ilvl w:val="0"/>
          <w:numId w:val="15"/>
        </w:numPr>
        <w:ind w:left="709" w:hanging="283"/>
        <w:jc w:val="both"/>
        <w:rPr>
          <w:rFonts w:ascii="Calibri" w:hAnsi="Calibri" w:cs="Calibri"/>
          <w:szCs w:val="24"/>
        </w:rPr>
      </w:pPr>
      <w:r w:rsidRPr="007F787F">
        <w:rPr>
          <w:rFonts w:ascii="Calibri" w:eastAsia="Times New Roman" w:hAnsi="Calibri" w:cs="Calibri"/>
          <w:kern w:val="2"/>
          <w:szCs w:val="24"/>
        </w:rPr>
        <w:t xml:space="preserve">provést na svůj náklad a nebezpečí </w:t>
      </w:r>
      <w:r w:rsidRPr="007F787F">
        <w:rPr>
          <w:rFonts w:ascii="Calibri" w:eastAsia="Arial Unicode MS" w:hAnsi="Calibri" w:cs="Calibri"/>
          <w:kern w:val="2"/>
          <w:szCs w:val="24"/>
        </w:rPr>
        <w:t xml:space="preserve">pro objednatele </w:t>
      </w:r>
      <w:r w:rsidRPr="007F787F">
        <w:rPr>
          <w:rFonts w:ascii="Calibri" w:eastAsia="Arial Unicode MS" w:hAnsi="Calibri" w:cs="Calibri"/>
          <w:b/>
          <w:kern w:val="2"/>
          <w:szCs w:val="24"/>
        </w:rPr>
        <w:t>dílo</w:t>
      </w:r>
      <w:r w:rsidRPr="007F787F">
        <w:rPr>
          <w:rFonts w:ascii="Calibri" w:eastAsia="Arial Unicode MS" w:hAnsi="Calibri" w:cs="Calibri"/>
          <w:kern w:val="2"/>
          <w:szCs w:val="24"/>
        </w:rPr>
        <w:t xml:space="preserve"> blíže specifikované v odst. 2 tohoto článku (dále jen „</w:t>
      </w:r>
      <w:r w:rsidRPr="007F787F">
        <w:rPr>
          <w:rFonts w:ascii="Calibri" w:eastAsia="Arial Unicode MS" w:hAnsi="Calibri" w:cs="Calibri"/>
          <w:b/>
          <w:kern w:val="2"/>
          <w:szCs w:val="24"/>
        </w:rPr>
        <w:t>dílo</w:t>
      </w:r>
      <w:r w:rsidRPr="007F787F">
        <w:rPr>
          <w:rFonts w:ascii="Calibri" w:eastAsia="Arial Unicode MS" w:hAnsi="Calibri" w:cs="Calibri"/>
          <w:kern w:val="2"/>
          <w:szCs w:val="24"/>
        </w:rPr>
        <w:t>“),</w:t>
      </w:r>
    </w:p>
    <w:p w:rsidR="00EF2D40" w:rsidRPr="007F787F" w:rsidRDefault="00EF2D40" w:rsidP="00E9047E">
      <w:pPr>
        <w:numPr>
          <w:ilvl w:val="0"/>
          <w:numId w:val="15"/>
        </w:numPr>
        <w:ind w:left="709" w:hanging="283"/>
        <w:jc w:val="both"/>
        <w:rPr>
          <w:rFonts w:ascii="Calibri" w:hAnsi="Calibri" w:cs="Calibri"/>
          <w:szCs w:val="24"/>
        </w:rPr>
      </w:pPr>
      <w:r w:rsidRPr="007F787F">
        <w:rPr>
          <w:rFonts w:ascii="Calibri" w:eastAsia="Arial Unicode MS" w:hAnsi="Calibri" w:cs="Calibri"/>
          <w:kern w:val="2"/>
          <w:szCs w:val="24"/>
        </w:rPr>
        <w:t>provést inženýrské činnosti (dále jen „</w:t>
      </w:r>
      <w:r w:rsidRPr="007F787F">
        <w:rPr>
          <w:rFonts w:ascii="Calibri" w:eastAsia="Arial Unicode MS" w:hAnsi="Calibri" w:cs="Calibri"/>
          <w:b/>
          <w:bCs/>
          <w:kern w:val="2"/>
          <w:szCs w:val="24"/>
        </w:rPr>
        <w:t>inženýrské činnosti</w:t>
      </w:r>
      <w:r w:rsidRPr="007F787F">
        <w:rPr>
          <w:rFonts w:ascii="Calibri" w:eastAsia="Arial Unicode MS" w:hAnsi="Calibri" w:cs="Calibri"/>
          <w:kern w:val="2"/>
          <w:szCs w:val="24"/>
        </w:rPr>
        <w:t xml:space="preserve">“) související se zpracováním </w:t>
      </w:r>
      <w:r w:rsidR="00E957F7" w:rsidRPr="007F787F">
        <w:rPr>
          <w:rFonts w:ascii="Calibri" w:eastAsia="Arial Unicode MS" w:hAnsi="Calibri" w:cs="Calibri"/>
          <w:kern w:val="2"/>
          <w:szCs w:val="24"/>
        </w:rPr>
        <w:t>díla</w:t>
      </w:r>
      <w:r w:rsidRPr="007F787F">
        <w:rPr>
          <w:rFonts w:ascii="Calibri" w:eastAsia="Arial Unicode MS" w:hAnsi="Calibri" w:cs="Calibri"/>
          <w:kern w:val="2"/>
          <w:szCs w:val="24"/>
        </w:rPr>
        <w:t xml:space="preserve"> specifikované v odst. </w:t>
      </w:r>
      <w:r w:rsidR="00BB1B00">
        <w:rPr>
          <w:rFonts w:ascii="Calibri" w:eastAsia="Arial Unicode MS" w:hAnsi="Calibri" w:cs="Calibri"/>
          <w:kern w:val="2"/>
          <w:szCs w:val="24"/>
        </w:rPr>
        <w:t>5</w:t>
      </w:r>
      <w:r w:rsidR="00BB1B00" w:rsidRPr="007F787F">
        <w:rPr>
          <w:rFonts w:ascii="Calibri" w:eastAsia="Arial Unicode MS" w:hAnsi="Calibri" w:cs="Calibri"/>
          <w:kern w:val="2"/>
          <w:szCs w:val="24"/>
        </w:rPr>
        <w:t xml:space="preserve"> </w:t>
      </w:r>
      <w:r w:rsidRPr="007F787F">
        <w:rPr>
          <w:rFonts w:ascii="Calibri" w:eastAsia="Arial Unicode MS" w:hAnsi="Calibri" w:cs="Calibri"/>
          <w:kern w:val="2"/>
          <w:szCs w:val="24"/>
        </w:rPr>
        <w:t>tohoto článku.</w:t>
      </w:r>
    </w:p>
    <w:p w:rsidR="00EF2D40" w:rsidRDefault="00EF2D40" w:rsidP="00E9047E">
      <w:pPr>
        <w:ind w:left="426"/>
        <w:jc w:val="both"/>
        <w:rPr>
          <w:rFonts w:ascii="Calibri" w:eastAsia="Arial Unicode MS" w:hAnsi="Calibri" w:cs="Calibri"/>
          <w:kern w:val="2"/>
          <w:szCs w:val="24"/>
        </w:rPr>
      </w:pPr>
      <w:r w:rsidRPr="007F787F">
        <w:rPr>
          <w:rFonts w:ascii="Calibri" w:eastAsia="Arial Unicode MS" w:hAnsi="Calibri" w:cs="Calibri"/>
          <w:kern w:val="2"/>
          <w:szCs w:val="24"/>
        </w:rPr>
        <w:t xml:space="preserve">Předmětem této smlouvy je dále závazek objednatele dílo převzít a zaplatit za podmínek vymezených v této smlouvě zhotoviteli za provedení díla sjednanou cenu. </w:t>
      </w:r>
    </w:p>
    <w:p w:rsidR="008A3AA8" w:rsidRPr="00515AC9" w:rsidRDefault="002A1FD8" w:rsidP="00E9047E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Cs w:val="24"/>
        </w:rPr>
      </w:pPr>
      <w:r w:rsidRPr="00515AC9">
        <w:rPr>
          <w:rFonts w:ascii="Calibri" w:eastAsia="Arial Unicode MS" w:hAnsi="Calibri" w:cs="Calibri"/>
          <w:bCs/>
          <w:kern w:val="2"/>
          <w:szCs w:val="24"/>
        </w:rPr>
        <w:lastRenderedPageBreak/>
        <w:t>Dílem podle této smlouvy</w:t>
      </w:r>
      <w:r w:rsidR="00EF2D40" w:rsidRPr="00515AC9">
        <w:rPr>
          <w:rFonts w:ascii="Calibri" w:eastAsia="Arial Unicode MS" w:hAnsi="Calibri" w:cs="Calibri"/>
          <w:bCs/>
          <w:kern w:val="2"/>
          <w:szCs w:val="24"/>
        </w:rPr>
        <w:t xml:space="preserve"> je </w:t>
      </w:r>
      <w:r w:rsidR="008A3AA8" w:rsidRPr="00515AC9">
        <w:rPr>
          <w:rFonts w:ascii="Calibri" w:eastAsia="Arial Unicode MS" w:hAnsi="Calibri" w:cs="Calibri"/>
          <w:b/>
          <w:kern w:val="2"/>
          <w:szCs w:val="24"/>
        </w:rPr>
        <w:t>z</w:t>
      </w:r>
      <w:r w:rsidR="008A3AA8" w:rsidRPr="00515AC9">
        <w:rPr>
          <w:rFonts w:ascii="Calibri" w:hAnsi="Calibri" w:cs="Calibri"/>
          <w:b/>
          <w:szCs w:val="24"/>
        </w:rPr>
        <w:t>pracování lesního hospodářského plánu v lesním hospodářském celku Městské lesy</w:t>
      </w:r>
      <w:r w:rsidR="00E2535F" w:rsidRPr="00515AC9">
        <w:rPr>
          <w:rFonts w:ascii="Calibri" w:hAnsi="Calibri" w:cs="Calibri"/>
          <w:b/>
          <w:szCs w:val="24"/>
        </w:rPr>
        <w:t xml:space="preserve"> Plzeň</w:t>
      </w:r>
      <w:r w:rsidR="008A3AA8" w:rsidRPr="00515AC9">
        <w:rPr>
          <w:rFonts w:ascii="Calibri" w:hAnsi="Calibri" w:cs="Calibri"/>
          <w:b/>
          <w:szCs w:val="24"/>
        </w:rPr>
        <w:t xml:space="preserve"> </w:t>
      </w:r>
      <w:r w:rsidR="008A3AA8" w:rsidRPr="00515AC9">
        <w:rPr>
          <w:rFonts w:ascii="Calibri" w:hAnsi="Calibri" w:cs="Calibri"/>
          <w:bCs/>
          <w:szCs w:val="24"/>
        </w:rPr>
        <w:t>(</w:t>
      </w:r>
      <w:r w:rsidRPr="00515AC9">
        <w:rPr>
          <w:rFonts w:ascii="Calibri" w:hAnsi="Calibri" w:cs="Calibri"/>
          <w:bCs/>
          <w:szCs w:val="24"/>
        </w:rPr>
        <w:t>dále též jen „</w:t>
      </w:r>
      <w:r w:rsidR="008A3AA8" w:rsidRPr="00515AC9">
        <w:rPr>
          <w:rFonts w:ascii="Calibri" w:hAnsi="Calibri" w:cs="Calibri"/>
          <w:b/>
          <w:bCs/>
          <w:szCs w:val="24"/>
        </w:rPr>
        <w:t xml:space="preserve">LHC Městské lesy </w:t>
      </w:r>
      <w:r w:rsidR="00E2535F" w:rsidRPr="00515AC9">
        <w:rPr>
          <w:rFonts w:ascii="Calibri" w:hAnsi="Calibri" w:cs="Calibri"/>
          <w:b/>
          <w:bCs/>
          <w:szCs w:val="24"/>
        </w:rPr>
        <w:t>Plzeň</w:t>
      </w:r>
      <w:r w:rsidRPr="00515AC9">
        <w:rPr>
          <w:rFonts w:ascii="Calibri" w:hAnsi="Calibri" w:cs="Calibri"/>
          <w:szCs w:val="24"/>
        </w:rPr>
        <w:t>“</w:t>
      </w:r>
      <w:r w:rsidR="008A3AA8" w:rsidRPr="00515AC9">
        <w:rPr>
          <w:rFonts w:ascii="Calibri" w:hAnsi="Calibri" w:cs="Calibri"/>
          <w:szCs w:val="24"/>
        </w:rPr>
        <w:t xml:space="preserve">) </w:t>
      </w:r>
      <w:r w:rsidR="00567A0D" w:rsidRPr="00515AC9">
        <w:rPr>
          <w:rFonts w:ascii="Calibri" w:hAnsi="Calibri" w:cs="Calibri"/>
          <w:b/>
          <w:szCs w:val="24"/>
        </w:rPr>
        <w:t>s platností od</w:t>
      </w:r>
      <w:r w:rsidR="008A3AA8" w:rsidRPr="00515AC9">
        <w:rPr>
          <w:rFonts w:ascii="Calibri" w:hAnsi="Calibri" w:cs="Calibri"/>
          <w:b/>
          <w:szCs w:val="24"/>
        </w:rPr>
        <w:t xml:space="preserve"> 01.</w:t>
      </w:r>
      <w:r w:rsidR="009854F1">
        <w:rPr>
          <w:rFonts w:ascii="Calibri" w:hAnsi="Calibri" w:cs="Calibri"/>
          <w:b/>
          <w:szCs w:val="24"/>
        </w:rPr>
        <w:t xml:space="preserve"> </w:t>
      </w:r>
      <w:r w:rsidR="008A3AA8" w:rsidRPr="00515AC9">
        <w:rPr>
          <w:rFonts w:ascii="Calibri" w:hAnsi="Calibri" w:cs="Calibri"/>
          <w:b/>
          <w:szCs w:val="24"/>
        </w:rPr>
        <w:t>01.</w:t>
      </w:r>
      <w:r w:rsidR="009854F1">
        <w:rPr>
          <w:rFonts w:ascii="Calibri" w:hAnsi="Calibri" w:cs="Calibri"/>
          <w:b/>
          <w:szCs w:val="24"/>
        </w:rPr>
        <w:t xml:space="preserve"> </w:t>
      </w:r>
      <w:r w:rsidR="008A3AA8" w:rsidRPr="00515AC9">
        <w:rPr>
          <w:rFonts w:ascii="Calibri" w:hAnsi="Calibri" w:cs="Calibri"/>
          <w:b/>
          <w:szCs w:val="24"/>
        </w:rPr>
        <w:t>2025</w:t>
      </w:r>
      <w:r w:rsidR="00567A0D" w:rsidRPr="00515AC9">
        <w:rPr>
          <w:rFonts w:ascii="Calibri" w:hAnsi="Calibri" w:cs="Calibri"/>
          <w:b/>
          <w:szCs w:val="24"/>
        </w:rPr>
        <w:t xml:space="preserve"> do </w:t>
      </w:r>
      <w:r w:rsidR="008A3AA8" w:rsidRPr="00515AC9">
        <w:rPr>
          <w:rFonts w:ascii="Calibri" w:hAnsi="Calibri" w:cs="Calibri"/>
          <w:b/>
          <w:szCs w:val="24"/>
        </w:rPr>
        <w:t>31.</w:t>
      </w:r>
      <w:r w:rsidR="009854F1">
        <w:rPr>
          <w:rFonts w:ascii="Calibri" w:hAnsi="Calibri" w:cs="Calibri"/>
          <w:b/>
          <w:szCs w:val="24"/>
        </w:rPr>
        <w:t xml:space="preserve"> </w:t>
      </w:r>
      <w:r w:rsidR="008A3AA8" w:rsidRPr="00515AC9">
        <w:rPr>
          <w:rFonts w:ascii="Calibri" w:hAnsi="Calibri" w:cs="Calibri"/>
          <w:b/>
          <w:szCs w:val="24"/>
        </w:rPr>
        <w:t>12.</w:t>
      </w:r>
      <w:r w:rsidR="009854F1">
        <w:rPr>
          <w:rFonts w:ascii="Calibri" w:hAnsi="Calibri" w:cs="Calibri"/>
          <w:b/>
          <w:szCs w:val="24"/>
        </w:rPr>
        <w:t xml:space="preserve"> </w:t>
      </w:r>
      <w:r w:rsidR="008A3AA8" w:rsidRPr="00515AC9">
        <w:rPr>
          <w:rFonts w:ascii="Calibri" w:hAnsi="Calibri" w:cs="Calibri"/>
          <w:b/>
          <w:szCs w:val="24"/>
        </w:rPr>
        <w:t xml:space="preserve">2034. </w:t>
      </w:r>
    </w:p>
    <w:p w:rsidR="00CD0760" w:rsidRPr="00515AC9" w:rsidRDefault="002A1FD8" w:rsidP="00F569F2">
      <w:pPr>
        <w:ind w:left="426"/>
        <w:jc w:val="both"/>
        <w:rPr>
          <w:rFonts w:ascii="Calibri" w:hAnsi="Calibri"/>
          <w:sz w:val="23"/>
        </w:rPr>
      </w:pPr>
      <w:r w:rsidRPr="00515AC9">
        <w:rPr>
          <w:rFonts w:ascii="Calibri" w:hAnsi="Calibri" w:cs="Calibri"/>
          <w:szCs w:val="24"/>
        </w:rPr>
        <w:t>Lesní hospodářský celek</w:t>
      </w:r>
      <w:r w:rsidR="008A3AA8" w:rsidRPr="00515AC9">
        <w:rPr>
          <w:rFonts w:ascii="Calibri" w:hAnsi="Calibri" w:cs="Calibri"/>
          <w:szCs w:val="24"/>
        </w:rPr>
        <w:t xml:space="preserve"> Městské lesy </w:t>
      </w:r>
      <w:r w:rsidR="00E2535F" w:rsidRPr="00515AC9">
        <w:rPr>
          <w:rFonts w:ascii="Calibri" w:hAnsi="Calibri" w:cs="Calibri"/>
          <w:szCs w:val="24"/>
        </w:rPr>
        <w:t>Plzeň</w:t>
      </w:r>
      <w:r w:rsidRPr="00515AC9">
        <w:rPr>
          <w:rFonts w:ascii="Calibri" w:hAnsi="Calibri" w:cs="Calibri"/>
          <w:szCs w:val="24"/>
        </w:rPr>
        <w:t xml:space="preserve"> tvoří </w:t>
      </w:r>
      <w:r w:rsidR="00CD0760" w:rsidRPr="00515AC9">
        <w:rPr>
          <w:rFonts w:ascii="Calibri" w:hAnsi="Calibri"/>
          <w:sz w:val="23"/>
        </w:rPr>
        <w:t>veškeré pozemky ve výhradním vlastnictví Statutárního města Plzeň, druh pozemku lesní pozemek, popř. druh pozemku ostatní plocha nebo vodní plocha se způsobem ochrany PUPFL. Data o pozemcích zadaných ke zpracování LHP, numerická i grafická budou zhotoviteli předána v digitální podobě.</w:t>
      </w:r>
    </w:p>
    <w:p w:rsidR="00CD0760" w:rsidRDefault="00CD0760" w:rsidP="00F569F2">
      <w:pPr>
        <w:ind w:left="426"/>
        <w:jc w:val="both"/>
        <w:rPr>
          <w:rFonts w:ascii="Calibri" w:hAnsi="Calibri"/>
          <w:szCs w:val="24"/>
        </w:rPr>
      </w:pPr>
      <w:r w:rsidRPr="00F569F2">
        <w:rPr>
          <w:rFonts w:ascii="Calibri" w:hAnsi="Calibri" w:cs="Calibri"/>
          <w:szCs w:val="24"/>
        </w:rPr>
        <w:t>Předběžná</w:t>
      </w:r>
      <w:r w:rsidRPr="00F569F2">
        <w:rPr>
          <w:rFonts w:ascii="Calibri" w:hAnsi="Calibri"/>
          <w:szCs w:val="24"/>
        </w:rPr>
        <w:t xml:space="preserve"> výměra pozemků ke zpracování LHP LHC Městské lesy Plzeň činí 4100 ha.</w:t>
      </w:r>
    </w:p>
    <w:p w:rsidR="00EE3663" w:rsidRPr="00EE3663" w:rsidRDefault="00FA5FC0" w:rsidP="00AB5C4E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</w:rPr>
      </w:pPr>
      <w:r w:rsidRPr="00AB5C4E">
        <w:rPr>
          <w:rFonts w:ascii="Calibri" w:eastAsia="Arial Unicode MS" w:hAnsi="Calibri" w:cs="Calibri"/>
          <w:bCs/>
          <w:kern w:val="2"/>
          <w:szCs w:val="24"/>
        </w:rPr>
        <w:t>Dílo</w:t>
      </w:r>
      <w:r w:rsidRPr="00515AC9">
        <w:rPr>
          <w:rFonts w:ascii="Calibri" w:hAnsi="Calibri" w:cs="Calibri"/>
          <w:szCs w:val="24"/>
        </w:rPr>
        <w:t xml:space="preserve"> - l</w:t>
      </w:r>
      <w:r w:rsidR="00A054C4" w:rsidRPr="00515AC9">
        <w:rPr>
          <w:rFonts w:ascii="Calibri" w:hAnsi="Calibri" w:cs="Calibri"/>
          <w:szCs w:val="24"/>
        </w:rPr>
        <w:t xml:space="preserve">esní hospodářský plán v LHC Městské lesy </w:t>
      </w:r>
      <w:r w:rsidR="00CD0760" w:rsidRPr="00515AC9">
        <w:rPr>
          <w:rFonts w:ascii="Calibri" w:hAnsi="Calibri" w:cs="Calibri"/>
          <w:szCs w:val="24"/>
        </w:rPr>
        <w:t xml:space="preserve">Plzeň </w:t>
      </w:r>
      <w:r w:rsidR="00A054C4" w:rsidRPr="00515AC9">
        <w:rPr>
          <w:rFonts w:ascii="Calibri" w:hAnsi="Calibri" w:cs="Calibri"/>
          <w:szCs w:val="24"/>
        </w:rPr>
        <w:t>(</w:t>
      </w:r>
      <w:r w:rsidRPr="00515AC9">
        <w:rPr>
          <w:rFonts w:ascii="Calibri" w:hAnsi="Calibri" w:cs="Calibri"/>
          <w:szCs w:val="24"/>
        </w:rPr>
        <w:t>dále též jen „</w:t>
      </w:r>
      <w:r w:rsidR="001A26B3" w:rsidRPr="00515AC9">
        <w:rPr>
          <w:rFonts w:ascii="Calibri" w:hAnsi="Calibri" w:cs="Calibri"/>
          <w:b/>
          <w:bCs/>
          <w:szCs w:val="24"/>
        </w:rPr>
        <w:t>LHP</w:t>
      </w:r>
      <w:r w:rsidRPr="00515AC9">
        <w:rPr>
          <w:rFonts w:ascii="Calibri" w:hAnsi="Calibri" w:cs="Calibri"/>
          <w:szCs w:val="24"/>
        </w:rPr>
        <w:t>“</w:t>
      </w:r>
      <w:r w:rsidR="00A054C4" w:rsidRPr="00515AC9">
        <w:rPr>
          <w:rFonts w:ascii="Calibri" w:hAnsi="Calibri" w:cs="Calibri"/>
          <w:szCs w:val="24"/>
        </w:rPr>
        <w:t>)</w:t>
      </w:r>
      <w:r w:rsidR="001A26B3" w:rsidRPr="00515AC9">
        <w:rPr>
          <w:rFonts w:ascii="Calibri" w:hAnsi="Calibri" w:cs="Calibri"/>
          <w:szCs w:val="24"/>
        </w:rPr>
        <w:t xml:space="preserve"> </w:t>
      </w:r>
      <w:r w:rsidRPr="00515AC9">
        <w:rPr>
          <w:rFonts w:ascii="Calibri" w:hAnsi="Calibri" w:cs="Calibri"/>
          <w:szCs w:val="24"/>
        </w:rPr>
        <w:t>je</w:t>
      </w:r>
      <w:r>
        <w:rPr>
          <w:rFonts w:ascii="Calibri" w:hAnsi="Calibri" w:cs="Calibri"/>
          <w:szCs w:val="24"/>
        </w:rPr>
        <w:t xml:space="preserve"> zhotovitel povinen provést </w:t>
      </w:r>
      <w:r>
        <w:rPr>
          <w:rFonts w:ascii="Calibri" w:eastAsia="Times New Roman" w:hAnsi="Calibri" w:cs="Calibri"/>
          <w:color w:val="000000"/>
          <w:szCs w:val="24"/>
        </w:rPr>
        <w:t xml:space="preserve">v rozsahu uvedeném v následujícím odstavci tohoto článku, za podmínek uvedených v této smlouvě, </w:t>
      </w:r>
      <w:r w:rsidR="00EB5B8C">
        <w:rPr>
          <w:rFonts w:ascii="Calibri" w:eastAsia="Times New Roman" w:hAnsi="Calibri" w:cs="Calibri"/>
          <w:color w:val="000000"/>
          <w:szCs w:val="24"/>
        </w:rPr>
        <w:t xml:space="preserve">aby </w:t>
      </w:r>
      <w:r w:rsidR="00EB5B8C" w:rsidRPr="00EC459F">
        <w:rPr>
          <w:rFonts w:ascii="Calibri" w:eastAsia="Arial Unicode MS" w:hAnsi="Calibri" w:cs="Calibri"/>
          <w:kern w:val="2"/>
          <w:szCs w:val="24"/>
        </w:rPr>
        <w:t>splňova</w:t>
      </w:r>
      <w:r w:rsidR="00EB5B8C">
        <w:rPr>
          <w:rFonts w:ascii="Calibri" w:eastAsia="Arial Unicode MS" w:hAnsi="Calibri" w:cs="Calibri"/>
          <w:kern w:val="2"/>
          <w:szCs w:val="24"/>
        </w:rPr>
        <w:t>lo</w:t>
      </w:r>
      <w:r w:rsidR="00EB5B8C" w:rsidRPr="00EC459F">
        <w:rPr>
          <w:rFonts w:ascii="Calibri" w:eastAsia="Arial Unicode MS" w:hAnsi="Calibri" w:cs="Calibri"/>
          <w:kern w:val="2"/>
          <w:szCs w:val="24"/>
        </w:rPr>
        <w:t xml:space="preserve"> platný informační standard lesního hospodářství pro lesní hospodářské plány a osnovy vyhlášený ministerstvem zemědělství</w:t>
      </w:r>
      <w:r w:rsidR="00EB5B8C">
        <w:rPr>
          <w:rFonts w:ascii="Calibri" w:eastAsia="Arial Unicode MS" w:hAnsi="Calibri" w:cs="Calibri"/>
          <w:kern w:val="2"/>
          <w:szCs w:val="24"/>
        </w:rPr>
        <w:t>,</w:t>
      </w:r>
      <w:r w:rsidR="00EB5B8C" w:rsidRPr="00EB5B8C">
        <w:rPr>
          <w:rFonts w:ascii="Calibri" w:eastAsia="Times New Roman" w:hAnsi="Calibri" w:cs="Calibri"/>
          <w:color w:val="000000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</w:rPr>
        <w:t>a tak, aby mělo všechny náležitosti dle platných právních předpisů, zejména dle lesního zákona, zákona o ochraně přírody a krajiny, vyhlášky Ministerstva zemědělství č. 84/1996 Sb., o lesním hospodářském plánování, v platném znění (dále „</w:t>
      </w:r>
      <w:r>
        <w:rPr>
          <w:rFonts w:ascii="Calibri" w:eastAsia="Times New Roman" w:hAnsi="Calibri" w:cs="Calibri"/>
          <w:b/>
          <w:color w:val="000000"/>
          <w:szCs w:val="24"/>
        </w:rPr>
        <w:t>prováděcí vyhláška</w:t>
      </w:r>
      <w:r>
        <w:rPr>
          <w:rFonts w:ascii="Calibri" w:eastAsia="Times New Roman" w:hAnsi="Calibri" w:cs="Calibri"/>
          <w:color w:val="000000"/>
          <w:szCs w:val="24"/>
        </w:rPr>
        <w:t>“).</w:t>
      </w:r>
      <w:r w:rsidR="00EB5B8C">
        <w:rPr>
          <w:rFonts w:ascii="Calibri" w:eastAsia="Arial Unicode MS" w:hAnsi="Calibri" w:cs="Calibri"/>
          <w:kern w:val="2"/>
          <w:szCs w:val="24"/>
        </w:rPr>
        <w:t xml:space="preserve"> Při provádění díla je zhotovitel povinen řídit se kromě platných právních předpisů i </w:t>
      </w:r>
      <w:r w:rsidR="00EB5B8C">
        <w:rPr>
          <w:rFonts w:ascii="Calibri" w:eastAsia="Times New Roman" w:hAnsi="Calibri" w:cs="Calibri"/>
          <w:color w:val="000000"/>
          <w:szCs w:val="24"/>
        </w:rPr>
        <w:t>závaznými postupy a písemnými pokyny objednatele.</w:t>
      </w:r>
      <w:r w:rsidR="001051EA" w:rsidRPr="007F787F">
        <w:rPr>
          <w:rFonts w:ascii="Calibri" w:eastAsia="Arial Unicode MS" w:hAnsi="Calibri" w:cs="Calibri"/>
          <w:kern w:val="2"/>
          <w:szCs w:val="24"/>
        </w:rPr>
        <w:t xml:space="preserve"> </w:t>
      </w:r>
      <w:r w:rsidR="001051EA" w:rsidRPr="00EE4C29">
        <w:rPr>
          <w:rFonts w:ascii="Calibri" w:eastAsia="Arial Unicode MS" w:hAnsi="Calibri" w:cs="Calibri"/>
          <w:kern w:val="2"/>
          <w:szCs w:val="24"/>
        </w:rPr>
        <w:t xml:space="preserve">Plán hospodářských opatření bude obsahovat náležitosti dle § 4 odst. 5 </w:t>
      </w:r>
      <w:r w:rsidR="00935B3B">
        <w:rPr>
          <w:rFonts w:ascii="Calibri" w:eastAsia="Arial Unicode MS" w:hAnsi="Calibri" w:cs="Calibri"/>
          <w:kern w:val="2"/>
          <w:szCs w:val="24"/>
        </w:rPr>
        <w:t xml:space="preserve">prováděcí </w:t>
      </w:r>
      <w:r w:rsidR="001051EA" w:rsidRPr="00EE4C29">
        <w:rPr>
          <w:rFonts w:ascii="Calibri" w:eastAsia="Arial Unicode MS" w:hAnsi="Calibri" w:cs="Calibri"/>
          <w:kern w:val="2"/>
          <w:szCs w:val="24"/>
        </w:rPr>
        <w:t xml:space="preserve">vyhlášky. </w:t>
      </w:r>
    </w:p>
    <w:p w:rsidR="00EE3663" w:rsidRDefault="00EE3663" w:rsidP="00AB5C4E">
      <w:pPr>
        <w:ind w:left="426"/>
        <w:jc w:val="both"/>
        <w:rPr>
          <w:rFonts w:ascii="Calibri" w:hAnsi="Calibri" w:cs="Calibri"/>
        </w:rPr>
      </w:pPr>
      <w:r w:rsidRPr="00515AC9">
        <w:rPr>
          <w:rFonts w:ascii="Calibri" w:hAnsi="Calibri" w:cs="Calibri"/>
        </w:rPr>
        <w:t xml:space="preserve">V rámci zpracování LHP budou respektovány příslušné metodické pokyny a standardy </w:t>
      </w:r>
      <w:proofErr w:type="spellStart"/>
      <w:r w:rsidRPr="00515AC9">
        <w:rPr>
          <w:rFonts w:ascii="Calibri" w:hAnsi="Calibri" w:cs="Calibri"/>
        </w:rPr>
        <w:t>MZe</w:t>
      </w:r>
      <w:proofErr w:type="spellEnd"/>
      <w:r w:rsidRPr="00515AC9">
        <w:rPr>
          <w:rFonts w:ascii="Calibri" w:hAnsi="Calibri" w:cs="Calibri"/>
        </w:rPr>
        <w:t xml:space="preserve"> ČR pro vypracování LHP tak, aby mohla být vlastníkovi přiznána dotace na vypracování LHP</w:t>
      </w:r>
      <w:r w:rsidR="00F43457" w:rsidRPr="00515AC9">
        <w:rPr>
          <w:rFonts w:ascii="Calibri" w:hAnsi="Calibri" w:cs="Calibri"/>
        </w:rPr>
        <w:t>.</w:t>
      </w:r>
      <w:r w:rsidRPr="00515AC9">
        <w:rPr>
          <w:rFonts w:ascii="Calibri" w:hAnsi="Calibri" w:cs="Calibri"/>
        </w:rPr>
        <w:t xml:space="preserve"> Respektovány budou dále podmínky uložené Státní správou lesů a Státní správou životního prostředí a dalšími dotčenými orgány státní správy v rámci projednávání LHP.</w:t>
      </w:r>
    </w:p>
    <w:p w:rsidR="00935B3B" w:rsidRDefault="00935B3B" w:rsidP="00B76306">
      <w:pPr>
        <w:numPr>
          <w:ilvl w:val="0"/>
          <w:numId w:val="3"/>
        </w:numPr>
        <w:ind w:left="426" w:hanging="426"/>
        <w:jc w:val="both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 xml:space="preserve">Dílo bude provedeno s níže uvedenými součástmi v níže uvedeném rozsahu a </w:t>
      </w:r>
      <w:r w:rsidR="005C3F4D">
        <w:rPr>
          <w:rFonts w:ascii="Calibri" w:eastAsia="Times New Roman" w:hAnsi="Calibri" w:cs="Calibri"/>
          <w:color w:val="000000"/>
          <w:szCs w:val="24"/>
        </w:rPr>
        <w:t>v dále popsané podobě</w:t>
      </w:r>
      <w:r>
        <w:rPr>
          <w:rFonts w:ascii="Calibri" w:eastAsia="Times New Roman" w:hAnsi="Calibri" w:cs="Calibri"/>
          <w:szCs w:val="24"/>
        </w:rPr>
        <w:t>:</w:t>
      </w:r>
    </w:p>
    <w:p w:rsidR="005C3F4D" w:rsidRDefault="005C3F4D" w:rsidP="005C3F4D">
      <w:pPr>
        <w:ind w:left="709" w:hanging="283"/>
        <w:jc w:val="both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a) dílo bude vyhotoveno v listinné podobě, přičemž počet vyhotovení jednotlivých součástí díla v listinné podobě je uveden v následující tabulce,</w:t>
      </w:r>
    </w:p>
    <w:p w:rsidR="005C3F4D" w:rsidRDefault="005C3F4D" w:rsidP="005C3F4D">
      <w:pPr>
        <w:ind w:left="709" w:hanging="283"/>
        <w:jc w:val="both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b) dílo bude vyhotoveno též v elektronické podobě v dále uvedených formátech, přičemž každá součást díla v elektronické podobě bude objednateli předána v jednom vyhotovení na hmotném nosiči informací případně zpřístupněním v dohodnutém úložišti:</w:t>
      </w:r>
    </w:p>
    <w:p w:rsidR="005C3F4D" w:rsidRPr="00521163" w:rsidRDefault="005C3F4D" w:rsidP="005C3F4D">
      <w:pPr>
        <w:ind w:left="993" w:hanging="284"/>
        <w:jc w:val="both"/>
        <w:rPr>
          <w:rFonts w:ascii="Calibri" w:eastAsia="Arial Unicode MS" w:hAnsi="Calibri" w:cs="Calibri"/>
          <w:kern w:val="2"/>
          <w:szCs w:val="24"/>
        </w:rPr>
      </w:pPr>
      <w:r>
        <w:rPr>
          <w:rFonts w:ascii="Calibri" w:eastAsia="Times New Roman" w:hAnsi="Calibri" w:cs="Calibri"/>
          <w:szCs w:val="24"/>
        </w:rPr>
        <w:t>(i</w:t>
      </w:r>
      <w:r w:rsidRPr="00521163">
        <w:rPr>
          <w:rFonts w:ascii="Calibri" w:eastAsia="Times New Roman" w:hAnsi="Calibri" w:cs="Calibri"/>
          <w:szCs w:val="24"/>
        </w:rPr>
        <w:t xml:space="preserve">) </w:t>
      </w:r>
      <w:r w:rsidRPr="00521163">
        <w:rPr>
          <w:rFonts w:ascii="Calibri" w:eastAsia="Arial Unicode MS" w:hAnsi="Calibri" w:cs="Calibri"/>
          <w:kern w:val="2"/>
          <w:szCs w:val="24"/>
        </w:rPr>
        <w:t xml:space="preserve">ve formátu PDF, DOC/DOCX a DGN nebo DWG, přičemž </w:t>
      </w:r>
      <w:r w:rsidRPr="00521163">
        <w:rPr>
          <w:rFonts w:ascii="Calibri" w:eastAsia="Times New Roman" w:hAnsi="Calibri" w:cs="Calibri"/>
          <w:szCs w:val="24"/>
        </w:rPr>
        <w:t xml:space="preserve">jednotlivé soubory </w:t>
      </w:r>
      <w:r w:rsidRPr="00521163">
        <w:rPr>
          <w:rFonts w:ascii="Calibri" w:eastAsia="Arial Unicode MS" w:hAnsi="Calibri" w:cs="Calibri"/>
          <w:kern w:val="2"/>
          <w:szCs w:val="24"/>
        </w:rPr>
        <w:t>nesmí být zabezpečeny (zamčeny) proti dalším úpravám, aby objednatel s nimi mohl dále pracovat (např. exportovat do dalších formátů či zapracovávat do svých interních systémů GIS),</w:t>
      </w:r>
    </w:p>
    <w:p w:rsidR="005C3F4D" w:rsidRDefault="005C3F4D" w:rsidP="005C3F4D">
      <w:pPr>
        <w:ind w:left="993" w:hanging="284"/>
        <w:jc w:val="both"/>
        <w:rPr>
          <w:rFonts w:ascii="Calibri" w:eastAsia="Arial Unicode MS" w:hAnsi="Calibri" w:cs="Calibri"/>
          <w:kern w:val="2"/>
          <w:szCs w:val="24"/>
        </w:rPr>
      </w:pPr>
      <w:r w:rsidRPr="00521163">
        <w:rPr>
          <w:rFonts w:ascii="Calibri" w:eastAsia="Times New Roman" w:hAnsi="Calibri" w:cs="Calibri"/>
          <w:szCs w:val="24"/>
        </w:rPr>
        <w:t>(</w:t>
      </w:r>
      <w:proofErr w:type="spellStart"/>
      <w:r w:rsidRPr="00521163">
        <w:rPr>
          <w:rFonts w:ascii="Calibri" w:eastAsia="Times New Roman" w:hAnsi="Calibri" w:cs="Calibri"/>
          <w:szCs w:val="24"/>
        </w:rPr>
        <w:t>ii</w:t>
      </w:r>
      <w:proofErr w:type="spellEnd"/>
      <w:r w:rsidRPr="00521163">
        <w:rPr>
          <w:rFonts w:ascii="Calibri" w:eastAsia="Times New Roman" w:hAnsi="Calibri" w:cs="Calibri"/>
          <w:szCs w:val="24"/>
        </w:rPr>
        <w:t>)</w:t>
      </w:r>
      <w:r w:rsidRPr="00521163">
        <w:rPr>
          <w:rFonts w:ascii="Calibri" w:eastAsia="Times New Roman" w:hAnsi="Calibri" w:cs="Calibri"/>
          <w:szCs w:val="24"/>
        </w:rPr>
        <w:tab/>
      </w:r>
      <w:r w:rsidRPr="00521163">
        <w:rPr>
          <w:rFonts w:ascii="Calibri" w:eastAsia="Arial Unicode MS" w:hAnsi="Calibri" w:cs="Calibri"/>
          <w:kern w:val="2"/>
          <w:szCs w:val="24"/>
        </w:rPr>
        <w:t xml:space="preserve">v </w:t>
      </w:r>
      <w:proofErr w:type="spellStart"/>
      <w:r w:rsidRPr="00521163">
        <w:rPr>
          <w:rFonts w:ascii="Calibri" w:eastAsia="Arial Unicode MS" w:hAnsi="Calibri" w:cs="Calibri"/>
          <w:kern w:val="2"/>
          <w:szCs w:val="24"/>
        </w:rPr>
        <w:t>podporovatelných</w:t>
      </w:r>
      <w:proofErr w:type="spellEnd"/>
      <w:r w:rsidRPr="00521163">
        <w:rPr>
          <w:rFonts w:ascii="Calibri" w:eastAsia="Arial Unicode MS" w:hAnsi="Calibri" w:cs="Calibri"/>
          <w:kern w:val="2"/>
          <w:szCs w:val="24"/>
        </w:rPr>
        <w:t xml:space="preserve"> formátech platného informačního standardu lesního hospodářství pro lesní hospodářské plány dostupných na internetových stránkách </w:t>
      </w:r>
      <w:hyperlink r:id="rId10" w:history="1">
        <w:r w:rsidRPr="00521163">
          <w:rPr>
            <w:rStyle w:val="Hypertextovodkaz"/>
            <w:rFonts w:ascii="Calibri" w:eastAsia="Arial Unicode MS" w:hAnsi="Calibri" w:cs="Calibri"/>
            <w:color w:val="auto"/>
            <w:kern w:val="2"/>
            <w:szCs w:val="24"/>
          </w:rPr>
          <w:t>https://www.uhul.cz/portfolio/standardy-is-lhpo</w:t>
        </w:r>
      </w:hyperlink>
      <w:r>
        <w:rPr>
          <w:rFonts w:ascii="Calibri" w:eastAsia="Arial Unicode MS" w:hAnsi="Calibri" w:cs="Calibri"/>
          <w:kern w:val="2"/>
          <w:szCs w:val="24"/>
        </w:rPr>
        <w:t>.</w:t>
      </w:r>
    </w:p>
    <w:p w:rsidR="00F569F2" w:rsidRDefault="00F569F2" w:rsidP="005C3F4D">
      <w:pPr>
        <w:ind w:left="993" w:hanging="284"/>
        <w:jc w:val="both"/>
        <w:rPr>
          <w:rFonts w:ascii="Calibri" w:eastAsia="Arial Unicode MS" w:hAnsi="Calibri" w:cs="Calibri"/>
          <w:kern w:val="2"/>
          <w:szCs w:val="24"/>
        </w:rPr>
      </w:pPr>
    </w:p>
    <w:p w:rsidR="00F569F2" w:rsidRDefault="00F569F2" w:rsidP="005C3F4D">
      <w:pPr>
        <w:ind w:left="993" w:hanging="284"/>
        <w:jc w:val="both"/>
        <w:rPr>
          <w:rFonts w:ascii="Calibri" w:eastAsia="Arial Unicode MS" w:hAnsi="Calibri" w:cs="Calibri"/>
          <w:kern w:val="2"/>
          <w:szCs w:val="24"/>
        </w:rPr>
      </w:pPr>
    </w:p>
    <w:p w:rsidR="00F569F2" w:rsidRDefault="00F569F2" w:rsidP="005C3F4D">
      <w:pPr>
        <w:ind w:left="993" w:hanging="284"/>
        <w:jc w:val="both"/>
        <w:rPr>
          <w:rFonts w:ascii="Calibri" w:eastAsia="Arial Unicode MS" w:hAnsi="Calibri" w:cs="Calibri"/>
          <w:kern w:val="2"/>
          <w:szCs w:val="24"/>
        </w:rPr>
      </w:pPr>
    </w:p>
    <w:p w:rsidR="00F569F2" w:rsidRDefault="00F569F2" w:rsidP="005C3F4D">
      <w:pPr>
        <w:ind w:left="993" w:hanging="284"/>
        <w:jc w:val="both"/>
        <w:rPr>
          <w:rFonts w:ascii="Calibri" w:eastAsia="Arial Unicode MS" w:hAnsi="Calibri" w:cs="Calibri"/>
          <w:kern w:val="2"/>
          <w:szCs w:val="24"/>
        </w:rPr>
      </w:pPr>
    </w:p>
    <w:p w:rsidR="00F569F2" w:rsidRDefault="00F569F2" w:rsidP="005C3F4D">
      <w:pPr>
        <w:ind w:left="993" w:hanging="284"/>
        <w:jc w:val="both"/>
        <w:rPr>
          <w:rFonts w:ascii="Calibri" w:eastAsia="Arial Unicode MS" w:hAnsi="Calibri" w:cs="Calibri"/>
          <w:kern w:val="2"/>
          <w:szCs w:val="24"/>
        </w:rPr>
      </w:pPr>
    </w:p>
    <w:p w:rsidR="00F569F2" w:rsidRDefault="00F569F2" w:rsidP="005C3F4D">
      <w:pPr>
        <w:ind w:left="993" w:hanging="284"/>
        <w:jc w:val="both"/>
        <w:rPr>
          <w:rFonts w:ascii="Calibri" w:eastAsia="Arial Unicode MS" w:hAnsi="Calibri" w:cs="Calibri"/>
          <w:kern w:val="2"/>
          <w:szCs w:val="24"/>
        </w:rPr>
      </w:pPr>
    </w:p>
    <w:p w:rsidR="00531A6B" w:rsidRDefault="00531A6B" w:rsidP="005C3F4D">
      <w:pPr>
        <w:ind w:left="993" w:hanging="284"/>
        <w:jc w:val="both"/>
        <w:rPr>
          <w:rFonts w:ascii="Calibri" w:eastAsia="Arial Unicode MS" w:hAnsi="Calibri" w:cs="Calibri"/>
          <w:kern w:val="2"/>
          <w:szCs w:val="24"/>
        </w:rPr>
      </w:pPr>
    </w:p>
    <w:p w:rsidR="00B76306" w:rsidRDefault="00B76306" w:rsidP="005C3F4D">
      <w:pPr>
        <w:ind w:left="993" w:hanging="284"/>
        <w:jc w:val="both"/>
        <w:rPr>
          <w:rFonts w:ascii="Calibri" w:eastAsia="Arial Unicode MS" w:hAnsi="Calibri" w:cs="Calibri"/>
          <w:kern w:val="2"/>
          <w:szCs w:val="24"/>
        </w:rPr>
      </w:pPr>
    </w:p>
    <w:p w:rsidR="00B76306" w:rsidRDefault="00B76306" w:rsidP="005C3F4D">
      <w:pPr>
        <w:ind w:left="993" w:hanging="284"/>
        <w:jc w:val="both"/>
        <w:rPr>
          <w:rFonts w:ascii="Calibri" w:eastAsia="Arial Unicode MS" w:hAnsi="Calibri" w:cs="Calibri"/>
          <w:kern w:val="2"/>
          <w:szCs w:val="24"/>
        </w:rPr>
      </w:pPr>
    </w:p>
    <w:p w:rsidR="00B76306" w:rsidRDefault="00B76306" w:rsidP="005C3F4D">
      <w:pPr>
        <w:ind w:left="993" w:hanging="284"/>
        <w:jc w:val="both"/>
        <w:rPr>
          <w:rFonts w:ascii="Calibri" w:eastAsia="Arial Unicode MS" w:hAnsi="Calibri" w:cs="Calibri"/>
          <w:kern w:val="2"/>
          <w:szCs w:val="24"/>
        </w:rPr>
      </w:pPr>
    </w:p>
    <w:p w:rsidR="00F569F2" w:rsidRDefault="00F569F2" w:rsidP="005C3F4D">
      <w:pPr>
        <w:ind w:left="993" w:hanging="284"/>
        <w:jc w:val="both"/>
        <w:rPr>
          <w:rFonts w:ascii="Calibri" w:eastAsia="Arial Unicode MS" w:hAnsi="Calibri" w:cs="Calibri"/>
          <w:kern w:val="2"/>
          <w:szCs w:val="24"/>
        </w:rPr>
      </w:pPr>
    </w:p>
    <w:p w:rsidR="00F569F2" w:rsidRDefault="00F569F2" w:rsidP="005C3F4D">
      <w:pPr>
        <w:ind w:left="993" w:hanging="284"/>
        <w:jc w:val="both"/>
        <w:rPr>
          <w:rFonts w:ascii="Calibri" w:eastAsia="Arial Unicode MS" w:hAnsi="Calibri" w:cs="Calibri"/>
          <w:kern w:val="2"/>
          <w:szCs w:val="24"/>
        </w:rPr>
      </w:pPr>
    </w:p>
    <w:p w:rsidR="00F939EE" w:rsidRDefault="00F939EE" w:rsidP="005C3F4D">
      <w:pPr>
        <w:ind w:left="993" w:hanging="284"/>
        <w:jc w:val="both"/>
        <w:rPr>
          <w:rFonts w:ascii="Calibri" w:eastAsia="Arial Unicode MS" w:hAnsi="Calibri" w:cs="Calibri"/>
          <w:kern w:val="2"/>
          <w:szCs w:val="24"/>
        </w:rPr>
      </w:pPr>
      <w:bookmarkStart w:id="0" w:name="_GoBack"/>
      <w:bookmarkEnd w:id="0"/>
    </w:p>
    <w:p w:rsidR="00531A6B" w:rsidRDefault="00531A6B" w:rsidP="005C3F4D">
      <w:pPr>
        <w:ind w:left="993" w:hanging="284"/>
        <w:jc w:val="both"/>
        <w:rPr>
          <w:rFonts w:ascii="Calibri" w:eastAsia="Arial Unicode MS" w:hAnsi="Calibri" w:cs="Calibri"/>
          <w:kern w:val="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276"/>
        <w:gridCol w:w="1417"/>
        <w:gridCol w:w="2192"/>
      </w:tblGrid>
      <w:tr w:rsidR="00320557" w:rsidRPr="003660DF" w:rsidTr="001516B3">
        <w:tc>
          <w:tcPr>
            <w:tcW w:w="4323" w:type="dxa"/>
            <w:vAlign w:val="center"/>
          </w:tcPr>
          <w:p w:rsidR="000A468C" w:rsidRPr="003660DF" w:rsidRDefault="00320557" w:rsidP="001516B3">
            <w:r w:rsidRPr="003660DF">
              <w:t>Součá</w:t>
            </w:r>
            <w:r w:rsidR="000A468C" w:rsidRPr="003660DF">
              <w:t>sti díla</w:t>
            </w:r>
          </w:p>
        </w:tc>
        <w:tc>
          <w:tcPr>
            <w:tcW w:w="1276" w:type="dxa"/>
            <w:vAlign w:val="center"/>
          </w:tcPr>
          <w:p w:rsidR="000A468C" w:rsidRPr="003660DF" w:rsidRDefault="000A468C" w:rsidP="001516B3">
            <w:r w:rsidRPr="003660DF">
              <w:t>množství</w:t>
            </w:r>
          </w:p>
        </w:tc>
        <w:tc>
          <w:tcPr>
            <w:tcW w:w="1417" w:type="dxa"/>
            <w:vAlign w:val="center"/>
          </w:tcPr>
          <w:p w:rsidR="000A468C" w:rsidRPr="003660DF" w:rsidRDefault="000A468C" w:rsidP="001516B3">
            <w:r w:rsidRPr="003660DF">
              <w:t>termín plnění</w:t>
            </w:r>
          </w:p>
        </w:tc>
        <w:tc>
          <w:tcPr>
            <w:tcW w:w="2192" w:type="dxa"/>
            <w:vAlign w:val="center"/>
          </w:tcPr>
          <w:p w:rsidR="000A468C" w:rsidRPr="003660DF" w:rsidRDefault="000A468C" w:rsidP="001516B3">
            <w:r w:rsidRPr="003660DF">
              <w:t>poznámka</w:t>
            </w:r>
          </w:p>
        </w:tc>
      </w:tr>
      <w:tr w:rsidR="00320557" w:rsidRPr="003660DF" w:rsidTr="001516B3">
        <w:tc>
          <w:tcPr>
            <w:tcW w:w="4323" w:type="dxa"/>
            <w:vAlign w:val="center"/>
          </w:tcPr>
          <w:p w:rsidR="000A468C" w:rsidRPr="003660DF" w:rsidRDefault="000A468C" w:rsidP="001516B3"/>
        </w:tc>
        <w:tc>
          <w:tcPr>
            <w:tcW w:w="1276" w:type="dxa"/>
            <w:vAlign w:val="center"/>
          </w:tcPr>
          <w:p w:rsidR="000A468C" w:rsidRPr="003660DF" w:rsidRDefault="000A468C" w:rsidP="001516B3"/>
        </w:tc>
        <w:tc>
          <w:tcPr>
            <w:tcW w:w="1417" w:type="dxa"/>
            <w:vAlign w:val="center"/>
          </w:tcPr>
          <w:p w:rsidR="000A468C" w:rsidRPr="003660DF" w:rsidRDefault="000A468C" w:rsidP="001516B3"/>
        </w:tc>
        <w:tc>
          <w:tcPr>
            <w:tcW w:w="2192" w:type="dxa"/>
            <w:vAlign w:val="center"/>
          </w:tcPr>
          <w:p w:rsidR="000A468C" w:rsidRPr="003660DF" w:rsidRDefault="000A468C" w:rsidP="001516B3"/>
        </w:tc>
      </w:tr>
      <w:tr w:rsidR="00320557" w:rsidRPr="003660DF" w:rsidTr="001516B3">
        <w:tc>
          <w:tcPr>
            <w:tcW w:w="4323" w:type="dxa"/>
            <w:vAlign w:val="center"/>
          </w:tcPr>
          <w:p w:rsidR="000A468C" w:rsidRPr="003660DF" w:rsidRDefault="000A468C" w:rsidP="001516B3"/>
        </w:tc>
        <w:tc>
          <w:tcPr>
            <w:tcW w:w="1276" w:type="dxa"/>
            <w:vAlign w:val="center"/>
          </w:tcPr>
          <w:p w:rsidR="000A468C" w:rsidRPr="003660DF" w:rsidRDefault="000A468C" w:rsidP="001516B3"/>
        </w:tc>
        <w:tc>
          <w:tcPr>
            <w:tcW w:w="1417" w:type="dxa"/>
            <w:vAlign w:val="center"/>
          </w:tcPr>
          <w:p w:rsidR="000A468C" w:rsidRPr="003660DF" w:rsidRDefault="000A468C" w:rsidP="001516B3"/>
        </w:tc>
        <w:tc>
          <w:tcPr>
            <w:tcW w:w="2192" w:type="dxa"/>
            <w:vAlign w:val="center"/>
          </w:tcPr>
          <w:p w:rsidR="000A468C" w:rsidRPr="003660DF" w:rsidRDefault="000A468C" w:rsidP="001516B3"/>
        </w:tc>
      </w:tr>
      <w:tr w:rsidR="00320557" w:rsidRPr="003660DF" w:rsidTr="001516B3">
        <w:trPr>
          <w:cantSplit/>
        </w:trPr>
        <w:tc>
          <w:tcPr>
            <w:tcW w:w="4323" w:type="dxa"/>
            <w:vAlign w:val="center"/>
          </w:tcPr>
          <w:p w:rsidR="000A468C" w:rsidRPr="003660DF" w:rsidRDefault="000A468C" w:rsidP="001516B3">
            <w:r w:rsidRPr="003660DF">
              <w:t xml:space="preserve">Koncept porostní mapy </w:t>
            </w:r>
          </w:p>
        </w:tc>
        <w:tc>
          <w:tcPr>
            <w:tcW w:w="1276" w:type="dxa"/>
            <w:vAlign w:val="center"/>
          </w:tcPr>
          <w:p w:rsidR="000A468C" w:rsidRPr="003660DF" w:rsidRDefault="000A468C" w:rsidP="001516B3">
            <w:r w:rsidRPr="003660DF">
              <w:t>1</w:t>
            </w:r>
          </w:p>
        </w:tc>
        <w:tc>
          <w:tcPr>
            <w:tcW w:w="1417" w:type="dxa"/>
            <w:vAlign w:val="center"/>
          </w:tcPr>
          <w:p w:rsidR="000A468C" w:rsidRPr="003660DF" w:rsidRDefault="0022111E" w:rsidP="001516B3">
            <w:r w:rsidRPr="003660DF">
              <w:t>15.1.2025</w:t>
            </w:r>
          </w:p>
        </w:tc>
        <w:tc>
          <w:tcPr>
            <w:tcW w:w="2192" w:type="dxa"/>
            <w:vAlign w:val="center"/>
          </w:tcPr>
          <w:p w:rsidR="000A468C" w:rsidRPr="003660DF" w:rsidRDefault="000A468C" w:rsidP="001516B3"/>
        </w:tc>
      </w:tr>
      <w:tr w:rsidR="00320557" w:rsidRPr="003660DF" w:rsidTr="001516B3">
        <w:trPr>
          <w:cantSplit/>
        </w:trPr>
        <w:tc>
          <w:tcPr>
            <w:tcW w:w="4323" w:type="dxa"/>
            <w:vAlign w:val="center"/>
          </w:tcPr>
          <w:p w:rsidR="000A468C" w:rsidRPr="003660DF" w:rsidRDefault="000A468C" w:rsidP="001516B3">
            <w:r w:rsidRPr="003660DF">
              <w:t>Koncept těžební mapy</w:t>
            </w:r>
          </w:p>
        </w:tc>
        <w:tc>
          <w:tcPr>
            <w:tcW w:w="1276" w:type="dxa"/>
            <w:vAlign w:val="center"/>
          </w:tcPr>
          <w:p w:rsidR="000A468C" w:rsidRPr="003660DF" w:rsidRDefault="000A468C" w:rsidP="001516B3">
            <w:r w:rsidRPr="003660DF">
              <w:t>1</w:t>
            </w:r>
          </w:p>
        </w:tc>
        <w:tc>
          <w:tcPr>
            <w:tcW w:w="1417" w:type="dxa"/>
            <w:vAlign w:val="center"/>
          </w:tcPr>
          <w:p w:rsidR="000A468C" w:rsidRPr="003660DF" w:rsidRDefault="0022111E" w:rsidP="001516B3">
            <w:r w:rsidRPr="003660DF">
              <w:t>15.1.2025</w:t>
            </w:r>
          </w:p>
        </w:tc>
        <w:tc>
          <w:tcPr>
            <w:tcW w:w="2192" w:type="dxa"/>
            <w:vAlign w:val="center"/>
          </w:tcPr>
          <w:p w:rsidR="000A468C" w:rsidRPr="003660DF" w:rsidRDefault="000A468C" w:rsidP="001516B3"/>
        </w:tc>
      </w:tr>
      <w:tr w:rsidR="00320557" w:rsidRPr="003660DF" w:rsidTr="001516B3">
        <w:trPr>
          <w:cantSplit/>
        </w:trPr>
        <w:tc>
          <w:tcPr>
            <w:tcW w:w="4323" w:type="dxa"/>
            <w:vAlign w:val="center"/>
          </w:tcPr>
          <w:p w:rsidR="000A468C" w:rsidRPr="003660DF" w:rsidRDefault="000A468C" w:rsidP="001516B3">
            <w:r w:rsidRPr="003660DF">
              <w:t xml:space="preserve">Koncept hospodářské knihy s načtenými plochami </w:t>
            </w:r>
          </w:p>
        </w:tc>
        <w:tc>
          <w:tcPr>
            <w:tcW w:w="1276" w:type="dxa"/>
            <w:vAlign w:val="center"/>
          </w:tcPr>
          <w:p w:rsidR="000A468C" w:rsidRPr="003660DF" w:rsidRDefault="000A468C" w:rsidP="001516B3">
            <w:r w:rsidRPr="003660DF">
              <w:t>1</w:t>
            </w:r>
          </w:p>
        </w:tc>
        <w:tc>
          <w:tcPr>
            <w:tcW w:w="1417" w:type="dxa"/>
            <w:vAlign w:val="center"/>
          </w:tcPr>
          <w:p w:rsidR="000A468C" w:rsidRPr="003660DF" w:rsidRDefault="00CF106E" w:rsidP="001516B3">
            <w:r w:rsidRPr="003660DF">
              <w:t>15.1.2025</w:t>
            </w:r>
          </w:p>
        </w:tc>
        <w:tc>
          <w:tcPr>
            <w:tcW w:w="2192" w:type="dxa"/>
            <w:vAlign w:val="center"/>
          </w:tcPr>
          <w:p w:rsidR="000A468C" w:rsidRPr="003660DF" w:rsidRDefault="000A468C" w:rsidP="001516B3"/>
        </w:tc>
      </w:tr>
      <w:tr w:rsidR="00320557" w:rsidRPr="003660DF" w:rsidTr="001516B3">
        <w:trPr>
          <w:cantSplit/>
        </w:trPr>
        <w:tc>
          <w:tcPr>
            <w:tcW w:w="4323" w:type="dxa"/>
            <w:vAlign w:val="center"/>
          </w:tcPr>
          <w:p w:rsidR="000A468C" w:rsidRPr="003660DF" w:rsidRDefault="000A468C" w:rsidP="001516B3">
            <w:r w:rsidRPr="003660DF">
              <w:t>Koncept tabulkové části LHP</w:t>
            </w:r>
          </w:p>
        </w:tc>
        <w:tc>
          <w:tcPr>
            <w:tcW w:w="1276" w:type="dxa"/>
            <w:vAlign w:val="center"/>
          </w:tcPr>
          <w:p w:rsidR="000A468C" w:rsidRPr="003660DF" w:rsidRDefault="000A468C" w:rsidP="001516B3">
            <w:r w:rsidRPr="003660DF">
              <w:t>1</w:t>
            </w:r>
          </w:p>
        </w:tc>
        <w:tc>
          <w:tcPr>
            <w:tcW w:w="1417" w:type="dxa"/>
            <w:vAlign w:val="center"/>
          </w:tcPr>
          <w:p w:rsidR="000A468C" w:rsidRPr="003660DF" w:rsidRDefault="00CF106E" w:rsidP="001516B3">
            <w:r w:rsidRPr="003660DF">
              <w:t>15.1.2025</w:t>
            </w:r>
          </w:p>
        </w:tc>
        <w:tc>
          <w:tcPr>
            <w:tcW w:w="2192" w:type="dxa"/>
            <w:vMerge w:val="restart"/>
            <w:vAlign w:val="center"/>
          </w:tcPr>
          <w:p w:rsidR="000A468C" w:rsidRPr="003660DF" w:rsidRDefault="000A468C" w:rsidP="001516B3"/>
        </w:tc>
      </w:tr>
      <w:tr w:rsidR="00320557" w:rsidRPr="003660DF" w:rsidTr="001516B3">
        <w:trPr>
          <w:cantSplit/>
        </w:trPr>
        <w:tc>
          <w:tcPr>
            <w:tcW w:w="4323" w:type="dxa"/>
            <w:vAlign w:val="center"/>
          </w:tcPr>
          <w:p w:rsidR="000A468C" w:rsidRPr="003660DF" w:rsidRDefault="000A468C" w:rsidP="001516B3">
            <w:r w:rsidRPr="003660DF">
              <w:t>Návrh LHP ke schválení orgány SSL včetně tabulkové a textové části</w:t>
            </w:r>
          </w:p>
        </w:tc>
        <w:tc>
          <w:tcPr>
            <w:tcW w:w="1276" w:type="dxa"/>
            <w:vAlign w:val="center"/>
          </w:tcPr>
          <w:p w:rsidR="000A468C" w:rsidRPr="003660DF" w:rsidRDefault="000A468C" w:rsidP="001516B3">
            <w:r w:rsidRPr="003660DF">
              <w:t>1</w:t>
            </w:r>
          </w:p>
        </w:tc>
        <w:tc>
          <w:tcPr>
            <w:tcW w:w="1417" w:type="dxa"/>
            <w:vAlign w:val="center"/>
          </w:tcPr>
          <w:p w:rsidR="000A468C" w:rsidRPr="003660DF" w:rsidRDefault="00F43457" w:rsidP="001516B3">
            <w:r w:rsidRPr="003660DF">
              <w:t>28</w:t>
            </w:r>
            <w:r w:rsidR="000A468C" w:rsidRPr="003660DF">
              <w:t>.2.2025</w:t>
            </w:r>
          </w:p>
        </w:tc>
        <w:tc>
          <w:tcPr>
            <w:tcW w:w="2192" w:type="dxa"/>
            <w:vMerge/>
            <w:vAlign w:val="center"/>
          </w:tcPr>
          <w:p w:rsidR="000A468C" w:rsidRPr="003660DF" w:rsidRDefault="000A468C" w:rsidP="001516B3"/>
        </w:tc>
      </w:tr>
      <w:tr w:rsidR="00320557" w:rsidRPr="003660DF" w:rsidTr="001516B3">
        <w:trPr>
          <w:cantSplit/>
        </w:trPr>
        <w:tc>
          <w:tcPr>
            <w:tcW w:w="4323" w:type="dxa"/>
            <w:vAlign w:val="center"/>
          </w:tcPr>
          <w:p w:rsidR="000A468C" w:rsidRPr="003660DF" w:rsidRDefault="000A468C" w:rsidP="001516B3"/>
        </w:tc>
        <w:tc>
          <w:tcPr>
            <w:tcW w:w="1276" w:type="dxa"/>
            <w:vAlign w:val="center"/>
          </w:tcPr>
          <w:p w:rsidR="000A468C" w:rsidRPr="003660DF" w:rsidRDefault="000A468C" w:rsidP="001516B3"/>
        </w:tc>
        <w:tc>
          <w:tcPr>
            <w:tcW w:w="1417" w:type="dxa"/>
            <w:vAlign w:val="center"/>
          </w:tcPr>
          <w:p w:rsidR="000A468C" w:rsidRPr="003660DF" w:rsidRDefault="000A468C" w:rsidP="001516B3"/>
        </w:tc>
        <w:tc>
          <w:tcPr>
            <w:tcW w:w="2192" w:type="dxa"/>
            <w:vMerge/>
            <w:vAlign w:val="center"/>
          </w:tcPr>
          <w:p w:rsidR="000A468C" w:rsidRPr="003660DF" w:rsidRDefault="000A468C" w:rsidP="001516B3"/>
        </w:tc>
      </w:tr>
      <w:tr w:rsidR="00320557" w:rsidRPr="003660DF" w:rsidTr="001516B3">
        <w:trPr>
          <w:cantSplit/>
        </w:trPr>
        <w:tc>
          <w:tcPr>
            <w:tcW w:w="4323" w:type="dxa"/>
            <w:vAlign w:val="center"/>
          </w:tcPr>
          <w:p w:rsidR="000A468C" w:rsidRPr="003660DF" w:rsidRDefault="000A468C" w:rsidP="001516B3"/>
        </w:tc>
        <w:tc>
          <w:tcPr>
            <w:tcW w:w="1276" w:type="dxa"/>
            <w:vAlign w:val="center"/>
          </w:tcPr>
          <w:p w:rsidR="000A468C" w:rsidRPr="003660DF" w:rsidRDefault="000A468C" w:rsidP="001516B3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A468C" w:rsidRPr="003660DF" w:rsidRDefault="000A468C" w:rsidP="001516B3"/>
        </w:tc>
        <w:tc>
          <w:tcPr>
            <w:tcW w:w="2192" w:type="dxa"/>
            <w:vMerge/>
            <w:vAlign w:val="center"/>
          </w:tcPr>
          <w:p w:rsidR="000A468C" w:rsidRPr="003660DF" w:rsidRDefault="000A468C" w:rsidP="001516B3"/>
        </w:tc>
      </w:tr>
      <w:tr w:rsidR="00320557" w:rsidRPr="003660DF" w:rsidTr="001516B3">
        <w:trPr>
          <w:cantSplit/>
        </w:trPr>
        <w:tc>
          <w:tcPr>
            <w:tcW w:w="4323" w:type="dxa"/>
            <w:vAlign w:val="center"/>
          </w:tcPr>
          <w:p w:rsidR="000A468C" w:rsidRPr="003660DF" w:rsidRDefault="000A468C" w:rsidP="001516B3">
            <w:r w:rsidRPr="003660DF">
              <w:t>Čistopis hospodářské knihy pro celý majetek</w:t>
            </w:r>
          </w:p>
        </w:tc>
        <w:tc>
          <w:tcPr>
            <w:tcW w:w="1276" w:type="dxa"/>
            <w:vAlign w:val="center"/>
          </w:tcPr>
          <w:p w:rsidR="000A468C" w:rsidRPr="003660DF" w:rsidRDefault="000A468C" w:rsidP="001516B3">
            <w:r w:rsidRPr="003660DF"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468C" w:rsidRPr="00531A6B" w:rsidRDefault="000A468C" w:rsidP="001516B3">
            <w:pPr>
              <w:rPr>
                <w:sz w:val="22"/>
              </w:rPr>
            </w:pPr>
            <w:r w:rsidRPr="00531A6B">
              <w:rPr>
                <w:sz w:val="22"/>
              </w:rPr>
              <w:t xml:space="preserve">do </w:t>
            </w:r>
            <w:proofErr w:type="gramStart"/>
            <w:r w:rsidRPr="00531A6B">
              <w:rPr>
                <w:sz w:val="22"/>
              </w:rPr>
              <w:t>30ti</w:t>
            </w:r>
            <w:proofErr w:type="gramEnd"/>
            <w:r w:rsidRPr="00531A6B">
              <w:rPr>
                <w:sz w:val="22"/>
              </w:rPr>
              <w:t xml:space="preserve"> dnů od doručení </w:t>
            </w:r>
            <w:r w:rsidR="00CE5158" w:rsidRPr="00531A6B">
              <w:rPr>
                <w:sz w:val="22"/>
              </w:rPr>
              <w:t>schvalovacího výměru LHP</w:t>
            </w:r>
          </w:p>
        </w:tc>
        <w:tc>
          <w:tcPr>
            <w:tcW w:w="2192" w:type="dxa"/>
            <w:vMerge/>
            <w:vAlign w:val="center"/>
          </w:tcPr>
          <w:p w:rsidR="000A468C" w:rsidRPr="003660DF" w:rsidRDefault="000A468C" w:rsidP="001516B3"/>
        </w:tc>
      </w:tr>
      <w:tr w:rsidR="00320557" w:rsidRPr="003660DF" w:rsidTr="001516B3">
        <w:trPr>
          <w:cantSplit/>
        </w:trPr>
        <w:tc>
          <w:tcPr>
            <w:tcW w:w="4323" w:type="dxa"/>
            <w:vAlign w:val="center"/>
          </w:tcPr>
          <w:p w:rsidR="000A468C" w:rsidRPr="003660DF" w:rsidRDefault="000A468C" w:rsidP="001516B3">
            <w:r w:rsidRPr="003660DF">
              <w:t>Hospodářská kniha s evidencí pro každý lesnický úsek</w:t>
            </w:r>
          </w:p>
        </w:tc>
        <w:tc>
          <w:tcPr>
            <w:tcW w:w="1276" w:type="dxa"/>
            <w:vAlign w:val="center"/>
          </w:tcPr>
          <w:p w:rsidR="000A468C" w:rsidRPr="003660DF" w:rsidRDefault="000A468C" w:rsidP="001516B3">
            <w:r w:rsidRPr="003660DF">
              <w:t>8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0A468C" w:rsidRPr="003660DF" w:rsidRDefault="000A468C" w:rsidP="0014270C">
            <w:r w:rsidRPr="00531A6B">
              <w:rPr>
                <w:sz w:val="22"/>
              </w:rPr>
              <w:t xml:space="preserve">do </w:t>
            </w:r>
            <w:proofErr w:type="gramStart"/>
            <w:r w:rsidRPr="00531A6B">
              <w:rPr>
                <w:sz w:val="22"/>
              </w:rPr>
              <w:t>30ti</w:t>
            </w:r>
            <w:proofErr w:type="gramEnd"/>
            <w:r w:rsidRPr="00531A6B">
              <w:rPr>
                <w:sz w:val="22"/>
              </w:rPr>
              <w:t xml:space="preserve"> dnů od doručení </w:t>
            </w:r>
            <w:r w:rsidR="0014270C" w:rsidRPr="00531A6B">
              <w:rPr>
                <w:sz w:val="22"/>
              </w:rPr>
              <w:t>schvalovacího výměru LHP</w:t>
            </w:r>
          </w:p>
        </w:tc>
        <w:tc>
          <w:tcPr>
            <w:tcW w:w="2192" w:type="dxa"/>
            <w:vMerge w:val="restart"/>
            <w:tcBorders>
              <w:left w:val="single" w:sz="4" w:space="0" w:color="auto"/>
            </w:tcBorders>
            <w:vAlign w:val="center"/>
          </w:tcPr>
          <w:p w:rsidR="000A468C" w:rsidRPr="003660DF" w:rsidRDefault="000A468C" w:rsidP="001516B3">
            <w:r w:rsidRPr="003660DF">
              <w:t xml:space="preserve">vázáno ve tvrdé vazbě </w:t>
            </w:r>
          </w:p>
        </w:tc>
      </w:tr>
      <w:tr w:rsidR="00320557" w:rsidRPr="003660DF" w:rsidTr="001516B3">
        <w:trPr>
          <w:cantSplit/>
        </w:trPr>
        <w:tc>
          <w:tcPr>
            <w:tcW w:w="4323" w:type="dxa"/>
            <w:vAlign w:val="center"/>
          </w:tcPr>
          <w:p w:rsidR="000A468C" w:rsidRPr="003660DF" w:rsidRDefault="000A468C" w:rsidP="001516B3">
            <w:r w:rsidRPr="003660DF">
              <w:t>všeobecná (textová) část LHP pro celý majetek</w:t>
            </w:r>
          </w:p>
        </w:tc>
        <w:tc>
          <w:tcPr>
            <w:tcW w:w="1276" w:type="dxa"/>
            <w:vAlign w:val="center"/>
          </w:tcPr>
          <w:p w:rsidR="000A468C" w:rsidRPr="003660DF" w:rsidRDefault="000A468C" w:rsidP="001516B3">
            <w:r w:rsidRPr="003660DF">
              <w:t>2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A468C" w:rsidRPr="003660DF" w:rsidRDefault="000A468C" w:rsidP="001516B3"/>
        </w:tc>
        <w:tc>
          <w:tcPr>
            <w:tcW w:w="2192" w:type="dxa"/>
            <w:vMerge/>
            <w:tcBorders>
              <w:left w:val="single" w:sz="4" w:space="0" w:color="auto"/>
            </w:tcBorders>
            <w:vAlign w:val="center"/>
          </w:tcPr>
          <w:p w:rsidR="000A468C" w:rsidRPr="003660DF" w:rsidRDefault="000A468C" w:rsidP="001516B3"/>
        </w:tc>
      </w:tr>
      <w:tr w:rsidR="00320557" w:rsidRPr="003660DF" w:rsidTr="001516B3">
        <w:trPr>
          <w:cantSplit/>
        </w:trPr>
        <w:tc>
          <w:tcPr>
            <w:tcW w:w="4323" w:type="dxa"/>
            <w:vAlign w:val="center"/>
          </w:tcPr>
          <w:p w:rsidR="000A468C" w:rsidRPr="003660DF" w:rsidRDefault="000A468C" w:rsidP="001516B3">
            <w:r w:rsidRPr="003660DF">
              <w:t>vybrané textové a tabulkové údaje pro celý LHP</w:t>
            </w:r>
          </w:p>
        </w:tc>
        <w:tc>
          <w:tcPr>
            <w:tcW w:w="1276" w:type="dxa"/>
            <w:vAlign w:val="center"/>
          </w:tcPr>
          <w:p w:rsidR="000A468C" w:rsidRPr="003660DF" w:rsidRDefault="000A468C" w:rsidP="001516B3">
            <w:r w:rsidRPr="003660DF">
              <w:t>2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A468C" w:rsidRPr="003660DF" w:rsidRDefault="000A468C" w:rsidP="001516B3"/>
        </w:tc>
        <w:tc>
          <w:tcPr>
            <w:tcW w:w="2192" w:type="dxa"/>
            <w:vMerge/>
            <w:tcBorders>
              <w:left w:val="single" w:sz="4" w:space="0" w:color="auto"/>
            </w:tcBorders>
            <w:vAlign w:val="center"/>
          </w:tcPr>
          <w:p w:rsidR="000A468C" w:rsidRPr="003660DF" w:rsidRDefault="000A468C" w:rsidP="001516B3"/>
        </w:tc>
      </w:tr>
      <w:tr w:rsidR="00320557" w:rsidRPr="003660DF" w:rsidTr="001516B3">
        <w:trPr>
          <w:cantSplit/>
        </w:trPr>
        <w:tc>
          <w:tcPr>
            <w:tcW w:w="4323" w:type="dxa"/>
            <w:vAlign w:val="center"/>
          </w:tcPr>
          <w:p w:rsidR="000A468C" w:rsidRPr="003660DF" w:rsidRDefault="000A468C" w:rsidP="001516B3">
            <w:r w:rsidRPr="003660DF">
              <w:t>vybrané textové a tabulkové údaje pro lesnické úseky</w:t>
            </w:r>
          </w:p>
        </w:tc>
        <w:tc>
          <w:tcPr>
            <w:tcW w:w="1276" w:type="dxa"/>
            <w:vAlign w:val="center"/>
          </w:tcPr>
          <w:p w:rsidR="000A468C" w:rsidRPr="003660DF" w:rsidRDefault="000A468C" w:rsidP="001516B3">
            <w:r w:rsidRPr="003660DF">
              <w:t>8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A468C" w:rsidRPr="003660DF" w:rsidRDefault="000A468C" w:rsidP="001516B3"/>
        </w:tc>
        <w:tc>
          <w:tcPr>
            <w:tcW w:w="2192" w:type="dxa"/>
            <w:vMerge/>
            <w:tcBorders>
              <w:left w:val="single" w:sz="4" w:space="0" w:color="auto"/>
            </w:tcBorders>
            <w:vAlign w:val="center"/>
          </w:tcPr>
          <w:p w:rsidR="000A468C" w:rsidRPr="003660DF" w:rsidRDefault="000A468C" w:rsidP="001516B3"/>
        </w:tc>
      </w:tr>
      <w:tr w:rsidR="00320557" w:rsidRPr="003660DF" w:rsidTr="001516B3">
        <w:trPr>
          <w:cantSplit/>
        </w:trPr>
        <w:tc>
          <w:tcPr>
            <w:tcW w:w="4323" w:type="dxa"/>
            <w:vAlign w:val="center"/>
          </w:tcPr>
          <w:p w:rsidR="000A468C" w:rsidRPr="003660DF" w:rsidRDefault="000A468C" w:rsidP="001516B3">
            <w:proofErr w:type="spellStart"/>
            <w:r w:rsidRPr="003660DF">
              <w:t>plochová</w:t>
            </w:r>
            <w:proofErr w:type="spellEnd"/>
            <w:r w:rsidRPr="003660DF">
              <w:t xml:space="preserve"> tabulka vázaná pro celý LHP</w:t>
            </w:r>
          </w:p>
        </w:tc>
        <w:tc>
          <w:tcPr>
            <w:tcW w:w="1276" w:type="dxa"/>
            <w:vAlign w:val="center"/>
          </w:tcPr>
          <w:p w:rsidR="000A468C" w:rsidRPr="003660DF" w:rsidRDefault="000A468C" w:rsidP="001516B3">
            <w:r w:rsidRPr="003660DF">
              <w:t>2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A468C" w:rsidRPr="003660DF" w:rsidRDefault="000A468C" w:rsidP="001516B3"/>
        </w:tc>
        <w:tc>
          <w:tcPr>
            <w:tcW w:w="2192" w:type="dxa"/>
            <w:vMerge/>
            <w:tcBorders>
              <w:left w:val="single" w:sz="4" w:space="0" w:color="auto"/>
            </w:tcBorders>
            <w:vAlign w:val="center"/>
          </w:tcPr>
          <w:p w:rsidR="000A468C" w:rsidRPr="003660DF" w:rsidRDefault="000A468C" w:rsidP="001516B3"/>
        </w:tc>
      </w:tr>
      <w:tr w:rsidR="00320557" w:rsidRPr="003660DF" w:rsidTr="001516B3">
        <w:trPr>
          <w:cantSplit/>
        </w:trPr>
        <w:tc>
          <w:tcPr>
            <w:tcW w:w="4323" w:type="dxa"/>
            <w:vAlign w:val="center"/>
          </w:tcPr>
          <w:p w:rsidR="000A468C" w:rsidRPr="003660DF" w:rsidRDefault="000A468C" w:rsidP="001516B3">
            <w:proofErr w:type="spellStart"/>
            <w:r w:rsidRPr="003660DF">
              <w:t>plochová</w:t>
            </w:r>
            <w:proofErr w:type="spellEnd"/>
            <w:r w:rsidRPr="003660DF">
              <w:t xml:space="preserve"> tabulka vázaná pro každý lesnický úsek</w:t>
            </w:r>
          </w:p>
        </w:tc>
        <w:tc>
          <w:tcPr>
            <w:tcW w:w="1276" w:type="dxa"/>
            <w:vAlign w:val="center"/>
          </w:tcPr>
          <w:p w:rsidR="000A468C" w:rsidRPr="003660DF" w:rsidRDefault="000A468C" w:rsidP="001516B3">
            <w:r w:rsidRPr="003660DF">
              <w:t>8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A468C" w:rsidRPr="003660DF" w:rsidRDefault="000A468C" w:rsidP="001516B3"/>
        </w:tc>
        <w:tc>
          <w:tcPr>
            <w:tcW w:w="2192" w:type="dxa"/>
            <w:vMerge/>
            <w:tcBorders>
              <w:left w:val="single" w:sz="4" w:space="0" w:color="auto"/>
            </w:tcBorders>
            <w:vAlign w:val="center"/>
          </w:tcPr>
          <w:p w:rsidR="000A468C" w:rsidRPr="003660DF" w:rsidRDefault="000A468C" w:rsidP="001516B3"/>
        </w:tc>
      </w:tr>
      <w:tr w:rsidR="00320557" w:rsidRPr="003660DF" w:rsidTr="001516B3">
        <w:trPr>
          <w:cantSplit/>
        </w:trPr>
        <w:tc>
          <w:tcPr>
            <w:tcW w:w="4323" w:type="dxa"/>
            <w:vAlign w:val="center"/>
          </w:tcPr>
          <w:p w:rsidR="000A468C" w:rsidRPr="003660DF" w:rsidRDefault="000A468C" w:rsidP="001516B3">
            <w:r w:rsidRPr="003660DF">
              <w:t>čistopis porostní mapy dle lesnických úseků 1:10 000</w:t>
            </w:r>
          </w:p>
        </w:tc>
        <w:tc>
          <w:tcPr>
            <w:tcW w:w="1276" w:type="dxa"/>
            <w:vAlign w:val="center"/>
          </w:tcPr>
          <w:p w:rsidR="000A468C" w:rsidRPr="003660DF" w:rsidRDefault="000A468C" w:rsidP="001516B3">
            <w:r w:rsidRPr="003660DF">
              <w:t>1</w:t>
            </w:r>
          </w:p>
        </w:tc>
        <w:tc>
          <w:tcPr>
            <w:tcW w:w="1417" w:type="dxa"/>
            <w:vMerge/>
            <w:tcBorders>
              <w:right w:val="nil"/>
            </w:tcBorders>
            <w:vAlign w:val="center"/>
          </w:tcPr>
          <w:p w:rsidR="000A468C" w:rsidRPr="003660DF" w:rsidRDefault="000A468C" w:rsidP="001516B3"/>
        </w:tc>
        <w:tc>
          <w:tcPr>
            <w:tcW w:w="2192" w:type="dxa"/>
            <w:vMerge/>
            <w:tcBorders>
              <w:left w:val="single" w:sz="4" w:space="0" w:color="auto"/>
            </w:tcBorders>
            <w:vAlign w:val="center"/>
          </w:tcPr>
          <w:p w:rsidR="000A468C" w:rsidRPr="003660DF" w:rsidRDefault="000A468C" w:rsidP="001516B3"/>
        </w:tc>
      </w:tr>
    </w:tbl>
    <w:p w:rsidR="000A468C" w:rsidRPr="003660DF" w:rsidRDefault="000A468C" w:rsidP="000A468C"/>
    <w:p w:rsidR="000A468C" w:rsidRPr="003660DF" w:rsidRDefault="000A468C" w:rsidP="000A46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276"/>
        <w:gridCol w:w="1417"/>
        <w:gridCol w:w="709"/>
        <w:gridCol w:w="1483"/>
      </w:tblGrid>
      <w:tr w:rsidR="00320557" w:rsidRPr="003660DF" w:rsidTr="001516B3">
        <w:tc>
          <w:tcPr>
            <w:tcW w:w="4323" w:type="dxa"/>
            <w:vAlign w:val="center"/>
          </w:tcPr>
          <w:p w:rsidR="000A468C" w:rsidRPr="003660DF" w:rsidRDefault="00320557" w:rsidP="001516B3">
            <w:r w:rsidRPr="003660DF">
              <w:t>Součásti díla</w:t>
            </w:r>
          </w:p>
        </w:tc>
        <w:tc>
          <w:tcPr>
            <w:tcW w:w="1276" w:type="dxa"/>
            <w:vAlign w:val="center"/>
          </w:tcPr>
          <w:p w:rsidR="000A468C" w:rsidRPr="003660DF" w:rsidRDefault="000A468C" w:rsidP="001516B3">
            <w:r w:rsidRPr="003660DF">
              <w:t>Množství</w:t>
            </w:r>
          </w:p>
        </w:tc>
        <w:tc>
          <w:tcPr>
            <w:tcW w:w="1417" w:type="dxa"/>
            <w:vAlign w:val="center"/>
          </w:tcPr>
          <w:p w:rsidR="000A468C" w:rsidRPr="003660DF" w:rsidRDefault="000A468C" w:rsidP="001516B3">
            <w:r w:rsidRPr="003660DF">
              <w:t>termín plnění</w:t>
            </w:r>
          </w:p>
        </w:tc>
        <w:tc>
          <w:tcPr>
            <w:tcW w:w="2192" w:type="dxa"/>
            <w:gridSpan w:val="2"/>
            <w:vAlign w:val="center"/>
          </w:tcPr>
          <w:p w:rsidR="000A468C" w:rsidRPr="003660DF" w:rsidRDefault="000A468C" w:rsidP="001516B3">
            <w:r w:rsidRPr="003660DF">
              <w:t>poznámka</w:t>
            </w:r>
          </w:p>
        </w:tc>
      </w:tr>
      <w:tr w:rsidR="00320557" w:rsidRPr="003660DF" w:rsidTr="00531A6B">
        <w:trPr>
          <w:cantSplit/>
          <w:trHeight w:val="452"/>
        </w:trPr>
        <w:tc>
          <w:tcPr>
            <w:tcW w:w="4323" w:type="dxa"/>
            <w:vAlign w:val="center"/>
          </w:tcPr>
          <w:p w:rsidR="000A468C" w:rsidRPr="003660DF" w:rsidRDefault="000A468C" w:rsidP="001516B3">
            <w:r w:rsidRPr="003660DF">
              <w:t>čistopis soutisku těžební a typologické mapy dle lesnických úseků 1:10 000</w:t>
            </w:r>
          </w:p>
        </w:tc>
        <w:tc>
          <w:tcPr>
            <w:tcW w:w="1276" w:type="dxa"/>
            <w:vAlign w:val="center"/>
          </w:tcPr>
          <w:p w:rsidR="000A468C" w:rsidRPr="003660DF" w:rsidRDefault="000A468C" w:rsidP="001516B3">
            <w:r w:rsidRPr="003660DF">
              <w:t>2</w:t>
            </w:r>
          </w:p>
        </w:tc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:rsidR="000A468C" w:rsidRPr="00531A6B" w:rsidRDefault="000A468C" w:rsidP="00EC2DB9">
            <w:pPr>
              <w:rPr>
                <w:sz w:val="22"/>
              </w:rPr>
            </w:pPr>
            <w:r w:rsidRPr="00531A6B">
              <w:rPr>
                <w:sz w:val="22"/>
              </w:rPr>
              <w:t xml:space="preserve">do </w:t>
            </w:r>
            <w:proofErr w:type="gramStart"/>
            <w:r w:rsidRPr="00531A6B">
              <w:rPr>
                <w:sz w:val="22"/>
              </w:rPr>
              <w:t>30ti</w:t>
            </w:r>
            <w:proofErr w:type="gramEnd"/>
            <w:r w:rsidRPr="00531A6B">
              <w:rPr>
                <w:sz w:val="22"/>
              </w:rPr>
              <w:t xml:space="preserve"> dnů od </w:t>
            </w:r>
            <w:r w:rsidR="00EC2DB9" w:rsidRPr="00531A6B">
              <w:rPr>
                <w:sz w:val="22"/>
              </w:rPr>
              <w:t>doručení schvalovacíh</w:t>
            </w:r>
            <w:r w:rsidR="00531A6B">
              <w:rPr>
                <w:sz w:val="22"/>
              </w:rPr>
              <w:t xml:space="preserve">o </w:t>
            </w:r>
            <w:r w:rsidR="00D56CBB" w:rsidRPr="00531A6B">
              <w:rPr>
                <w:sz w:val="22"/>
              </w:rPr>
              <w:t xml:space="preserve">výměru </w:t>
            </w:r>
            <w:r w:rsidR="00EC2DB9" w:rsidRPr="00531A6B">
              <w:rPr>
                <w:sz w:val="22"/>
              </w:rPr>
              <w:t>LHP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textDirection w:val="btLr"/>
            <w:vAlign w:val="center"/>
          </w:tcPr>
          <w:p w:rsidR="000A468C" w:rsidRPr="00531A6B" w:rsidRDefault="000A468C" w:rsidP="00531A6B">
            <w:pPr>
              <w:jc w:val="center"/>
            </w:pPr>
            <w:r w:rsidRPr="00531A6B">
              <w:t>oboustranně foliované v matné fólii</w:t>
            </w:r>
          </w:p>
        </w:tc>
        <w:tc>
          <w:tcPr>
            <w:tcW w:w="1483" w:type="dxa"/>
            <w:vMerge w:val="restart"/>
            <w:vAlign w:val="center"/>
          </w:tcPr>
          <w:p w:rsidR="000A468C" w:rsidRPr="00531A6B" w:rsidRDefault="000A468C" w:rsidP="001516B3">
            <w:pPr>
              <w:rPr>
                <w:sz w:val="22"/>
              </w:rPr>
            </w:pPr>
            <w:r w:rsidRPr="00531A6B">
              <w:rPr>
                <w:sz w:val="22"/>
              </w:rPr>
              <w:t xml:space="preserve">vše soutisk s rastrem staré HM, </w:t>
            </w:r>
            <w:proofErr w:type="spellStart"/>
            <w:r w:rsidRPr="00531A6B">
              <w:rPr>
                <w:sz w:val="22"/>
              </w:rPr>
              <w:t>popř</w:t>
            </w:r>
            <w:proofErr w:type="spellEnd"/>
            <w:r w:rsidRPr="00531A6B">
              <w:rPr>
                <w:sz w:val="22"/>
              </w:rPr>
              <w:t xml:space="preserve"> SMO, kroužková vazba A4</w:t>
            </w:r>
          </w:p>
        </w:tc>
      </w:tr>
      <w:tr w:rsidR="00320557" w:rsidRPr="003660DF" w:rsidTr="00531A6B">
        <w:trPr>
          <w:cantSplit/>
          <w:trHeight w:val="914"/>
        </w:trPr>
        <w:tc>
          <w:tcPr>
            <w:tcW w:w="4323" w:type="dxa"/>
            <w:vAlign w:val="center"/>
          </w:tcPr>
          <w:p w:rsidR="000A468C" w:rsidRPr="003660DF" w:rsidRDefault="000A468C" w:rsidP="001516B3">
            <w:r w:rsidRPr="003660DF">
              <w:t>čistopis obrysové mapy dle lesnických úseků 1:10 000</w:t>
            </w:r>
          </w:p>
        </w:tc>
        <w:tc>
          <w:tcPr>
            <w:tcW w:w="1276" w:type="dxa"/>
            <w:vAlign w:val="center"/>
          </w:tcPr>
          <w:p w:rsidR="000A468C" w:rsidRPr="003660DF" w:rsidRDefault="000A468C" w:rsidP="001516B3">
            <w:r w:rsidRPr="003660DF">
              <w:t>1</w:t>
            </w:r>
          </w:p>
        </w:tc>
        <w:tc>
          <w:tcPr>
            <w:tcW w:w="1417" w:type="dxa"/>
            <w:vMerge/>
            <w:tcBorders>
              <w:right w:val="nil"/>
            </w:tcBorders>
            <w:vAlign w:val="center"/>
          </w:tcPr>
          <w:p w:rsidR="000A468C" w:rsidRPr="00531A6B" w:rsidRDefault="000A468C" w:rsidP="001516B3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A468C" w:rsidRPr="003660DF" w:rsidRDefault="000A468C" w:rsidP="001516B3"/>
        </w:tc>
        <w:tc>
          <w:tcPr>
            <w:tcW w:w="1483" w:type="dxa"/>
            <w:vMerge/>
            <w:vAlign w:val="center"/>
          </w:tcPr>
          <w:p w:rsidR="000A468C" w:rsidRPr="00531A6B" w:rsidRDefault="000A468C" w:rsidP="001516B3">
            <w:pPr>
              <w:rPr>
                <w:sz w:val="22"/>
              </w:rPr>
            </w:pPr>
          </w:p>
        </w:tc>
      </w:tr>
      <w:tr w:rsidR="00320557" w:rsidRPr="003660DF" w:rsidTr="00531A6B">
        <w:trPr>
          <w:cantSplit/>
        </w:trPr>
        <w:tc>
          <w:tcPr>
            <w:tcW w:w="4323" w:type="dxa"/>
            <w:vAlign w:val="center"/>
          </w:tcPr>
          <w:p w:rsidR="000A468C" w:rsidRPr="003660DF" w:rsidRDefault="000A468C" w:rsidP="001516B3">
            <w:r w:rsidRPr="003660DF">
              <w:t>čistopis přehledové mapy porostní 1:40 000</w:t>
            </w:r>
          </w:p>
        </w:tc>
        <w:tc>
          <w:tcPr>
            <w:tcW w:w="1276" w:type="dxa"/>
            <w:vAlign w:val="center"/>
          </w:tcPr>
          <w:p w:rsidR="000A468C" w:rsidRPr="003660DF" w:rsidRDefault="000A468C" w:rsidP="001516B3">
            <w:r w:rsidRPr="003660DF">
              <w:t>1</w:t>
            </w:r>
          </w:p>
        </w:tc>
        <w:tc>
          <w:tcPr>
            <w:tcW w:w="1417" w:type="dxa"/>
            <w:vMerge/>
            <w:tcBorders>
              <w:right w:val="nil"/>
            </w:tcBorders>
            <w:vAlign w:val="center"/>
          </w:tcPr>
          <w:p w:rsidR="000A468C" w:rsidRPr="00531A6B" w:rsidRDefault="000A468C" w:rsidP="001516B3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A468C" w:rsidRPr="003660DF" w:rsidRDefault="000A468C" w:rsidP="001516B3"/>
        </w:tc>
        <w:tc>
          <w:tcPr>
            <w:tcW w:w="1483" w:type="dxa"/>
            <w:vAlign w:val="center"/>
          </w:tcPr>
          <w:p w:rsidR="000A468C" w:rsidRPr="00531A6B" w:rsidRDefault="000A468C" w:rsidP="001516B3">
            <w:pPr>
              <w:rPr>
                <w:sz w:val="22"/>
              </w:rPr>
            </w:pPr>
            <w:r w:rsidRPr="00531A6B">
              <w:rPr>
                <w:sz w:val="22"/>
              </w:rPr>
              <w:t>se soutiskem rastru staré HM, popř. SMO</w:t>
            </w:r>
          </w:p>
        </w:tc>
      </w:tr>
      <w:tr w:rsidR="00320557" w:rsidRPr="003660DF" w:rsidTr="001516B3">
        <w:trPr>
          <w:cantSplit/>
        </w:trPr>
        <w:tc>
          <w:tcPr>
            <w:tcW w:w="4323" w:type="dxa"/>
            <w:vAlign w:val="center"/>
          </w:tcPr>
          <w:p w:rsidR="000A468C" w:rsidRPr="003660DF" w:rsidRDefault="000A468C" w:rsidP="001516B3">
            <w:r w:rsidRPr="003660DF">
              <w:t>El. nosič s numerickými a grafickými daty LHP včetně všeobecné (textové části)</w:t>
            </w:r>
          </w:p>
        </w:tc>
        <w:tc>
          <w:tcPr>
            <w:tcW w:w="1276" w:type="dxa"/>
            <w:vAlign w:val="center"/>
          </w:tcPr>
          <w:p w:rsidR="000A468C" w:rsidRPr="003660DF" w:rsidRDefault="000A468C" w:rsidP="001516B3">
            <w:r w:rsidRPr="003660DF">
              <w:t>2</w:t>
            </w:r>
          </w:p>
        </w:tc>
        <w:tc>
          <w:tcPr>
            <w:tcW w:w="1417" w:type="dxa"/>
            <w:vAlign w:val="center"/>
          </w:tcPr>
          <w:p w:rsidR="000A468C" w:rsidRPr="00531A6B" w:rsidRDefault="000A468C" w:rsidP="001516B3">
            <w:pPr>
              <w:rPr>
                <w:sz w:val="22"/>
              </w:rPr>
            </w:pPr>
            <w:r w:rsidRPr="00531A6B">
              <w:rPr>
                <w:sz w:val="22"/>
              </w:rPr>
              <w:t xml:space="preserve">do </w:t>
            </w:r>
            <w:proofErr w:type="gramStart"/>
            <w:r w:rsidRPr="00531A6B">
              <w:rPr>
                <w:sz w:val="22"/>
              </w:rPr>
              <w:t>30ti</w:t>
            </w:r>
            <w:proofErr w:type="gramEnd"/>
            <w:r w:rsidRPr="00531A6B">
              <w:rPr>
                <w:sz w:val="22"/>
              </w:rPr>
              <w:t xml:space="preserve"> dnů od </w:t>
            </w:r>
            <w:r w:rsidR="00D56CBB" w:rsidRPr="00531A6B">
              <w:rPr>
                <w:sz w:val="22"/>
              </w:rPr>
              <w:t>doručení schvalovac</w:t>
            </w:r>
            <w:r w:rsidR="00531A6B" w:rsidRPr="00531A6B">
              <w:rPr>
                <w:sz w:val="22"/>
              </w:rPr>
              <w:t>í</w:t>
            </w:r>
            <w:r w:rsidR="00D56CBB" w:rsidRPr="00531A6B">
              <w:rPr>
                <w:sz w:val="22"/>
              </w:rPr>
              <w:t>ho výměru LHP</w:t>
            </w:r>
          </w:p>
        </w:tc>
        <w:tc>
          <w:tcPr>
            <w:tcW w:w="2192" w:type="dxa"/>
            <w:gridSpan w:val="2"/>
            <w:vAlign w:val="center"/>
          </w:tcPr>
          <w:p w:rsidR="000A468C" w:rsidRPr="003660DF" w:rsidRDefault="000A468C" w:rsidP="001516B3"/>
        </w:tc>
      </w:tr>
    </w:tbl>
    <w:p w:rsidR="00C819F0" w:rsidRDefault="00C819F0" w:rsidP="00E9047E">
      <w:pPr>
        <w:ind w:left="426"/>
        <w:jc w:val="both"/>
        <w:rPr>
          <w:rFonts w:ascii="Calibri" w:eastAsia="Times New Roman" w:hAnsi="Calibri" w:cs="Calibri"/>
          <w:color w:val="000000"/>
          <w:szCs w:val="24"/>
        </w:rPr>
      </w:pPr>
    </w:p>
    <w:p w:rsidR="004261D9" w:rsidRDefault="004261D9" w:rsidP="00E9047E">
      <w:pPr>
        <w:ind w:left="426"/>
        <w:jc w:val="both"/>
        <w:rPr>
          <w:rFonts w:ascii="Calibri" w:eastAsia="Times New Roman" w:hAnsi="Calibri" w:cs="Calibri"/>
          <w:color w:val="000000"/>
          <w:szCs w:val="24"/>
        </w:rPr>
      </w:pPr>
    </w:p>
    <w:p w:rsidR="00531A6B" w:rsidRDefault="00531A6B" w:rsidP="00E9047E">
      <w:pPr>
        <w:ind w:left="426"/>
        <w:jc w:val="both"/>
        <w:rPr>
          <w:rFonts w:ascii="Calibri" w:eastAsia="Times New Roman" w:hAnsi="Calibri" w:cs="Calibri"/>
          <w:color w:val="000000"/>
          <w:szCs w:val="24"/>
        </w:rPr>
      </w:pPr>
    </w:p>
    <w:p w:rsidR="00EB3DC6" w:rsidRPr="007F787F" w:rsidRDefault="00EB5B8C" w:rsidP="00960076">
      <w:pPr>
        <w:ind w:left="426" w:hanging="426"/>
        <w:jc w:val="both"/>
        <w:rPr>
          <w:rFonts w:ascii="Calibri" w:eastAsia="Arial Unicode MS" w:hAnsi="Calibri" w:cs="Calibri"/>
          <w:kern w:val="2"/>
          <w:szCs w:val="24"/>
        </w:rPr>
      </w:pPr>
      <w:r w:rsidRPr="00D45F3F">
        <w:rPr>
          <w:rFonts w:ascii="Calibri" w:eastAsia="Arial Unicode MS" w:hAnsi="Calibri" w:cs="Calibri"/>
          <w:b/>
          <w:bCs/>
          <w:kern w:val="2"/>
          <w:szCs w:val="24"/>
        </w:rPr>
        <w:t>5</w:t>
      </w:r>
      <w:r>
        <w:rPr>
          <w:rFonts w:ascii="Calibri" w:eastAsia="Arial Unicode MS" w:hAnsi="Calibri" w:cs="Calibri"/>
          <w:kern w:val="2"/>
          <w:szCs w:val="24"/>
        </w:rPr>
        <w:t>.</w:t>
      </w:r>
      <w:r>
        <w:rPr>
          <w:rFonts w:ascii="Calibri" w:eastAsia="Arial Unicode MS" w:hAnsi="Calibri" w:cs="Calibri"/>
          <w:kern w:val="2"/>
          <w:szCs w:val="24"/>
        </w:rPr>
        <w:tab/>
      </w:r>
      <w:r w:rsidR="002F3D66" w:rsidRPr="007F787F">
        <w:rPr>
          <w:rFonts w:ascii="Calibri" w:eastAsia="Arial Unicode MS" w:hAnsi="Calibri" w:cs="Calibri"/>
          <w:kern w:val="2"/>
          <w:szCs w:val="24"/>
        </w:rPr>
        <w:t xml:space="preserve">Součástí předmětu plnění je rovněž </w:t>
      </w:r>
      <w:r w:rsidR="002F3D66" w:rsidRPr="007F787F">
        <w:rPr>
          <w:rFonts w:ascii="Calibri" w:eastAsia="Arial Unicode MS" w:hAnsi="Calibri" w:cs="Calibri"/>
          <w:b/>
          <w:bCs/>
          <w:kern w:val="2"/>
          <w:szCs w:val="24"/>
        </w:rPr>
        <w:t>inženýrská činnost</w:t>
      </w:r>
      <w:r w:rsidR="002F3D66" w:rsidRPr="007F787F">
        <w:rPr>
          <w:rFonts w:ascii="Calibri" w:eastAsia="Arial Unicode MS" w:hAnsi="Calibri" w:cs="Calibri"/>
          <w:kern w:val="2"/>
          <w:szCs w:val="24"/>
        </w:rPr>
        <w:t xml:space="preserve"> směřující k</w:t>
      </w:r>
      <w:r w:rsidR="00346BA9">
        <w:rPr>
          <w:rFonts w:ascii="Calibri" w:eastAsia="Arial Unicode MS" w:hAnsi="Calibri" w:cs="Calibri"/>
          <w:kern w:val="2"/>
          <w:szCs w:val="24"/>
        </w:rPr>
        <w:t> </w:t>
      </w:r>
      <w:r w:rsidR="00346BA9" w:rsidRPr="00843079">
        <w:rPr>
          <w:rFonts w:ascii="Calibri" w:eastAsia="Arial Unicode MS" w:hAnsi="Calibri" w:cs="Calibri"/>
          <w:kern w:val="2"/>
          <w:szCs w:val="24"/>
        </w:rPr>
        <w:t xml:space="preserve">podání žádosti o schválení LHP a </w:t>
      </w:r>
      <w:r w:rsidR="002F3D66" w:rsidRPr="00843079">
        <w:rPr>
          <w:rFonts w:ascii="Calibri" w:eastAsia="Arial Unicode MS" w:hAnsi="Calibri" w:cs="Calibri"/>
          <w:kern w:val="2"/>
          <w:szCs w:val="24"/>
        </w:rPr>
        <w:t xml:space="preserve">vydání </w:t>
      </w:r>
      <w:r w:rsidR="00960076" w:rsidRPr="00843079">
        <w:rPr>
          <w:rFonts w:ascii="Calibri" w:eastAsia="Arial Unicode MS" w:hAnsi="Calibri" w:cs="Calibri"/>
          <w:kern w:val="2"/>
          <w:szCs w:val="24"/>
        </w:rPr>
        <w:t xml:space="preserve">schvalovacího výměru </w:t>
      </w:r>
      <w:r w:rsidR="002F3D66" w:rsidRPr="00843079">
        <w:rPr>
          <w:rFonts w:ascii="Calibri" w:hAnsi="Calibri" w:cs="Calibri"/>
          <w:szCs w:val="24"/>
        </w:rPr>
        <w:t>příslušn</w:t>
      </w:r>
      <w:r w:rsidR="00346BA9" w:rsidRPr="00843079">
        <w:rPr>
          <w:rFonts w:ascii="Calibri" w:hAnsi="Calibri" w:cs="Calibri"/>
          <w:szCs w:val="24"/>
        </w:rPr>
        <w:t>ým</w:t>
      </w:r>
      <w:r w:rsidR="002F3D66" w:rsidRPr="00843079">
        <w:rPr>
          <w:rFonts w:ascii="Calibri" w:hAnsi="Calibri" w:cs="Calibri"/>
          <w:szCs w:val="24"/>
        </w:rPr>
        <w:t xml:space="preserve"> orgán</w:t>
      </w:r>
      <w:r w:rsidR="00346BA9" w:rsidRPr="00843079">
        <w:rPr>
          <w:rFonts w:ascii="Calibri" w:hAnsi="Calibri" w:cs="Calibri"/>
          <w:szCs w:val="24"/>
        </w:rPr>
        <w:t>em</w:t>
      </w:r>
      <w:r w:rsidR="002F3D66" w:rsidRPr="00843079">
        <w:rPr>
          <w:rFonts w:ascii="Calibri" w:hAnsi="Calibri" w:cs="Calibri"/>
          <w:szCs w:val="24"/>
        </w:rPr>
        <w:t xml:space="preserve"> státní správy lesů</w:t>
      </w:r>
      <w:r w:rsidR="006E1E6D" w:rsidRPr="00843079">
        <w:rPr>
          <w:rFonts w:ascii="Calibri" w:hAnsi="Calibri" w:cs="Calibri"/>
          <w:szCs w:val="24"/>
        </w:rPr>
        <w:t xml:space="preserve"> (dále též jen „</w:t>
      </w:r>
      <w:r w:rsidR="007002E5" w:rsidRPr="00843079">
        <w:rPr>
          <w:rFonts w:ascii="Calibri" w:hAnsi="Calibri" w:cs="Calibri"/>
          <w:b/>
          <w:bCs/>
          <w:szCs w:val="24"/>
        </w:rPr>
        <w:t>Schvalovací v</w:t>
      </w:r>
      <w:r w:rsidR="00960076" w:rsidRPr="00843079">
        <w:rPr>
          <w:rFonts w:ascii="Calibri" w:hAnsi="Calibri" w:cs="Calibri"/>
          <w:b/>
          <w:bCs/>
          <w:szCs w:val="24"/>
        </w:rPr>
        <w:t>ýměr</w:t>
      </w:r>
      <w:r w:rsidR="006E1E6D" w:rsidRPr="00843079">
        <w:rPr>
          <w:rFonts w:ascii="Calibri" w:hAnsi="Calibri" w:cs="Calibri"/>
          <w:szCs w:val="24"/>
        </w:rPr>
        <w:t>“)</w:t>
      </w:r>
      <w:r w:rsidR="002F3D66" w:rsidRPr="00843079">
        <w:rPr>
          <w:rFonts w:ascii="Calibri" w:hAnsi="Calibri" w:cs="Calibri"/>
          <w:szCs w:val="24"/>
        </w:rPr>
        <w:t>, a to</w:t>
      </w:r>
      <w:r w:rsidR="002F3D66" w:rsidRPr="00843079">
        <w:rPr>
          <w:rFonts w:ascii="Calibri" w:eastAsia="Arial Unicode MS" w:hAnsi="Calibri" w:cs="Calibri"/>
          <w:kern w:val="2"/>
          <w:szCs w:val="24"/>
        </w:rPr>
        <w:t xml:space="preserve"> včetně zajištění veškerých nutných stanovisek podmiňující</w:t>
      </w:r>
      <w:r w:rsidR="006E1E6D" w:rsidRPr="00843079">
        <w:rPr>
          <w:rFonts w:ascii="Calibri" w:eastAsia="Arial Unicode MS" w:hAnsi="Calibri" w:cs="Calibri"/>
          <w:kern w:val="2"/>
          <w:szCs w:val="24"/>
        </w:rPr>
        <w:t>ch</w:t>
      </w:r>
      <w:r w:rsidR="002F3D66" w:rsidRPr="00843079">
        <w:rPr>
          <w:rFonts w:ascii="Calibri" w:eastAsia="Arial Unicode MS" w:hAnsi="Calibri" w:cs="Calibri"/>
          <w:kern w:val="2"/>
          <w:szCs w:val="24"/>
        </w:rPr>
        <w:t xml:space="preserve"> získání </w:t>
      </w:r>
      <w:r w:rsidR="00346BA9" w:rsidRPr="00843079">
        <w:rPr>
          <w:rFonts w:ascii="Calibri" w:eastAsia="Arial Unicode MS" w:hAnsi="Calibri" w:cs="Calibri"/>
          <w:kern w:val="2"/>
          <w:szCs w:val="24"/>
        </w:rPr>
        <w:t xml:space="preserve">souhlasu </w:t>
      </w:r>
      <w:r w:rsidR="00EB3E78" w:rsidRPr="00843079">
        <w:rPr>
          <w:rFonts w:ascii="Calibri" w:eastAsia="Arial Unicode MS" w:hAnsi="Calibri" w:cs="Calibri"/>
          <w:kern w:val="2"/>
          <w:szCs w:val="24"/>
        </w:rPr>
        <w:t>a zastupování objednatele v</w:t>
      </w:r>
      <w:r w:rsidR="00346BA9" w:rsidRPr="00843079">
        <w:rPr>
          <w:rFonts w:ascii="Calibri" w:eastAsia="Arial Unicode MS" w:hAnsi="Calibri" w:cs="Calibri"/>
          <w:kern w:val="2"/>
          <w:szCs w:val="24"/>
        </w:rPr>
        <w:t xml:space="preserve"> těchto</w:t>
      </w:r>
      <w:r w:rsidR="00EB3E78" w:rsidRPr="00843079">
        <w:rPr>
          <w:rFonts w:ascii="Calibri" w:eastAsia="Arial Unicode MS" w:hAnsi="Calibri" w:cs="Calibri"/>
          <w:kern w:val="2"/>
          <w:szCs w:val="24"/>
        </w:rPr>
        <w:t> řízení</w:t>
      </w:r>
      <w:r w:rsidR="00346BA9" w:rsidRPr="00843079">
        <w:rPr>
          <w:rFonts w:ascii="Calibri" w:eastAsia="Arial Unicode MS" w:hAnsi="Calibri" w:cs="Calibri"/>
          <w:kern w:val="2"/>
          <w:szCs w:val="24"/>
        </w:rPr>
        <w:t>ch</w:t>
      </w:r>
      <w:r w:rsidR="002F3D66" w:rsidRPr="00843079">
        <w:rPr>
          <w:rFonts w:ascii="Calibri" w:eastAsia="Arial Unicode MS" w:hAnsi="Calibri" w:cs="Calibri"/>
          <w:kern w:val="2"/>
          <w:szCs w:val="24"/>
        </w:rPr>
        <w:t xml:space="preserve">. Smluvní strany výslovně sjednávají, že zhotovitel je oprávněn podat žádost o </w:t>
      </w:r>
      <w:r w:rsidR="00346BA9" w:rsidRPr="00843079">
        <w:rPr>
          <w:rFonts w:ascii="Calibri" w:eastAsia="Arial Unicode MS" w:hAnsi="Calibri" w:cs="Calibri"/>
          <w:kern w:val="2"/>
          <w:szCs w:val="24"/>
        </w:rPr>
        <w:t>schválení LHP</w:t>
      </w:r>
      <w:r w:rsidR="002F3D66" w:rsidRPr="00843079">
        <w:rPr>
          <w:rFonts w:ascii="Calibri" w:eastAsia="Arial Unicode MS" w:hAnsi="Calibri" w:cs="Calibri"/>
          <w:kern w:val="2"/>
          <w:szCs w:val="24"/>
        </w:rPr>
        <w:t xml:space="preserve"> po předc</w:t>
      </w:r>
      <w:r w:rsidR="002F3D66" w:rsidRPr="007F787F">
        <w:rPr>
          <w:rFonts w:ascii="Calibri" w:eastAsia="Arial Unicode MS" w:hAnsi="Calibri" w:cs="Calibri"/>
          <w:kern w:val="2"/>
          <w:szCs w:val="24"/>
        </w:rPr>
        <w:t xml:space="preserve">hozím písemném odsouhlasení návrhu LHP objednatelem. </w:t>
      </w:r>
      <w:r w:rsidR="00D941D5" w:rsidRPr="007F787F">
        <w:rPr>
          <w:rFonts w:ascii="Calibri" w:eastAsia="Arial Unicode MS" w:hAnsi="Calibri" w:cs="Calibri"/>
          <w:kern w:val="2"/>
          <w:szCs w:val="24"/>
        </w:rPr>
        <w:t xml:space="preserve">Součástí </w:t>
      </w:r>
      <w:r w:rsidR="006E1E6D">
        <w:rPr>
          <w:rFonts w:ascii="Calibri" w:eastAsia="Arial Unicode MS" w:hAnsi="Calibri" w:cs="Calibri"/>
          <w:kern w:val="2"/>
          <w:szCs w:val="24"/>
        </w:rPr>
        <w:t>plnění</w:t>
      </w:r>
      <w:r w:rsidR="009F49A9">
        <w:rPr>
          <w:rFonts w:ascii="Calibri" w:eastAsia="Arial Unicode MS" w:hAnsi="Calibri" w:cs="Calibri"/>
          <w:kern w:val="2"/>
          <w:szCs w:val="24"/>
        </w:rPr>
        <w:t xml:space="preserve"> zhotovitele</w:t>
      </w:r>
      <w:r w:rsidR="00D941D5" w:rsidRPr="007F787F">
        <w:rPr>
          <w:rFonts w:ascii="Calibri" w:eastAsia="Arial Unicode MS" w:hAnsi="Calibri" w:cs="Calibri"/>
          <w:kern w:val="2"/>
          <w:szCs w:val="24"/>
        </w:rPr>
        <w:t xml:space="preserve"> je též předání </w:t>
      </w:r>
      <w:r w:rsidR="009F49A9">
        <w:rPr>
          <w:rFonts w:ascii="Calibri" w:eastAsia="Arial Unicode MS" w:hAnsi="Calibri" w:cs="Calibri"/>
          <w:kern w:val="2"/>
          <w:szCs w:val="24"/>
        </w:rPr>
        <w:t xml:space="preserve">LHP </w:t>
      </w:r>
      <w:r w:rsidR="00D941D5" w:rsidRPr="00EE4C29">
        <w:rPr>
          <w:rFonts w:ascii="Calibri" w:eastAsia="Arial Unicode MS" w:hAnsi="Calibri" w:cs="Calibri"/>
          <w:kern w:val="2"/>
          <w:szCs w:val="24"/>
        </w:rPr>
        <w:t>do datového skladu</w:t>
      </w:r>
      <w:r w:rsidR="005C3F4D">
        <w:rPr>
          <w:rFonts w:ascii="Calibri" w:eastAsia="Arial Unicode MS" w:hAnsi="Calibri" w:cs="Calibri"/>
          <w:kern w:val="2"/>
          <w:szCs w:val="24"/>
        </w:rPr>
        <w:t xml:space="preserve"> Ústavu pro hospodářskou úpravu lesů (dále též jen „</w:t>
      </w:r>
      <w:r w:rsidR="005C3F4D" w:rsidRPr="0014640B">
        <w:rPr>
          <w:rFonts w:ascii="Calibri" w:eastAsia="Arial Unicode MS" w:hAnsi="Calibri" w:cs="Calibri"/>
          <w:b/>
          <w:bCs/>
          <w:kern w:val="2"/>
          <w:szCs w:val="24"/>
        </w:rPr>
        <w:t>ÚHÚL</w:t>
      </w:r>
      <w:r w:rsidR="005C3F4D">
        <w:rPr>
          <w:rFonts w:ascii="Calibri" w:eastAsia="Arial Unicode MS" w:hAnsi="Calibri" w:cs="Calibri"/>
          <w:kern w:val="2"/>
          <w:szCs w:val="24"/>
        </w:rPr>
        <w:t>“)</w:t>
      </w:r>
      <w:r w:rsidR="005C3F4D" w:rsidRPr="001C66B1">
        <w:rPr>
          <w:rFonts w:ascii="Calibri" w:eastAsia="Arial Unicode MS" w:hAnsi="Calibri" w:cs="Calibri"/>
          <w:kern w:val="2"/>
          <w:szCs w:val="24"/>
        </w:rPr>
        <w:t>.</w:t>
      </w:r>
    </w:p>
    <w:p w:rsidR="00EF2D40" w:rsidRDefault="00BB1B00" w:rsidP="00E9047E">
      <w:pPr>
        <w:ind w:left="426" w:hanging="426"/>
        <w:jc w:val="both"/>
        <w:rPr>
          <w:rFonts w:ascii="Calibri" w:hAnsi="Calibri" w:cs="Calibri"/>
          <w:kern w:val="2"/>
          <w:szCs w:val="24"/>
        </w:rPr>
      </w:pPr>
      <w:r w:rsidRPr="00D45F3F">
        <w:rPr>
          <w:rFonts w:ascii="Calibri" w:eastAsia="Arial Unicode MS" w:hAnsi="Calibri" w:cs="Calibri"/>
          <w:b/>
          <w:bCs/>
          <w:kern w:val="2"/>
          <w:szCs w:val="24"/>
        </w:rPr>
        <w:t>6.</w:t>
      </w:r>
      <w:r>
        <w:rPr>
          <w:rFonts w:ascii="Calibri" w:eastAsia="Arial Unicode MS" w:hAnsi="Calibri" w:cs="Calibri"/>
          <w:kern w:val="2"/>
          <w:szCs w:val="24"/>
        </w:rPr>
        <w:t xml:space="preserve"> </w:t>
      </w:r>
      <w:r>
        <w:rPr>
          <w:rFonts w:ascii="Calibri" w:eastAsia="Arial Unicode MS" w:hAnsi="Calibri" w:cs="Calibri"/>
          <w:kern w:val="2"/>
          <w:szCs w:val="24"/>
        </w:rPr>
        <w:tab/>
      </w:r>
      <w:r>
        <w:rPr>
          <w:rFonts w:ascii="Calibri" w:hAnsi="Calibri" w:cs="Calibri"/>
          <w:kern w:val="2"/>
          <w:szCs w:val="24"/>
        </w:rPr>
        <w:t>J</w:t>
      </w:r>
      <w:r w:rsidR="00EF2D40" w:rsidRPr="007F787F">
        <w:rPr>
          <w:rFonts w:ascii="Calibri" w:hAnsi="Calibri" w:cs="Calibri"/>
          <w:kern w:val="2"/>
          <w:szCs w:val="24"/>
        </w:rPr>
        <w:t xml:space="preserve">akékoliv změny, doplňky nebo rozšíření předmětu </w:t>
      </w:r>
      <w:r>
        <w:rPr>
          <w:rFonts w:ascii="Calibri" w:hAnsi="Calibri" w:cs="Calibri"/>
          <w:kern w:val="2"/>
          <w:szCs w:val="24"/>
        </w:rPr>
        <w:t>plnění</w:t>
      </w:r>
      <w:r w:rsidRPr="007F787F">
        <w:rPr>
          <w:rFonts w:ascii="Calibri" w:hAnsi="Calibri" w:cs="Calibri"/>
          <w:kern w:val="2"/>
          <w:szCs w:val="24"/>
        </w:rPr>
        <w:t xml:space="preserve"> </w:t>
      </w:r>
      <w:r w:rsidR="00EF2D40" w:rsidRPr="007F787F">
        <w:rPr>
          <w:rFonts w:ascii="Calibri" w:hAnsi="Calibri" w:cs="Calibri"/>
          <w:kern w:val="2"/>
          <w:szCs w:val="24"/>
        </w:rPr>
        <w:t xml:space="preserve">budou realizovány v souladu s příslušnými ustanoveními zákona č. 134/2016 Sb., o zadávání veřejných zakázek, v rozhodném znění. Pokud zhotovitel provede jakékoliv změny, doplňky nebo rozšíření předmětu </w:t>
      </w:r>
      <w:r>
        <w:rPr>
          <w:rFonts w:ascii="Calibri" w:hAnsi="Calibri" w:cs="Calibri"/>
          <w:kern w:val="2"/>
          <w:szCs w:val="24"/>
        </w:rPr>
        <w:t>plnění</w:t>
      </w:r>
      <w:r w:rsidR="00EF2D40" w:rsidRPr="007F787F">
        <w:rPr>
          <w:rFonts w:ascii="Calibri" w:hAnsi="Calibri" w:cs="Calibri"/>
          <w:kern w:val="2"/>
          <w:szCs w:val="24"/>
        </w:rPr>
        <w:t xml:space="preserve">, které nebude v souladu s výše citovaným zákonem, má se za to, že práce a dodávky jím realizované nad rámec </w:t>
      </w:r>
      <w:r>
        <w:rPr>
          <w:rFonts w:ascii="Calibri" w:hAnsi="Calibri" w:cs="Calibri"/>
          <w:kern w:val="2"/>
          <w:szCs w:val="24"/>
        </w:rPr>
        <w:t xml:space="preserve">sjednaného </w:t>
      </w:r>
      <w:r w:rsidR="00EF2D40" w:rsidRPr="007F787F">
        <w:rPr>
          <w:rFonts w:ascii="Calibri" w:hAnsi="Calibri" w:cs="Calibri"/>
          <w:kern w:val="2"/>
          <w:szCs w:val="24"/>
        </w:rPr>
        <w:t xml:space="preserve">předmětu </w:t>
      </w:r>
      <w:r>
        <w:rPr>
          <w:rFonts w:ascii="Calibri" w:hAnsi="Calibri" w:cs="Calibri"/>
          <w:kern w:val="2"/>
          <w:szCs w:val="24"/>
        </w:rPr>
        <w:t>plnění</w:t>
      </w:r>
      <w:r w:rsidRPr="007F787F">
        <w:rPr>
          <w:rFonts w:ascii="Calibri" w:hAnsi="Calibri" w:cs="Calibri"/>
          <w:kern w:val="2"/>
          <w:szCs w:val="24"/>
        </w:rPr>
        <w:t xml:space="preserve"> </w:t>
      </w:r>
      <w:r w:rsidR="00EF2D40" w:rsidRPr="007F787F">
        <w:rPr>
          <w:rFonts w:ascii="Calibri" w:hAnsi="Calibri" w:cs="Calibri"/>
          <w:kern w:val="2"/>
          <w:szCs w:val="24"/>
        </w:rPr>
        <w:t>byly již v předmětu plnění a v</w:t>
      </w:r>
      <w:r w:rsidR="00F22192">
        <w:rPr>
          <w:rFonts w:ascii="Calibri" w:hAnsi="Calibri" w:cs="Calibri"/>
          <w:kern w:val="2"/>
          <w:szCs w:val="24"/>
        </w:rPr>
        <w:t> </w:t>
      </w:r>
      <w:r w:rsidR="00EF2D40" w:rsidRPr="007F787F">
        <w:rPr>
          <w:rFonts w:ascii="Calibri" w:hAnsi="Calibri" w:cs="Calibri"/>
          <w:kern w:val="2"/>
          <w:szCs w:val="24"/>
        </w:rPr>
        <w:t>jeho ceně zahrnuty.</w:t>
      </w:r>
    </w:p>
    <w:p w:rsidR="009D14DA" w:rsidRPr="00A46C46" w:rsidRDefault="00184E54" w:rsidP="00205090">
      <w:pPr>
        <w:ind w:left="426" w:hanging="426"/>
        <w:jc w:val="both"/>
        <w:rPr>
          <w:rFonts w:ascii="Arial" w:hAnsi="Arial" w:cs="Arial"/>
          <w:sz w:val="20"/>
        </w:rPr>
      </w:pPr>
      <w:r w:rsidRPr="00D45F3F">
        <w:rPr>
          <w:rFonts w:ascii="Calibri" w:hAnsi="Calibri" w:cs="Calibri"/>
          <w:b/>
          <w:bCs/>
          <w:kern w:val="2"/>
          <w:szCs w:val="24"/>
        </w:rPr>
        <w:t>7</w:t>
      </w:r>
      <w:r>
        <w:rPr>
          <w:rFonts w:ascii="Calibri" w:hAnsi="Calibri" w:cs="Calibri"/>
          <w:kern w:val="2"/>
          <w:szCs w:val="24"/>
        </w:rPr>
        <w:t>.</w:t>
      </w:r>
      <w:r>
        <w:rPr>
          <w:rFonts w:ascii="Calibri" w:hAnsi="Calibri" w:cs="Calibri"/>
          <w:kern w:val="2"/>
          <w:szCs w:val="24"/>
        </w:rPr>
        <w:tab/>
        <w:t xml:space="preserve">Místem plnění je </w:t>
      </w:r>
      <w:r w:rsidR="009D14DA" w:rsidRPr="00205090">
        <w:rPr>
          <w:rFonts w:ascii="Calibri" w:hAnsi="Calibri" w:cs="Calibri"/>
          <w:kern w:val="2"/>
          <w:szCs w:val="24"/>
        </w:rPr>
        <w:t>Správa veřejného statku města Plzně, úsek lesů, zeleně a vodního hospodářství, U Velkého rybníka 24, 301 00 Plzeň.</w:t>
      </w:r>
    </w:p>
    <w:p w:rsidR="00EF2D40" w:rsidRDefault="00EF2D40" w:rsidP="00E9047E">
      <w:pPr>
        <w:tabs>
          <w:tab w:val="left" w:pos="12750"/>
        </w:tabs>
        <w:jc w:val="both"/>
        <w:rPr>
          <w:rFonts w:ascii="Calibri" w:hAnsi="Calibri" w:cs="Calibri"/>
          <w:kern w:val="2"/>
          <w:szCs w:val="24"/>
        </w:rPr>
      </w:pPr>
    </w:p>
    <w:p w:rsidR="00C819F0" w:rsidRDefault="00C819F0" w:rsidP="00E9047E">
      <w:pPr>
        <w:tabs>
          <w:tab w:val="left" w:pos="12750"/>
        </w:tabs>
        <w:jc w:val="both"/>
        <w:rPr>
          <w:rFonts w:ascii="Calibri" w:hAnsi="Calibri" w:cs="Calibri"/>
          <w:kern w:val="2"/>
          <w:szCs w:val="24"/>
        </w:rPr>
      </w:pPr>
    </w:p>
    <w:p w:rsidR="00EF2D40" w:rsidRPr="007F787F" w:rsidRDefault="00EF2D40" w:rsidP="00E9047E">
      <w:pPr>
        <w:jc w:val="center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b/>
          <w:bCs/>
          <w:szCs w:val="24"/>
        </w:rPr>
        <w:t xml:space="preserve">III. </w:t>
      </w:r>
    </w:p>
    <w:p w:rsidR="00EF2D40" w:rsidRDefault="00EF2D40" w:rsidP="00E9047E">
      <w:pPr>
        <w:jc w:val="center"/>
        <w:rPr>
          <w:rFonts w:ascii="Calibri" w:hAnsi="Calibri" w:cs="Calibri"/>
          <w:b/>
          <w:bCs/>
          <w:szCs w:val="24"/>
        </w:rPr>
      </w:pPr>
      <w:r w:rsidRPr="007F787F">
        <w:rPr>
          <w:rFonts w:ascii="Calibri" w:hAnsi="Calibri" w:cs="Calibri"/>
          <w:b/>
          <w:bCs/>
          <w:szCs w:val="24"/>
        </w:rPr>
        <w:t>CENA A PLATEBNÍ PODMÍNKY</w:t>
      </w:r>
    </w:p>
    <w:p w:rsidR="004261D9" w:rsidRPr="007F787F" w:rsidRDefault="004261D9" w:rsidP="00E9047E">
      <w:pPr>
        <w:jc w:val="center"/>
        <w:rPr>
          <w:rFonts w:ascii="Calibri" w:hAnsi="Calibri" w:cs="Calibri"/>
          <w:szCs w:val="24"/>
        </w:rPr>
      </w:pPr>
    </w:p>
    <w:p w:rsidR="004C44B0" w:rsidRPr="004C44B0" w:rsidRDefault="00EF2D40" w:rsidP="004C44B0">
      <w:pPr>
        <w:numPr>
          <w:ilvl w:val="0"/>
          <w:numId w:val="9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 xml:space="preserve">Cena </w:t>
      </w:r>
      <w:r w:rsidR="009F49A9">
        <w:rPr>
          <w:rFonts w:ascii="Calibri" w:hAnsi="Calibri" w:cs="Calibri"/>
          <w:szCs w:val="24"/>
        </w:rPr>
        <w:t xml:space="preserve">za plnění podle této smlouvy </w:t>
      </w:r>
      <w:r w:rsidRPr="007F787F">
        <w:rPr>
          <w:rFonts w:ascii="Calibri" w:hAnsi="Calibri" w:cs="Calibri"/>
          <w:szCs w:val="24"/>
        </w:rPr>
        <w:t xml:space="preserve">je stanovena v souladu s obecně závaznými právními předpisy a je oběma smluvními </w:t>
      </w:r>
      <w:r w:rsidRPr="007F787F">
        <w:rPr>
          <w:rFonts w:ascii="Calibri" w:hAnsi="Calibri" w:cs="Calibri"/>
          <w:kern w:val="2"/>
          <w:szCs w:val="24"/>
        </w:rPr>
        <w:t>stranami</w:t>
      </w:r>
      <w:r w:rsidRPr="007F787F">
        <w:rPr>
          <w:rFonts w:ascii="Calibri" w:hAnsi="Calibri" w:cs="Calibri"/>
          <w:szCs w:val="24"/>
        </w:rPr>
        <w:t xml:space="preserve"> dohodnuta na základě cenové nabídky zhotovitele jako nejvýše přípustná ve výši</w:t>
      </w:r>
      <w:r w:rsidR="004C44B0">
        <w:rPr>
          <w:rFonts w:ascii="Calibri" w:hAnsi="Calibri" w:cs="Calibri"/>
          <w:szCs w:val="24"/>
        </w:rPr>
        <w:t>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193"/>
        <w:gridCol w:w="2760"/>
      </w:tblGrid>
      <w:tr w:rsidR="004C44B0" w:rsidRPr="00AB66E7" w:rsidTr="001516B3">
        <w:trPr>
          <w:jc w:val="center"/>
        </w:trPr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B0" w:rsidRPr="00AB66E7" w:rsidRDefault="004C44B0" w:rsidP="001516B3">
            <w:pPr>
              <w:spacing w:before="40" w:after="40"/>
              <w:rPr>
                <w:rFonts w:ascii="Calibri" w:hAnsi="Calibri" w:cs="Calibri"/>
              </w:rPr>
            </w:pPr>
          </w:p>
          <w:p w:rsidR="004C44B0" w:rsidRPr="00AB66E7" w:rsidRDefault="004C44B0" w:rsidP="001516B3">
            <w:pPr>
              <w:spacing w:before="40" w:after="40"/>
              <w:rPr>
                <w:rFonts w:ascii="Calibri" w:hAnsi="Calibri" w:cs="Calibri"/>
                <w:b/>
              </w:rPr>
            </w:pPr>
            <w:r w:rsidRPr="00AB66E7">
              <w:rPr>
                <w:rFonts w:ascii="Calibri" w:hAnsi="Calibri" w:cs="Calibri"/>
                <w:b/>
              </w:rPr>
              <w:t>Cena Kč/ 1 ha bez DPH činí: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4B0" w:rsidRPr="00AB66E7" w:rsidRDefault="00A001BE" w:rsidP="001516B3">
            <w:pPr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</w:t>
            </w:r>
            <w:r w:rsidR="004C44B0" w:rsidRPr="00AB66E7">
              <w:rPr>
                <w:rFonts w:ascii="Calibri" w:hAnsi="Calibri" w:cs="Calibri"/>
              </w:rPr>
              <w:t>,-</w:t>
            </w:r>
          </w:p>
        </w:tc>
      </w:tr>
      <w:tr w:rsidR="004C44B0" w:rsidRPr="00AB66E7" w:rsidTr="001516B3">
        <w:trPr>
          <w:jc w:val="center"/>
        </w:trPr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B0" w:rsidRPr="00AB66E7" w:rsidRDefault="004C44B0" w:rsidP="001516B3">
            <w:pPr>
              <w:rPr>
                <w:rFonts w:ascii="Calibri" w:hAnsi="Calibri" w:cs="Calibri"/>
              </w:rPr>
            </w:pPr>
            <w:r w:rsidRPr="00AB66E7">
              <w:rPr>
                <w:rFonts w:ascii="Calibri" w:hAnsi="Calibri" w:cs="Calibri"/>
              </w:rPr>
              <w:t>DPH činí: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4B0" w:rsidRPr="00AB66E7" w:rsidRDefault="00A001BE" w:rsidP="001516B3">
            <w:pPr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102,90</w:t>
            </w:r>
          </w:p>
        </w:tc>
      </w:tr>
      <w:tr w:rsidR="004C44B0" w:rsidRPr="00AB66E7" w:rsidTr="001516B3">
        <w:trPr>
          <w:jc w:val="center"/>
        </w:trPr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B0" w:rsidRPr="00AB66E7" w:rsidRDefault="004C44B0" w:rsidP="001516B3">
            <w:pPr>
              <w:spacing w:before="40" w:after="40"/>
              <w:rPr>
                <w:rFonts w:ascii="Calibri" w:hAnsi="Calibri" w:cs="Calibri"/>
              </w:rPr>
            </w:pPr>
            <w:r w:rsidRPr="00AB66E7">
              <w:rPr>
                <w:rFonts w:ascii="Calibri" w:hAnsi="Calibri" w:cs="Calibri"/>
              </w:rPr>
              <w:t>Cena Kč/1 ha včetně DPH činí: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4B0" w:rsidRPr="00AB66E7" w:rsidRDefault="00A001BE" w:rsidP="001516B3">
            <w:pPr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592,90</w:t>
            </w:r>
          </w:p>
        </w:tc>
      </w:tr>
      <w:tr w:rsidR="004C44B0" w:rsidRPr="00AB66E7" w:rsidTr="001516B3">
        <w:trPr>
          <w:jc w:val="center"/>
        </w:trPr>
        <w:tc>
          <w:tcPr>
            <w:tcW w:w="8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B0" w:rsidRPr="00AB66E7" w:rsidRDefault="004C44B0" w:rsidP="001516B3">
            <w:pPr>
              <w:spacing w:before="40" w:after="40"/>
              <w:rPr>
                <w:rFonts w:ascii="Calibri" w:hAnsi="Calibri" w:cs="Calibri"/>
              </w:rPr>
            </w:pPr>
            <w:r w:rsidRPr="00AB66E7">
              <w:rPr>
                <w:rFonts w:ascii="Calibri" w:hAnsi="Calibri" w:cs="Calibri"/>
              </w:rPr>
              <w:t>(slovy:)</w:t>
            </w:r>
          </w:p>
        </w:tc>
      </w:tr>
      <w:tr w:rsidR="004C44B0" w:rsidRPr="00AB66E7" w:rsidTr="001516B3">
        <w:trPr>
          <w:jc w:val="center"/>
        </w:trPr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B0" w:rsidRPr="00AB66E7" w:rsidRDefault="004C44B0" w:rsidP="001516B3">
            <w:pPr>
              <w:spacing w:before="40" w:after="40"/>
              <w:rPr>
                <w:rFonts w:ascii="Calibri" w:hAnsi="Calibri" w:cs="Calibri"/>
                <w:b/>
              </w:rPr>
            </w:pPr>
          </w:p>
          <w:p w:rsidR="004C44B0" w:rsidRPr="00AB66E7" w:rsidRDefault="004C44B0" w:rsidP="001516B3">
            <w:pPr>
              <w:spacing w:before="40" w:after="40"/>
              <w:rPr>
                <w:rFonts w:ascii="Calibri" w:hAnsi="Calibri" w:cs="Calibri"/>
                <w:b/>
              </w:rPr>
            </w:pPr>
            <w:r w:rsidRPr="00AB66E7">
              <w:rPr>
                <w:rFonts w:ascii="Calibri" w:hAnsi="Calibri" w:cs="Calibri"/>
                <w:b/>
              </w:rPr>
              <w:t>Celková cena za 4 100 ha bez DPH činí: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4B0" w:rsidRPr="00AB66E7" w:rsidRDefault="00A001BE" w:rsidP="001516B3">
            <w:pPr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2.009.000,- </w:t>
            </w:r>
          </w:p>
        </w:tc>
      </w:tr>
      <w:tr w:rsidR="004C44B0" w:rsidRPr="00AB66E7" w:rsidTr="001516B3">
        <w:trPr>
          <w:jc w:val="center"/>
        </w:trPr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B0" w:rsidRPr="00AB66E7" w:rsidRDefault="004C44B0" w:rsidP="001516B3">
            <w:pPr>
              <w:pStyle w:val="Obsah1"/>
              <w:numPr>
                <w:ilvl w:val="0"/>
                <w:numId w:val="0"/>
              </w:numPr>
              <w:spacing w:before="40" w:after="40"/>
              <w:rPr>
                <w:rFonts w:ascii="Calibri" w:hAnsi="Calibri" w:cs="Calibri"/>
              </w:rPr>
            </w:pPr>
            <w:r w:rsidRPr="00AB66E7">
              <w:rPr>
                <w:rFonts w:ascii="Calibri" w:hAnsi="Calibri" w:cs="Calibri"/>
              </w:rPr>
              <w:t>DPH činí: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4B0" w:rsidRPr="00AB66E7" w:rsidRDefault="00A001BE" w:rsidP="001516B3">
            <w:pPr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421.890</w:t>
            </w:r>
            <w:r w:rsidR="004C44B0" w:rsidRPr="00AB66E7">
              <w:rPr>
                <w:rFonts w:ascii="Calibri" w:hAnsi="Calibri" w:cs="Calibri"/>
              </w:rPr>
              <w:t>,-</w:t>
            </w:r>
          </w:p>
        </w:tc>
      </w:tr>
      <w:tr w:rsidR="004C44B0" w:rsidRPr="00AB66E7" w:rsidTr="001516B3">
        <w:trPr>
          <w:jc w:val="center"/>
        </w:trPr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B0" w:rsidRPr="00AB66E7" w:rsidRDefault="004C44B0" w:rsidP="001516B3">
            <w:pPr>
              <w:spacing w:before="40" w:after="40"/>
              <w:rPr>
                <w:rFonts w:ascii="Calibri" w:hAnsi="Calibri" w:cs="Calibri"/>
              </w:rPr>
            </w:pPr>
            <w:r w:rsidRPr="00AB66E7">
              <w:rPr>
                <w:rFonts w:ascii="Calibri" w:hAnsi="Calibri" w:cs="Calibri"/>
              </w:rPr>
              <w:t>Celková cena včetně DPH činí: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4B0" w:rsidRPr="00AB66E7" w:rsidRDefault="00A001BE" w:rsidP="001516B3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2.430.890,-</w:t>
            </w:r>
          </w:p>
        </w:tc>
      </w:tr>
      <w:tr w:rsidR="004C44B0" w:rsidRPr="00AB66E7" w:rsidTr="001516B3">
        <w:trPr>
          <w:jc w:val="center"/>
        </w:trPr>
        <w:tc>
          <w:tcPr>
            <w:tcW w:w="8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B0" w:rsidRPr="00AB66E7" w:rsidRDefault="004C44B0" w:rsidP="001516B3">
            <w:pPr>
              <w:spacing w:before="40" w:after="40"/>
              <w:rPr>
                <w:rFonts w:ascii="Calibri" w:hAnsi="Calibri" w:cs="Calibri"/>
              </w:rPr>
            </w:pPr>
            <w:r w:rsidRPr="00AB66E7">
              <w:rPr>
                <w:rFonts w:ascii="Calibri" w:hAnsi="Calibri" w:cs="Calibri"/>
              </w:rPr>
              <w:t>(slovy:)</w:t>
            </w:r>
          </w:p>
        </w:tc>
      </w:tr>
    </w:tbl>
    <w:p w:rsidR="004C44B0" w:rsidRPr="00AB66E7" w:rsidRDefault="004C44B0" w:rsidP="004C44B0">
      <w:pPr>
        <w:jc w:val="center"/>
        <w:rPr>
          <w:rFonts w:ascii="Calibri" w:hAnsi="Calibri" w:cs="Calibri"/>
        </w:rPr>
      </w:pPr>
    </w:p>
    <w:p w:rsidR="004C44B0" w:rsidRPr="00AB66E7" w:rsidRDefault="004C44B0" w:rsidP="005B0DF6">
      <w:pPr>
        <w:ind w:left="426"/>
        <w:jc w:val="both"/>
        <w:rPr>
          <w:rFonts w:ascii="Calibri" w:hAnsi="Calibri" w:cs="Calibri"/>
        </w:rPr>
      </w:pPr>
      <w:r w:rsidRPr="00AB66E7">
        <w:rPr>
          <w:rFonts w:ascii="Calibri" w:hAnsi="Calibri" w:cs="Calibri"/>
        </w:rPr>
        <w:t xml:space="preserve">Cena bude uhrazena ve 2 dílčích splátkách </w:t>
      </w:r>
      <w:r w:rsidR="009C21EF" w:rsidRPr="00AB66E7">
        <w:rPr>
          <w:rFonts w:ascii="Calibri" w:hAnsi="Calibri" w:cs="Calibri"/>
        </w:rPr>
        <w:t xml:space="preserve">ve výši poloviny smluvní ceny </w:t>
      </w:r>
      <w:r w:rsidRPr="00AB66E7">
        <w:rPr>
          <w:rFonts w:ascii="Calibri" w:hAnsi="Calibri" w:cs="Calibri"/>
        </w:rPr>
        <w:t xml:space="preserve">po dokončení </w:t>
      </w:r>
      <w:r w:rsidR="009C21EF" w:rsidRPr="00AB66E7">
        <w:rPr>
          <w:rFonts w:ascii="Calibri" w:hAnsi="Calibri" w:cs="Calibri"/>
        </w:rPr>
        <w:t>II. a IV. etapy</w:t>
      </w:r>
      <w:r w:rsidR="00CE11F2">
        <w:rPr>
          <w:rFonts w:ascii="Calibri" w:hAnsi="Calibri" w:cs="Calibri"/>
        </w:rPr>
        <w:t xml:space="preserve"> (viz příloha č. 1 této smlouvy)</w:t>
      </w:r>
      <w:r w:rsidRPr="00AB66E7">
        <w:rPr>
          <w:rFonts w:ascii="Calibri" w:hAnsi="Calibri" w:cs="Calibri"/>
        </w:rPr>
        <w:t>, předání náležitostí a po podpisu předávacího protokolu.</w:t>
      </w:r>
    </w:p>
    <w:p w:rsidR="004C44B0" w:rsidRPr="00AB66E7" w:rsidRDefault="004C44B0" w:rsidP="004C44B0">
      <w:pPr>
        <w:ind w:left="426"/>
        <w:jc w:val="both"/>
        <w:rPr>
          <w:rFonts w:ascii="Calibri" w:hAnsi="Calibri" w:cs="Calibri"/>
          <w:szCs w:val="24"/>
        </w:rPr>
      </w:pPr>
    </w:p>
    <w:p w:rsidR="00EF2D40" w:rsidRPr="00AB66E7" w:rsidRDefault="009F49A9" w:rsidP="00E9047E">
      <w:pPr>
        <w:ind w:left="426"/>
        <w:jc w:val="both"/>
        <w:rPr>
          <w:rFonts w:ascii="Calibri" w:hAnsi="Calibri" w:cs="Calibri"/>
          <w:b/>
          <w:szCs w:val="24"/>
        </w:rPr>
      </w:pPr>
      <w:r w:rsidRPr="00AB66E7">
        <w:rPr>
          <w:rFonts w:ascii="Calibri" w:hAnsi="Calibri" w:cs="Calibri"/>
          <w:szCs w:val="24"/>
        </w:rPr>
        <w:t xml:space="preserve">Cenu </w:t>
      </w:r>
      <w:r w:rsidR="00EF2D40" w:rsidRPr="00AB66E7">
        <w:rPr>
          <w:rFonts w:ascii="Calibri" w:hAnsi="Calibri" w:cs="Calibri"/>
          <w:szCs w:val="24"/>
        </w:rPr>
        <w:t>uhradí objednatel zhotoviteli na základě daňového dokladu a na základě oboustranně odsouhlaseného předávacího protokolu</w:t>
      </w:r>
      <w:r w:rsidR="00184E54" w:rsidRPr="00AB66E7">
        <w:rPr>
          <w:rFonts w:ascii="Calibri" w:hAnsi="Calibri" w:cs="Calibri"/>
          <w:szCs w:val="24"/>
        </w:rPr>
        <w:t xml:space="preserve"> obsahujícího</w:t>
      </w:r>
      <w:r w:rsidR="004C33B0" w:rsidRPr="00AB66E7">
        <w:rPr>
          <w:rFonts w:ascii="Calibri" w:hAnsi="Calibri" w:cs="Calibri"/>
          <w:szCs w:val="24"/>
        </w:rPr>
        <w:t xml:space="preserve"> soupis provedených prací</w:t>
      </w:r>
      <w:r w:rsidR="00AB66E7" w:rsidRPr="00AB66E7">
        <w:rPr>
          <w:rFonts w:ascii="Calibri" w:hAnsi="Calibri" w:cs="Calibri"/>
          <w:szCs w:val="24"/>
        </w:rPr>
        <w:t>,</w:t>
      </w:r>
      <w:r w:rsidR="004C33B0" w:rsidRPr="00AB66E7">
        <w:rPr>
          <w:rFonts w:ascii="Calibri" w:hAnsi="Calibri" w:cs="Calibri"/>
          <w:szCs w:val="24"/>
        </w:rPr>
        <w:t xml:space="preserve"> a navíc </w:t>
      </w:r>
      <w:r w:rsidR="00184E54" w:rsidRPr="00AB66E7">
        <w:rPr>
          <w:rFonts w:ascii="Calibri" w:hAnsi="Calibri" w:cs="Calibri"/>
          <w:szCs w:val="24"/>
        </w:rPr>
        <w:t xml:space="preserve">kopii </w:t>
      </w:r>
      <w:r w:rsidR="00346BA9" w:rsidRPr="00AB66E7">
        <w:rPr>
          <w:rFonts w:ascii="Calibri" w:hAnsi="Calibri" w:cs="Calibri"/>
          <w:szCs w:val="24"/>
        </w:rPr>
        <w:t>Schvalovacího v</w:t>
      </w:r>
      <w:r w:rsidR="00960076" w:rsidRPr="00AB66E7">
        <w:rPr>
          <w:rFonts w:ascii="Calibri" w:hAnsi="Calibri" w:cs="Calibri"/>
          <w:szCs w:val="24"/>
        </w:rPr>
        <w:t>ýměru</w:t>
      </w:r>
      <w:r w:rsidR="004C33B0" w:rsidRPr="00AB66E7">
        <w:rPr>
          <w:rFonts w:ascii="Calibri" w:hAnsi="Calibri" w:cs="Calibri"/>
          <w:szCs w:val="24"/>
        </w:rPr>
        <w:t xml:space="preserve"> (po IV.</w:t>
      </w:r>
      <w:r w:rsidR="00AB66E7" w:rsidRPr="00AB66E7">
        <w:rPr>
          <w:rFonts w:ascii="Calibri" w:hAnsi="Calibri" w:cs="Calibri"/>
          <w:szCs w:val="24"/>
        </w:rPr>
        <w:t xml:space="preserve"> </w:t>
      </w:r>
      <w:r w:rsidR="004C33B0" w:rsidRPr="00AB66E7">
        <w:rPr>
          <w:rFonts w:ascii="Calibri" w:hAnsi="Calibri" w:cs="Calibri"/>
          <w:szCs w:val="24"/>
        </w:rPr>
        <w:t>etapě)</w:t>
      </w:r>
      <w:r w:rsidR="00EF2D40" w:rsidRPr="00AB66E7">
        <w:rPr>
          <w:rFonts w:ascii="Calibri" w:hAnsi="Calibri" w:cs="Calibri"/>
          <w:szCs w:val="24"/>
        </w:rPr>
        <w:t>, který bude (alespoň v kopii) nedílnou přílohou daňového dokladu.</w:t>
      </w:r>
    </w:p>
    <w:p w:rsidR="00EF2D40" w:rsidRPr="007F787F" w:rsidRDefault="00EF2D40" w:rsidP="00E9047E">
      <w:pPr>
        <w:numPr>
          <w:ilvl w:val="0"/>
          <w:numId w:val="9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 xml:space="preserve">K výše uvedené ceně bude zhotovitel účtovat DPH (daň z přidané hodnoty) ve výši stanovené právními předpisy ke dni zdanitelného plnění. </w:t>
      </w:r>
    </w:p>
    <w:p w:rsidR="00EF2D40" w:rsidRPr="007F787F" w:rsidRDefault="00EF2D40" w:rsidP="00E9047E">
      <w:pPr>
        <w:numPr>
          <w:ilvl w:val="0"/>
          <w:numId w:val="9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lastRenderedPageBreak/>
        <w:t>Cena zahrnuje veškeré práce a dodávky, které jsou nezbytné k řádnému a včasnému provedení předmětu plnění této smlouvy</w:t>
      </w:r>
      <w:r w:rsidR="009F49A9">
        <w:rPr>
          <w:rFonts w:ascii="Calibri" w:hAnsi="Calibri" w:cs="Calibri"/>
          <w:szCs w:val="24"/>
        </w:rPr>
        <w:t>, tzn. zahrnuje jak odměnu za provedení díla, tak odměnu za provedení inženýrské činnosti</w:t>
      </w:r>
      <w:r w:rsidRPr="007F787F">
        <w:rPr>
          <w:rFonts w:ascii="Calibri" w:hAnsi="Calibri" w:cs="Calibri"/>
          <w:szCs w:val="24"/>
        </w:rPr>
        <w:t>.</w:t>
      </w:r>
    </w:p>
    <w:p w:rsidR="00EF2D40" w:rsidRPr="007F787F" w:rsidRDefault="00EF2D40" w:rsidP="00E9047E">
      <w:pPr>
        <w:numPr>
          <w:ilvl w:val="0"/>
          <w:numId w:val="9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 xml:space="preserve">Cena díla rovněž obsahuje veškeré náklady (včetně nákladů na úhradu správních poplatků, nákladů souvisejících s kompletací díla apod.) nezbytné k řádné a včasné realizaci </w:t>
      </w:r>
      <w:r w:rsidR="009F49A9">
        <w:rPr>
          <w:rFonts w:ascii="Calibri" w:hAnsi="Calibri" w:cs="Calibri"/>
          <w:szCs w:val="24"/>
        </w:rPr>
        <w:t>plnění</w:t>
      </w:r>
      <w:r w:rsidR="009F49A9" w:rsidRPr="007F787F">
        <w:rPr>
          <w:rFonts w:ascii="Calibri" w:hAnsi="Calibri" w:cs="Calibri"/>
          <w:szCs w:val="24"/>
        </w:rPr>
        <w:t xml:space="preserve"> </w:t>
      </w:r>
      <w:r w:rsidRPr="007F787F">
        <w:rPr>
          <w:rFonts w:ascii="Calibri" w:hAnsi="Calibri" w:cs="Calibri"/>
          <w:szCs w:val="24"/>
        </w:rPr>
        <w:t>v rozsahu dle této smlouvy a zisk zhotovitele.</w:t>
      </w:r>
    </w:p>
    <w:p w:rsidR="00EF2D40" w:rsidRPr="007F787F" w:rsidRDefault="00EF2D40" w:rsidP="00E9047E">
      <w:pPr>
        <w:numPr>
          <w:ilvl w:val="0"/>
          <w:numId w:val="9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>Splatnost daňového dokladu zhotovitele činí 30 kalendářních dnů</w:t>
      </w:r>
      <w:r w:rsidR="00DE6416">
        <w:rPr>
          <w:rFonts w:ascii="Calibri" w:hAnsi="Calibri" w:cs="Calibri"/>
          <w:szCs w:val="24"/>
        </w:rPr>
        <w:t xml:space="preserve"> ode</w:t>
      </w:r>
      <w:r w:rsidRPr="007F787F">
        <w:rPr>
          <w:rFonts w:ascii="Calibri" w:hAnsi="Calibri" w:cs="Calibri"/>
          <w:szCs w:val="24"/>
        </w:rPr>
        <w:t xml:space="preserve"> dne jeho doručení objednateli.</w:t>
      </w:r>
    </w:p>
    <w:p w:rsidR="00EF2D40" w:rsidRPr="007F787F" w:rsidRDefault="00EF2D40" w:rsidP="00E9047E">
      <w:pPr>
        <w:numPr>
          <w:ilvl w:val="0"/>
          <w:numId w:val="9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>Objednatel neposkytuje zálohy. Smluvní strany se tímto dohodly na vyloučení aplikace ustanovení § 2611 občanského zákoníku.</w:t>
      </w:r>
    </w:p>
    <w:p w:rsidR="00EF2D40" w:rsidRPr="007F787F" w:rsidRDefault="00EF2D40" w:rsidP="00E9047E">
      <w:pPr>
        <w:numPr>
          <w:ilvl w:val="0"/>
          <w:numId w:val="9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>Závazek objednatele k zaplacení odměny je splněn okamžikem, kdy odpovídající částka bude odepsána z účtu objednatele ve prospěch účtu zhotovitele.</w:t>
      </w:r>
    </w:p>
    <w:p w:rsidR="00EF2D40" w:rsidRPr="007F787F" w:rsidRDefault="00EF2D40" w:rsidP="00E9047E">
      <w:pPr>
        <w:numPr>
          <w:ilvl w:val="0"/>
          <w:numId w:val="9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 xml:space="preserve">Daňový doklad musí obsahovat všechny náležitosti daňového dokladu dle platných právních předpisů. </w:t>
      </w:r>
    </w:p>
    <w:p w:rsidR="00EF2D40" w:rsidRDefault="00EF2D40" w:rsidP="00E9047E">
      <w:pPr>
        <w:numPr>
          <w:ilvl w:val="0"/>
          <w:numId w:val="9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 xml:space="preserve">Nebude-li daňový doklad zhotovitele obsahovat povinné náležitosti podle platných právních předpisů či podle této smlouvy, včetně dohodnutých příloh, nebo v něm budou uvedeny nesprávné údaje, je objednatel oprávněn vrátit daňový doklad zhotoviteli ve lhůtě jeho splatnosti s vymezením chybějících náležitostí nebo nesprávných údajů. V takovém případě počne nová doba splatnosti běžet doručením řádně opraveného daňového dokladu objednateli. </w:t>
      </w:r>
    </w:p>
    <w:p w:rsidR="0028528F" w:rsidRPr="00733CBF" w:rsidRDefault="0028528F" w:rsidP="00205090">
      <w:pPr>
        <w:numPr>
          <w:ilvl w:val="0"/>
          <w:numId w:val="9"/>
        </w:numPr>
        <w:ind w:left="426" w:hanging="426"/>
        <w:jc w:val="both"/>
        <w:rPr>
          <w:rFonts w:ascii="Calibri" w:hAnsi="Calibri" w:cs="Calibri"/>
          <w:szCs w:val="24"/>
        </w:rPr>
      </w:pPr>
      <w:r w:rsidRPr="00733CBF">
        <w:rPr>
          <w:rFonts w:ascii="Calibri" w:hAnsi="Calibri" w:cs="Calibri"/>
          <w:szCs w:val="24"/>
        </w:rPr>
        <w:t>Zhotovitel se zavazuje, že na jím vydaných daňových dokladech bude uvádět pouze čísla bankovních účtů, která jsou správcem daně zveřejněna způsobem umožňujícím dálkový přístup (§ 98 písm. d) zákona č.235/2004 Sb., o dani z přidané hodnoty).  V případě, že daňový doklad bude obsahovat jiný než takto zveřejněný účet, bude takovýto daňový doklad považován za neúplný a objednatel vyzve zhotovitele k jeho doplnění. Do okamžiku doplnění si objednatel vyhrazuje právo neuskutečnit platbu na základě tohoto daňového dokladu.</w:t>
      </w:r>
    </w:p>
    <w:p w:rsidR="003A2BFA" w:rsidRPr="007F787F" w:rsidRDefault="003A2BFA" w:rsidP="00205090">
      <w:pPr>
        <w:numPr>
          <w:ilvl w:val="0"/>
          <w:numId w:val="9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 xml:space="preserve">Zhotovitel prohlašuje, že ke dni podpisu smlouvy není nespolehlivým plátcem DPH ve smyslu § </w:t>
      </w:r>
      <w:proofErr w:type="gramStart"/>
      <w:r w:rsidRPr="007F787F">
        <w:rPr>
          <w:rFonts w:ascii="Calibri" w:hAnsi="Calibri" w:cs="Calibri"/>
          <w:szCs w:val="24"/>
        </w:rPr>
        <w:t>106a</w:t>
      </w:r>
      <w:proofErr w:type="gramEnd"/>
      <w:r w:rsidRPr="007F787F">
        <w:rPr>
          <w:rFonts w:ascii="Calibri" w:hAnsi="Calibri" w:cs="Calibri"/>
          <w:szCs w:val="24"/>
        </w:rPr>
        <w:t xml:space="preserve"> zákona č. 235/2004 Sb., o dani z přidané hodnoty, v platném znění, a že není veden v registru nespolehlivých plátců DPH. Zhotovitel souhlasí s tím, aby v případě jeho vedení v uvedeném registru byla objednatelem odváděna DPH přímo správci daně. Zhotovitel se dále zavazuje, že v případě, pokud se stane nespolehlivým plátce daně, bude nejpozději do 5 kalendářních dnů ode dne, kdy tato skutečnost nastala, o ní objednatele informovat. „Informováním“ se rozumí den, kdy objednatel předmětnou informaci prokazatelně obdržel.</w:t>
      </w:r>
    </w:p>
    <w:p w:rsidR="0028528F" w:rsidRPr="00733CBF" w:rsidRDefault="0028528F" w:rsidP="00205090">
      <w:pPr>
        <w:numPr>
          <w:ilvl w:val="0"/>
          <w:numId w:val="9"/>
        </w:numPr>
        <w:ind w:left="426" w:hanging="426"/>
        <w:jc w:val="both"/>
        <w:rPr>
          <w:rFonts w:ascii="Calibri" w:hAnsi="Calibri" w:cs="Calibri"/>
          <w:szCs w:val="24"/>
        </w:rPr>
      </w:pPr>
      <w:r w:rsidRPr="00733CBF">
        <w:rPr>
          <w:rFonts w:ascii="Calibri" w:hAnsi="Calibri" w:cs="Calibri"/>
          <w:szCs w:val="24"/>
        </w:rPr>
        <w:t xml:space="preserve">Zhotovitel je povinen se pro účely uplatňování DPH řídit klasifikací CZ-CPA v souladu s </w:t>
      </w:r>
      <w:proofErr w:type="spellStart"/>
      <w:r w:rsidRPr="00733CBF">
        <w:rPr>
          <w:rFonts w:ascii="Calibri" w:hAnsi="Calibri" w:cs="Calibri"/>
          <w:szCs w:val="24"/>
        </w:rPr>
        <w:t>ust</w:t>
      </w:r>
      <w:proofErr w:type="spellEnd"/>
      <w:r w:rsidRPr="00733CBF">
        <w:rPr>
          <w:rFonts w:ascii="Calibri" w:hAnsi="Calibri" w:cs="Calibri"/>
          <w:szCs w:val="24"/>
        </w:rPr>
        <w:t xml:space="preserve">. §92 e) zákona č. 235/2004 Sb., o DPH, a </w:t>
      </w:r>
      <w:r w:rsidRPr="00733CBF">
        <w:rPr>
          <w:rFonts w:ascii="Calibri" w:hAnsi="Calibri" w:cs="Calibri"/>
          <w:bCs/>
          <w:szCs w:val="24"/>
        </w:rPr>
        <w:t>Pokynem GFŘ D 22 k jednotnému postupu při uplatňování některých ustanovení zákona č. 586/1992 Sb., o daních z příjmů, ve znění pozdějších předpisů</w:t>
      </w:r>
      <w:r w:rsidRPr="00733CBF">
        <w:rPr>
          <w:rFonts w:ascii="Calibri" w:hAnsi="Calibri" w:cs="Calibri"/>
          <w:szCs w:val="24"/>
        </w:rPr>
        <w:t xml:space="preserve"> k § 26 a k příloze č. 1 zákona.</w:t>
      </w:r>
    </w:p>
    <w:p w:rsidR="0028528F" w:rsidRDefault="0028528F" w:rsidP="00733CBF">
      <w:pPr>
        <w:jc w:val="both"/>
        <w:rPr>
          <w:rFonts w:ascii="Calibri" w:hAnsi="Calibri" w:cs="Calibri"/>
          <w:szCs w:val="24"/>
        </w:rPr>
      </w:pPr>
    </w:p>
    <w:p w:rsidR="00EF2D40" w:rsidRPr="007F787F" w:rsidRDefault="00EF2D40" w:rsidP="00E9047E">
      <w:pPr>
        <w:jc w:val="center"/>
        <w:rPr>
          <w:rFonts w:ascii="Calibri" w:hAnsi="Calibri" w:cs="Calibri"/>
          <w:b/>
          <w:bCs/>
          <w:szCs w:val="24"/>
        </w:rPr>
      </w:pPr>
    </w:p>
    <w:p w:rsidR="00EF2D40" w:rsidRPr="007F787F" w:rsidRDefault="00EF2D40" w:rsidP="00E9047E">
      <w:pPr>
        <w:jc w:val="center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b/>
          <w:bCs/>
          <w:szCs w:val="24"/>
        </w:rPr>
        <w:t xml:space="preserve">IV. </w:t>
      </w:r>
    </w:p>
    <w:p w:rsidR="00EF2D40" w:rsidRDefault="00EF2D40" w:rsidP="00E9047E">
      <w:pPr>
        <w:jc w:val="center"/>
        <w:rPr>
          <w:rFonts w:ascii="Calibri" w:hAnsi="Calibri" w:cs="Calibri"/>
          <w:b/>
          <w:bCs/>
          <w:szCs w:val="24"/>
        </w:rPr>
      </w:pPr>
      <w:r w:rsidRPr="005C3F4D">
        <w:rPr>
          <w:rFonts w:ascii="Calibri" w:hAnsi="Calibri" w:cs="Calibri"/>
          <w:b/>
          <w:bCs/>
          <w:szCs w:val="24"/>
        </w:rPr>
        <w:t>TERMÍNY PLNĚNÍ</w:t>
      </w:r>
    </w:p>
    <w:p w:rsidR="004261D9" w:rsidRPr="005C3F4D" w:rsidRDefault="004261D9" w:rsidP="00E9047E">
      <w:pPr>
        <w:jc w:val="center"/>
        <w:rPr>
          <w:rFonts w:ascii="Calibri" w:hAnsi="Calibri" w:cs="Calibri"/>
          <w:szCs w:val="24"/>
        </w:rPr>
      </w:pPr>
    </w:p>
    <w:p w:rsidR="00EF2D40" w:rsidRPr="005C3F4D" w:rsidRDefault="00D45F3F" w:rsidP="00D45F3F">
      <w:pPr>
        <w:ind w:left="425" w:hanging="425"/>
        <w:jc w:val="both"/>
        <w:rPr>
          <w:rFonts w:ascii="Calibri" w:hAnsi="Calibri" w:cs="Calibri"/>
          <w:szCs w:val="24"/>
        </w:rPr>
      </w:pPr>
      <w:r w:rsidRPr="005C3F4D">
        <w:rPr>
          <w:rFonts w:ascii="Calibri" w:hAnsi="Calibri" w:cs="Calibri"/>
          <w:b/>
          <w:bCs/>
          <w:szCs w:val="24"/>
        </w:rPr>
        <w:t>1</w:t>
      </w:r>
      <w:r w:rsidRPr="005C3F4D">
        <w:rPr>
          <w:rFonts w:ascii="Calibri" w:hAnsi="Calibri" w:cs="Calibri"/>
          <w:szCs w:val="24"/>
        </w:rPr>
        <w:t>.</w:t>
      </w:r>
      <w:r w:rsidRPr="005C3F4D">
        <w:rPr>
          <w:rFonts w:ascii="Calibri" w:hAnsi="Calibri" w:cs="Calibri"/>
          <w:szCs w:val="24"/>
        </w:rPr>
        <w:tab/>
      </w:r>
      <w:r w:rsidR="00EF2D40" w:rsidRPr="005C3F4D">
        <w:rPr>
          <w:rFonts w:ascii="Calibri" w:hAnsi="Calibri" w:cs="Calibri"/>
          <w:szCs w:val="24"/>
        </w:rPr>
        <w:t xml:space="preserve">Zhotovitel se zavazuje provést dílo </w:t>
      </w:r>
      <w:r w:rsidR="00391D30" w:rsidRPr="005C3F4D">
        <w:rPr>
          <w:rFonts w:ascii="Calibri" w:hAnsi="Calibri" w:cs="Calibri"/>
          <w:szCs w:val="24"/>
        </w:rPr>
        <w:t xml:space="preserve">a vykonat inženýrskou činnost </w:t>
      </w:r>
      <w:r w:rsidR="00EF2D40" w:rsidRPr="005C3F4D">
        <w:rPr>
          <w:rFonts w:ascii="Calibri" w:hAnsi="Calibri" w:cs="Calibri"/>
          <w:szCs w:val="24"/>
        </w:rPr>
        <w:t>v následujících termínech:</w:t>
      </w:r>
    </w:p>
    <w:p w:rsidR="00EF2D40" w:rsidRPr="00843079" w:rsidRDefault="00EF2D40" w:rsidP="00E9047E">
      <w:pPr>
        <w:numPr>
          <w:ilvl w:val="0"/>
          <w:numId w:val="16"/>
        </w:numPr>
        <w:ind w:left="709" w:hanging="283"/>
        <w:jc w:val="both"/>
        <w:rPr>
          <w:rFonts w:ascii="Calibri" w:hAnsi="Calibri" w:cs="Calibri"/>
          <w:szCs w:val="24"/>
        </w:rPr>
      </w:pPr>
      <w:r w:rsidRPr="005C3F4D">
        <w:rPr>
          <w:rFonts w:ascii="Calibri" w:hAnsi="Calibri" w:cs="Calibri"/>
          <w:szCs w:val="24"/>
        </w:rPr>
        <w:t xml:space="preserve">zahájení prací na díle: bezodkladně po uzavření této smlouvy, nebude-li mezi stranami dohodnuto jinak,      </w:t>
      </w:r>
    </w:p>
    <w:p w:rsidR="005C3F4D" w:rsidRPr="00843079" w:rsidRDefault="00391D30" w:rsidP="005C3F4D">
      <w:pPr>
        <w:numPr>
          <w:ilvl w:val="0"/>
          <w:numId w:val="16"/>
        </w:numPr>
        <w:ind w:left="709" w:hanging="283"/>
        <w:jc w:val="both"/>
        <w:rPr>
          <w:rFonts w:ascii="Calibri" w:hAnsi="Calibri" w:cs="Calibri"/>
          <w:szCs w:val="24"/>
        </w:rPr>
      </w:pPr>
      <w:r w:rsidRPr="00843079">
        <w:rPr>
          <w:rFonts w:ascii="Calibri" w:hAnsi="Calibri" w:cs="Calibri"/>
          <w:szCs w:val="24"/>
        </w:rPr>
        <w:t xml:space="preserve">předání </w:t>
      </w:r>
      <w:r w:rsidRPr="00843079">
        <w:rPr>
          <w:rFonts w:ascii="Calibri" w:eastAsia="Times New Roman" w:hAnsi="Calibri" w:cs="Calibri"/>
          <w:szCs w:val="24"/>
        </w:rPr>
        <w:t>návrhu LHP objednateli k</w:t>
      </w:r>
      <w:r w:rsidR="00184E54" w:rsidRPr="00843079">
        <w:rPr>
          <w:rFonts w:ascii="Calibri" w:eastAsia="Times New Roman" w:hAnsi="Calibri" w:cs="Calibri"/>
          <w:szCs w:val="24"/>
        </w:rPr>
        <w:t> připomínkování</w:t>
      </w:r>
      <w:r w:rsidRPr="00843079">
        <w:rPr>
          <w:rFonts w:ascii="Calibri" w:eastAsia="Times New Roman" w:hAnsi="Calibri" w:cs="Calibri"/>
          <w:szCs w:val="24"/>
        </w:rPr>
        <w:t>:</w:t>
      </w:r>
      <w:r w:rsidRPr="00843079">
        <w:rPr>
          <w:rFonts w:ascii="Calibri" w:hAnsi="Calibri" w:cs="Calibri"/>
          <w:szCs w:val="24"/>
        </w:rPr>
        <w:t xml:space="preserve"> </w:t>
      </w:r>
      <w:r w:rsidR="001A26B3" w:rsidRPr="00843079">
        <w:rPr>
          <w:rFonts w:ascii="Calibri" w:hAnsi="Calibri" w:cs="Calibri"/>
          <w:b/>
          <w:bCs/>
          <w:szCs w:val="24"/>
        </w:rPr>
        <w:t xml:space="preserve">do </w:t>
      </w:r>
      <w:r w:rsidR="0022111E">
        <w:rPr>
          <w:rFonts w:ascii="Calibri" w:hAnsi="Calibri" w:cs="Calibri"/>
          <w:b/>
          <w:bCs/>
          <w:szCs w:val="24"/>
        </w:rPr>
        <w:t>1</w:t>
      </w:r>
      <w:r w:rsidR="00584754" w:rsidRPr="00843079">
        <w:rPr>
          <w:rFonts w:ascii="Calibri" w:hAnsi="Calibri" w:cs="Calibri"/>
          <w:b/>
          <w:bCs/>
          <w:szCs w:val="24"/>
        </w:rPr>
        <w:t>5</w:t>
      </w:r>
      <w:r w:rsidR="00393D37" w:rsidRPr="00843079">
        <w:rPr>
          <w:rFonts w:ascii="Calibri" w:hAnsi="Calibri" w:cs="Calibri"/>
          <w:b/>
          <w:bCs/>
          <w:szCs w:val="24"/>
        </w:rPr>
        <w:t>.</w:t>
      </w:r>
      <w:r w:rsidR="00205090">
        <w:rPr>
          <w:rFonts w:ascii="Calibri" w:hAnsi="Calibri" w:cs="Calibri"/>
          <w:b/>
          <w:bCs/>
          <w:szCs w:val="24"/>
        </w:rPr>
        <w:t xml:space="preserve"> </w:t>
      </w:r>
      <w:r w:rsidR="00960076" w:rsidRPr="00843079">
        <w:rPr>
          <w:rFonts w:ascii="Calibri" w:hAnsi="Calibri" w:cs="Calibri"/>
          <w:b/>
          <w:bCs/>
          <w:szCs w:val="24"/>
        </w:rPr>
        <w:t>01</w:t>
      </w:r>
      <w:r w:rsidR="00393D37" w:rsidRPr="00843079">
        <w:rPr>
          <w:rFonts w:ascii="Calibri" w:hAnsi="Calibri" w:cs="Calibri"/>
          <w:b/>
          <w:bCs/>
          <w:szCs w:val="24"/>
        </w:rPr>
        <w:t>.</w:t>
      </w:r>
      <w:r w:rsidR="00205090">
        <w:rPr>
          <w:rFonts w:ascii="Calibri" w:hAnsi="Calibri" w:cs="Calibri"/>
          <w:b/>
          <w:bCs/>
          <w:szCs w:val="24"/>
        </w:rPr>
        <w:t xml:space="preserve"> </w:t>
      </w:r>
      <w:r w:rsidR="00393D37" w:rsidRPr="00843079">
        <w:rPr>
          <w:rFonts w:ascii="Calibri" w:hAnsi="Calibri" w:cs="Calibri"/>
          <w:b/>
          <w:bCs/>
          <w:szCs w:val="24"/>
        </w:rPr>
        <w:t>202</w:t>
      </w:r>
      <w:r w:rsidR="00960076" w:rsidRPr="00843079">
        <w:rPr>
          <w:rFonts w:ascii="Calibri" w:hAnsi="Calibri" w:cs="Calibri"/>
          <w:b/>
          <w:bCs/>
          <w:szCs w:val="24"/>
        </w:rPr>
        <w:t>5</w:t>
      </w:r>
      <w:r w:rsidR="00184E54" w:rsidRPr="00843079">
        <w:rPr>
          <w:rFonts w:ascii="Calibri" w:hAnsi="Calibri" w:cs="Calibri"/>
          <w:szCs w:val="24"/>
        </w:rPr>
        <w:t>,</w:t>
      </w:r>
      <w:r w:rsidR="00B35F2D" w:rsidRPr="00843079">
        <w:rPr>
          <w:rFonts w:ascii="Calibri" w:hAnsi="Calibri" w:cs="Calibri"/>
          <w:szCs w:val="24"/>
        </w:rPr>
        <w:t xml:space="preserve"> </w:t>
      </w:r>
      <w:r w:rsidR="005C3F4D" w:rsidRPr="00843079">
        <w:rPr>
          <w:rFonts w:ascii="Calibri" w:hAnsi="Calibri" w:cs="Calibri"/>
          <w:szCs w:val="24"/>
        </w:rPr>
        <w:t xml:space="preserve">přičemž návrhem LHP se rozumí textová část, hospodářská kniha, </w:t>
      </w:r>
      <w:proofErr w:type="spellStart"/>
      <w:r w:rsidR="005C3F4D" w:rsidRPr="00843079">
        <w:rPr>
          <w:rFonts w:ascii="Calibri" w:hAnsi="Calibri" w:cs="Calibri"/>
          <w:szCs w:val="24"/>
        </w:rPr>
        <w:t>plochová</w:t>
      </w:r>
      <w:proofErr w:type="spellEnd"/>
      <w:r w:rsidR="005C3F4D" w:rsidRPr="00843079">
        <w:rPr>
          <w:rFonts w:ascii="Calibri" w:hAnsi="Calibri" w:cs="Calibri"/>
          <w:szCs w:val="24"/>
        </w:rPr>
        <w:t xml:space="preserve"> tabulka a hlavní lesnická mapa v jednom vyhotovení v listinné podobě a ostatní části LHP v elektronické podobě dle čl. II. odst. 4 písm. </w:t>
      </w:r>
      <w:r w:rsidR="005C3F4D" w:rsidRPr="00843079">
        <w:rPr>
          <w:rFonts w:ascii="Calibri" w:hAnsi="Calibri" w:cs="Calibri"/>
          <w:szCs w:val="24"/>
        </w:rPr>
        <w:lastRenderedPageBreak/>
        <w:t xml:space="preserve">b) bod (i) této smlouvy, </w:t>
      </w:r>
    </w:p>
    <w:p w:rsidR="0039348E" w:rsidRPr="00843079" w:rsidRDefault="0039348E" w:rsidP="00E9047E">
      <w:pPr>
        <w:numPr>
          <w:ilvl w:val="0"/>
          <w:numId w:val="16"/>
        </w:numPr>
        <w:ind w:left="709" w:hanging="283"/>
        <w:jc w:val="both"/>
        <w:rPr>
          <w:rFonts w:ascii="Calibri" w:hAnsi="Calibri" w:cs="Calibri"/>
          <w:szCs w:val="24"/>
        </w:rPr>
      </w:pPr>
      <w:r w:rsidRPr="00843079">
        <w:rPr>
          <w:rFonts w:ascii="Calibri" w:hAnsi="Calibri" w:cs="Calibri"/>
          <w:szCs w:val="24"/>
        </w:rPr>
        <w:t xml:space="preserve">vyjádření objednatele k návrhu LHP: </w:t>
      </w:r>
      <w:r w:rsidRPr="00843079">
        <w:rPr>
          <w:rFonts w:ascii="Calibri" w:hAnsi="Calibri" w:cs="Calibri"/>
          <w:b/>
          <w:bCs/>
          <w:szCs w:val="24"/>
        </w:rPr>
        <w:t xml:space="preserve">do </w:t>
      </w:r>
      <w:r w:rsidR="00960076" w:rsidRPr="00843079">
        <w:rPr>
          <w:rFonts w:ascii="Calibri" w:hAnsi="Calibri" w:cs="Calibri"/>
          <w:b/>
          <w:bCs/>
          <w:szCs w:val="24"/>
        </w:rPr>
        <w:t>1</w:t>
      </w:r>
      <w:r w:rsidR="00584754" w:rsidRPr="00843079">
        <w:rPr>
          <w:rFonts w:ascii="Calibri" w:hAnsi="Calibri" w:cs="Calibri"/>
          <w:b/>
          <w:bCs/>
          <w:szCs w:val="24"/>
        </w:rPr>
        <w:t>0</w:t>
      </w:r>
      <w:r w:rsidRPr="00843079">
        <w:rPr>
          <w:rFonts w:ascii="Calibri" w:hAnsi="Calibri" w:cs="Calibri"/>
          <w:b/>
          <w:bCs/>
          <w:szCs w:val="24"/>
        </w:rPr>
        <w:t xml:space="preserve"> dnů ode dne, kdy zhotovitel návrh LHP objednateli předloží</w:t>
      </w:r>
      <w:r w:rsidRPr="00843079">
        <w:rPr>
          <w:rFonts w:ascii="Calibri" w:hAnsi="Calibri" w:cs="Calibri"/>
          <w:szCs w:val="24"/>
        </w:rPr>
        <w:t>,</w:t>
      </w:r>
    </w:p>
    <w:p w:rsidR="00184E54" w:rsidRPr="00843079" w:rsidRDefault="00391D30" w:rsidP="00E9047E">
      <w:pPr>
        <w:numPr>
          <w:ilvl w:val="0"/>
          <w:numId w:val="16"/>
        </w:numPr>
        <w:ind w:left="709" w:hanging="283"/>
        <w:jc w:val="both"/>
        <w:rPr>
          <w:rFonts w:ascii="Calibri" w:hAnsi="Calibri" w:cs="Calibri"/>
          <w:szCs w:val="24"/>
        </w:rPr>
      </w:pPr>
      <w:r w:rsidRPr="00843079">
        <w:rPr>
          <w:rFonts w:ascii="Calibri" w:eastAsia="Times New Roman" w:hAnsi="Calibri" w:cs="Calibri"/>
          <w:szCs w:val="24"/>
        </w:rPr>
        <w:t xml:space="preserve">předání </w:t>
      </w:r>
      <w:r w:rsidR="0039348E" w:rsidRPr="00843079">
        <w:rPr>
          <w:rFonts w:ascii="Calibri" w:eastAsia="Times New Roman" w:hAnsi="Calibri" w:cs="Calibri"/>
          <w:szCs w:val="24"/>
        </w:rPr>
        <w:t>kompletní</w:t>
      </w:r>
      <w:r w:rsidR="005C3F4D" w:rsidRPr="00843079">
        <w:rPr>
          <w:rFonts w:ascii="Calibri" w:eastAsia="Times New Roman" w:hAnsi="Calibri" w:cs="Calibri"/>
          <w:szCs w:val="24"/>
        </w:rPr>
        <w:t>ho</w:t>
      </w:r>
      <w:r w:rsidR="0039348E" w:rsidRPr="00843079">
        <w:rPr>
          <w:rFonts w:ascii="Calibri" w:eastAsia="Times New Roman" w:hAnsi="Calibri" w:cs="Calibri"/>
          <w:szCs w:val="24"/>
        </w:rPr>
        <w:t xml:space="preserve"> </w:t>
      </w:r>
      <w:r w:rsidR="00184E54" w:rsidRPr="00843079">
        <w:rPr>
          <w:rFonts w:ascii="Calibri" w:eastAsia="Times New Roman" w:hAnsi="Calibri" w:cs="Calibri"/>
          <w:szCs w:val="24"/>
        </w:rPr>
        <w:t>LHP</w:t>
      </w:r>
      <w:r w:rsidR="005C3F4D" w:rsidRPr="00843079">
        <w:rPr>
          <w:rFonts w:ascii="Calibri" w:eastAsia="Times New Roman" w:hAnsi="Calibri" w:cs="Calibri"/>
          <w:szCs w:val="24"/>
        </w:rPr>
        <w:t xml:space="preserve"> </w:t>
      </w:r>
      <w:r w:rsidR="005C3F4D" w:rsidRPr="00843079">
        <w:rPr>
          <w:rFonts w:ascii="Calibri" w:hAnsi="Calibri" w:cs="Calibri"/>
          <w:szCs w:val="24"/>
        </w:rPr>
        <w:t>v elektronické podobě dle čl. II. odst. 4 písm. b) bod (i) této smlouvy</w:t>
      </w:r>
      <w:r w:rsidRPr="00843079">
        <w:rPr>
          <w:rFonts w:ascii="Calibri" w:eastAsia="Times New Roman" w:hAnsi="Calibri" w:cs="Calibri"/>
          <w:szCs w:val="24"/>
        </w:rPr>
        <w:t xml:space="preserve"> </w:t>
      </w:r>
      <w:r w:rsidR="00663CAB" w:rsidRPr="00843079">
        <w:rPr>
          <w:rFonts w:ascii="Calibri" w:eastAsia="Times New Roman" w:hAnsi="Calibri" w:cs="Calibri"/>
          <w:szCs w:val="24"/>
        </w:rPr>
        <w:t xml:space="preserve">objednateli </w:t>
      </w:r>
      <w:r w:rsidRPr="00843079">
        <w:rPr>
          <w:rFonts w:ascii="Calibri" w:eastAsia="Times New Roman" w:hAnsi="Calibri" w:cs="Calibri"/>
          <w:szCs w:val="24"/>
        </w:rPr>
        <w:t>(se zapracovanými připomínkami objednatele)</w:t>
      </w:r>
      <w:r w:rsidR="00184E54" w:rsidRPr="00843079">
        <w:rPr>
          <w:rFonts w:ascii="Calibri" w:eastAsia="Times New Roman" w:hAnsi="Calibri" w:cs="Calibri"/>
          <w:szCs w:val="24"/>
        </w:rPr>
        <w:t xml:space="preserve">: </w:t>
      </w:r>
      <w:r w:rsidR="00184E54" w:rsidRPr="00843079">
        <w:rPr>
          <w:rFonts w:ascii="Calibri" w:eastAsia="Times New Roman" w:hAnsi="Calibri" w:cs="Calibri"/>
          <w:b/>
          <w:bCs/>
          <w:szCs w:val="24"/>
        </w:rPr>
        <w:t>do</w:t>
      </w:r>
      <w:r w:rsidR="00901FFF">
        <w:rPr>
          <w:rFonts w:ascii="Calibri" w:eastAsia="Times New Roman" w:hAnsi="Calibri" w:cs="Calibri"/>
          <w:b/>
          <w:bCs/>
          <w:szCs w:val="24"/>
        </w:rPr>
        <w:t xml:space="preserve"> </w:t>
      </w:r>
      <w:r w:rsidR="00B217A3">
        <w:rPr>
          <w:rFonts w:ascii="Calibri" w:eastAsia="Times New Roman" w:hAnsi="Calibri" w:cs="Calibri"/>
          <w:b/>
          <w:bCs/>
          <w:szCs w:val="24"/>
        </w:rPr>
        <w:t>10</w:t>
      </w:r>
      <w:r w:rsidR="00901FFF">
        <w:rPr>
          <w:rFonts w:ascii="Calibri" w:eastAsia="Times New Roman" w:hAnsi="Calibri" w:cs="Calibri"/>
          <w:b/>
          <w:bCs/>
          <w:szCs w:val="24"/>
        </w:rPr>
        <w:t>.</w:t>
      </w:r>
      <w:r w:rsidR="00205090">
        <w:rPr>
          <w:rFonts w:ascii="Calibri" w:eastAsia="Times New Roman" w:hAnsi="Calibri" w:cs="Calibri"/>
          <w:b/>
          <w:bCs/>
          <w:szCs w:val="24"/>
        </w:rPr>
        <w:t xml:space="preserve"> 0</w:t>
      </w:r>
      <w:r w:rsidR="00901FFF">
        <w:rPr>
          <w:rFonts w:ascii="Calibri" w:eastAsia="Times New Roman" w:hAnsi="Calibri" w:cs="Calibri"/>
          <w:b/>
          <w:bCs/>
          <w:szCs w:val="24"/>
        </w:rPr>
        <w:t>2.</w:t>
      </w:r>
      <w:r w:rsidR="00205090">
        <w:rPr>
          <w:rFonts w:ascii="Calibri" w:eastAsia="Times New Roman" w:hAnsi="Calibri" w:cs="Calibri"/>
          <w:b/>
          <w:bCs/>
          <w:szCs w:val="24"/>
        </w:rPr>
        <w:t xml:space="preserve"> </w:t>
      </w:r>
      <w:r w:rsidR="00901FFF">
        <w:rPr>
          <w:rFonts w:ascii="Calibri" w:eastAsia="Times New Roman" w:hAnsi="Calibri" w:cs="Calibri"/>
          <w:b/>
          <w:bCs/>
          <w:szCs w:val="24"/>
        </w:rPr>
        <w:t>2025</w:t>
      </w:r>
      <w:r w:rsidR="00184E54" w:rsidRPr="00843079">
        <w:rPr>
          <w:rFonts w:ascii="Calibri" w:eastAsia="Times New Roman" w:hAnsi="Calibri" w:cs="Calibri"/>
          <w:b/>
          <w:bCs/>
          <w:szCs w:val="24"/>
        </w:rPr>
        <w:t xml:space="preserve">, kdy objednatel sdělí zhotoviteli připomínky k návrhu LHP, anebo do </w:t>
      </w:r>
      <w:r w:rsidR="00584754" w:rsidRPr="00843079">
        <w:rPr>
          <w:rFonts w:ascii="Calibri" w:eastAsia="Times New Roman" w:hAnsi="Calibri" w:cs="Calibri"/>
          <w:b/>
          <w:bCs/>
          <w:szCs w:val="24"/>
        </w:rPr>
        <w:t>10</w:t>
      </w:r>
      <w:r w:rsidR="00184E54" w:rsidRPr="00843079">
        <w:rPr>
          <w:rFonts w:ascii="Calibri" w:eastAsia="Times New Roman" w:hAnsi="Calibri" w:cs="Calibri"/>
          <w:b/>
          <w:bCs/>
          <w:szCs w:val="24"/>
        </w:rPr>
        <w:t xml:space="preserve"> dnů ode dne, kdy objednatel návrh LHP odsouhlasí bez připomínek</w:t>
      </w:r>
      <w:r w:rsidR="00184E54" w:rsidRPr="00843079">
        <w:rPr>
          <w:rFonts w:ascii="Calibri" w:eastAsia="Times New Roman" w:hAnsi="Calibri" w:cs="Calibri"/>
          <w:szCs w:val="24"/>
        </w:rPr>
        <w:t>,</w:t>
      </w:r>
    </w:p>
    <w:p w:rsidR="0039348E" w:rsidRPr="00843079" w:rsidRDefault="00184E54" w:rsidP="00E9047E">
      <w:pPr>
        <w:numPr>
          <w:ilvl w:val="0"/>
          <w:numId w:val="16"/>
        </w:numPr>
        <w:ind w:left="709" w:hanging="283"/>
        <w:jc w:val="both"/>
        <w:rPr>
          <w:rFonts w:ascii="Calibri" w:hAnsi="Calibri" w:cs="Calibri"/>
          <w:szCs w:val="24"/>
        </w:rPr>
      </w:pPr>
      <w:r w:rsidRPr="00843079">
        <w:rPr>
          <w:rFonts w:ascii="Calibri" w:eastAsia="Times New Roman" w:hAnsi="Calibri" w:cs="Calibri"/>
          <w:szCs w:val="24"/>
        </w:rPr>
        <w:t xml:space="preserve">podání kompletní žádosti </w:t>
      </w:r>
      <w:r w:rsidR="00584754" w:rsidRPr="00843079">
        <w:rPr>
          <w:rFonts w:ascii="Calibri" w:eastAsia="Arial Unicode MS" w:hAnsi="Calibri" w:cs="Calibri"/>
          <w:kern w:val="2"/>
          <w:szCs w:val="24"/>
        </w:rPr>
        <w:t>o schválení LHP</w:t>
      </w:r>
      <w:r w:rsidRPr="00843079">
        <w:rPr>
          <w:rFonts w:ascii="Calibri" w:eastAsia="Times New Roman" w:hAnsi="Calibri" w:cs="Calibri"/>
          <w:szCs w:val="24"/>
        </w:rPr>
        <w:t xml:space="preserve"> </w:t>
      </w:r>
      <w:r w:rsidR="0039348E" w:rsidRPr="00843079">
        <w:rPr>
          <w:rFonts w:ascii="Calibri" w:eastAsia="Times New Roman" w:hAnsi="Calibri" w:cs="Calibri"/>
          <w:szCs w:val="24"/>
        </w:rPr>
        <w:t xml:space="preserve">(tzn. </w:t>
      </w:r>
      <w:r w:rsidR="0039348E" w:rsidRPr="00843079">
        <w:rPr>
          <w:rFonts w:ascii="Calibri" w:eastAsia="Arial Unicode MS" w:hAnsi="Calibri" w:cs="Calibri"/>
          <w:kern w:val="2"/>
          <w:szCs w:val="24"/>
        </w:rPr>
        <w:t xml:space="preserve">veškerých nutných stanovisek podmiňujících získání </w:t>
      </w:r>
      <w:r w:rsidR="00584754" w:rsidRPr="00843079">
        <w:rPr>
          <w:rFonts w:ascii="Calibri" w:eastAsia="Arial Unicode MS" w:hAnsi="Calibri" w:cs="Calibri"/>
          <w:kern w:val="2"/>
          <w:szCs w:val="24"/>
        </w:rPr>
        <w:t>Schvalovacího v</w:t>
      </w:r>
      <w:r w:rsidR="00960076" w:rsidRPr="00843079">
        <w:rPr>
          <w:rFonts w:ascii="Calibri" w:eastAsia="Arial Unicode MS" w:hAnsi="Calibri" w:cs="Calibri"/>
          <w:kern w:val="2"/>
          <w:szCs w:val="24"/>
        </w:rPr>
        <w:t>ýměru</w:t>
      </w:r>
      <w:r w:rsidR="0039348E" w:rsidRPr="00843079">
        <w:rPr>
          <w:rFonts w:ascii="Calibri" w:eastAsia="Arial Unicode MS" w:hAnsi="Calibri" w:cs="Calibri"/>
          <w:kern w:val="2"/>
          <w:szCs w:val="24"/>
        </w:rPr>
        <w:t>)</w:t>
      </w:r>
      <w:r w:rsidR="0039348E" w:rsidRPr="00843079">
        <w:rPr>
          <w:rFonts w:ascii="Calibri" w:hAnsi="Calibri" w:cs="Calibri"/>
          <w:szCs w:val="24"/>
        </w:rPr>
        <w:t xml:space="preserve"> </w:t>
      </w:r>
      <w:r w:rsidRPr="00843079">
        <w:rPr>
          <w:rFonts w:ascii="Calibri" w:eastAsia="Times New Roman" w:hAnsi="Calibri" w:cs="Calibri"/>
          <w:szCs w:val="24"/>
        </w:rPr>
        <w:t>příslušnému orgánu</w:t>
      </w:r>
      <w:r w:rsidR="0039348E" w:rsidRPr="00843079">
        <w:rPr>
          <w:rFonts w:ascii="Calibri" w:eastAsia="Times New Roman" w:hAnsi="Calibri" w:cs="Calibri"/>
          <w:szCs w:val="24"/>
        </w:rPr>
        <w:t xml:space="preserve">: </w:t>
      </w:r>
      <w:r w:rsidR="0039348E" w:rsidRPr="00843079">
        <w:rPr>
          <w:rFonts w:ascii="Calibri" w:eastAsia="Times New Roman" w:hAnsi="Calibri" w:cs="Calibri"/>
          <w:b/>
          <w:bCs/>
          <w:szCs w:val="24"/>
        </w:rPr>
        <w:t xml:space="preserve">do </w:t>
      </w:r>
      <w:r w:rsidR="00960076" w:rsidRPr="00843079">
        <w:rPr>
          <w:rFonts w:ascii="Calibri" w:eastAsia="Times New Roman" w:hAnsi="Calibri" w:cs="Calibri"/>
          <w:b/>
          <w:bCs/>
          <w:szCs w:val="24"/>
        </w:rPr>
        <w:t>28.</w:t>
      </w:r>
      <w:r w:rsidR="00205090">
        <w:rPr>
          <w:rFonts w:ascii="Calibri" w:eastAsia="Times New Roman" w:hAnsi="Calibri" w:cs="Calibri"/>
          <w:b/>
          <w:bCs/>
          <w:szCs w:val="24"/>
        </w:rPr>
        <w:t xml:space="preserve"> </w:t>
      </w:r>
      <w:r w:rsidR="00960076" w:rsidRPr="00843079">
        <w:rPr>
          <w:rFonts w:ascii="Calibri" w:eastAsia="Times New Roman" w:hAnsi="Calibri" w:cs="Calibri"/>
          <w:b/>
          <w:bCs/>
          <w:szCs w:val="24"/>
        </w:rPr>
        <w:t>02.</w:t>
      </w:r>
      <w:r w:rsidR="00205090">
        <w:rPr>
          <w:rFonts w:ascii="Calibri" w:eastAsia="Times New Roman" w:hAnsi="Calibri" w:cs="Calibri"/>
          <w:b/>
          <w:bCs/>
          <w:szCs w:val="24"/>
        </w:rPr>
        <w:t xml:space="preserve"> </w:t>
      </w:r>
      <w:r w:rsidR="00960076" w:rsidRPr="00843079">
        <w:rPr>
          <w:rFonts w:ascii="Calibri" w:eastAsia="Times New Roman" w:hAnsi="Calibri" w:cs="Calibri"/>
          <w:b/>
          <w:bCs/>
          <w:szCs w:val="24"/>
        </w:rPr>
        <w:t>2025,</w:t>
      </w:r>
    </w:p>
    <w:p w:rsidR="006D125E" w:rsidRPr="006D125E" w:rsidRDefault="00C97412" w:rsidP="006D125E">
      <w:pPr>
        <w:numPr>
          <w:ilvl w:val="0"/>
          <w:numId w:val="16"/>
        </w:numPr>
        <w:ind w:left="709" w:hanging="283"/>
        <w:jc w:val="both"/>
        <w:rPr>
          <w:rFonts w:ascii="Calibri" w:hAnsi="Calibri" w:cs="Calibri"/>
          <w:bCs/>
          <w:color w:val="70AD47"/>
          <w:szCs w:val="24"/>
        </w:rPr>
      </w:pPr>
      <w:r w:rsidRPr="00843079">
        <w:rPr>
          <w:rFonts w:ascii="Calibri" w:hAnsi="Calibri" w:cs="Calibri"/>
          <w:szCs w:val="24"/>
        </w:rPr>
        <w:t xml:space="preserve">předání </w:t>
      </w:r>
      <w:r w:rsidR="00584754" w:rsidRPr="00843079">
        <w:rPr>
          <w:rFonts w:ascii="Calibri" w:hAnsi="Calibri" w:cs="Calibri"/>
          <w:szCs w:val="24"/>
        </w:rPr>
        <w:t>Schvalovacího v</w:t>
      </w:r>
      <w:r w:rsidR="00960076" w:rsidRPr="00843079">
        <w:rPr>
          <w:rFonts w:ascii="Calibri" w:hAnsi="Calibri" w:cs="Calibri"/>
          <w:szCs w:val="24"/>
        </w:rPr>
        <w:t>ýměru</w:t>
      </w:r>
      <w:r w:rsidR="0039348E" w:rsidRPr="00843079">
        <w:rPr>
          <w:rFonts w:ascii="Calibri" w:hAnsi="Calibri" w:cs="Calibri"/>
          <w:szCs w:val="24"/>
        </w:rPr>
        <w:t xml:space="preserve"> objednateli</w:t>
      </w:r>
      <w:r w:rsidR="005C3F4D" w:rsidRPr="00843079">
        <w:rPr>
          <w:rFonts w:ascii="Calibri" w:hAnsi="Calibri" w:cs="Calibri"/>
          <w:szCs w:val="24"/>
        </w:rPr>
        <w:t>, předání kompletního</w:t>
      </w:r>
      <w:r w:rsidR="005C3F4D" w:rsidRPr="005C3F4D">
        <w:rPr>
          <w:rFonts w:ascii="Calibri" w:hAnsi="Calibri" w:cs="Calibri"/>
          <w:szCs w:val="24"/>
        </w:rPr>
        <w:t xml:space="preserve"> LHP v</w:t>
      </w:r>
      <w:r w:rsidR="00F22192">
        <w:rPr>
          <w:rFonts w:ascii="Calibri" w:hAnsi="Calibri" w:cs="Calibri"/>
          <w:szCs w:val="24"/>
        </w:rPr>
        <w:t> </w:t>
      </w:r>
      <w:r w:rsidR="005C3F4D" w:rsidRPr="005C3F4D">
        <w:rPr>
          <w:rFonts w:ascii="Calibri" w:hAnsi="Calibri" w:cs="Calibri"/>
          <w:szCs w:val="24"/>
        </w:rPr>
        <w:t>listinné podobě dle čl. II. odst. 4 písm. a) této smlouvy objednateli</w:t>
      </w:r>
      <w:r w:rsidR="0039348E" w:rsidRPr="005C3F4D">
        <w:rPr>
          <w:rFonts w:ascii="Calibri" w:hAnsi="Calibri" w:cs="Calibri"/>
          <w:szCs w:val="24"/>
        </w:rPr>
        <w:t xml:space="preserve"> a </w:t>
      </w:r>
      <w:r w:rsidR="0039348E" w:rsidRPr="005C3F4D">
        <w:rPr>
          <w:rFonts w:ascii="Calibri" w:eastAsia="Arial Unicode MS" w:hAnsi="Calibri" w:cs="Calibri"/>
          <w:kern w:val="2"/>
          <w:szCs w:val="24"/>
        </w:rPr>
        <w:t>předání LHP do datového skladu ÚHÚL</w:t>
      </w:r>
      <w:r w:rsidR="0039348E" w:rsidRPr="005C3F4D">
        <w:rPr>
          <w:rFonts w:ascii="Calibri" w:hAnsi="Calibri" w:cs="Calibri"/>
          <w:szCs w:val="24"/>
        </w:rPr>
        <w:t>:</w:t>
      </w:r>
      <w:r w:rsidR="00EC459F" w:rsidRPr="005C3F4D">
        <w:rPr>
          <w:rFonts w:ascii="Calibri" w:hAnsi="Calibri" w:cs="Calibri"/>
          <w:szCs w:val="24"/>
        </w:rPr>
        <w:t xml:space="preserve"> </w:t>
      </w:r>
      <w:r w:rsidRPr="005C3F4D">
        <w:rPr>
          <w:rFonts w:ascii="Calibri" w:hAnsi="Calibri" w:cs="Calibri"/>
          <w:b/>
          <w:bCs/>
          <w:szCs w:val="24"/>
        </w:rPr>
        <w:t xml:space="preserve">do </w:t>
      </w:r>
      <w:proofErr w:type="gramStart"/>
      <w:r w:rsidR="006D125E">
        <w:rPr>
          <w:rFonts w:ascii="Calibri" w:hAnsi="Calibri" w:cs="Calibri"/>
          <w:b/>
          <w:bCs/>
          <w:szCs w:val="24"/>
        </w:rPr>
        <w:t>30-ti</w:t>
      </w:r>
      <w:proofErr w:type="gramEnd"/>
      <w:r w:rsidR="006D125E">
        <w:rPr>
          <w:rFonts w:ascii="Calibri" w:hAnsi="Calibri" w:cs="Calibri"/>
          <w:b/>
          <w:bCs/>
          <w:szCs w:val="24"/>
        </w:rPr>
        <w:t xml:space="preserve"> dnů od doručení schvalovacího výměru LHP.</w:t>
      </w:r>
    </w:p>
    <w:p w:rsidR="006D125E" w:rsidRPr="006D125E" w:rsidRDefault="006D125E" w:rsidP="006D125E">
      <w:pPr>
        <w:ind w:left="709"/>
        <w:jc w:val="both"/>
        <w:rPr>
          <w:rFonts w:ascii="Calibri" w:hAnsi="Calibri" w:cs="Calibri"/>
          <w:bCs/>
          <w:color w:val="70AD47"/>
          <w:szCs w:val="24"/>
        </w:rPr>
      </w:pPr>
    </w:p>
    <w:p w:rsidR="00EF2D40" w:rsidRPr="00EB3E78" w:rsidRDefault="006D125E" w:rsidP="00AB5C4E">
      <w:pPr>
        <w:ind w:left="425" w:hanging="425"/>
        <w:jc w:val="both"/>
        <w:rPr>
          <w:rFonts w:ascii="Calibri" w:hAnsi="Calibri" w:cs="Calibri"/>
          <w:bCs/>
          <w:color w:val="70AD47"/>
          <w:szCs w:val="24"/>
        </w:rPr>
      </w:pPr>
      <w:r w:rsidRPr="005C3F4D">
        <w:rPr>
          <w:rFonts w:ascii="Calibri" w:hAnsi="Calibri" w:cs="Calibri"/>
          <w:b/>
          <w:szCs w:val="24"/>
        </w:rPr>
        <w:t xml:space="preserve"> </w:t>
      </w:r>
      <w:r w:rsidR="00EB3E78" w:rsidRPr="005C3F4D">
        <w:rPr>
          <w:rFonts w:ascii="Calibri" w:hAnsi="Calibri" w:cs="Calibri"/>
          <w:b/>
          <w:szCs w:val="24"/>
        </w:rPr>
        <w:t>2.</w:t>
      </w:r>
      <w:r w:rsidR="00EB3E78" w:rsidRPr="005C3F4D">
        <w:rPr>
          <w:rFonts w:ascii="Calibri" w:hAnsi="Calibri" w:cs="Calibri"/>
          <w:bCs/>
          <w:szCs w:val="24"/>
        </w:rPr>
        <w:tab/>
      </w:r>
      <w:r w:rsidR="00EF2D40" w:rsidRPr="00AB5C4E">
        <w:rPr>
          <w:rFonts w:ascii="Calibri" w:hAnsi="Calibri" w:cs="Calibri"/>
          <w:szCs w:val="24"/>
        </w:rPr>
        <w:t>Bude</w:t>
      </w:r>
      <w:r w:rsidR="00EF2D40" w:rsidRPr="005C3F4D">
        <w:rPr>
          <w:rFonts w:ascii="Calibri" w:hAnsi="Calibri" w:cs="Calibri"/>
          <w:bCs/>
          <w:szCs w:val="24"/>
        </w:rPr>
        <w:t>-</w:t>
      </w:r>
      <w:r w:rsidR="00EF2D40" w:rsidRPr="005C3F4D">
        <w:rPr>
          <w:rFonts w:ascii="Calibri" w:hAnsi="Calibri" w:cs="Calibri"/>
          <w:szCs w:val="24"/>
        </w:rPr>
        <w:t>li</w:t>
      </w:r>
      <w:r w:rsidR="00EF2D40" w:rsidRPr="005C3F4D">
        <w:rPr>
          <w:rFonts w:ascii="Calibri" w:hAnsi="Calibri" w:cs="Calibri"/>
          <w:bCs/>
          <w:szCs w:val="24"/>
        </w:rPr>
        <w:t xml:space="preserve"> zhotovitel v prodlení s </w:t>
      </w:r>
      <w:r w:rsidR="00EB3E78" w:rsidRPr="005C3F4D">
        <w:rPr>
          <w:rFonts w:ascii="Calibri" w:hAnsi="Calibri" w:cs="Calibri"/>
          <w:bCs/>
          <w:szCs w:val="24"/>
        </w:rPr>
        <w:t>plněním oproti kterémukoli z termínů uvedených</w:t>
      </w:r>
      <w:r w:rsidR="00EB3E78">
        <w:rPr>
          <w:rFonts w:ascii="Calibri" w:hAnsi="Calibri" w:cs="Calibri"/>
          <w:bCs/>
          <w:szCs w:val="24"/>
        </w:rPr>
        <w:t xml:space="preserve"> v předcházejícím odstavci</w:t>
      </w:r>
      <w:r w:rsidR="00436D67" w:rsidRPr="007F787F">
        <w:rPr>
          <w:rFonts w:ascii="Calibri" w:hAnsi="Calibri" w:cs="Calibri"/>
          <w:bCs/>
          <w:szCs w:val="24"/>
        </w:rPr>
        <w:t xml:space="preserve"> </w:t>
      </w:r>
      <w:r w:rsidR="00EF2D40" w:rsidRPr="007F787F">
        <w:rPr>
          <w:rFonts w:ascii="Calibri" w:hAnsi="Calibri" w:cs="Calibri"/>
          <w:bCs/>
          <w:szCs w:val="24"/>
        </w:rPr>
        <w:t>po dobu delší než 15 dnů</w:t>
      </w:r>
      <w:r w:rsidR="00EF2D40" w:rsidRPr="007F787F">
        <w:rPr>
          <w:rFonts w:ascii="Calibri" w:hAnsi="Calibri" w:cs="Calibri"/>
          <w:szCs w:val="24"/>
        </w:rPr>
        <w:t>, je objednatel oprávněn odstoupit od smlouvy.</w:t>
      </w:r>
    </w:p>
    <w:p w:rsidR="00C819F0" w:rsidRDefault="00C819F0" w:rsidP="00E9047E">
      <w:pPr>
        <w:jc w:val="center"/>
        <w:rPr>
          <w:rFonts w:ascii="Calibri" w:hAnsi="Calibri" w:cs="Calibri"/>
          <w:b/>
          <w:bCs/>
          <w:szCs w:val="24"/>
        </w:rPr>
      </w:pPr>
    </w:p>
    <w:p w:rsidR="00C819F0" w:rsidRPr="007F787F" w:rsidRDefault="00C819F0" w:rsidP="00E9047E">
      <w:pPr>
        <w:jc w:val="center"/>
        <w:rPr>
          <w:rFonts w:ascii="Calibri" w:hAnsi="Calibri" w:cs="Calibri"/>
          <w:b/>
          <w:bCs/>
          <w:szCs w:val="24"/>
        </w:rPr>
      </w:pPr>
    </w:p>
    <w:p w:rsidR="00EF2D40" w:rsidRPr="007F787F" w:rsidRDefault="00EF2D40" w:rsidP="00E9047E">
      <w:pPr>
        <w:jc w:val="center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b/>
          <w:bCs/>
          <w:szCs w:val="24"/>
        </w:rPr>
        <w:t xml:space="preserve">V. </w:t>
      </w:r>
    </w:p>
    <w:p w:rsidR="00EF2D40" w:rsidRDefault="00EF2D40" w:rsidP="00E9047E">
      <w:pPr>
        <w:jc w:val="center"/>
        <w:rPr>
          <w:rFonts w:ascii="Calibri" w:hAnsi="Calibri" w:cs="Calibri"/>
          <w:b/>
          <w:bCs/>
          <w:szCs w:val="24"/>
        </w:rPr>
      </w:pPr>
      <w:r w:rsidRPr="007F787F">
        <w:rPr>
          <w:rFonts w:ascii="Calibri" w:hAnsi="Calibri" w:cs="Calibri"/>
          <w:b/>
          <w:bCs/>
          <w:szCs w:val="24"/>
        </w:rPr>
        <w:t>SMLUVNÍ SANKCE</w:t>
      </w:r>
    </w:p>
    <w:p w:rsidR="004261D9" w:rsidRPr="007F787F" w:rsidRDefault="004261D9" w:rsidP="00E9047E">
      <w:pPr>
        <w:jc w:val="center"/>
        <w:rPr>
          <w:rFonts w:ascii="Calibri" w:hAnsi="Calibri" w:cs="Calibri"/>
          <w:szCs w:val="24"/>
        </w:rPr>
      </w:pPr>
    </w:p>
    <w:p w:rsidR="00EF2D40" w:rsidRPr="007F787F" w:rsidRDefault="00EF2D40" w:rsidP="00E9047E">
      <w:pPr>
        <w:numPr>
          <w:ilvl w:val="0"/>
          <w:numId w:val="6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>Smluvní strany si sjednávají smluvní pokuty ve prospěch objednatele:</w:t>
      </w:r>
    </w:p>
    <w:p w:rsidR="00EF2D40" w:rsidRDefault="00EF2D40" w:rsidP="00E9047E">
      <w:pPr>
        <w:numPr>
          <w:ilvl w:val="1"/>
          <w:numId w:val="10"/>
        </w:numPr>
        <w:ind w:left="709" w:hanging="283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 xml:space="preserve">za prodlení zhotovitele s předáním </w:t>
      </w:r>
      <w:r w:rsidR="00663CAB" w:rsidRPr="00663CAB">
        <w:rPr>
          <w:rFonts w:ascii="Calibri" w:eastAsia="Times New Roman" w:hAnsi="Calibri" w:cs="Calibri"/>
          <w:szCs w:val="24"/>
        </w:rPr>
        <w:t xml:space="preserve">návrhu </w:t>
      </w:r>
      <w:r w:rsidR="00663CAB" w:rsidRPr="00AB66E7">
        <w:rPr>
          <w:rFonts w:ascii="Calibri" w:eastAsia="Times New Roman" w:hAnsi="Calibri" w:cs="Calibri"/>
          <w:szCs w:val="24"/>
        </w:rPr>
        <w:t xml:space="preserve">LHP </w:t>
      </w:r>
      <w:r w:rsidR="009B251A" w:rsidRPr="00AB66E7">
        <w:rPr>
          <w:rFonts w:ascii="Calibri" w:eastAsia="Times New Roman" w:hAnsi="Calibri" w:cs="Calibri"/>
          <w:szCs w:val="24"/>
        </w:rPr>
        <w:t>po II. etapě</w:t>
      </w:r>
      <w:r w:rsidR="009B251A">
        <w:rPr>
          <w:rFonts w:ascii="Calibri" w:eastAsia="Times New Roman" w:hAnsi="Calibri" w:cs="Calibri"/>
          <w:szCs w:val="24"/>
        </w:rPr>
        <w:t xml:space="preserve"> </w:t>
      </w:r>
      <w:r w:rsidR="00663CAB" w:rsidRPr="00663CAB">
        <w:rPr>
          <w:rFonts w:ascii="Calibri" w:eastAsia="Times New Roman" w:hAnsi="Calibri" w:cs="Calibri"/>
          <w:szCs w:val="24"/>
        </w:rPr>
        <w:t>objednateli k</w:t>
      </w:r>
      <w:r w:rsidR="00663CAB">
        <w:rPr>
          <w:rFonts w:ascii="Calibri" w:eastAsia="Times New Roman" w:hAnsi="Calibri" w:cs="Calibri"/>
          <w:szCs w:val="24"/>
        </w:rPr>
        <w:t> </w:t>
      </w:r>
      <w:r w:rsidR="00663CAB" w:rsidRPr="00663CAB">
        <w:rPr>
          <w:rFonts w:ascii="Calibri" w:eastAsia="Times New Roman" w:hAnsi="Calibri" w:cs="Calibri"/>
          <w:szCs w:val="24"/>
        </w:rPr>
        <w:t>připomínkování</w:t>
      </w:r>
      <w:r w:rsidR="00663CAB">
        <w:rPr>
          <w:rFonts w:ascii="Calibri" w:eastAsia="Times New Roman" w:hAnsi="Calibri" w:cs="Calibri"/>
          <w:szCs w:val="24"/>
        </w:rPr>
        <w:t xml:space="preserve"> (viz čl. IV. odst. 1 písm. b))</w:t>
      </w:r>
      <w:r w:rsidRPr="007F787F">
        <w:rPr>
          <w:rFonts w:ascii="Calibri" w:hAnsi="Calibri" w:cs="Calibri"/>
          <w:szCs w:val="24"/>
        </w:rPr>
        <w:t xml:space="preserve">, a to </w:t>
      </w:r>
      <w:r w:rsidRPr="00393D37">
        <w:rPr>
          <w:rFonts w:ascii="Calibri" w:hAnsi="Calibri" w:cs="Calibri"/>
          <w:szCs w:val="24"/>
        </w:rPr>
        <w:t>ve výši 0,</w:t>
      </w:r>
      <w:r w:rsidR="00436D67" w:rsidRPr="00393D37">
        <w:rPr>
          <w:rFonts w:ascii="Calibri" w:hAnsi="Calibri" w:cs="Calibri"/>
          <w:szCs w:val="24"/>
        </w:rPr>
        <w:t>3</w:t>
      </w:r>
      <w:r w:rsidRPr="00393D37">
        <w:rPr>
          <w:rFonts w:ascii="Calibri" w:hAnsi="Calibri" w:cs="Calibri"/>
          <w:szCs w:val="24"/>
        </w:rPr>
        <w:t xml:space="preserve"> % z ceny</w:t>
      </w:r>
      <w:r w:rsidRPr="007F787F">
        <w:rPr>
          <w:rFonts w:ascii="Calibri" w:hAnsi="Calibri" w:cs="Calibri"/>
          <w:szCs w:val="24"/>
        </w:rPr>
        <w:t xml:space="preserve"> dle čl. III odst. 1 této smlouvy včetně DPH za každý, byť započatý, den prodlení,</w:t>
      </w:r>
    </w:p>
    <w:p w:rsidR="00663CAB" w:rsidRPr="007F787F" w:rsidRDefault="00663CAB" w:rsidP="00E9047E">
      <w:pPr>
        <w:numPr>
          <w:ilvl w:val="1"/>
          <w:numId w:val="10"/>
        </w:numPr>
        <w:ind w:left="709" w:hanging="283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 xml:space="preserve">za prodlení zhotovitele s předáním </w:t>
      </w:r>
      <w:r>
        <w:rPr>
          <w:rFonts w:ascii="Calibri" w:eastAsia="Times New Roman" w:hAnsi="Calibri" w:cs="Calibri"/>
          <w:szCs w:val="24"/>
        </w:rPr>
        <w:t>kompletního LHP</w:t>
      </w:r>
      <w:r w:rsidR="005C3F4D">
        <w:rPr>
          <w:rFonts w:ascii="Calibri" w:eastAsia="Times New Roman" w:hAnsi="Calibri" w:cs="Calibri"/>
          <w:szCs w:val="24"/>
        </w:rPr>
        <w:t xml:space="preserve"> v elektronické podobě</w:t>
      </w:r>
      <w:r w:rsidRPr="00391D30">
        <w:rPr>
          <w:rFonts w:ascii="Calibri" w:eastAsia="Times New Roman" w:hAnsi="Calibri" w:cs="Calibri"/>
          <w:szCs w:val="24"/>
        </w:rPr>
        <w:t xml:space="preserve"> </w:t>
      </w:r>
      <w:r>
        <w:rPr>
          <w:rFonts w:ascii="Calibri" w:eastAsia="Times New Roman" w:hAnsi="Calibri" w:cs="Calibri"/>
          <w:szCs w:val="24"/>
        </w:rPr>
        <w:t>objednateli (viz čl. IV. odst. 1 písm. d))</w:t>
      </w:r>
      <w:r w:rsidRPr="007F787F">
        <w:rPr>
          <w:rFonts w:ascii="Calibri" w:hAnsi="Calibri" w:cs="Calibri"/>
          <w:szCs w:val="24"/>
        </w:rPr>
        <w:t xml:space="preserve">, a to </w:t>
      </w:r>
      <w:r w:rsidRPr="00393D37">
        <w:rPr>
          <w:rFonts w:ascii="Calibri" w:hAnsi="Calibri" w:cs="Calibri"/>
          <w:szCs w:val="24"/>
        </w:rPr>
        <w:t>ve výši 0,3 % z ceny</w:t>
      </w:r>
      <w:r w:rsidRPr="007F787F">
        <w:rPr>
          <w:rFonts w:ascii="Calibri" w:hAnsi="Calibri" w:cs="Calibri"/>
          <w:szCs w:val="24"/>
        </w:rPr>
        <w:t xml:space="preserve"> dle čl. III odst. 1 této smlouvy včetně DPH za každý, byť započatý, den prodlení</w:t>
      </w:r>
      <w:r>
        <w:rPr>
          <w:rFonts w:ascii="Calibri" w:hAnsi="Calibri" w:cs="Calibri"/>
          <w:szCs w:val="24"/>
        </w:rPr>
        <w:t>,</w:t>
      </w:r>
    </w:p>
    <w:p w:rsidR="00EF2D40" w:rsidRPr="007F787F" w:rsidRDefault="00EF2D40" w:rsidP="00E9047E">
      <w:pPr>
        <w:numPr>
          <w:ilvl w:val="1"/>
          <w:numId w:val="10"/>
        </w:numPr>
        <w:ind w:left="709" w:hanging="283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>za nesplnění nebo opožděné splnění povinnosti zhotovitele informovat objednatele o skutečnosti, že se zhotovitel stal nespolehlivým plátcem DPH, ve výši 50.000,</w:t>
      </w:r>
      <w:r w:rsidR="002F0A9F" w:rsidRPr="007F787F">
        <w:rPr>
          <w:rFonts w:ascii="Calibri" w:hAnsi="Calibri" w:cs="Calibri"/>
          <w:szCs w:val="24"/>
        </w:rPr>
        <w:t>00</w:t>
      </w:r>
      <w:r w:rsidRPr="007F787F">
        <w:rPr>
          <w:rFonts w:ascii="Calibri" w:hAnsi="Calibri" w:cs="Calibri"/>
          <w:szCs w:val="24"/>
        </w:rPr>
        <w:t xml:space="preserve"> Kč,                                                                 </w:t>
      </w:r>
    </w:p>
    <w:p w:rsidR="00EF2D40" w:rsidRPr="007F787F" w:rsidRDefault="00EF2D40" w:rsidP="00E9047E">
      <w:pPr>
        <w:numPr>
          <w:ilvl w:val="1"/>
          <w:numId w:val="10"/>
        </w:numPr>
        <w:ind w:left="709" w:hanging="283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>za prodlení zhotovitele s odstraňováním vad díla, a to ve výši 1.000,</w:t>
      </w:r>
      <w:r w:rsidR="002F0A9F" w:rsidRPr="007F787F">
        <w:rPr>
          <w:rFonts w:ascii="Calibri" w:hAnsi="Calibri" w:cs="Calibri"/>
          <w:szCs w:val="24"/>
        </w:rPr>
        <w:t xml:space="preserve">00 </w:t>
      </w:r>
      <w:r w:rsidRPr="007F787F">
        <w:rPr>
          <w:rFonts w:ascii="Calibri" w:hAnsi="Calibri" w:cs="Calibri"/>
          <w:szCs w:val="24"/>
        </w:rPr>
        <w:t xml:space="preserve">Kč za každou takovou jednotlivou vadu a za každý, byť započatý, den prodlení.                                                                   </w:t>
      </w:r>
    </w:p>
    <w:p w:rsidR="00663CAB" w:rsidRPr="00663CAB" w:rsidRDefault="00663CAB" w:rsidP="00E9047E">
      <w:pPr>
        <w:numPr>
          <w:ilvl w:val="0"/>
          <w:numId w:val="6"/>
        </w:numPr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>Pro odstranění jakýchkoliv pochybností smluvní strany sjednávají, že objednateli může současně vznikat nárok na smluvní pokutu podle předcházejícího odstavce písm. a) i písm. b), pokud je zhotovitel v prodlení s dodržením obou lhůt.</w:t>
      </w:r>
    </w:p>
    <w:p w:rsidR="00EF2D40" w:rsidRPr="007F787F" w:rsidRDefault="00EF2D40" w:rsidP="00E9047E">
      <w:pPr>
        <w:numPr>
          <w:ilvl w:val="0"/>
          <w:numId w:val="6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>V případě, že objednateli vznikne z ujednání této smlouvy nárok na smluvní pokutu vůči zhotoviteli, je objednatel oprávněn započíst tuto svoji pohledávku na úhradu smluvní pokuty vůči kterékoliv pohledávce zhotovitele, zejména pohledávce na úhradu ceny díla.</w:t>
      </w:r>
    </w:p>
    <w:p w:rsidR="00EF2D40" w:rsidRPr="007F787F" w:rsidRDefault="00EF2D40" w:rsidP="00E9047E">
      <w:pPr>
        <w:numPr>
          <w:ilvl w:val="0"/>
          <w:numId w:val="6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 xml:space="preserve">Ujednáními této smlouvy o smluvních pokutách není dotčeno právo objednatele na náhradu škody vzniklé mu v důsledku porušení povinností zhotovitele sankcionovaného smluvní pokutou. Objednatel je oprávněn požadovat náhradu škody i v rozsahu převyšujícím smluvní pokutu. </w:t>
      </w:r>
    </w:p>
    <w:p w:rsidR="00EF2D40" w:rsidRPr="007F787F" w:rsidRDefault="00EF2D40" w:rsidP="00E9047E">
      <w:pPr>
        <w:numPr>
          <w:ilvl w:val="0"/>
          <w:numId w:val="6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 xml:space="preserve">Zhotovitel odpovídá za škodu na věcech převzatých od objednatele k plnění svých povinností dle této smlouvy a na věcech převzatých k plnění svých povinností dle této smlouvy od třetích osob, ledaže tuto škodu nemohl odvrátit ani při vynaložení odborné péče a pokud prokáže, že by ke škodě došlo i jinak. </w:t>
      </w:r>
    </w:p>
    <w:p w:rsidR="00EF2D40" w:rsidRPr="007F787F" w:rsidRDefault="00EF2D40" w:rsidP="00E9047E">
      <w:pPr>
        <w:numPr>
          <w:ilvl w:val="0"/>
          <w:numId w:val="6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 xml:space="preserve">V případě prodlení objednatele s uhrazením daňového dokladu je objednatel povinen uhradit </w:t>
      </w:r>
      <w:r w:rsidRPr="007F787F">
        <w:rPr>
          <w:rFonts w:ascii="Calibri" w:hAnsi="Calibri" w:cs="Calibri"/>
          <w:szCs w:val="24"/>
        </w:rPr>
        <w:lastRenderedPageBreak/>
        <w:t>zhotoviteli zákonný úrok z prodlení.</w:t>
      </w:r>
    </w:p>
    <w:p w:rsidR="00EF2D40" w:rsidRDefault="00EF2D40" w:rsidP="00E9047E">
      <w:pPr>
        <w:ind w:left="284"/>
        <w:jc w:val="both"/>
        <w:rPr>
          <w:rFonts w:ascii="Calibri" w:hAnsi="Calibri" w:cs="Calibri"/>
          <w:szCs w:val="24"/>
        </w:rPr>
      </w:pPr>
    </w:p>
    <w:p w:rsidR="00205090" w:rsidRPr="007F787F" w:rsidRDefault="00205090" w:rsidP="00E9047E">
      <w:pPr>
        <w:ind w:left="284"/>
        <w:jc w:val="both"/>
        <w:rPr>
          <w:rFonts w:ascii="Calibri" w:hAnsi="Calibri" w:cs="Calibri"/>
          <w:szCs w:val="24"/>
        </w:rPr>
      </w:pPr>
    </w:p>
    <w:p w:rsidR="00EF2D40" w:rsidRPr="007F787F" w:rsidRDefault="00EF2D40" w:rsidP="00E9047E">
      <w:pPr>
        <w:jc w:val="center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b/>
          <w:bCs/>
          <w:szCs w:val="24"/>
        </w:rPr>
        <w:t xml:space="preserve">VI. </w:t>
      </w:r>
    </w:p>
    <w:p w:rsidR="00EF2D40" w:rsidRDefault="00EF2D40" w:rsidP="00E9047E">
      <w:pPr>
        <w:jc w:val="center"/>
        <w:rPr>
          <w:rFonts w:ascii="Calibri" w:hAnsi="Calibri" w:cs="Calibri"/>
          <w:b/>
          <w:bCs/>
          <w:szCs w:val="24"/>
        </w:rPr>
      </w:pPr>
      <w:r w:rsidRPr="007F787F">
        <w:rPr>
          <w:rFonts w:ascii="Calibri" w:hAnsi="Calibri" w:cs="Calibri"/>
          <w:b/>
          <w:bCs/>
          <w:szCs w:val="24"/>
        </w:rPr>
        <w:t>PROVÁDĚNÍ DÍLA</w:t>
      </w:r>
    </w:p>
    <w:p w:rsidR="004261D9" w:rsidRPr="007F787F" w:rsidRDefault="004261D9" w:rsidP="00E9047E">
      <w:pPr>
        <w:jc w:val="center"/>
        <w:rPr>
          <w:rFonts w:ascii="Calibri" w:hAnsi="Calibri" w:cs="Calibri"/>
          <w:szCs w:val="24"/>
        </w:rPr>
      </w:pPr>
    </w:p>
    <w:p w:rsidR="00EF2D40" w:rsidRPr="007F787F" w:rsidRDefault="00EF2D40" w:rsidP="00E9047E">
      <w:pPr>
        <w:numPr>
          <w:ilvl w:val="0"/>
          <w:numId w:val="8"/>
        </w:numPr>
        <w:tabs>
          <w:tab w:val="clear" w:pos="0"/>
        </w:tabs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>Zhotovitel je povinen při plnění svých závazků postupovat s odbornou péčí, dodržovat ustanovení této smlouvy, obecně závazné právní předpisy, technické normy a pokyny objednatele. Zhotovitel je povinen provést dílo na svůj náklad, odpovědnost a na své nebezpečí ve sjednané době. Zhotovitel je při plnění svých povinností povinen postupovat vždy v zájmu objednatele.</w:t>
      </w:r>
    </w:p>
    <w:p w:rsidR="00F925B1" w:rsidRDefault="00EF2D40" w:rsidP="00F925B1">
      <w:pPr>
        <w:numPr>
          <w:ilvl w:val="0"/>
          <w:numId w:val="8"/>
        </w:numPr>
        <w:tabs>
          <w:tab w:val="clear" w:pos="0"/>
        </w:tabs>
        <w:ind w:left="426" w:hanging="426"/>
        <w:jc w:val="both"/>
        <w:rPr>
          <w:rFonts w:ascii="Calibri" w:hAnsi="Calibri" w:cs="Calibri"/>
          <w:szCs w:val="24"/>
        </w:rPr>
      </w:pPr>
      <w:r w:rsidRPr="00F925B1">
        <w:rPr>
          <w:rFonts w:ascii="Calibri" w:hAnsi="Calibri" w:cs="Calibri"/>
          <w:szCs w:val="24"/>
        </w:rPr>
        <w:t xml:space="preserve">Objednatel je oprávněn kontrolovat postup prací a způsob provádění díla. Zjistí-li objednatel, že zhotovitel provádí dílo v rozporu se svými povinnostmi, resp. touto smlouvou, je objednatel oprávněn dožadovat se toho, aby zhotovitel v přiměřené lhůtě stanovenému mu objednatelem odstranil vady vzniklé vadným prováděním díla a dílo prováděl řádným </w:t>
      </w:r>
      <w:r w:rsidRPr="00AB66E7">
        <w:rPr>
          <w:rFonts w:ascii="Calibri" w:hAnsi="Calibri" w:cs="Calibri"/>
          <w:szCs w:val="24"/>
        </w:rPr>
        <w:t xml:space="preserve">způsobem. </w:t>
      </w:r>
      <w:r w:rsidR="003379E7" w:rsidRPr="00AB66E7">
        <w:rPr>
          <w:rFonts w:ascii="Calibri" w:hAnsi="Calibri" w:cs="Calibri"/>
        </w:rPr>
        <w:t xml:space="preserve">V průběhu zpracování LHP budou svolávány kontrolní dny v rozsahu stanoveném v Technických podmínkách. Mohou být odloženy nebo zrušeny pouze ze strany objednatele nebo na základě vzájemné dohody.  Z kontrolních dnů budou pořizovány písemné zápisy. </w:t>
      </w:r>
      <w:r w:rsidR="00F925B1" w:rsidRPr="00AB66E7">
        <w:rPr>
          <w:rFonts w:ascii="Calibri" w:hAnsi="Calibri" w:cs="Calibri"/>
          <w:szCs w:val="24"/>
        </w:rPr>
        <w:t>Porušení této povinnosti zhotovitele je podstatným porušením této smlouvy.</w:t>
      </w:r>
    </w:p>
    <w:p w:rsidR="00EF2D40" w:rsidRPr="007F787F" w:rsidRDefault="00EF2D40" w:rsidP="00E9047E">
      <w:pPr>
        <w:numPr>
          <w:ilvl w:val="0"/>
          <w:numId w:val="8"/>
        </w:numPr>
        <w:tabs>
          <w:tab w:val="clear" w:pos="0"/>
        </w:tabs>
        <w:ind w:left="426" w:hanging="426"/>
        <w:jc w:val="both"/>
        <w:rPr>
          <w:rFonts w:ascii="Calibri" w:hAnsi="Calibri" w:cs="Calibri"/>
          <w:szCs w:val="24"/>
        </w:rPr>
      </w:pPr>
      <w:r w:rsidRPr="003A35F9">
        <w:rPr>
          <w:rFonts w:ascii="Calibri" w:hAnsi="Calibri" w:cs="Calibri"/>
          <w:szCs w:val="24"/>
        </w:rPr>
        <w:t>Objednatel je povinen předat zhotoviteli veškeré věci a informace nezbytné k řádnému provedení předmětu plnění této smlouvy</w:t>
      </w:r>
      <w:r w:rsidR="00E305D2" w:rsidRPr="003A35F9">
        <w:rPr>
          <w:rFonts w:ascii="Calibri" w:hAnsi="Calibri" w:cs="Calibri"/>
          <w:szCs w:val="24"/>
        </w:rPr>
        <w:t>, zejména pak stávající lesní hospodářský plán, údaje z lesní hospodářské evidence a majetkové podklady</w:t>
      </w:r>
      <w:r w:rsidRPr="003A35F9">
        <w:rPr>
          <w:rFonts w:ascii="Calibri" w:hAnsi="Calibri" w:cs="Calibri"/>
          <w:szCs w:val="24"/>
        </w:rPr>
        <w:t>. Tyto podklady zůstávají ve vlastnictví objednatele a budou mu zhotovitelem vráceny při dokončení, resp. případném předčasném ukončení jeho činností a služeb. Zhotovitel je povinen objednatele prokazatelně a v dostatečném předstihu informovat o rozsahu a povaze věcí a informací, které jsou nezbytné a nutné k řádnému</w:t>
      </w:r>
      <w:r w:rsidRPr="007F787F">
        <w:rPr>
          <w:rFonts w:ascii="Calibri" w:hAnsi="Calibri" w:cs="Calibri"/>
          <w:szCs w:val="24"/>
        </w:rPr>
        <w:t xml:space="preserve"> a včasnému výkonu jeho povinností dle této smlouvy, jinak odpovídá za škodu způsobenou v důsledku takového opomenutí. V případě neposkytnutí součinnosti objednatele spočívající v neposkytnutí věcí a informací nezbytných a nutných k plnění povinností zhotovitele, není zhotovitel s plněním takových povinností v prodlení.</w:t>
      </w:r>
    </w:p>
    <w:p w:rsidR="00EF2D40" w:rsidRPr="007F787F" w:rsidRDefault="00EF2D40" w:rsidP="00C819F0">
      <w:pPr>
        <w:numPr>
          <w:ilvl w:val="0"/>
          <w:numId w:val="8"/>
        </w:numPr>
        <w:tabs>
          <w:tab w:val="clear" w:pos="0"/>
        </w:tabs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>Zhotovitel je povinen písemně objednateli oznámit všechny okolnosti, které při plnění svých povinností zjistil a které mohou mít vliv na změnu objednatelových pokynů. Zhotovitel je povinen písemně upozornit objednatele na nevhodnost jeho pokynů. Neupozorní-li zhotovitel objednatele na nevhodnost takového pokynu objednatele písemně před jeho provedením, odpovídá zhotovitel za veškeré škody, které v důsledku provedení takového pokynu objednateli vzniknou.</w:t>
      </w:r>
    </w:p>
    <w:p w:rsidR="00EF2D40" w:rsidRPr="007F787F" w:rsidRDefault="00EF2D40" w:rsidP="00C819F0">
      <w:pPr>
        <w:numPr>
          <w:ilvl w:val="0"/>
          <w:numId w:val="8"/>
        </w:numPr>
        <w:tabs>
          <w:tab w:val="clear" w:pos="0"/>
        </w:tabs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>Zhotovitel se zavazuje během plnění smlouvy i po ukončení smlouvy zachovávat mlčenlivost o všech skutečnostech, o kterých se dozvěděl od objednatele či jinak v souvislosti s plněním smlouvy.</w:t>
      </w:r>
    </w:p>
    <w:p w:rsidR="004261D9" w:rsidRDefault="004261D9" w:rsidP="00E9047E">
      <w:pPr>
        <w:jc w:val="center"/>
        <w:rPr>
          <w:rFonts w:ascii="Calibri" w:hAnsi="Calibri" w:cs="Calibri"/>
          <w:b/>
          <w:bCs/>
          <w:szCs w:val="24"/>
        </w:rPr>
      </w:pPr>
    </w:p>
    <w:p w:rsidR="004261D9" w:rsidRDefault="004261D9" w:rsidP="00E9047E">
      <w:pPr>
        <w:jc w:val="center"/>
        <w:rPr>
          <w:rFonts w:ascii="Calibri" w:hAnsi="Calibri" w:cs="Calibri"/>
          <w:b/>
          <w:bCs/>
          <w:szCs w:val="24"/>
        </w:rPr>
      </w:pPr>
    </w:p>
    <w:p w:rsidR="00EF2D40" w:rsidRPr="007F787F" w:rsidRDefault="00EF2D40" w:rsidP="00E9047E">
      <w:pPr>
        <w:jc w:val="center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b/>
          <w:bCs/>
          <w:szCs w:val="24"/>
        </w:rPr>
        <w:t>VII.</w:t>
      </w:r>
    </w:p>
    <w:p w:rsidR="00EF2D40" w:rsidRDefault="00EF2D40" w:rsidP="00E9047E">
      <w:pPr>
        <w:jc w:val="center"/>
        <w:rPr>
          <w:rFonts w:ascii="Calibri" w:hAnsi="Calibri" w:cs="Calibri"/>
          <w:b/>
          <w:bCs/>
          <w:szCs w:val="24"/>
        </w:rPr>
      </w:pPr>
      <w:r w:rsidRPr="007F787F">
        <w:rPr>
          <w:rFonts w:ascii="Calibri" w:hAnsi="Calibri" w:cs="Calibri"/>
          <w:b/>
          <w:bCs/>
          <w:szCs w:val="24"/>
        </w:rPr>
        <w:t>PŘEDÁNÍ A PŘEVZETÍ DÍLA</w:t>
      </w:r>
    </w:p>
    <w:p w:rsidR="004261D9" w:rsidRPr="007F787F" w:rsidRDefault="004261D9" w:rsidP="00E9047E">
      <w:pPr>
        <w:jc w:val="center"/>
        <w:rPr>
          <w:rFonts w:ascii="Calibri" w:hAnsi="Calibri" w:cs="Calibri"/>
          <w:szCs w:val="24"/>
        </w:rPr>
      </w:pPr>
    </w:p>
    <w:p w:rsidR="00EF2D40" w:rsidRPr="007F787F" w:rsidRDefault="00EF2D40" w:rsidP="00E9047E">
      <w:pPr>
        <w:numPr>
          <w:ilvl w:val="0"/>
          <w:numId w:val="7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>Zhotovitel vyzve objednatele</w:t>
      </w:r>
      <w:r w:rsidR="00E9047E">
        <w:rPr>
          <w:rFonts w:ascii="Calibri" w:hAnsi="Calibri" w:cs="Calibri"/>
          <w:szCs w:val="24"/>
        </w:rPr>
        <w:t xml:space="preserve"> nejpozději </w:t>
      </w:r>
      <w:r w:rsidR="0032422D">
        <w:rPr>
          <w:rFonts w:ascii="Calibri" w:hAnsi="Calibri" w:cs="Calibri"/>
          <w:szCs w:val="24"/>
        </w:rPr>
        <w:t>7</w:t>
      </w:r>
      <w:r w:rsidR="00E9047E" w:rsidRPr="00F925B1">
        <w:rPr>
          <w:rFonts w:ascii="Calibri" w:hAnsi="Calibri" w:cs="Calibri"/>
          <w:color w:val="FF0000"/>
          <w:szCs w:val="24"/>
        </w:rPr>
        <w:t xml:space="preserve"> </w:t>
      </w:r>
      <w:r w:rsidR="00E9047E">
        <w:rPr>
          <w:rFonts w:ascii="Calibri" w:hAnsi="Calibri" w:cs="Calibri"/>
          <w:szCs w:val="24"/>
        </w:rPr>
        <w:t>dní před uplynutím lhůty uvedené v</w:t>
      </w:r>
      <w:r w:rsidRPr="007F787F">
        <w:rPr>
          <w:rFonts w:ascii="Calibri" w:hAnsi="Calibri" w:cs="Calibri"/>
          <w:szCs w:val="24"/>
        </w:rPr>
        <w:t xml:space="preserve"> čl. IV</w:t>
      </w:r>
      <w:r w:rsidR="00E9047E">
        <w:rPr>
          <w:rFonts w:ascii="Calibri" w:hAnsi="Calibri" w:cs="Calibri"/>
          <w:szCs w:val="24"/>
        </w:rPr>
        <w:t>. odst. 1 písm. d)</w:t>
      </w:r>
      <w:r w:rsidRPr="007F787F">
        <w:rPr>
          <w:rFonts w:ascii="Calibri" w:hAnsi="Calibri" w:cs="Calibri"/>
          <w:szCs w:val="24"/>
        </w:rPr>
        <w:t xml:space="preserve"> této smlouvy k </w:t>
      </w:r>
      <w:r w:rsidR="00E9047E">
        <w:rPr>
          <w:rFonts w:ascii="Calibri" w:hAnsi="Calibri" w:cs="Calibri"/>
          <w:szCs w:val="24"/>
        </w:rPr>
        <w:t>převzetí</w:t>
      </w:r>
      <w:r w:rsidR="00E9047E" w:rsidRPr="007F787F">
        <w:rPr>
          <w:rFonts w:ascii="Calibri" w:hAnsi="Calibri" w:cs="Calibri"/>
          <w:szCs w:val="24"/>
        </w:rPr>
        <w:t xml:space="preserve"> </w:t>
      </w:r>
      <w:r w:rsidR="00E9047E">
        <w:rPr>
          <w:rFonts w:ascii="Calibri" w:hAnsi="Calibri" w:cs="Calibri"/>
          <w:szCs w:val="24"/>
        </w:rPr>
        <w:t>díla</w:t>
      </w:r>
      <w:r w:rsidRPr="007F787F">
        <w:rPr>
          <w:rFonts w:ascii="Calibri" w:hAnsi="Calibri" w:cs="Calibri"/>
          <w:szCs w:val="24"/>
        </w:rPr>
        <w:t>. Objednatel sdělí zhotoviteli své připomínky k dílu a zjištěné vady, které budou spolu s pracemi nutnými pro řádné dokončení díla uvedené v oboustranně podepsaném zápise.</w:t>
      </w:r>
    </w:p>
    <w:p w:rsidR="00EF2D40" w:rsidRPr="007F787F" w:rsidRDefault="00EF2D40" w:rsidP="00E9047E">
      <w:pPr>
        <w:numPr>
          <w:ilvl w:val="0"/>
          <w:numId w:val="7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lastRenderedPageBreak/>
        <w:t xml:space="preserve">Plnění dle čl. II odst. 2 je provedeno řádným dokončením a předáním </w:t>
      </w:r>
      <w:r w:rsidR="00E9047E">
        <w:rPr>
          <w:rFonts w:ascii="Calibri" w:hAnsi="Calibri" w:cs="Calibri"/>
          <w:szCs w:val="24"/>
        </w:rPr>
        <w:t>díla (LHP)</w:t>
      </w:r>
      <w:r w:rsidR="00E9047E" w:rsidRPr="007F787F">
        <w:rPr>
          <w:rFonts w:ascii="Calibri" w:hAnsi="Calibri" w:cs="Calibri"/>
          <w:szCs w:val="24"/>
        </w:rPr>
        <w:t xml:space="preserve"> </w:t>
      </w:r>
      <w:r w:rsidR="00E51B5F" w:rsidRPr="007F787F">
        <w:rPr>
          <w:rFonts w:ascii="Calibri" w:hAnsi="Calibri" w:cs="Calibri"/>
          <w:szCs w:val="24"/>
        </w:rPr>
        <w:t>objednateli.</w:t>
      </w:r>
    </w:p>
    <w:p w:rsidR="00EF2D40" w:rsidRPr="007F787F" w:rsidRDefault="00EF2D40" w:rsidP="00E9047E">
      <w:pPr>
        <w:numPr>
          <w:ilvl w:val="0"/>
          <w:numId w:val="7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>O předání a převzetí díla bude smluvními stranami sepsán a podepsán protokol o předání a převzetí díla.</w:t>
      </w:r>
    </w:p>
    <w:p w:rsidR="00EF2D40" w:rsidRPr="007F787F" w:rsidRDefault="00EF2D40" w:rsidP="00E9047E">
      <w:pPr>
        <w:numPr>
          <w:ilvl w:val="0"/>
          <w:numId w:val="7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>Objednatel je oprávněn předávané dílo, resp. jeho část převzít i v případě, že dílo vykazuje ojedinělé drobné vady, které samy o sobě ani ve spojení s jinými nebrání užívání díla, ani jeho užívání podstatným způsobem neomezují. V takovém případě bude protokol o předání a převzetí díla vedle výše uvedeného obsahovat soupis takových vad, lhůty dohodnuté k jejich odstranění nebo jiná opatření, byla-li dohodnuta.</w:t>
      </w:r>
    </w:p>
    <w:p w:rsidR="00EF2D40" w:rsidRPr="007F787F" w:rsidRDefault="00EF2D40" w:rsidP="00E9047E">
      <w:pPr>
        <w:numPr>
          <w:ilvl w:val="0"/>
          <w:numId w:val="7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>V případě, že objednatel dílo nepřevezme, bude mezi smluvními stranami sepsán zápis s uvedením důvodu nepřevzetí díla a s uvedením stanovisek obou smluvních stran. V případě nepřevzetí díla dohodnou smluvní strany náhradní termín předání a převzetí díla.</w:t>
      </w:r>
    </w:p>
    <w:p w:rsidR="00EF2D40" w:rsidRDefault="00EF2D40" w:rsidP="00E9047E">
      <w:pPr>
        <w:jc w:val="center"/>
        <w:rPr>
          <w:rFonts w:ascii="Calibri" w:hAnsi="Calibri" w:cs="Calibri"/>
          <w:szCs w:val="24"/>
        </w:rPr>
      </w:pPr>
    </w:p>
    <w:p w:rsidR="00C819F0" w:rsidRPr="007F787F" w:rsidRDefault="00C819F0" w:rsidP="00E9047E">
      <w:pPr>
        <w:jc w:val="center"/>
        <w:rPr>
          <w:rFonts w:ascii="Calibri" w:hAnsi="Calibri" w:cs="Calibri"/>
          <w:szCs w:val="24"/>
        </w:rPr>
      </w:pPr>
    </w:p>
    <w:p w:rsidR="00EF2D40" w:rsidRPr="007F787F" w:rsidRDefault="00EF2D40" w:rsidP="00E9047E">
      <w:pPr>
        <w:jc w:val="center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b/>
          <w:bCs/>
          <w:szCs w:val="24"/>
        </w:rPr>
        <w:t>VIII.</w:t>
      </w:r>
    </w:p>
    <w:p w:rsidR="00436D67" w:rsidRDefault="00436D67" w:rsidP="00E9047E">
      <w:pPr>
        <w:jc w:val="center"/>
        <w:rPr>
          <w:rFonts w:ascii="Calibri" w:hAnsi="Calibri" w:cs="Calibri"/>
          <w:b/>
          <w:bCs/>
          <w:szCs w:val="24"/>
        </w:rPr>
      </w:pPr>
      <w:r w:rsidRPr="007F787F">
        <w:rPr>
          <w:rFonts w:ascii="Calibri" w:hAnsi="Calibri" w:cs="Calibri"/>
          <w:b/>
          <w:bCs/>
          <w:szCs w:val="24"/>
        </w:rPr>
        <w:t>VADY DÍLA</w:t>
      </w:r>
    </w:p>
    <w:p w:rsidR="004261D9" w:rsidRPr="007F787F" w:rsidRDefault="004261D9" w:rsidP="00E9047E">
      <w:pPr>
        <w:jc w:val="center"/>
        <w:rPr>
          <w:rFonts w:ascii="Calibri" w:hAnsi="Calibri" w:cs="Calibri"/>
          <w:b/>
          <w:bCs/>
          <w:szCs w:val="24"/>
        </w:rPr>
      </w:pPr>
    </w:p>
    <w:p w:rsidR="00436D67" w:rsidRPr="00F1095C" w:rsidRDefault="00436D67" w:rsidP="00E9047E">
      <w:pPr>
        <w:ind w:left="426" w:hanging="426"/>
        <w:jc w:val="both"/>
        <w:rPr>
          <w:rFonts w:ascii="Calibri" w:hAnsi="Calibri" w:cs="Calibri"/>
          <w:szCs w:val="24"/>
        </w:rPr>
      </w:pPr>
      <w:r w:rsidRPr="00D45F3F">
        <w:rPr>
          <w:rFonts w:ascii="Calibri" w:hAnsi="Calibri" w:cs="Calibri"/>
          <w:b/>
          <w:bCs/>
          <w:szCs w:val="24"/>
        </w:rPr>
        <w:t>1</w:t>
      </w:r>
      <w:r w:rsidRPr="00F1095C">
        <w:rPr>
          <w:rFonts w:ascii="Calibri" w:hAnsi="Calibri" w:cs="Calibri"/>
          <w:szCs w:val="24"/>
        </w:rPr>
        <w:t>.</w:t>
      </w:r>
      <w:r w:rsidRPr="00F1095C">
        <w:rPr>
          <w:rFonts w:ascii="Calibri" w:hAnsi="Calibri" w:cs="Calibri"/>
          <w:szCs w:val="24"/>
        </w:rPr>
        <w:tab/>
        <w:t xml:space="preserve">Za vadu díla se považuje mimo jiné nesoulad díla, resp. kterékoli jeho části s právními předpisy nebo normami platnými ke dni předání díla objednateli a dále chyby, které znemožňují či ztěžují </w:t>
      </w:r>
      <w:r w:rsidR="00E9047E">
        <w:rPr>
          <w:rFonts w:ascii="Calibri" w:hAnsi="Calibri" w:cs="Calibri"/>
          <w:szCs w:val="24"/>
        </w:rPr>
        <w:t>řádný postup podle LHP</w:t>
      </w:r>
      <w:r w:rsidRPr="00F1095C">
        <w:rPr>
          <w:rFonts w:ascii="Calibri" w:hAnsi="Calibri" w:cs="Calibri"/>
          <w:szCs w:val="24"/>
        </w:rPr>
        <w:t>.</w:t>
      </w:r>
    </w:p>
    <w:p w:rsidR="00436D67" w:rsidRPr="00F1095C" w:rsidRDefault="00436D67" w:rsidP="00E9047E">
      <w:pPr>
        <w:ind w:left="426" w:hanging="426"/>
        <w:jc w:val="both"/>
        <w:rPr>
          <w:rFonts w:ascii="Calibri" w:hAnsi="Calibri" w:cs="Calibri"/>
          <w:szCs w:val="24"/>
        </w:rPr>
      </w:pPr>
      <w:r w:rsidRPr="00D45F3F">
        <w:rPr>
          <w:rFonts w:ascii="Calibri" w:hAnsi="Calibri" w:cs="Calibri"/>
          <w:b/>
          <w:bCs/>
          <w:szCs w:val="24"/>
        </w:rPr>
        <w:t>2.</w:t>
      </w:r>
      <w:r w:rsidRPr="00F1095C">
        <w:rPr>
          <w:rFonts w:ascii="Calibri" w:hAnsi="Calibri" w:cs="Calibri"/>
          <w:szCs w:val="24"/>
        </w:rPr>
        <w:tab/>
        <w:t>Zhotovitel je povinen každou vadu díla, resp. kterékoliv jeho části, odstranit bez zbytečného odkladu, nejpozději do 15 dnů a ve složitých případech do 30 dnů od obdržení reklamace vady. Ujednání v předcházející větě platí i tehdy, pokud zhotovitel reklamaci neuznává. Náklady na odstranění vady v těchto sporných případech nese zhotovitel, a to až do případného rozhodnutí soudu.</w:t>
      </w:r>
    </w:p>
    <w:p w:rsidR="00436D67" w:rsidRPr="00F1095C" w:rsidRDefault="00436D67" w:rsidP="00E9047E">
      <w:pPr>
        <w:ind w:left="426" w:hanging="426"/>
        <w:jc w:val="both"/>
        <w:rPr>
          <w:rFonts w:ascii="Calibri" w:hAnsi="Calibri" w:cs="Calibri"/>
          <w:szCs w:val="24"/>
        </w:rPr>
      </w:pPr>
      <w:r w:rsidRPr="00D45F3F">
        <w:rPr>
          <w:rFonts w:ascii="Calibri" w:hAnsi="Calibri" w:cs="Calibri"/>
          <w:b/>
          <w:bCs/>
          <w:szCs w:val="24"/>
        </w:rPr>
        <w:t>3</w:t>
      </w:r>
      <w:r w:rsidRPr="00F1095C">
        <w:rPr>
          <w:rFonts w:ascii="Calibri" w:hAnsi="Calibri" w:cs="Calibri"/>
          <w:szCs w:val="24"/>
        </w:rPr>
        <w:t>.</w:t>
      </w:r>
      <w:r w:rsidRPr="00F1095C">
        <w:rPr>
          <w:rFonts w:ascii="Calibri" w:hAnsi="Calibri" w:cs="Calibri"/>
          <w:szCs w:val="24"/>
        </w:rPr>
        <w:tab/>
        <w:t>Neodstraní-li zhotovitel ve sjednané lhůtě vadu sám, je objednatel oprávněn zajistit odstranění vady třetí osobou, přičemž náklady na odstranění takové vady nese zhotovitel.</w:t>
      </w:r>
    </w:p>
    <w:p w:rsidR="00436D67" w:rsidRPr="007F787F" w:rsidRDefault="00436D67" w:rsidP="00E9047E">
      <w:pPr>
        <w:ind w:left="426" w:hanging="426"/>
        <w:jc w:val="both"/>
        <w:rPr>
          <w:rFonts w:ascii="Calibri" w:hAnsi="Calibri" w:cs="Calibri"/>
          <w:szCs w:val="24"/>
        </w:rPr>
      </w:pPr>
      <w:r w:rsidRPr="00D45F3F">
        <w:rPr>
          <w:rFonts w:ascii="Calibri" w:hAnsi="Calibri" w:cs="Calibri"/>
          <w:b/>
          <w:bCs/>
          <w:szCs w:val="24"/>
        </w:rPr>
        <w:t>4</w:t>
      </w:r>
      <w:r w:rsidRPr="00F1095C">
        <w:rPr>
          <w:rFonts w:ascii="Calibri" w:hAnsi="Calibri" w:cs="Calibri"/>
          <w:szCs w:val="24"/>
        </w:rPr>
        <w:t>.</w:t>
      </w:r>
      <w:r w:rsidRPr="00F1095C">
        <w:rPr>
          <w:rFonts w:ascii="Calibri" w:hAnsi="Calibri" w:cs="Calibri"/>
          <w:szCs w:val="24"/>
        </w:rPr>
        <w:tab/>
        <w:t>Pro odstranění případných pochybností smluvní strany výslovně sjednávají, že za vady díla odpovídá zhotovitel bez časového omezení, a že objednatel je oprávněn reklamovat zjištěné vady díla kdykoli (bez ohledu na to, kdy vadu zjistil). Smluvní strany sjednávají, že vylučují aplikaci §</w:t>
      </w:r>
      <w:r w:rsidRPr="007F787F">
        <w:rPr>
          <w:rFonts w:ascii="Calibri" w:hAnsi="Calibri" w:cs="Calibri"/>
          <w:szCs w:val="24"/>
        </w:rPr>
        <w:t xml:space="preserve"> 1921, §2605 odst. 2, § 2618 a dalších obdobných ustanovení právních předpisů, která umožňují zhotoviteli namítat, že právo z vadného plnění nebylo uplatněno včas.</w:t>
      </w:r>
    </w:p>
    <w:p w:rsidR="00F1095C" w:rsidRDefault="00F1095C" w:rsidP="00E9047E">
      <w:pPr>
        <w:jc w:val="center"/>
        <w:rPr>
          <w:rFonts w:ascii="Calibri" w:hAnsi="Calibri" w:cs="Calibri"/>
          <w:b/>
          <w:bCs/>
          <w:szCs w:val="24"/>
        </w:rPr>
      </w:pPr>
    </w:p>
    <w:p w:rsidR="00C819F0" w:rsidRDefault="00C819F0" w:rsidP="00E9047E">
      <w:pPr>
        <w:jc w:val="center"/>
        <w:rPr>
          <w:rFonts w:ascii="Calibri" w:hAnsi="Calibri" w:cs="Calibri"/>
          <w:b/>
          <w:bCs/>
          <w:szCs w:val="24"/>
        </w:rPr>
      </w:pPr>
    </w:p>
    <w:p w:rsidR="00EF2D40" w:rsidRPr="007F787F" w:rsidRDefault="00EF2D40" w:rsidP="00E9047E">
      <w:pPr>
        <w:jc w:val="center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b/>
          <w:bCs/>
          <w:szCs w:val="24"/>
        </w:rPr>
        <w:t>IX.</w:t>
      </w:r>
    </w:p>
    <w:p w:rsidR="00EF2D40" w:rsidRDefault="00EF2D40" w:rsidP="00E9047E">
      <w:pPr>
        <w:jc w:val="center"/>
        <w:rPr>
          <w:rFonts w:ascii="Calibri" w:hAnsi="Calibri" w:cs="Calibri"/>
          <w:b/>
          <w:bCs/>
          <w:szCs w:val="24"/>
        </w:rPr>
      </w:pPr>
      <w:r w:rsidRPr="007F787F">
        <w:rPr>
          <w:rFonts w:ascii="Calibri" w:hAnsi="Calibri" w:cs="Calibri"/>
          <w:b/>
          <w:bCs/>
          <w:szCs w:val="24"/>
        </w:rPr>
        <w:t>VYŠŠÍ MOC</w:t>
      </w:r>
    </w:p>
    <w:p w:rsidR="004261D9" w:rsidRPr="007F787F" w:rsidRDefault="004261D9" w:rsidP="00E9047E">
      <w:pPr>
        <w:jc w:val="center"/>
        <w:rPr>
          <w:rFonts w:ascii="Calibri" w:hAnsi="Calibri" w:cs="Calibri"/>
          <w:szCs w:val="24"/>
        </w:rPr>
      </w:pPr>
    </w:p>
    <w:p w:rsidR="00EF2D40" w:rsidRPr="007F787F" w:rsidRDefault="00EF2D40" w:rsidP="00E9047E">
      <w:pPr>
        <w:numPr>
          <w:ilvl w:val="0"/>
          <w:numId w:val="2"/>
        </w:numPr>
        <w:tabs>
          <w:tab w:val="clear" w:pos="0"/>
        </w:tabs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>Pro účely této smlouvy se za vyšší moc považují případy, které nejsou závislé na vůli smluvních stran a které smluvní strany nemohou ovlivnit. Jedná se např. o válku, mobilizaci, povstání, živelné pohromy apod.</w:t>
      </w:r>
    </w:p>
    <w:p w:rsidR="00EF2D40" w:rsidRPr="007F787F" w:rsidRDefault="00EF2D40" w:rsidP="00E9047E">
      <w:pPr>
        <w:numPr>
          <w:ilvl w:val="0"/>
          <w:numId w:val="2"/>
        </w:numPr>
        <w:tabs>
          <w:tab w:val="clear" w:pos="0"/>
        </w:tabs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>Pokud se splnění této smlouvy stane nemožným v důsledku vyšší moci, strana, která se bude chtít na vyšší moc odvolat, požádá druhou stranu o úpravu smlouvy ve vztahu k předmětu, ceně a době plnění. Pokud nedojde k dohodě, má strana, která se odvolala na vyšší moc právo odstoupit od smlouvy. Účinnost odstoupení nastává v tomto případě dnem doručení oznámení.</w:t>
      </w:r>
    </w:p>
    <w:p w:rsidR="00205090" w:rsidRDefault="00205090" w:rsidP="00E9047E">
      <w:pPr>
        <w:jc w:val="center"/>
        <w:rPr>
          <w:rFonts w:ascii="Calibri" w:hAnsi="Calibri" w:cs="Calibri"/>
          <w:b/>
          <w:bCs/>
          <w:szCs w:val="24"/>
        </w:rPr>
      </w:pPr>
    </w:p>
    <w:p w:rsidR="004261D9" w:rsidRDefault="004261D9" w:rsidP="00E9047E">
      <w:pPr>
        <w:jc w:val="center"/>
        <w:rPr>
          <w:rFonts w:ascii="Calibri" w:hAnsi="Calibri" w:cs="Calibri"/>
          <w:b/>
          <w:bCs/>
          <w:szCs w:val="24"/>
        </w:rPr>
      </w:pPr>
    </w:p>
    <w:p w:rsidR="004261D9" w:rsidRDefault="004261D9" w:rsidP="00E9047E">
      <w:pPr>
        <w:jc w:val="center"/>
        <w:rPr>
          <w:rFonts w:ascii="Calibri" w:hAnsi="Calibri" w:cs="Calibri"/>
          <w:b/>
          <w:bCs/>
          <w:szCs w:val="24"/>
        </w:rPr>
      </w:pPr>
    </w:p>
    <w:p w:rsidR="00C819F0" w:rsidRPr="007F787F" w:rsidRDefault="00C819F0" w:rsidP="00E9047E">
      <w:pPr>
        <w:jc w:val="center"/>
        <w:rPr>
          <w:rFonts w:ascii="Calibri" w:hAnsi="Calibri" w:cs="Calibri"/>
          <w:b/>
          <w:bCs/>
          <w:szCs w:val="24"/>
        </w:rPr>
      </w:pPr>
    </w:p>
    <w:p w:rsidR="00EF2D40" w:rsidRPr="007F787F" w:rsidRDefault="00EF2D40" w:rsidP="00E9047E">
      <w:pPr>
        <w:jc w:val="center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b/>
          <w:bCs/>
          <w:szCs w:val="24"/>
        </w:rPr>
        <w:lastRenderedPageBreak/>
        <w:t>X.</w:t>
      </w:r>
    </w:p>
    <w:p w:rsidR="00EF2D40" w:rsidRDefault="00EF2D40" w:rsidP="00E9047E">
      <w:pPr>
        <w:jc w:val="center"/>
        <w:rPr>
          <w:rFonts w:ascii="Calibri" w:hAnsi="Calibri" w:cs="Calibri"/>
          <w:b/>
          <w:bCs/>
          <w:szCs w:val="24"/>
        </w:rPr>
      </w:pPr>
      <w:r w:rsidRPr="007F787F">
        <w:rPr>
          <w:rFonts w:ascii="Calibri" w:hAnsi="Calibri" w:cs="Calibri"/>
          <w:b/>
          <w:bCs/>
          <w:szCs w:val="24"/>
        </w:rPr>
        <w:t>ZMĚNA A UKONČENÍ SMLOUVY</w:t>
      </w:r>
    </w:p>
    <w:p w:rsidR="004261D9" w:rsidRPr="007F787F" w:rsidRDefault="004261D9" w:rsidP="00E9047E">
      <w:pPr>
        <w:jc w:val="center"/>
        <w:rPr>
          <w:rFonts w:ascii="Calibri" w:hAnsi="Calibri" w:cs="Calibri"/>
          <w:szCs w:val="24"/>
        </w:rPr>
      </w:pPr>
    </w:p>
    <w:p w:rsidR="00EF2D40" w:rsidRPr="007F787F" w:rsidRDefault="00EF2D40" w:rsidP="00E9047E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bCs/>
          <w:szCs w:val="24"/>
        </w:rPr>
        <w:t>Tuto smlouvu lze měnit pouze písemným oboustranně potvrzeným ujednáním výslovně nazvaným „dodatek ke smlouvě“ a očíslovaným podle pořadových čísel. Zápisy, protokoly či další obdobné dokumenty změnu smlouvy nezakládají.</w:t>
      </w:r>
    </w:p>
    <w:p w:rsidR="00EF2D40" w:rsidRPr="007F787F" w:rsidRDefault="00EF2D40" w:rsidP="00E9047E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>Smluvní</w:t>
      </w:r>
      <w:r w:rsidRPr="007F787F">
        <w:rPr>
          <w:rFonts w:ascii="Calibri" w:hAnsi="Calibri" w:cs="Calibri"/>
          <w:bCs/>
          <w:szCs w:val="24"/>
        </w:rPr>
        <w:t xml:space="preserve"> strany mohou tuto smlouvu ukončit písemnou dohodou.</w:t>
      </w:r>
    </w:p>
    <w:p w:rsidR="00EF2D40" w:rsidRPr="009658DF" w:rsidRDefault="00EF2D40" w:rsidP="00E9047E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bCs/>
          <w:szCs w:val="24"/>
        </w:rPr>
        <w:t>Pro odstoupení od smlouvy platí příslušná ustanovení občanského zákoníku, s vyloučením ustanovení § 1765, § 1766 a § 2612 odst. 2 občanského zákoníku.</w:t>
      </w:r>
    </w:p>
    <w:p w:rsidR="00EF2D40" w:rsidRPr="007F787F" w:rsidRDefault="00EF2D40" w:rsidP="00E9047E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>Zhotovitel je oprávněn odstoupit od této smlouvy výhradně v případě, pokud je objednatel v </w:t>
      </w:r>
      <w:r w:rsidRPr="007F787F">
        <w:rPr>
          <w:rFonts w:ascii="Calibri" w:hAnsi="Calibri" w:cs="Calibri"/>
          <w:bCs/>
          <w:szCs w:val="24"/>
        </w:rPr>
        <w:t>prodlení</w:t>
      </w:r>
      <w:r w:rsidRPr="007F787F">
        <w:rPr>
          <w:rFonts w:ascii="Calibri" w:hAnsi="Calibri" w:cs="Calibri"/>
          <w:szCs w:val="24"/>
        </w:rPr>
        <w:t xml:space="preserve"> s plněním svých peněžitých závazků vyplývajících pro něj z této smlouvy vůči zhotoviteli delším než 60 kalendářních dnů a toto porušení své povinnosti nenapraví ani v</w:t>
      </w:r>
      <w:r w:rsidR="00F22192">
        <w:rPr>
          <w:rFonts w:ascii="Calibri" w:hAnsi="Calibri" w:cs="Calibri"/>
          <w:szCs w:val="24"/>
        </w:rPr>
        <w:t> </w:t>
      </w:r>
      <w:r w:rsidRPr="007F787F">
        <w:rPr>
          <w:rFonts w:ascii="Calibri" w:hAnsi="Calibri" w:cs="Calibri"/>
          <w:szCs w:val="24"/>
        </w:rPr>
        <w:t>přiměřené dodatečné lhůtě uvedené v písemné výzvě zhotovitele k nápravě, která nesmí být kratší než 30 kalendářních dnů ode dne, kdy objednatel tuto výzvu od zhotovitele obdrží.</w:t>
      </w:r>
    </w:p>
    <w:p w:rsidR="00EF2D40" w:rsidRPr="007F787F" w:rsidRDefault="00EF2D40" w:rsidP="00E9047E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bCs/>
          <w:szCs w:val="24"/>
        </w:rPr>
        <w:t xml:space="preserve">V případě, </w:t>
      </w:r>
      <w:r w:rsidRPr="007F787F">
        <w:rPr>
          <w:rFonts w:ascii="Calibri" w:hAnsi="Calibri" w:cs="Calibri"/>
          <w:szCs w:val="24"/>
        </w:rPr>
        <w:t>že od této smlouvy oprávněně odstoupí objednatel před řádným dokončením díla, je oprávněn zadat dokončení díla třetí osobě. Dojde-li v důsledku dokončení díla jiným zhotovitelem ke zvýšení ceny díla sjednané smluvními stranami touto smlouvou, zavazuje se zhotovitel příslušný rozdíl objednateli uhradit v případě, že důvod, pro který objednatel odstoupil od této smlouvy, spočíval v porušení povinností na straně zhotovitele.</w:t>
      </w:r>
    </w:p>
    <w:p w:rsidR="00EF2D40" w:rsidRPr="007F787F" w:rsidRDefault="00EF2D40" w:rsidP="00E9047E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bCs/>
          <w:szCs w:val="24"/>
        </w:rPr>
        <w:t>Zhotovitel má v případě odstoupení nárok na část ceny (příp. sníženou o náhradu škody, smluvní pokuty a jiné nároky objednatele vůči zhotoviteli) za práci řádně provedenou na díle do okamžiku odstoupení kterékoliv smluvní strany, rozhodne-li se objednatel takto nedokončené dílo převzít</w:t>
      </w:r>
    </w:p>
    <w:p w:rsidR="00EF2D40" w:rsidRPr="007F787F" w:rsidRDefault="00EF2D40" w:rsidP="00E9047E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bCs/>
          <w:szCs w:val="24"/>
        </w:rPr>
        <w:t xml:space="preserve">Odstoupením od smlouvy </w:t>
      </w:r>
      <w:r w:rsidRPr="007F787F">
        <w:rPr>
          <w:rFonts w:ascii="Calibri" w:hAnsi="Calibri" w:cs="Calibri"/>
          <w:szCs w:val="24"/>
        </w:rPr>
        <w:t>zůstávají nedotčena ustanovení této smlouvy o náhradě škody, smluvních pokutách, dále ustanovení o odpovědnosti zhotovitele za vady díla, o záruce a záruční lhůtě, o řešení sporů či jiná ustanovení, která podle projevené vůle smluvních stran nebo vzhledem ke své povaze mají trvat i po ukončení smlouvy.</w:t>
      </w:r>
    </w:p>
    <w:p w:rsidR="00EF2D40" w:rsidRPr="007F787F" w:rsidRDefault="00EF2D40" w:rsidP="00E9047E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>Odstoupit je možné i pouze od části této smlouvy.</w:t>
      </w:r>
    </w:p>
    <w:p w:rsidR="00EF2D40" w:rsidRDefault="00EF2D40" w:rsidP="00E9047E">
      <w:pPr>
        <w:jc w:val="center"/>
        <w:rPr>
          <w:rFonts w:ascii="Calibri" w:hAnsi="Calibri" w:cs="Calibri"/>
          <w:b/>
          <w:bCs/>
          <w:szCs w:val="24"/>
          <w:u w:val="single"/>
        </w:rPr>
      </w:pPr>
    </w:p>
    <w:p w:rsidR="00C819F0" w:rsidRDefault="00C819F0" w:rsidP="00E9047E">
      <w:pPr>
        <w:jc w:val="center"/>
        <w:rPr>
          <w:rFonts w:ascii="Calibri" w:hAnsi="Calibri" w:cs="Calibri"/>
          <w:b/>
          <w:bCs/>
          <w:szCs w:val="24"/>
          <w:u w:val="single"/>
        </w:rPr>
      </w:pPr>
    </w:p>
    <w:p w:rsidR="00EF2D40" w:rsidRPr="007F787F" w:rsidRDefault="00EF2D40" w:rsidP="00E9047E">
      <w:pPr>
        <w:jc w:val="center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b/>
          <w:bCs/>
          <w:szCs w:val="24"/>
        </w:rPr>
        <w:t xml:space="preserve">XI. </w:t>
      </w:r>
    </w:p>
    <w:p w:rsidR="00EF2D40" w:rsidRDefault="00EF2D40" w:rsidP="00E9047E">
      <w:pPr>
        <w:jc w:val="center"/>
        <w:rPr>
          <w:rFonts w:ascii="Calibri" w:hAnsi="Calibri" w:cs="Calibri"/>
          <w:b/>
          <w:bCs/>
          <w:szCs w:val="24"/>
        </w:rPr>
      </w:pPr>
      <w:r w:rsidRPr="007F787F">
        <w:rPr>
          <w:rFonts w:ascii="Calibri" w:hAnsi="Calibri" w:cs="Calibri"/>
          <w:b/>
          <w:bCs/>
          <w:szCs w:val="24"/>
        </w:rPr>
        <w:t>LICENČNÍ UJEDNÁNÍ</w:t>
      </w:r>
    </w:p>
    <w:p w:rsidR="004261D9" w:rsidRPr="007F787F" w:rsidRDefault="004261D9" w:rsidP="00E9047E">
      <w:pPr>
        <w:jc w:val="center"/>
        <w:rPr>
          <w:rFonts w:ascii="Calibri" w:hAnsi="Calibri" w:cs="Calibri"/>
          <w:szCs w:val="24"/>
        </w:rPr>
      </w:pPr>
    </w:p>
    <w:p w:rsidR="00EF2D40" w:rsidRPr="007F787F" w:rsidRDefault="00EF2D40" w:rsidP="00C819F0">
      <w:pPr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>Bude-li výsledkem plnění nebo jiné činnosti zhotovitele prováděné dle této smlouvy autorské dílo, které požívá ochrany autorského díla podle zákona č. 121/2000 Sb., o právu autorském, o právech souvisejících s právem autorským a o změně některých zákonů (autorský zákon), ve znění pozdějších předpisů, poskytuje zhotovitel objednateli dnem předání díla objednateli nevýhradní právo užít takovéto autorské dílo všemi způsoby nezbytnými či vhodnými k naplnění účelu vyplývajícímu z této smlouvy, a to po celou dobu trvání autorského práva k autorskému dílu, resp. po dobu autorskoprávní ochrany, bez omezení rozsahu množstevního, technologického či teritoriálního (dále jen „</w:t>
      </w:r>
      <w:r w:rsidRPr="007F787F">
        <w:rPr>
          <w:rFonts w:ascii="Calibri" w:hAnsi="Calibri" w:cs="Calibri"/>
          <w:b/>
          <w:bCs/>
          <w:szCs w:val="24"/>
        </w:rPr>
        <w:t>licence</w:t>
      </w:r>
      <w:r w:rsidRPr="007F787F">
        <w:rPr>
          <w:rFonts w:ascii="Calibri" w:hAnsi="Calibri" w:cs="Calibri"/>
          <w:szCs w:val="24"/>
        </w:rPr>
        <w:t>“). Součástí licence je rovněž neomezené právo objednatele poskytnout třetím osobám podlicenci k užití autorského díla v rozsahu shodném s rozsahem licence, jakož i souhlas zhotovitele k postoupení licence na třetí osobu. Pro vyloučení všech pochybností platí, že součástí licence podle tohoto odstavce je rovněž právo objednatele měnit či upravovat dílo, k němuž byla poskytnuta licence podle tohoto odstavce, a to buď samostatně, nebo prostřednictvím třetí osoby. Tato licence je udělena bezúplatně, když zhotovitel tuto skutečnost vzal v úvahu při stanovení výše své odměny dle této smlouvy.</w:t>
      </w:r>
    </w:p>
    <w:p w:rsidR="00205090" w:rsidRDefault="00205090" w:rsidP="00E9047E">
      <w:pPr>
        <w:jc w:val="center"/>
        <w:rPr>
          <w:rFonts w:ascii="Calibri" w:hAnsi="Calibri" w:cs="Calibri"/>
          <w:szCs w:val="24"/>
        </w:rPr>
      </w:pPr>
    </w:p>
    <w:p w:rsidR="00C819F0" w:rsidRPr="007F787F" w:rsidRDefault="00C819F0" w:rsidP="00E9047E">
      <w:pPr>
        <w:jc w:val="center"/>
        <w:rPr>
          <w:rFonts w:ascii="Calibri" w:hAnsi="Calibri" w:cs="Calibri"/>
          <w:szCs w:val="24"/>
        </w:rPr>
      </w:pPr>
    </w:p>
    <w:p w:rsidR="00EF2D40" w:rsidRPr="007F787F" w:rsidRDefault="00EF2D40" w:rsidP="00E9047E">
      <w:pPr>
        <w:jc w:val="center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b/>
          <w:bCs/>
          <w:szCs w:val="24"/>
        </w:rPr>
        <w:t>XII.</w:t>
      </w:r>
    </w:p>
    <w:p w:rsidR="00EF2D40" w:rsidRDefault="00EF2D40" w:rsidP="00E9047E">
      <w:pPr>
        <w:jc w:val="center"/>
        <w:rPr>
          <w:rFonts w:ascii="Calibri" w:hAnsi="Calibri" w:cs="Calibri"/>
          <w:b/>
          <w:bCs/>
          <w:szCs w:val="24"/>
        </w:rPr>
      </w:pPr>
      <w:r w:rsidRPr="007F787F">
        <w:rPr>
          <w:rFonts w:ascii="Calibri" w:hAnsi="Calibri" w:cs="Calibri"/>
          <w:b/>
          <w:bCs/>
          <w:szCs w:val="24"/>
        </w:rPr>
        <w:t>ZÁVĚREČNÁ USTANOVENÍ</w:t>
      </w:r>
    </w:p>
    <w:p w:rsidR="004261D9" w:rsidRPr="007F787F" w:rsidRDefault="004261D9" w:rsidP="00E9047E">
      <w:pPr>
        <w:jc w:val="center"/>
        <w:rPr>
          <w:rFonts w:ascii="Calibri" w:hAnsi="Calibri" w:cs="Calibri"/>
          <w:szCs w:val="24"/>
        </w:rPr>
      </w:pPr>
    </w:p>
    <w:p w:rsidR="00EF2D40" w:rsidRPr="007F787F" w:rsidRDefault="00EF2D40" w:rsidP="00E9047E">
      <w:pPr>
        <w:numPr>
          <w:ilvl w:val="0"/>
          <w:numId w:val="13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>Pokud tato smlouva nestanoví něco jiného, platí pro obě smluvní strany ustanovení občanského zákoníku a obchodní zvyklosti.</w:t>
      </w:r>
    </w:p>
    <w:p w:rsidR="00EF2D40" w:rsidRPr="007F787F" w:rsidRDefault="00EF2D40" w:rsidP="00E9047E">
      <w:pPr>
        <w:numPr>
          <w:ilvl w:val="0"/>
          <w:numId w:val="13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>Zhotovitel není oprávněn postoupit práva a povinnosti vyplývající z této smlouvy na třetí osobu bez předchozího písemného souhlasu objednatele.</w:t>
      </w:r>
    </w:p>
    <w:p w:rsidR="00EF2D40" w:rsidRPr="007F787F" w:rsidRDefault="00EF2D40" w:rsidP="00E9047E">
      <w:pPr>
        <w:numPr>
          <w:ilvl w:val="0"/>
          <w:numId w:val="13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>Plní-li smluvní strana cokoli nad rámec svých povinností dle této smlouvy, nezakládá tato skutečnost zavedenou praxi stran ani nárok zhotovitele na jakékoliv plnění ze strany objednatele nad rámec této smlouvy.</w:t>
      </w:r>
    </w:p>
    <w:p w:rsidR="00EF2D40" w:rsidRPr="007F787F" w:rsidRDefault="00EF2D40" w:rsidP="00E9047E">
      <w:pPr>
        <w:numPr>
          <w:ilvl w:val="0"/>
          <w:numId w:val="13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>Je-li jedno nebo více ustanovení této smlouvy neplatné, či se takovým stane, zůstávají ostatní ustanovení smlouvy v platnosti. Vyžaduje-li to v takovém případě spravedlivé uspořádání smluvního vztahu, zavazují se smluvní strany k takové úpravě smlouvy, která odpovídá jejímu účelu a vůli stran při jejím uzavření.</w:t>
      </w:r>
    </w:p>
    <w:p w:rsidR="00EF2D40" w:rsidRPr="007F787F" w:rsidRDefault="00EF2D40" w:rsidP="00E9047E">
      <w:pPr>
        <w:numPr>
          <w:ilvl w:val="0"/>
          <w:numId w:val="13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 xml:space="preserve">Smluvní strany se tímto s odvoláním na § </w:t>
      </w:r>
      <w:proofErr w:type="gramStart"/>
      <w:r w:rsidRPr="007F787F">
        <w:rPr>
          <w:rFonts w:ascii="Calibri" w:hAnsi="Calibri" w:cs="Calibri"/>
          <w:szCs w:val="24"/>
        </w:rPr>
        <w:t>89a</w:t>
      </w:r>
      <w:proofErr w:type="gramEnd"/>
      <w:r w:rsidRPr="007F787F">
        <w:rPr>
          <w:rFonts w:ascii="Calibri" w:hAnsi="Calibri" w:cs="Calibri"/>
          <w:szCs w:val="24"/>
        </w:rPr>
        <w:t xml:space="preserve"> zákona č. 99/1963 Sb., občanský soudní řád, v platném znění, dohodly, že místně příslušným soudem k řešení případných sporů, vyplývajících z této smlouvy, je obecný soud objednatele.</w:t>
      </w:r>
    </w:p>
    <w:p w:rsidR="00EF2D40" w:rsidRPr="007F787F" w:rsidRDefault="00EF2D40" w:rsidP="00E9047E">
      <w:pPr>
        <w:numPr>
          <w:ilvl w:val="0"/>
          <w:numId w:val="13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>Tato smlouva je vyhotovena ve čtyřech vyhotoveních, z nichž každá smluvní strana obdrží po dvou vyhotoveních.</w:t>
      </w:r>
      <w:r w:rsidR="00436D67" w:rsidRPr="007F787F">
        <w:rPr>
          <w:rFonts w:ascii="Calibri" w:hAnsi="Calibri" w:cs="Calibri"/>
          <w:szCs w:val="24"/>
        </w:rPr>
        <w:t xml:space="preserve"> Je-li smlouva podepsána elektronicky, toto ustanovení se neuplatní.</w:t>
      </w:r>
    </w:p>
    <w:p w:rsidR="00EF2D40" w:rsidRPr="007F787F" w:rsidRDefault="00EF2D40" w:rsidP="00E9047E">
      <w:pPr>
        <w:numPr>
          <w:ilvl w:val="0"/>
          <w:numId w:val="13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>Veškeré dohody učiněné před podpisem smlouvy a v jejím obsahu nezahrnuté, pozbývají dnem uzavření smlouvy platnosti.</w:t>
      </w:r>
    </w:p>
    <w:p w:rsidR="00EF2D40" w:rsidRPr="007F787F" w:rsidRDefault="00EF2D40" w:rsidP="00E9047E">
      <w:pPr>
        <w:numPr>
          <w:ilvl w:val="0"/>
          <w:numId w:val="13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>Obě strany prohlašují, že došlo k dohodě o celém obsahu této smlouvy.</w:t>
      </w:r>
    </w:p>
    <w:p w:rsidR="00EF2D40" w:rsidRDefault="00EF2D40" w:rsidP="00E9047E">
      <w:pPr>
        <w:numPr>
          <w:ilvl w:val="0"/>
          <w:numId w:val="13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>Obě smluvní strany se zavazují, že obchodní a technické informace, které jim byly svěřeny druhou smluvní stranou, nezpřístupní třetím osobám bez písemného souhlasu druhé strany a nepoužijí tyto informace k</w:t>
      </w:r>
      <w:r w:rsidR="00436D67" w:rsidRPr="007F787F">
        <w:rPr>
          <w:rFonts w:ascii="Calibri" w:hAnsi="Calibri" w:cs="Calibri"/>
          <w:szCs w:val="24"/>
        </w:rPr>
        <w:t> </w:t>
      </w:r>
      <w:r w:rsidRPr="007F787F">
        <w:rPr>
          <w:rFonts w:ascii="Calibri" w:hAnsi="Calibri" w:cs="Calibri"/>
          <w:szCs w:val="24"/>
        </w:rPr>
        <w:t>jiným</w:t>
      </w:r>
      <w:r w:rsidR="00436D67" w:rsidRPr="007F787F">
        <w:rPr>
          <w:rFonts w:ascii="Calibri" w:hAnsi="Calibri" w:cs="Calibri"/>
          <w:szCs w:val="24"/>
        </w:rPr>
        <w:t xml:space="preserve"> </w:t>
      </w:r>
      <w:r w:rsidRPr="007F787F">
        <w:rPr>
          <w:rFonts w:ascii="Calibri" w:hAnsi="Calibri" w:cs="Calibri"/>
          <w:szCs w:val="24"/>
        </w:rPr>
        <w:t>účelům</w:t>
      </w:r>
      <w:r w:rsidR="00393D37">
        <w:rPr>
          <w:rFonts w:ascii="Calibri" w:hAnsi="Calibri" w:cs="Calibri"/>
          <w:szCs w:val="24"/>
        </w:rPr>
        <w:t xml:space="preserve"> </w:t>
      </w:r>
      <w:r w:rsidRPr="007F787F">
        <w:rPr>
          <w:rFonts w:ascii="Calibri" w:hAnsi="Calibri" w:cs="Calibri"/>
          <w:szCs w:val="24"/>
        </w:rPr>
        <w:t>než k plnění podmínek této smlouvy, povinnost uveřejnění této smlouvy a poskytování informací za podmínek uvedených touto smlouvou tím není dotčena.</w:t>
      </w:r>
    </w:p>
    <w:p w:rsidR="002B6DEF" w:rsidRPr="00733CBF" w:rsidRDefault="002B6DEF" w:rsidP="00205090">
      <w:pPr>
        <w:numPr>
          <w:ilvl w:val="0"/>
          <w:numId w:val="13"/>
        </w:numPr>
        <w:ind w:left="426" w:hanging="426"/>
        <w:jc w:val="both"/>
        <w:rPr>
          <w:rFonts w:ascii="Calibri" w:hAnsi="Calibri" w:cs="Calibri"/>
          <w:szCs w:val="24"/>
        </w:rPr>
      </w:pPr>
      <w:r w:rsidRPr="00733CBF">
        <w:rPr>
          <w:rFonts w:ascii="Calibri" w:hAnsi="Calibri" w:cs="Calibri"/>
          <w:szCs w:val="24"/>
        </w:rPr>
        <w:t xml:space="preserve">Smluvní strany berou na vědomí, že tato smlouva dle zákona č. 340/2015 Sb., o registru smluv, podléhá uveřejnění prostřednictvím registru smluv. Smluvní strany se dohodly, že smlouvu k uveřejnění prostřednictvím registru smluv zašle správci registru </w:t>
      </w:r>
      <w:r w:rsidRPr="007B597E">
        <w:rPr>
          <w:rFonts w:ascii="Calibri" w:hAnsi="Calibri" w:cs="Calibri"/>
          <w:szCs w:val="24"/>
        </w:rPr>
        <w:t>objednatel</w:t>
      </w:r>
      <w:r w:rsidRPr="00733CBF">
        <w:rPr>
          <w:rFonts w:ascii="Calibri" w:hAnsi="Calibri" w:cs="Calibri"/>
          <w:szCs w:val="24"/>
        </w:rPr>
        <w:t>.</w:t>
      </w:r>
    </w:p>
    <w:p w:rsidR="00EF2D40" w:rsidRPr="007F787F" w:rsidRDefault="00EF2D40" w:rsidP="00E9047E">
      <w:pPr>
        <w:numPr>
          <w:ilvl w:val="0"/>
          <w:numId w:val="13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>Tato smlouva nabývá platnosti a účinnosti podpisem obou smluvních stran. Nebude-li však nejpozději tento den uveřejněna prostřednictvím Registru smluv dle předchozího odstavce, nabývá účinnosti až dnem takového uveřejnění.</w:t>
      </w:r>
    </w:p>
    <w:p w:rsidR="00EF2D40" w:rsidRPr="007F787F" w:rsidRDefault="00EF2D40" w:rsidP="00E9047E">
      <w:pPr>
        <w:numPr>
          <w:ilvl w:val="0"/>
          <w:numId w:val="13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eastAsia="Times New Roman" w:hAnsi="Calibri" w:cs="Calibri"/>
          <w:szCs w:val="24"/>
        </w:rPr>
        <w:t xml:space="preserve"> </w:t>
      </w:r>
      <w:r w:rsidRPr="007F787F">
        <w:rPr>
          <w:rFonts w:ascii="Calibri" w:hAnsi="Calibri" w:cs="Calibri"/>
          <w:szCs w:val="24"/>
        </w:rPr>
        <w:t>Smluvní strany uzavřením této smlouvy sjednávají, že objednatel je oprávněn smlouvu zveřejnit či zpřístupnit třetím osobám, a to i bez souhlasu zhotovitele.</w:t>
      </w:r>
    </w:p>
    <w:p w:rsidR="00EF2D40" w:rsidRPr="007F787F" w:rsidRDefault="00EF2D40" w:rsidP="00E9047E">
      <w:pPr>
        <w:numPr>
          <w:ilvl w:val="0"/>
          <w:numId w:val="13"/>
        </w:numPr>
        <w:ind w:left="426" w:hanging="426"/>
        <w:jc w:val="both"/>
        <w:rPr>
          <w:rFonts w:ascii="Calibri" w:hAnsi="Calibri" w:cs="Calibri"/>
          <w:szCs w:val="24"/>
        </w:rPr>
      </w:pPr>
      <w:r w:rsidRPr="007F787F">
        <w:rPr>
          <w:rFonts w:ascii="Calibri" w:hAnsi="Calibri" w:cs="Calibri"/>
          <w:szCs w:val="24"/>
        </w:rPr>
        <w:t xml:space="preserve">Smlouva byla sepsána na základě pravé a svobodné vůle smluvních stran, prosté všeho omylu. Na důkaz shora uvedeného smluvní strany níže připojují své vlastnoruční podpisy. </w:t>
      </w:r>
    </w:p>
    <w:p w:rsidR="00436D67" w:rsidRPr="007F787F" w:rsidRDefault="00EF2D40" w:rsidP="00E9047E">
      <w:pPr>
        <w:numPr>
          <w:ilvl w:val="0"/>
          <w:numId w:val="13"/>
        </w:numPr>
        <w:ind w:left="426" w:hanging="426"/>
        <w:jc w:val="both"/>
        <w:rPr>
          <w:rFonts w:ascii="Calibri" w:hAnsi="Calibri" w:cs="Calibri"/>
          <w:color w:val="000000"/>
          <w:szCs w:val="24"/>
        </w:rPr>
      </w:pPr>
      <w:r w:rsidRPr="007F787F">
        <w:rPr>
          <w:rFonts w:ascii="Calibri" w:hAnsi="Calibri" w:cs="Calibri"/>
          <w:szCs w:val="24"/>
        </w:rPr>
        <w:t xml:space="preserve">Zhotovitel souhlasí s tím, aby objednatel uveřejnil tuto smlouvu včetně všech příloh, a to i způsobem umožňujícím dálkový přístup (prostřednictvím internetu). Zhotovitel uděluje tento souhlas zejména pro situaci, kdy povinnost zveřejnit smlouvu vyplývá z platných právních předpisů (zákon o zvláštních podmínkách účinnosti některých smluv, uveřejňování těchto smluv a o registru smluv). Zhotovitel prohlašuje, že tato smlouva ani žádná z jejích příloh neobsahuje žádnou skutečnost, kterou by chránil jako své obchodní tajemství ani jiné informace, které vyžadují zvláštní způsob ochrany. Toto ujednání platí i pro případné změny (dodatky) této smlouvy. </w:t>
      </w:r>
    </w:p>
    <w:p w:rsidR="00436D67" w:rsidRPr="007F787F" w:rsidRDefault="00436D67" w:rsidP="00E9047E">
      <w:pPr>
        <w:numPr>
          <w:ilvl w:val="0"/>
          <w:numId w:val="13"/>
        </w:numPr>
        <w:ind w:left="426" w:hanging="426"/>
        <w:jc w:val="both"/>
        <w:rPr>
          <w:rFonts w:ascii="Calibri" w:hAnsi="Calibri" w:cs="Calibri"/>
          <w:color w:val="000000"/>
          <w:szCs w:val="24"/>
        </w:rPr>
      </w:pPr>
      <w:r w:rsidRPr="007F787F">
        <w:rPr>
          <w:rFonts w:ascii="Calibri" w:hAnsi="Calibri" w:cs="Calibri"/>
          <w:color w:val="000000"/>
          <w:szCs w:val="24"/>
        </w:rPr>
        <w:lastRenderedPageBreak/>
        <w:t>Veškeré písemnosti určené druhé smluvní straně budou zasílány prokazatelným způsobem, a to zejména e-mailem s tím, že druhá smluvní strana je v takovém případě povinna potvrdit přijetí takového e-mailu, či doporučenou poštou na adresu jejího sídla, resp. na adresu pro doručování k rukám určeného zástupce smluvních stran. Písemnosti mohou být předány též osobně oproti předávacímu protokolu, ve kterém bude uveden druh předávaných podkladů, počet stránek, osoby předávající a přebírající a datum předání a převzetí. Výše uvedené způsoby doručení mohou být nahrazeny doručením do datové schránky smluvní strany. V</w:t>
      </w:r>
      <w:r w:rsidR="00F22192">
        <w:rPr>
          <w:rFonts w:ascii="Calibri" w:hAnsi="Calibri" w:cs="Calibri"/>
          <w:color w:val="000000"/>
          <w:szCs w:val="24"/>
        </w:rPr>
        <w:t> </w:t>
      </w:r>
      <w:r w:rsidRPr="007F787F">
        <w:rPr>
          <w:rFonts w:ascii="Calibri" w:hAnsi="Calibri" w:cs="Calibri"/>
          <w:color w:val="000000"/>
          <w:szCs w:val="24"/>
        </w:rPr>
        <w:t>případě, že budou datové zprávy odeslány z datové schránky smluvní strany jsou přičitatelné této smluvní straně i v případě, že nebudou opatřeny zaručeným elektronickým podpisem.</w:t>
      </w:r>
    </w:p>
    <w:p w:rsidR="00436D67" w:rsidRPr="007F787F" w:rsidRDefault="00436D67" w:rsidP="00E9047E">
      <w:pPr>
        <w:ind w:left="426" w:hanging="426"/>
        <w:jc w:val="both"/>
        <w:rPr>
          <w:rFonts w:ascii="Calibri" w:hAnsi="Calibri" w:cs="Calibri"/>
          <w:color w:val="000000"/>
          <w:szCs w:val="24"/>
        </w:rPr>
      </w:pPr>
    </w:p>
    <w:p w:rsidR="003F02B1" w:rsidRDefault="003F02B1" w:rsidP="003F02B1">
      <w:pPr>
        <w:tabs>
          <w:tab w:val="left" w:pos="0"/>
          <w:tab w:val="left" w:pos="2835"/>
          <w:tab w:val="left" w:pos="5529"/>
        </w:tabs>
        <w:jc w:val="both"/>
        <w:rPr>
          <w:rFonts w:ascii="Calibri" w:hAnsi="Calibri" w:cs="Calibri"/>
          <w:color w:val="000000"/>
          <w:szCs w:val="24"/>
        </w:rPr>
      </w:pPr>
    </w:p>
    <w:p w:rsidR="003F02B1" w:rsidRPr="007F787F" w:rsidRDefault="0066659B" w:rsidP="003F02B1">
      <w:pPr>
        <w:tabs>
          <w:tab w:val="left" w:pos="0"/>
          <w:tab w:val="left" w:pos="2835"/>
          <w:tab w:val="left" w:pos="5529"/>
        </w:tabs>
        <w:jc w:val="both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V Plzni,</w:t>
      </w:r>
      <w:r w:rsidR="00CD3BC2" w:rsidRPr="007F787F">
        <w:rPr>
          <w:rFonts w:ascii="Calibri" w:hAnsi="Calibri" w:cs="Calibri"/>
          <w:color w:val="000000"/>
          <w:szCs w:val="24"/>
        </w:rPr>
        <w:t xml:space="preserve"> dne</w:t>
      </w:r>
      <w:r w:rsidR="00843079">
        <w:rPr>
          <w:rFonts w:ascii="Calibri" w:hAnsi="Calibri" w:cs="Calibri"/>
          <w:szCs w:val="24"/>
        </w:rPr>
        <w:tab/>
        <w:t xml:space="preserve">                                   </w:t>
      </w:r>
    </w:p>
    <w:p w:rsidR="003F02B1" w:rsidRDefault="003F02B1" w:rsidP="00E9047E">
      <w:pPr>
        <w:pStyle w:val="Zpat"/>
        <w:tabs>
          <w:tab w:val="clear" w:pos="4536"/>
          <w:tab w:val="clear" w:pos="9072"/>
          <w:tab w:val="left" w:pos="5670"/>
        </w:tabs>
        <w:jc w:val="both"/>
        <w:rPr>
          <w:rFonts w:ascii="Calibri" w:hAnsi="Calibri" w:cs="Calibri"/>
          <w:color w:val="000000"/>
          <w:szCs w:val="24"/>
        </w:rPr>
      </w:pPr>
    </w:p>
    <w:p w:rsidR="0060618B" w:rsidRDefault="00EF2D40" w:rsidP="00E9047E">
      <w:pPr>
        <w:tabs>
          <w:tab w:val="left" w:pos="0"/>
          <w:tab w:val="left" w:pos="2835"/>
          <w:tab w:val="left" w:pos="5529"/>
        </w:tabs>
        <w:jc w:val="both"/>
        <w:rPr>
          <w:rFonts w:ascii="Calibri" w:eastAsia="Times New Roman" w:hAnsi="Calibri" w:cs="Calibri"/>
          <w:color w:val="000000"/>
          <w:szCs w:val="24"/>
        </w:rPr>
      </w:pPr>
      <w:r w:rsidRPr="007F787F">
        <w:rPr>
          <w:rFonts w:ascii="Calibri" w:eastAsia="Times New Roman" w:hAnsi="Calibri" w:cs="Calibri"/>
          <w:color w:val="000000"/>
          <w:szCs w:val="24"/>
        </w:rPr>
        <w:t xml:space="preserve">     </w:t>
      </w:r>
    </w:p>
    <w:p w:rsidR="00AB5C4E" w:rsidRDefault="00AB5C4E" w:rsidP="00E9047E">
      <w:pPr>
        <w:tabs>
          <w:tab w:val="left" w:pos="0"/>
          <w:tab w:val="left" w:pos="2835"/>
          <w:tab w:val="left" w:pos="5529"/>
        </w:tabs>
        <w:jc w:val="both"/>
        <w:rPr>
          <w:rFonts w:ascii="Calibri" w:eastAsia="Times New Roman" w:hAnsi="Calibri" w:cs="Calibri"/>
          <w:color w:val="000000"/>
          <w:szCs w:val="24"/>
        </w:rPr>
      </w:pPr>
    </w:p>
    <w:p w:rsidR="00AB5C4E" w:rsidRPr="007F787F" w:rsidRDefault="00AB5C4E" w:rsidP="00E9047E">
      <w:pPr>
        <w:tabs>
          <w:tab w:val="left" w:pos="0"/>
          <w:tab w:val="left" w:pos="2835"/>
          <w:tab w:val="left" w:pos="5529"/>
        </w:tabs>
        <w:jc w:val="both"/>
        <w:rPr>
          <w:rFonts w:ascii="Calibri" w:eastAsia="Times New Roman" w:hAnsi="Calibri" w:cs="Calibri"/>
          <w:color w:val="000000"/>
          <w:szCs w:val="24"/>
        </w:rPr>
      </w:pPr>
    </w:p>
    <w:p w:rsidR="00A001BE" w:rsidRPr="000C4ED1" w:rsidRDefault="00A001BE" w:rsidP="00A001BE">
      <w:pPr>
        <w:rPr>
          <w:sz w:val="22"/>
          <w:szCs w:val="22"/>
        </w:rPr>
      </w:pPr>
      <w:r w:rsidRPr="000C4ED1">
        <w:rPr>
          <w:sz w:val="22"/>
          <w:szCs w:val="22"/>
        </w:rPr>
        <w:t>……………………………………….</w:t>
      </w:r>
      <w:r w:rsidRPr="000C4ED1">
        <w:rPr>
          <w:sz w:val="22"/>
          <w:szCs w:val="22"/>
        </w:rPr>
        <w:tab/>
      </w:r>
      <w:r w:rsidRPr="000C4ED1">
        <w:rPr>
          <w:sz w:val="22"/>
          <w:szCs w:val="22"/>
        </w:rPr>
        <w:tab/>
      </w:r>
      <w:r w:rsidRPr="000C4ED1">
        <w:rPr>
          <w:sz w:val="22"/>
          <w:szCs w:val="22"/>
        </w:rPr>
        <w:tab/>
      </w:r>
      <w:r w:rsidRPr="000C4ED1">
        <w:rPr>
          <w:sz w:val="22"/>
          <w:szCs w:val="22"/>
        </w:rPr>
        <w:tab/>
        <w:t>..…………………………………..</w:t>
      </w:r>
    </w:p>
    <w:p w:rsidR="00A001BE" w:rsidRPr="000C4ED1" w:rsidRDefault="00A001BE" w:rsidP="00A001BE">
      <w:pPr>
        <w:ind w:left="708"/>
        <w:rPr>
          <w:sz w:val="22"/>
          <w:szCs w:val="22"/>
        </w:rPr>
      </w:pPr>
      <w:r w:rsidRPr="000C4ED1">
        <w:rPr>
          <w:sz w:val="22"/>
          <w:szCs w:val="22"/>
        </w:rPr>
        <w:t xml:space="preserve">     za objednatele</w:t>
      </w:r>
      <w:r w:rsidRPr="000C4ED1">
        <w:rPr>
          <w:sz w:val="22"/>
          <w:szCs w:val="22"/>
        </w:rPr>
        <w:tab/>
      </w:r>
      <w:r w:rsidRPr="000C4ED1">
        <w:rPr>
          <w:sz w:val="22"/>
          <w:szCs w:val="22"/>
        </w:rPr>
        <w:tab/>
      </w:r>
      <w:r w:rsidRPr="000C4ED1">
        <w:rPr>
          <w:sz w:val="22"/>
          <w:szCs w:val="22"/>
        </w:rPr>
        <w:tab/>
      </w:r>
      <w:r w:rsidRPr="000C4ED1">
        <w:rPr>
          <w:sz w:val="22"/>
          <w:szCs w:val="22"/>
        </w:rPr>
        <w:tab/>
      </w:r>
      <w:r w:rsidRPr="000C4ED1">
        <w:rPr>
          <w:sz w:val="22"/>
          <w:szCs w:val="22"/>
        </w:rPr>
        <w:tab/>
        <w:t xml:space="preserve">                za zhotovitele</w:t>
      </w:r>
      <w:r w:rsidRPr="000C4ED1">
        <w:rPr>
          <w:sz w:val="22"/>
          <w:szCs w:val="22"/>
        </w:rPr>
        <w:br/>
        <w:t>   Ing. Milan Sterly</w:t>
      </w:r>
      <w:r w:rsidRPr="000C4ED1">
        <w:rPr>
          <w:sz w:val="22"/>
          <w:szCs w:val="22"/>
        </w:rPr>
        <w:tab/>
      </w:r>
      <w:r w:rsidRPr="000C4ED1">
        <w:rPr>
          <w:sz w:val="22"/>
          <w:szCs w:val="22"/>
        </w:rPr>
        <w:tab/>
      </w:r>
      <w:r w:rsidRPr="000C4ED1">
        <w:rPr>
          <w:sz w:val="22"/>
          <w:szCs w:val="22"/>
        </w:rPr>
        <w:tab/>
      </w:r>
      <w:r w:rsidRPr="000C4ED1">
        <w:rPr>
          <w:sz w:val="22"/>
          <w:szCs w:val="22"/>
        </w:rPr>
        <w:tab/>
      </w:r>
      <w:r w:rsidRPr="000C4ED1">
        <w:rPr>
          <w:sz w:val="22"/>
          <w:szCs w:val="22"/>
        </w:rPr>
        <w:tab/>
        <w:t xml:space="preserve">            </w:t>
      </w:r>
    </w:p>
    <w:p w:rsidR="00A001BE" w:rsidRPr="000C4ED1" w:rsidRDefault="00A001BE" w:rsidP="00A001BE">
      <w:pPr>
        <w:ind w:left="708"/>
        <w:rPr>
          <w:sz w:val="22"/>
          <w:szCs w:val="22"/>
        </w:rPr>
      </w:pPr>
      <w:r w:rsidRPr="000C4ED1">
        <w:rPr>
          <w:sz w:val="22"/>
          <w:szCs w:val="22"/>
        </w:rPr>
        <w:t xml:space="preserve">            ředitel</w:t>
      </w:r>
      <w:r w:rsidRPr="000C4ED1">
        <w:rPr>
          <w:sz w:val="22"/>
          <w:szCs w:val="22"/>
        </w:rPr>
        <w:tab/>
      </w:r>
      <w:r w:rsidRPr="000C4ED1">
        <w:rPr>
          <w:sz w:val="22"/>
          <w:szCs w:val="22"/>
        </w:rPr>
        <w:tab/>
      </w:r>
      <w:r w:rsidRPr="000C4ED1">
        <w:rPr>
          <w:sz w:val="22"/>
          <w:szCs w:val="22"/>
        </w:rPr>
        <w:tab/>
      </w:r>
      <w:r w:rsidRPr="000C4ED1">
        <w:rPr>
          <w:sz w:val="22"/>
          <w:szCs w:val="22"/>
        </w:rPr>
        <w:tab/>
      </w:r>
      <w:r w:rsidRPr="000C4ED1">
        <w:rPr>
          <w:sz w:val="22"/>
          <w:szCs w:val="22"/>
        </w:rPr>
        <w:tab/>
        <w:t xml:space="preserve">                     </w:t>
      </w:r>
    </w:p>
    <w:p w:rsidR="00A001BE" w:rsidRPr="000C4ED1" w:rsidRDefault="00A001BE" w:rsidP="00A001BE">
      <w:pPr>
        <w:rPr>
          <w:sz w:val="22"/>
          <w:szCs w:val="22"/>
        </w:rPr>
      </w:pPr>
      <w:r w:rsidRPr="000C4ED1">
        <w:rPr>
          <w:sz w:val="22"/>
          <w:szCs w:val="22"/>
        </w:rPr>
        <w:t xml:space="preserve"> SPRÁVY VEŘEJNÉHO STATKU </w:t>
      </w:r>
    </w:p>
    <w:p w:rsidR="00A001BE" w:rsidRPr="000C4ED1" w:rsidRDefault="00A001BE" w:rsidP="00A001BE">
      <w:pPr>
        <w:rPr>
          <w:sz w:val="22"/>
          <w:szCs w:val="22"/>
        </w:rPr>
      </w:pPr>
      <w:r w:rsidRPr="000C4ED1">
        <w:rPr>
          <w:sz w:val="22"/>
          <w:szCs w:val="22"/>
        </w:rPr>
        <w:t xml:space="preserve">                 MĚSTA PLZNĚ,                                                 </w:t>
      </w:r>
    </w:p>
    <w:p w:rsidR="00A001BE" w:rsidRPr="000C4ED1" w:rsidRDefault="00A001BE" w:rsidP="00A001BE">
      <w:pPr>
        <w:rPr>
          <w:sz w:val="22"/>
          <w:szCs w:val="22"/>
        </w:rPr>
      </w:pPr>
      <w:r w:rsidRPr="000C4ED1">
        <w:rPr>
          <w:sz w:val="22"/>
          <w:szCs w:val="22"/>
        </w:rPr>
        <w:t xml:space="preserve">           příspěvkové organizace</w:t>
      </w:r>
    </w:p>
    <w:p w:rsidR="00A001BE" w:rsidRPr="000C4ED1" w:rsidRDefault="00A001BE" w:rsidP="00A001BE">
      <w:pPr>
        <w:rPr>
          <w:sz w:val="22"/>
          <w:szCs w:val="22"/>
        </w:rPr>
      </w:pPr>
    </w:p>
    <w:p w:rsidR="00AB5C4E" w:rsidRDefault="00AB5C4E" w:rsidP="00E9047E">
      <w:pPr>
        <w:tabs>
          <w:tab w:val="left" w:pos="0"/>
          <w:tab w:val="left" w:pos="2835"/>
          <w:tab w:val="left" w:pos="5529"/>
        </w:tabs>
        <w:jc w:val="both"/>
        <w:rPr>
          <w:rFonts w:ascii="Calibri" w:eastAsia="Times New Roman" w:hAnsi="Calibri" w:cs="Calibri"/>
          <w:color w:val="000000"/>
          <w:szCs w:val="24"/>
        </w:rPr>
      </w:pPr>
    </w:p>
    <w:p w:rsidR="00AB5C4E" w:rsidRDefault="00AB5C4E" w:rsidP="00E9047E">
      <w:pPr>
        <w:tabs>
          <w:tab w:val="left" w:pos="0"/>
          <w:tab w:val="left" w:pos="2835"/>
          <w:tab w:val="left" w:pos="5529"/>
        </w:tabs>
        <w:jc w:val="both"/>
        <w:rPr>
          <w:rFonts w:ascii="Calibri" w:eastAsia="Times New Roman" w:hAnsi="Calibri" w:cs="Calibri"/>
          <w:color w:val="000000"/>
          <w:szCs w:val="24"/>
        </w:rPr>
      </w:pPr>
    </w:p>
    <w:p w:rsidR="00AB5C4E" w:rsidRDefault="00AB5C4E" w:rsidP="00E9047E">
      <w:pPr>
        <w:tabs>
          <w:tab w:val="left" w:pos="0"/>
          <w:tab w:val="left" w:pos="2835"/>
          <w:tab w:val="left" w:pos="5529"/>
        </w:tabs>
        <w:jc w:val="both"/>
        <w:rPr>
          <w:rFonts w:ascii="Calibri" w:eastAsia="Times New Roman" w:hAnsi="Calibri" w:cs="Calibri"/>
          <w:color w:val="000000"/>
          <w:szCs w:val="24"/>
        </w:rPr>
      </w:pPr>
    </w:p>
    <w:p w:rsidR="00AB5C4E" w:rsidRDefault="00AB5C4E" w:rsidP="00E9047E">
      <w:pPr>
        <w:tabs>
          <w:tab w:val="left" w:pos="0"/>
          <w:tab w:val="left" w:pos="2835"/>
          <w:tab w:val="left" w:pos="5529"/>
        </w:tabs>
        <w:jc w:val="both"/>
        <w:rPr>
          <w:rFonts w:ascii="Calibri" w:eastAsia="Times New Roman" w:hAnsi="Calibri" w:cs="Calibri"/>
          <w:color w:val="000000"/>
          <w:szCs w:val="24"/>
        </w:rPr>
      </w:pPr>
    </w:p>
    <w:p w:rsidR="00C819F0" w:rsidRDefault="00C819F0" w:rsidP="00E9047E">
      <w:pPr>
        <w:tabs>
          <w:tab w:val="left" w:pos="0"/>
          <w:tab w:val="left" w:pos="2835"/>
          <w:tab w:val="left" w:pos="5529"/>
        </w:tabs>
        <w:jc w:val="both"/>
        <w:rPr>
          <w:rFonts w:ascii="Calibri" w:eastAsia="Times New Roman" w:hAnsi="Calibri" w:cs="Calibri"/>
          <w:color w:val="000000"/>
          <w:szCs w:val="24"/>
        </w:rPr>
      </w:pPr>
    </w:p>
    <w:p w:rsidR="00C819F0" w:rsidRDefault="00C819F0" w:rsidP="00E9047E">
      <w:pPr>
        <w:tabs>
          <w:tab w:val="left" w:pos="0"/>
          <w:tab w:val="left" w:pos="2835"/>
          <w:tab w:val="left" w:pos="5529"/>
        </w:tabs>
        <w:jc w:val="both"/>
        <w:rPr>
          <w:rFonts w:ascii="Calibri" w:eastAsia="Times New Roman" w:hAnsi="Calibri" w:cs="Calibri"/>
          <w:color w:val="000000"/>
          <w:szCs w:val="24"/>
        </w:rPr>
      </w:pPr>
    </w:p>
    <w:p w:rsidR="00C819F0" w:rsidRDefault="00C819F0" w:rsidP="00E9047E">
      <w:pPr>
        <w:tabs>
          <w:tab w:val="left" w:pos="0"/>
          <w:tab w:val="left" w:pos="2835"/>
          <w:tab w:val="left" w:pos="5529"/>
        </w:tabs>
        <w:jc w:val="both"/>
        <w:rPr>
          <w:rFonts w:ascii="Calibri" w:eastAsia="Times New Roman" w:hAnsi="Calibri" w:cs="Calibri"/>
          <w:color w:val="000000"/>
          <w:szCs w:val="24"/>
        </w:rPr>
      </w:pPr>
    </w:p>
    <w:p w:rsidR="00C819F0" w:rsidRDefault="00C819F0" w:rsidP="00E9047E">
      <w:pPr>
        <w:tabs>
          <w:tab w:val="left" w:pos="0"/>
          <w:tab w:val="left" w:pos="2835"/>
          <w:tab w:val="left" w:pos="5529"/>
        </w:tabs>
        <w:jc w:val="both"/>
        <w:rPr>
          <w:rFonts w:ascii="Calibri" w:eastAsia="Times New Roman" w:hAnsi="Calibri" w:cs="Calibri"/>
          <w:color w:val="000000"/>
          <w:szCs w:val="24"/>
        </w:rPr>
      </w:pPr>
    </w:p>
    <w:p w:rsidR="00C819F0" w:rsidRDefault="00C819F0" w:rsidP="00E9047E">
      <w:pPr>
        <w:tabs>
          <w:tab w:val="left" w:pos="0"/>
          <w:tab w:val="left" w:pos="2835"/>
          <w:tab w:val="left" w:pos="5529"/>
        </w:tabs>
        <w:jc w:val="both"/>
        <w:rPr>
          <w:rFonts w:ascii="Calibri" w:eastAsia="Times New Roman" w:hAnsi="Calibri" w:cs="Calibri"/>
          <w:color w:val="000000"/>
          <w:szCs w:val="24"/>
        </w:rPr>
      </w:pPr>
    </w:p>
    <w:p w:rsidR="00C819F0" w:rsidRDefault="00C819F0" w:rsidP="00E9047E">
      <w:pPr>
        <w:tabs>
          <w:tab w:val="left" w:pos="0"/>
          <w:tab w:val="left" w:pos="2835"/>
          <w:tab w:val="left" w:pos="5529"/>
        </w:tabs>
        <w:jc w:val="both"/>
        <w:rPr>
          <w:rFonts w:ascii="Calibri" w:eastAsia="Times New Roman" w:hAnsi="Calibri" w:cs="Calibri"/>
          <w:color w:val="000000"/>
          <w:szCs w:val="24"/>
        </w:rPr>
      </w:pPr>
    </w:p>
    <w:p w:rsidR="00C819F0" w:rsidRDefault="00C819F0" w:rsidP="00E9047E">
      <w:pPr>
        <w:tabs>
          <w:tab w:val="left" w:pos="0"/>
          <w:tab w:val="left" w:pos="2835"/>
          <w:tab w:val="left" w:pos="5529"/>
        </w:tabs>
        <w:jc w:val="both"/>
        <w:rPr>
          <w:rFonts w:ascii="Calibri" w:eastAsia="Times New Roman" w:hAnsi="Calibri" w:cs="Calibri"/>
          <w:color w:val="000000"/>
          <w:szCs w:val="24"/>
        </w:rPr>
      </w:pPr>
    </w:p>
    <w:p w:rsidR="00C819F0" w:rsidRDefault="00C819F0" w:rsidP="00E9047E">
      <w:pPr>
        <w:tabs>
          <w:tab w:val="left" w:pos="0"/>
          <w:tab w:val="left" w:pos="2835"/>
          <w:tab w:val="left" w:pos="5529"/>
        </w:tabs>
        <w:jc w:val="both"/>
        <w:rPr>
          <w:rFonts w:ascii="Calibri" w:eastAsia="Times New Roman" w:hAnsi="Calibri" w:cs="Calibri"/>
          <w:color w:val="000000"/>
          <w:szCs w:val="24"/>
        </w:rPr>
      </w:pPr>
    </w:p>
    <w:p w:rsidR="00C819F0" w:rsidRDefault="00C819F0" w:rsidP="00E9047E">
      <w:pPr>
        <w:tabs>
          <w:tab w:val="left" w:pos="0"/>
          <w:tab w:val="left" w:pos="2835"/>
          <w:tab w:val="left" w:pos="5529"/>
        </w:tabs>
        <w:jc w:val="both"/>
        <w:rPr>
          <w:rFonts w:ascii="Calibri" w:eastAsia="Times New Roman" w:hAnsi="Calibri" w:cs="Calibri"/>
          <w:color w:val="000000"/>
          <w:szCs w:val="24"/>
        </w:rPr>
      </w:pPr>
    </w:p>
    <w:p w:rsidR="00C819F0" w:rsidRDefault="00C819F0" w:rsidP="00E9047E">
      <w:pPr>
        <w:tabs>
          <w:tab w:val="left" w:pos="0"/>
          <w:tab w:val="left" w:pos="2835"/>
          <w:tab w:val="left" w:pos="5529"/>
        </w:tabs>
        <w:jc w:val="both"/>
        <w:rPr>
          <w:rFonts w:ascii="Calibri" w:eastAsia="Times New Roman" w:hAnsi="Calibri" w:cs="Calibri"/>
          <w:color w:val="000000"/>
          <w:szCs w:val="24"/>
        </w:rPr>
      </w:pPr>
    </w:p>
    <w:p w:rsidR="00C819F0" w:rsidRDefault="00C819F0" w:rsidP="00E9047E">
      <w:pPr>
        <w:tabs>
          <w:tab w:val="left" w:pos="0"/>
          <w:tab w:val="left" w:pos="2835"/>
          <w:tab w:val="left" w:pos="5529"/>
        </w:tabs>
        <w:jc w:val="both"/>
        <w:rPr>
          <w:rFonts w:ascii="Calibri" w:eastAsia="Times New Roman" w:hAnsi="Calibri" w:cs="Calibri"/>
          <w:color w:val="000000"/>
          <w:szCs w:val="24"/>
        </w:rPr>
      </w:pPr>
    </w:p>
    <w:p w:rsidR="00AB5C4E" w:rsidRDefault="00AB5C4E" w:rsidP="00E9047E">
      <w:pPr>
        <w:tabs>
          <w:tab w:val="left" w:pos="0"/>
          <w:tab w:val="left" w:pos="2835"/>
          <w:tab w:val="left" w:pos="5529"/>
        </w:tabs>
        <w:jc w:val="both"/>
        <w:rPr>
          <w:rFonts w:ascii="Calibri" w:eastAsia="Times New Roman" w:hAnsi="Calibri" w:cs="Calibri"/>
          <w:color w:val="000000"/>
          <w:szCs w:val="24"/>
        </w:rPr>
      </w:pPr>
    </w:p>
    <w:p w:rsidR="00B558D1" w:rsidRDefault="00B558D1" w:rsidP="00B558D1">
      <w:pPr>
        <w:tabs>
          <w:tab w:val="left" w:pos="0"/>
          <w:tab w:val="left" w:pos="2835"/>
          <w:tab w:val="left" w:pos="5529"/>
        </w:tabs>
        <w:jc w:val="both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Přílohy č.:</w:t>
      </w:r>
    </w:p>
    <w:p w:rsidR="00C248CE" w:rsidRDefault="00B558D1" w:rsidP="00E9047E">
      <w:pPr>
        <w:tabs>
          <w:tab w:val="left" w:pos="0"/>
          <w:tab w:val="left" w:pos="2835"/>
          <w:tab w:val="left" w:pos="5529"/>
        </w:tabs>
        <w:jc w:val="both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1.</w:t>
      </w:r>
      <w:r w:rsidR="00C819F0">
        <w:rPr>
          <w:rFonts w:ascii="Calibri" w:eastAsia="Times New Roman" w:hAnsi="Calibri" w:cs="Calibri"/>
          <w:color w:val="000000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</w:rPr>
        <w:t>Technické podmínky pro vyhotovení LHP</w:t>
      </w:r>
    </w:p>
    <w:sectPr w:rsidR="00C248CE" w:rsidSect="006861D8">
      <w:footerReference w:type="default" r:id="rId11"/>
      <w:headerReference w:type="first" r:id="rId12"/>
      <w:footerReference w:type="first" r:id="rId13"/>
      <w:pgSz w:w="11906" w:h="16838"/>
      <w:pgMar w:top="1418" w:right="1134" w:bottom="1560" w:left="1134" w:header="708" w:footer="567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A3B" w:rsidRDefault="00163A3B">
      <w:r>
        <w:separator/>
      </w:r>
    </w:p>
  </w:endnote>
  <w:endnote w:type="continuationSeparator" w:id="0">
    <w:p w:rsidR="00163A3B" w:rsidRDefault="0016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default"/>
  </w:font>
  <w:font w:name="Luxi Sans">
    <w:altName w:val="Calibri"/>
    <w:charset w:val="00"/>
    <w:family w:val="auto"/>
    <w:pitch w:val="variable"/>
  </w:font>
  <w:font w:name="StarSymbol">
    <w:altName w:val="Arial Unicode MS"/>
    <w:charset w:val="EE"/>
    <w:family w:val="auto"/>
    <w:pitch w:val="default"/>
  </w:font>
  <w:font w:name="Nimbus Roman No9 L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192" w:rsidRPr="00F22192" w:rsidRDefault="00F22192">
    <w:pPr>
      <w:pStyle w:val="Zpat"/>
      <w:jc w:val="right"/>
      <w:rPr>
        <w:rFonts w:ascii="Calibri Light" w:eastAsia="Times New Roman" w:hAnsi="Calibri Light" w:cs="Times New Roman"/>
        <w:sz w:val="18"/>
        <w:szCs w:val="18"/>
      </w:rPr>
    </w:pPr>
    <w:r w:rsidRPr="00F22192">
      <w:rPr>
        <w:rFonts w:ascii="Calibri Light" w:eastAsia="Times New Roman" w:hAnsi="Calibri Light" w:cs="Times New Roman"/>
        <w:sz w:val="18"/>
        <w:szCs w:val="18"/>
      </w:rPr>
      <w:t xml:space="preserve">Str. </w:t>
    </w:r>
    <w:r w:rsidRPr="00F22192">
      <w:rPr>
        <w:rFonts w:ascii="Calibri" w:eastAsia="Times New Roman" w:hAnsi="Calibri" w:cs="Times New Roman"/>
        <w:sz w:val="18"/>
        <w:szCs w:val="18"/>
      </w:rPr>
      <w:fldChar w:fldCharType="begin"/>
    </w:r>
    <w:r w:rsidRPr="00F22192">
      <w:rPr>
        <w:sz w:val="18"/>
        <w:szCs w:val="18"/>
      </w:rPr>
      <w:instrText>PAGE    \* MERGEFORMAT</w:instrText>
    </w:r>
    <w:r w:rsidRPr="00F22192">
      <w:rPr>
        <w:rFonts w:ascii="Calibri" w:eastAsia="Times New Roman" w:hAnsi="Calibri" w:cs="Times New Roman"/>
        <w:sz w:val="18"/>
        <w:szCs w:val="18"/>
      </w:rPr>
      <w:fldChar w:fldCharType="separate"/>
    </w:r>
    <w:r w:rsidR="00C0680C" w:rsidRPr="00C0680C">
      <w:rPr>
        <w:rFonts w:ascii="Calibri Light" w:eastAsia="Times New Roman" w:hAnsi="Calibri Light" w:cs="Times New Roman"/>
        <w:noProof/>
        <w:sz w:val="18"/>
        <w:szCs w:val="18"/>
      </w:rPr>
      <w:t>1</w:t>
    </w:r>
    <w:r w:rsidRPr="00F22192">
      <w:rPr>
        <w:rFonts w:ascii="Calibri Light" w:eastAsia="Times New Roman" w:hAnsi="Calibri Light" w:cs="Times New Roman"/>
        <w:sz w:val="18"/>
        <w:szCs w:val="18"/>
      </w:rPr>
      <w:fldChar w:fldCharType="end"/>
    </w:r>
  </w:p>
  <w:p w:rsidR="00EF2D40" w:rsidRPr="00F22192" w:rsidRDefault="00EF2D40">
    <w:pPr>
      <w:pStyle w:val="Zpat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11E" w:rsidRPr="00F22192" w:rsidRDefault="00B2011E" w:rsidP="00B2011E">
    <w:pPr>
      <w:pStyle w:val="Zpat"/>
      <w:jc w:val="right"/>
      <w:rPr>
        <w:rFonts w:ascii="Calibri Light" w:eastAsia="Times New Roman" w:hAnsi="Calibri Light" w:cs="Times New Roman"/>
        <w:sz w:val="18"/>
        <w:szCs w:val="18"/>
      </w:rPr>
    </w:pPr>
    <w:r w:rsidRPr="00F22192">
      <w:rPr>
        <w:rFonts w:ascii="Calibri Light" w:eastAsia="Times New Roman" w:hAnsi="Calibri Light" w:cs="Times New Roman"/>
        <w:sz w:val="18"/>
        <w:szCs w:val="18"/>
      </w:rPr>
      <w:t xml:space="preserve">Str. </w:t>
    </w:r>
    <w:r w:rsidRPr="00F22192">
      <w:rPr>
        <w:rFonts w:ascii="Calibri" w:eastAsia="Times New Roman" w:hAnsi="Calibri" w:cs="Times New Roman"/>
        <w:sz w:val="18"/>
        <w:szCs w:val="18"/>
      </w:rPr>
      <w:fldChar w:fldCharType="begin"/>
    </w:r>
    <w:r w:rsidRPr="00F22192">
      <w:rPr>
        <w:sz w:val="18"/>
        <w:szCs w:val="18"/>
      </w:rPr>
      <w:instrText>PAGE    \* MERGEFORMAT</w:instrText>
    </w:r>
    <w:r w:rsidRPr="00F22192">
      <w:rPr>
        <w:rFonts w:ascii="Calibri" w:eastAsia="Times New Roman" w:hAnsi="Calibri" w:cs="Times New Roman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2</w:t>
    </w:r>
    <w:r w:rsidRPr="00F22192">
      <w:rPr>
        <w:rFonts w:ascii="Calibri Light" w:eastAsia="Times New Roman" w:hAnsi="Calibri Light" w:cs="Times New Roman"/>
        <w:sz w:val="18"/>
        <w:szCs w:val="18"/>
      </w:rPr>
      <w:fldChar w:fldCharType="end"/>
    </w:r>
  </w:p>
  <w:p w:rsidR="00B2011E" w:rsidRDefault="00B201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A3B" w:rsidRDefault="00163A3B">
      <w:r>
        <w:separator/>
      </w:r>
    </w:p>
  </w:footnote>
  <w:footnote w:type="continuationSeparator" w:id="0">
    <w:p w:rsidR="00163A3B" w:rsidRDefault="00163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11E" w:rsidRPr="00B2011E" w:rsidRDefault="00B2011E" w:rsidP="00B2011E">
    <w:pPr>
      <w:widowControl/>
      <w:tabs>
        <w:tab w:val="center" w:pos="4536"/>
        <w:tab w:val="right" w:pos="9072"/>
      </w:tabs>
      <w:suppressAutoHyphens w:val="0"/>
      <w:rPr>
        <w:rFonts w:ascii="Times New Roman" w:eastAsia="Times New Roman" w:hAnsi="Times New Roman" w:cs="Times New Roman"/>
        <w:i/>
        <w:sz w:val="22"/>
        <w:lang w:eastAsia="cs-CZ"/>
      </w:rPr>
    </w:pPr>
    <w:r w:rsidRPr="00B2011E">
      <w:rPr>
        <w:rFonts w:ascii="Times New Roman" w:eastAsia="Times New Roman" w:hAnsi="Times New Roman" w:cs="Times New Roman"/>
        <w:i/>
        <w:sz w:val="22"/>
        <w:lang w:eastAsia="cs-CZ"/>
      </w:rPr>
      <w:tab/>
    </w:r>
    <w:r w:rsidRPr="00B2011E">
      <w:rPr>
        <w:rFonts w:ascii="Times New Roman" w:eastAsia="Times New Roman" w:hAnsi="Times New Roman" w:cs="Times New Roman"/>
        <w:i/>
        <w:sz w:val="22"/>
        <w:lang w:eastAsia="cs-CZ"/>
      </w:rPr>
      <w:tab/>
    </w:r>
  </w:p>
  <w:p w:rsidR="00B2011E" w:rsidRPr="00B2011E" w:rsidRDefault="00B2011E" w:rsidP="00B201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C586F5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B6F8C19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  <w:bCs/>
      </w:rPr>
    </w:lvl>
  </w:abstractNum>
  <w:abstractNum w:abstractNumId="3" w15:restartNumberingAfterBreak="0">
    <w:nsid w:val="00000003"/>
    <w:multiLevelType w:val="singleLevel"/>
    <w:tmpl w:val="C5221AA6"/>
    <w:name w:val="WW8Num3"/>
    <w:lvl w:ilvl="0">
      <w:start w:val="1"/>
      <w:numFmt w:val="decimal"/>
      <w:lvlText w:val="%1."/>
      <w:lvlJc w:val="left"/>
      <w:rPr>
        <w:rFonts w:ascii="Calibri" w:eastAsia="Arial Unicode MS" w:hAnsi="Calibri" w:cs="Calibri" w:hint="default"/>
        <w:b/>
        <w:bCs/>
        <w:kern w:val="2"/>
        <w:szCs w:val="24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5"/>
    <w:multiLevelType w:val="singleLevel"/>
    <w:tmpl w:val="30AED182"/>
    <w:name w:val="WW8Num5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/>
        <w:bCs/>
        <w:szCs w:val="24"/>
      </w:rPr>
    </w:lvl>
  </w:abstractNum>
  <w:abstractNum w:abstractNumId="6" w15:restartNumberingAfterBreak="0">
    <w:nsid w:val="00000006"/>
    <w:multiLevelType w:val="singleLevel"/>
    <w:tmpl w:val="9A86AD34"/>
    <w:name w:val="WW8Num6"/>
    <w:lvl w:ilvl="0">
      <w:start w:val="1"/>
      <w:numFmt w:val="decimal"/>
      <w:lvlText w:val="%1."/>
      <w:lvlJc w:val="left"/>
      <w:rPr>
        <w:rFonts w:ascii="Calibri" w:hAnsi="Calibri" w:cs="Calibri" w:hint="default"/>
        <w:b/>
        <w:bCs w:val="0"/>
        <w:i w:val="0"/>
        <w:iCs w:val="0"/>
        <w:szCs w:val="24"/>
      </w:rPr>
    </w:lvl>
  </w:abstractNum>
  <w:abstractNum w:abstractNumId="7" w15:restartNumberingAfterBreak="0">
    <w:nsid w:val="00000007"/>
    <w:multiLevelType w:val="singleLevel"/>
    <w:tmpl w:val="EA488538"/>
    <w:name w:val="WW8Num7"/>
    <w:lvl w:ilvl="0">
      <w:start w:val="1"/>
      <w:numFmt w:val="decimal"/>
      <w:lvlText w:val="%1."/>
      <w:lvlJc w:val="left"/>
      <w:rPr>
        <w:rFonts w:ascii="Calibri" w:hAnsi="Calibri" w:cs="Calibri" w:hint="default"/>
        <w:b/>
        <w:bCs/>
        <w:szCs w:val="24"/>
      </w:rPr>
    </w:lvl>
  </w:abstractNum>
  <w:abstractNum w:abstractNumId="8" w15:restartNumberingAfterBreak="0">
    <w:nsid w:val="00000008"/>
    <w:multiLevelType w:val="singleLevel"/>
    <w:tmpl w:val="2FBA6F2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Cs w:val="24"/>
      </w:rPr>
    </w:lvl>
  </w:abstractNum>
  <w:abstractNum w:abstractNumId="9" w15:restartNumberingAfterBreak="0">
    <w:nsid w:val="00000009"/>
    <w:multiLevelType w:val="singleLevel"/>
    <w:tmpl w:val="CA70E76A"/>
    <w:name w:val="WW8Num9"/>
    <w:lvl w:ilvl="0">
      <w:start w:val="1"/>
      <w:numFmt w:val="decimal"/>
      <w:lvlText w:val="%1."/>
      <w:lvlJc w:val="left"/>
      <w:rPr>
        <w:rFonts w:ascii="Calibri" w:hAnsi="Calibri" w:cs="Calibri" w:hint="default"/>
        <w:b/>
        <w:bCs/>
        <w:szCs w:val="24"/>
      </w:rPr>
    </w:lvl>
  </w:abstractNum>
  <w:abstractNum w:abstractNumId="10" w15:restartNumberingAfterBreak="0">
    <w:nsid w:val="0000000A"/>
    <w:multiLevelType w:val="multilevel"/>
    <w:tmpl w:val="5896D79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singleLevel"/>
    <w:tmpl w:val="206291BC"/>
    <w:name w:val="WW8Num11"/>
    <w:lvl w:ilvl="0">
      <w:start w:val="1"/>
      <w:numFmt w:val="decimal"/>
      <w:lvlText w:val="%1."/>
      <w:lvlJc w:val="left"/>
      <w:rPr>
        <w:rFonts w:ascii="Calibri" w:hAnsi="Calibri" w:cs="Calibri" w:hint="default"/>
        <w:b/>
        <w:bCs/>
        <w:szCs w:val="24"/>
      </w:rPr>
    </w:lvl>
  </w:abstractNum>
  <w:abstractNum w:abstractNumId="12" w15:restartNumberingAfterBreak="0">
    <w:nsid w:val="0000000C"/>
    <w:multiLevelType w:val="singleLevel"/>
    <w:tmpl w:val="CDB8C0BE"/>
    <w:name w:val="WW8Num12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sz w:val="24"/>
        <w:szCs w:val="24"/>
      </w:rPr>
    </w:lvl>
  </w:abstractNum>
  <w:abstractNum w:abstractNumId="13" w15:restartNumberingAfterBreak="0">
    <w:nsid w:val="0000000D"/>
    <w:multiLevelType w:val="singleLevel"/>
    <w:tmpl w:val="6538B3F0"/>
    <w:name w:val="WW8Num13"/>
    <w:lvl w:ilvl="0">
      <w:start w:val="1"/>
      <w:numFmt w:val="decimal"/>
      <w:lvlText w:val="%1."/>
      <w:lvlJc w:val="left"/>
      <w:rPr>
        <w:rFonts w:ascii="Calibri" w:hAnsi="Calibri" w:cs="Calibri" w:hint="default"/>
        <w:b/>
        <w:bCs/>
        <w:szCs w:val="24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15" w15:restartNumberingAfterBreak="0">
    <w:nsid w:val="0000000F"/>
    <w:multiLevelType w:val="singleLevel"/>
    <w:tmpl w:val="04050017"/>
    <w:lvl w:ilvl="0">
      <w:start w:val="1"/>
      <w:numFmt w:val="lowerLetter"/>
      <w:lvlText w:val="%1)"/>
      <w:lvlJc w:val="left"/>
      <w:pPr>
        <w:ind w:left="663" w:hanging="360"/>
      </w:pPr>
      <w:rPr>
        <w:rFonts w:hint="default"/>
        <w:kern w:val="2"/>
        <w:szCs w:val="24"/>
      </w:rPr>
    </w:lvl>
  </w:abstractNum>
  <w:abstractNum w:abstractNumId="16" w15:restartNumberingAfterBreak="0">
    <w:nsid w:val="00000010"/>
    <w:multiLevelType w:val="singleLevel"/>
    <w:tmpl w:val="F550AC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7" w15:restartNumberingAfterBreak="0">
    <w:nsid w:val="00000011"/>
    <w:multiLevelType w:val="singleLevel"/>
    <w:tmpl w:val="951244BE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643" w:hanging="360"/>
      </w:pPr>
      <w:rPr>
        <w:rFonts w:ascii="Calibri" w:eastAsia="Arial Unicode MS" w:hAnsi="Calibri" w:cs="Calibri" w:hint="default"/>
        <w:bCs/>
        <w:kern w:val="2"/>
        <w:szCs w:val="24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Cs w:val="24"/>
      </w:rPr>
    </w:lvl>
  </w:abstractNum>
  <w:abstractNum w:abstractNumId="21" w15:restartNumberingAfterBreak="0">
    <w:nsid w:val="02262CAA"/>
    <w:multiLevelType w:val="hybridMultilevel"/>
    <w:tmpl w:val="6EFE9978"/>
    <w:name w:val="WW8Num17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05E96CD3"/>
    <w:multiLevelType w:val="hybridMultilevel"/>
    <w:tmpl w:val="F76CA91E"/>
    <w:lvl w:ilvl="0" w:tplc="7D907842">
      <w:start w:val="1"/>
      <w:numFmt w:val="lowerLetter"/>
      <w:lvlText w:val="%1)"/>
      <w:lvlJc w:val="left"/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0861136D"/>
    <w:multiLevelType w:val="hybridMultilevel"/>
    <w:tmpl w:val="F4BC87E4"/>
    <w:lvl w:ilvl="0" w:tplc="0BD2D864">
      <w:start w:val="1"/>
      <w:numFmt w:val="bullet"/>
      <w:lvlText w:val="-"/>
      <w:lvlJc w:val="left"/>
      <w:pPr>
        <w:ind w:left="720" w:hanging="360"/>
      </w:pPr>
      <w:rPr>
        <w:rFonts w:ascii="Thorndale" w:eastAsia="Luxi Sans" w:hAnsi="Thorndale" w:cs="Thornda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E84CFD"/>
    <w:multiLevelType w:val="hybridMultilevel"/>
    <w:tmpl w:val="4DE0EA52"/>
    <w:lvl w:ilvl="0" w:tplc="CA0A7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67B316F"/>
    <w:multiLevelType w:val="multilevel"/>
    <w:tmpl w:val="693482FE"/>
    <w:lvl w:ilvl="0">
      <w:start w:val="1"/>
      <w:numFmt w:val="decimal"/>
      <w:pStyle w:val="Obsah1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2D6B234F"/>
    <w:multiLevelType w:val="hybridMultilevel"/>
    <w:tmpl w:val="AFD61EB6"/>
    <w:lvl w:ilvl="0" w:tplc="B41E8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AA82D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49A0F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316B6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508A4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35801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C764D5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9EFCB4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EDC58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3D756EFC"/>
    <w:multiLevelType w:val="hybridMultilevel"/>
    <w:tmpl w:val="C71AC6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B6A21E4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3E797BC8"/>
    <w:multiLevelType w:val="multilevel"/>
    <w:tmpl w:val="FE7439D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57E113D0"/>
    <w:multiLevelType w:val="hybridMultilevel"/>
    <w:tmpl w:val="B19EA3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2B31AAF"/>
    <w:multiLevelType w:val="singleLevel"/>
    <w:tmpl w:val="00000011"/>
    <w:lvl w:ilvl="0">
      <w:start w:val="1"/>
      <w:numFmt w:val="lowerLetter"/>
      <w:lvlText w:val="%1."/>
      <w:lvlJc w:val="left"/>
      <w:pPr>
        <w:tabs>
          <w:tab w:val="num" w:pos="0"/>
        </w:tabs>
        <w:ind w:left="643" w:hanging="360"/>
      </w:pPr>
      <w:rPr>
        <w:rFonts w:ascii="Calibri" w:eastAsia="Arial Unicode MS" w:hAnsi="Calibri" w:cs="Calibri" w:hint="default"/>
        <w:bCs/>
        <w:kern w:val="2"/>
        <w:szCs w:val="24"/>
      </w:rPr>
    </w:lvl>
  </w:abstractNum>
  <w:abstractNum w:abstractNumId="31" w15:restartNumberingAfterBreak="0">
    <w:nsid w:val="763110E0"/>
    <w:multiLevelType w:val="hybridMultilevel"/>
    <w:tmpl w:val="2FB0CAE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B163FFD"/>
    <w:multiLevelType w:val="hybridMultilevel"/>
    <w:tmpl w:val="007E5D8A"/>
    <w:lvl w:ilvl="0" w:tplc="0405000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26" w:hanging="360"/>
      </w:pPr>
      <w:rPr>
        <w:rFonts w:ascii="Wingdings" w:hAnsi="Wingdings" w:hint="default"/>
      </w:rPr>
    </w:lvl>
  </w:abstractNum>
  <w:abstractNum w:abstractNumId="33" w15:restartNumberingAfterBreak="0">
    <w:nsid w:val="7B7474D7"/>
    <w:multiLevelType w:val="hybridMultilevel"/>
    <w:tmpl w:val="80FAA038"/>
    <w:name w:val="WW8Num1722"/>
    <w:lvl w:ilvl="0" w:tplc="040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4" w15:restartNumberingAfterBreak="0">
    <w:nsid w:val="7CEA6546"/>
    <w:multiLevelType w:val="hybridMultilevel"/>
    <w:tmpl w:val="94D42B6C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31"/>
  </w:num>
  <w:num w:numId="22">
    <w:abstractNumId w:val="30"/>
  </w:num>
  <w:num w:numId="23">
    <w:abstractNumId w:val="32"/>
  </w:num>
  <w:num w:numId="24">
    <w:abstractNumId w:val="21"/>
  </w:num>
  <w:num w:numId="25">
    <w:abstractNumId w:val="33"/>
  </w:num>
  <w:num w:numId="26">
    <w:abstractNumId w:val="0"/>
  </w:num>
  <w:num w:numId="27">
    <w:abstractNumId w:val="2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</w:num>
  <w:num w:numId="30">
    <w:abstractNumId w:val="27"/>
  </w:num>
  <w:num w:numId="31">
    <w:abstractNumId w:val="25"/>
  </w:num>
  <w:num w:numId="32">
    <w:abstractNumId w:val="29"/>
  </w:num>
  <w:num w:numId="33">
    <w:abstractNumId w:val="34"/>
  </w:num>
  <w:num w:numId="34">
    <w:abstractNumId w:val="2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5F"/>
    <w:rsid w:val="0000726C"/>
    <w:rsid w:val="00073DA8"/>
    <w:rsid w:val="000A468C"/>
    <w:rsid w:val="000C2E94"/>
    <w:rsid w:val="000C7D85"/>
    <w:rsid w:val="001051EA"/>
    <w:rsid w:val="0012552B"/>
    <w:rsid w:val="0014270C"/>
    <w:rsid w:val="001516B3"/>
    <w:rsid w:val="00163A3B"/>
    <w:rsid w:val="00184E54"/>
    <w:rsid w:val="001A03C7"/>
    <w:rsid w:val="001A26B3"/>
    <w:rsid w:val="00205090"/>
    <w:rsid w:val="00210D87"/>
    <w:rsid w:val="0022111E"/>
    <w:rsid w:val="00227369"/>
    <w:rsid w:val="00247A63"/>
    <w:rsid w:val="00253BE5"/>
    <w:rsid w:val="00270A48"/>
    <w:rsid w:val="0028528F"/>
    <w:rsid w:val="002968DD"/>
    <w:rsid w:val="0029772B"/>
    <w:rsid w:val="002A1FD8"/>
    <w:rsid w:val="002B0B30"/>
    <w:rsid w:val="002B6DEF"/>
    <w:rsid w:val="002D1751"/>
    <w:rsid w:val="002E194E"/>
    <w:rsid w:val="002F0A9F"/>
    <w:rsid w:val="002F3D66"/>
    <w:rsid w:val="00304C8C"/>
    <w:rsid w:val="0031407B"/>
    <w:rsid w:val="00320557"/>
    <w:rsid w:val="003227F3"/>
    <w:rsid w:val="00323CD2"/>
    <w:rsid w:val="0032422D"/>
    <w:rsid w:val="0033665F"/>
    <w:rsid w:val="003379E7"/>
    <w:rsid w:val="0034525B"/>
    <w:rsid w:val="00346BA9"/>
    <w:rsid w:val="003660DF"/>
    <w:rsid w:val="00375AA8"/>
    <w:rsid w:val="00391D30"/>
    <w:rsid w:val="0039348E"/>
    <w:rsid w:val="00393D37"/>
    <w:rsid w:val="003A2BFA"/>
    <w:rsid w:val="003A35F9"/>
    <w:rsid w:val="003E58C4"/>
    <w:rsid w:val="003F02B1"/>
    <w:rsid w:val="004047C1"/>
    <w:rsid w:val="004261D9"/>
    <w:rsid w:val="00436D67"/>
    <w:rsid w:val="00456819"/>
    <w:rsid w:val="0046007E"/>
    <w:rsid w:val="0048708A"/>
    <w:rsid w:val="004B1B82"/>
    <w:rsid w:val="004C33B0"/>
    <w:rsid w:val="004C44B0"/>
    <w:rsid w:val="00515AC9"/>
    <w:rsid w:val="00522292"/>
    <w:rsid w:val="00531A6B"/>
    <w:rsid w:val="00540117"/>
    <w:rsid w:val="00562ECC"/>
    <w:rsid w:val="00567A0D"/>
    <w:rsid w:val="00570116"/>
    <w:rsid w:val="005821EF"/>
    <w:rsid w:val="00584754"/>
    <w:rsid w:val="005A003C"/>
    <w:rsid w:val="005B0DF6"/>
    <w:rsid w:val="005C3F4D"/>
    <w:rsid w:val="005C687F"/>
    <w:rsid w:val="005D3F11"/>
    <w:rsid w:val="005F0A2B"/>
    <w:rsid w:val="0060618B"/>
    <w:rsid w:val="006128DF"/>
    <w:rsid w:val="00632E80"/>
    <w:rsid w:val="00663CAB"/>
    <w:rsid w:val="0066659B"/>
    <w:rsid w:val="00677A6B"/>
    <w:rsid w:val="006804B2"/>
    <w:rsid w:val="006861D8"/>
    <w:rsid w:val="00693AE5"/>
    <w:rsid w:val="006A27F9"/>
    <w:rsid w:val="006B55AD"/>
    <w:rsid w:val="006D125E"/>
    <w:rsid w:val="006E1E6D"/>
    <w:rsid w:val="006E4194"/>
    <w:rsid w:val="006E75D9"/>
    <w:rsid w:val="006F0001"/>
    <w:rsid w:val="007002E5"/>
    <w:rsid w:val="00706CFF"/>
    <w:rsid w:val="00733CBF"/>
    <w:rsid w:val="00745F88"/>
    <w:rsid w:val="007546CE"/>
    <w:rsid w:val="00772001"/>
    <w:rsid w:val="007B597E"/>
    <w:rsid w:val="007C13D1"/>
    <w:rsid w:val="007F2BD7"/>
    <w:rsid w:val="007F787F"/>
    <w:rsid w:val="0081691A"/>
    <w:rsid w:val="00825132"/>
    <w:rsid w:val="00843079"/>
    <w:rsid w:val="00862128"/>
    <w:rsid w:val="00866D31"/>
    <w:rsid w:val="008A3AA8"/>
    <w:rsid w:val="008B0907"/>
    <w:rsid w:val="008D4523"/>
    <w:rsid w:val="008D4B34"/>
    <w:rsid w:val="008D56F1"/>
    <w:rsid w:val="008E0B27"/>
    <w:rsid w:val="008E3FD3"/>
    <w:rsid w:val="00901FFF"/>
    <w:rsid w:val="00924C26"/>
    <w:rsid w:val="00935B3B"/>
    <w:rsid w:val="009404F9"/>
    <w:rsid w:val="009409AC"/>
    <w:rsid w:val="00960076"/>
    <w:rsid w:val="009658DF"/>
    <w:rsid w:val="009672B3"/>
    <w:rsid w:val="009854F1"/>
    <w:rsid w:val="00992655"/>
    <w:rsid w:val="009A560C"/>
    <w:rsid w:val="009B251A"/>
    <w:rsid w:val="009C1384"/>
    <w:rsid w:val="009C21EF"/>
    <w:rsid w:val="009D14DA"/>
    <w:rsid w:val="009E1FB5"/>
    <w:rsid w:val="009E4B87"/>
    <w:rsid w:val="009F0195"/>
    <w:rsid w:val="009F49A9"/>
    <w:rsid w:val="00A001BE"/>
    <w:rsid w:val="00A054C4"/>
    <w:rsid w:val="00A2762B"/>
    <w:rsid w:val="00A33115"/>
    <w:rsid w:val="00A36F66"/>
    <w:rsid w:val="00A47A1A"/>
    <w:rsid w:val="00A556E2"/>
    <w:rsid w:val="00A8746D"/>
    <w:rsid w:val="00AA33BF"/>
    <w:rsid w:val="00AB5C4E"/>
    <w:rsid w:val="00AB66E7"/>
    <w:rsid w:val="00B07163"/>
    <w:rsid w:val="00B10EBA"/>
    <w:rsid w:val="00B1289D"/>
    <w:rsid w:val="00B2011E"/>
    <w:rsid w:val="00B21182"/>
    <w:rsid w:val="00B217A3"/>
    <w:rsid w:val="00B22902"/>
    <w:rsid w:val="00B32D50"/>
    <w:rsid w:val="00B35F2D"/>
    <w:rsid w:val="00B54FD5"/>
    <w:rsid w:val="00B558D1"/>
    <w:rsid w:val="00B76306"/>
    <w:rsid w:val="00B8648A"/>
    <w:rsid w:val="00B86846"/>
    <w:rsid w:val="00BB1B00"/>
    <w:rsid w:val="00BB47CC"/>
    <w:rsid w:val="00BD4807"/>
    <w:rsid w:val="00BE44A5"/>
    <w:rsid w:val="00C0680C"/>
    <w:rsid w:val="00C248CE"/>
    <w:rsid w:val="00C277A4"/>
    <w:rsid w:val="00C45019"/>
    <w:rsid w:val="00C505A5"/>
    <w:rsid w:val="00C53173"/>
    <w:rsid w:val="00C5343E"/>
    <w:rsid w:val="00C80F72"/>
    <w:rsid w:val="00C819F0"/>
    <w:rsid w:val="00C92BE0"/>
    <w:rsid w:val="00C97412"/>
    <w:rsid w:val="00CB1BCA"/>
    <w:rsid w:val="00CC434B"/>
    <w:rsid w:val="00CD0760"/>
    <w:rsid w:val="00CD3BC2"/>
    <w:rsid w:val="00CE11F2"/>
    <w:rsid w:val="00CE5158"/>
    <w:rsid w:val="00CF106E"/>
    <w:rsid w:val="00D02AB1"/>
    <w:rsid w:val="00D45F3F"/>
    <w:rsid w:val="00D56CBB"/>
    <w:rsid w:val="00D941D5"/>
    <w:rsid w:val="00D959FE"/>
    <w:rsid w:val="00DB6750"/>
    <w:rsid w:val="00DE6416"/>
    <w:rsid w:val="00DF4D3E"/>
    <w:rsid w:val="00E2535F"/>
    <w:rsid w:val="00E305D2"/>
    <w:rsid w:val="00E51B5F"/>
    <w:rsid w:val="00E6592B"/>
    <w:rsid w:val="00E9047E"/>
    <w:rsid w:val="00E957F7"/>
    <w:rsid w:val="00EA3E05"/>
    <w:rsid w:val="00EA4CC4"/>
    <w:rsid w:val="00EB3DC6"/>
    <w:rsid w:val="00EB3E78"/>
    <w:rsid w:val="00EB5B8C"/>
    <w:rsid w:val="00EC0632"/>
    <w:rsid w:val="00EC2DB9"/>
    <w:rsid w:val="00EC459F"/>
    <w:rsid w:val="00ED2CB6"/>
    <w:rsid w:val="00EE3663"/>
    <w:rsid w:val="00EE4C29"/>
    <w:rsid w:val="00EF2D40"/>
    <w:rsid w:val="00F00B4C"/>
    <w:rsid w:val="00F1095C"/>
    <w:rsid w:val="00F22192"/>
    <w:rsid w:val="00F43457"/>
    <w:rsid w:val="00F569F2"/>
    <w:rsid w:val="00F801C9"/>
    <w:rsid w:val="00F830A4"/>
    <w:rsid w:val="00F925B1"/>
    <w:rsid w:val="00F939EE"/>
    <w:rsid w:val="00F95C27"/>
    <w:rsid w:val="00FA5FC0"/>
    <w:rsid w:val="00FD47AC"/>
    <w:rsid w:val="00FE5FB4"/>
    <w:rsid w:val="00FF32DA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1FD677"/>
  <w15:chartTrackingRefBased/>
  <w15:docId w15:val="{7C4A9E1E-CC88-41A5-8BF8-4576B605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Thorndale" w:eastAsia="Luxi Sans" w:hAnsi="Thorndale" w:cs="Thorndale"/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0"/>
      </w:tabs>
      <w:jc w:val="both"/>
      <w:outlineLvl w:val="0"/>
    </w:pPr>
    <w:rPr>
      <w:b/>
      <w:sz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0"/>
      </w:tabs>
      <w:jc w:val="both"/>
      <w:outlineLvl w:val="1"/>
    </w:pPr>
    <w:rPr>
      <w:i/>
      <w:sz w:val="20"/>
    </w:rPr>
  </w:style>
  <w:style w:type="paragraph" w:styleId="Nadpis3">
    <w:name w:val="heading 3"/>
    <w:basedOn w:val="Normln"/>
    <w:next w:val="Normln"/>
    <w:qFormat/>
    <w:pPr>
      <w:keepNext/>
      <w:widowControl/>
      <w:numPr>
        <w:ilvl w:val="2"/>
        <w:numId w:val="1"/>
      </w:numPr>
      <w:tabs>
        <w:tab w:val="left" w:pos="0"/>
      </w:tabs>
      <w:overflowPunct w:val="0"/>
      <w:autoSpaceDE w:val="0"/>
      <w:textAlignment w:val="baseline"/>
      <w:outlineLvl w:val="2"/>
    </w:pPr>
    <w:rPr>
      <w:rFonts w:eastAsia="Times New Roman"/>
      <w:color w:val="FF000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b/>
      <w:color w:val="FF0000"/>
      <w:sz w:val="22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tabs>
        <w:tab w:val="left" w:pos="-7636"/>
      </w:tabs>
      <w:ind w:left="-360"/>
      <w:outlineLvl w:val="6"/>
    </w:pPr>
    <w:rPr>
      <w:b/>
      <w:bCs/>
      <w:sz w:val="22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tabs>
        <w:tab w:val="left" w:pos="0"/>
      </w:tabs>
      <w:outlineLvl w:val="7"/>
    </w:p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  <w:b/>
      <w:bCs/>
    </w:rPr>
  </w:style>
  <w:style w:type="character" w:customStyle="1" w:styleId="WW8Num3z0">
    <w:name w:val="WW8Num3z0"/>
    <w:rPr>
      <w:rFonts w:ascii="Times New Roman" w:eastAsia="Arial Unicode MS" w:hAnsi="Times New Roman" w:cs="Times New Roman"/>
      <w:b w:val="0"/>
      <w:bCs w:val="0"/>
      <w:kern w:val="2"/>
      <w:szCs w:val="24"/>
    </w:rPr>
  </w:style>
  <w:style w:type="character" w:customStyle="1" w:styleId="WW8Num4z0">
    <w:name w:val="WW8Num4z0"/>
  </w:style>
  <w:style w:type="character" w:customStyle="1" w:styleId="WW8Num4z1">
    <w:name w:val="WW8Num4z1"/>
    <w:rPr>
      <w:rFonts w:cs="Calibri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/>
      <w:bCs w:val="0"/>
      <w:i w:val="0"/>
      <w:iCs w:val="0"/>
      <w:szCs w:val="24"/>
    </w:rPr>
  </w:style>
  <w:style w:type="character" w:customStyle="1" w:styleId="WW8Num7z0">
    <w:name w:val="WW8Num7z0"/>
    <w:rPr>
      <w:rFonts w:ascii="Times New Roman" w:hAnsi="Times New Roman" w:cs="Times New Roman" w:hint="default"/>
      <w:b/>
      <w:bCs/>
      <w:szCs w:val="24"/>
    </w:rPr>
  </w:style>
  <w:style w:type="character" w:customStyle="1" w:styleId="WW8Num8z0">
    <w:name w:val="WW8Num8z0"/>
    <w:rPr>
      <w:rFonts w:ascii="Calibri" w:hAnsi="Calibri" w:cs="Calibri"/>
      <w:b/>
      <w:bCs/>
      <w:szCs w:val="24"/>
    </w:rPr>
  </w:style>
  <w:style w:type="character" w:customStyle="1" w:styleId="WW8Num9z0">
    <w:name w:val="WW8Num9z0"/>
    <w:rPr>
      <w:rFonts w:ascii="Times New Roman" w:hAnsi="Times New Roman" w:cs="Times New Roman"/>
      <w:szCs w:val="24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alibri" w:hAnsi="Calibri" w:cs="Calibri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/>
      <w:bCs/>
      <w:szCs w:val="24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3z0">
    <w:name w:val="WW8Num13z0"/>
    <w:rPr>
      <w:rFonts w:ascii="Times New Roman" w:hAnsi="Times New Roman" w:cs="Times New Roman"/>
      <w:szCs w:val="24"/>
    </w:rPr>
  </w:style>
  <w:style w:type="character" w:customStyle="1" w:styleId="WW8Num14z0">
    <w:name w:val="WW8Num14z0"/>
    <w:rPr>
      <w:rFonts w:ascii="Calibri" w:hAnsi="Calibri" w:cs="Calibri"/>
      <w:szCs w:val="24"/>
    </w:rPr>
  </w:style>
  <w:style w:type="character" w:customStyle="1" w:styleId="WW8Num15z0">
    <w:name w:val="WW8Num15z0"/>
    <w:rPr>
      <w:rFonts w:ascii="Calibri" w:eastAsia="Times New Roman" w:hAnsi="Calibri" w:cs="Calibri" w:hint="default"/>
      <w:kern w:val="2"/>
      <w:szCs w:val="24"/>
    </w:rPr>
  </w:style>
  <w:style w:type="character" w:customStyle="1" w:styleId="WW8Num16z0">
    <w:name w:val="WW8Num16z0"/>
    <w:rPr>
      <w:rFonts w:ascii="Calibri" w:hAnsi="Calibri" w:cs="Calibri" w:hint="default"/>
    </w:rPr>
  </w:style>
  <w:style w:type="character" w:customStyle="1" w:styleId="WW8Num17z0">
    <w:name w:val="WW8Num17z0"/>
    <w:rPr>
      <w:rFonts w:ascii="Calibri" w:eastAsia="Arial Unicode MS" w:hAnsi="Calibri" w:cs="Calibri" w:hint="default"/>
      <w:bCs/>
      <w:kern w:val="2"/>
      <w:szCs w:val="24"/>
    </w:rPr>
  </w:style>
  <w:style w:type="character" w:customStyle="1" w:styleId="WW8Num18z0">
    <w:name w:val="WW8Num18z0"/>
    <w:rPr>
      <w:rFonts w:ascii="Calibri" w:hAnsi="Calibri" w:cs="Calibri"/>
      <w:szCs w:val="24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cs="Calibri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szCs w:val="24"/>
    </w:rPr>
  </w:style>
  <w:style w:type="character" w:customStyle="1" w:styleId="WW8Num6z1">
    <w:name w:val="WW8Num6z1"/>
    <w:rPr>
      <w:rFonts w:cs="Calibri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2z1">
    <w:name w:val="WW8Num12z1"/>
    <w:rPr>
      <w:rFonts w:ascii="Calibri" w:hAnsi="Calibri" w:cs="Calibri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1z0">
    <w:name w:val="WW8Num21z0"/>
    <w:rPr>
      <w:rFonts w:ascii="Calibri" w:hAnsi="Calibri" w:cs="Calibri"/>
      <w:szCs w:val="24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cs="Calibri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Calibri"/>
      <w:szCs w:val="24"/>
    </w:rPr>
  </w:style>
  <w:style w:type="character" w:customStyle="1" w:styleId="Standardnpsmoodstavce12">
    <w:name w:val="Standardní písmo odstavce12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Calibri" w:hAnsi="Calibri" w:cs="Calibri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cs="Calibri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Standardnpsmoodstavce11">
    <w:name w:val="Standardní písmo odstavce11"/>
  </w:style>
  <w:style w:type="character" w:customStyle="1" w:styleId="Absatz-Standardschriftart">
    <w:name w:val="Absatz-Standardschriftart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Standardnpsmoodstavce8">
    <w:name w:val="Standardní písmo odstavce8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tandardnpsmoodstavce7">
    <w:name w:val="Standardní písmo odstavce7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Standardnpsmoodstavce6">
    <w:name w:val="Standardní písmo odstavce6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Standardnpsmoodstavce5">
    <w:name w:val="Standardní písmo odstavce5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29z0">
    <w:name w:val="WW8Num29z0"/>
    <w:rPr>
      <w:rFonts w:ascii="Symbol" w:hAnsi="Symbol" w:cs="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Standardnpsmoodstavce4">
    <w:name w:val="Standardní písmo odstavce4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Standardnpsmoodstavce3">
    <w:name w:val="Standardní písmo odstavce3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Standardnpsmoodstavce2">
    <w:name w:val="Standardní písmo odstavce2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8Num27z0">
    <w:name w:val="WW8Num27z0"/>
    <w:rPr>
      <w:rFonts w:ascii="Symbol" w:hAnsi="Symbol" w:cs="Symbol"/>
      <w:sz w:val="18"/>
      <w:szCs w:val="18"/>
    </w:rPr>
  </w:style>
  <w:style w:type="character" w:customStyle="1" w:styleId="WW8Num30z0">
    <w:name w:val="WW8Num30z0"/>
    <w:rPr>
      <w:rFonts w:ascii="Symbol" w:hAnsi="Symbol" w:cs="Symbol"/>
      <w:sz w:val="18"/>
      <w:szCs w:val="18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Standardnpsmoodstavce">
    <w:name w:val="WW-Standardní písmo odstavc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Symbolyproslovn">
    <w:name w:val="WW-Symboly pro číslování"/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platne1">
    <w:name w:val="platne1"/>
    <w:rPr>
      <w:rFonts w:ascii="Nimbus Roman No9 L" w:eastAsia="Nimbus Roman No9 L" w:hAnsi="Nimbus Roman No9 L" w:cs="Nimbus Roman No9 L"/>
      <w:color w:val="auto"/>
      <w:sz w:val="24"/>
      <w:szCs w:val="24"/>
      <w:lang w:val="cs-CZ"/>
    </w:rPr>
  </w:style>
  <w:style w:type="character" w:styleId="Siln">
    <w:name w:val="Strong"/>
    <w:qFormat/>
    <w:rPr>
      <w:b/>
      <w:bCs/>
    </w:rPr>
  </w:style>
  <w:style w:type="character" w:customStyle="1" w:styleId="CharChar2">
    <w:name w:val="Char Char2"/>
    <w:rPr>
      <w:rFonts w:ascii="Segoe UI" w:eastAsia="Luxi Sans" w:hAnsi="Segoe UI" w:cs="Segoe UI"/>
      <w:sz w:val="18"/>
      <w:szCs w:val="18"/>
      <w:lang w:eastAsia="zh-CN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1">
    <w:name w:val="Char Char1"/>
    <w:rPr>
      <w:rFonts w:ascii="Thorndale" w:eastAsia="Luxi Sans" w:hAnsi="Thorndale" w:cs="Thorndale"/>
      <w:lang w:eastAsia="zh-CN"/>
    </w:rPr>
  </w:style>
  <w:style w:type="character" w:customStyle="1" w:styleId="CharChar">
    <w:name w:val="Char Char"/>
    <w:rPr>
      <w:rFonts w:ascii="Thorndale" w:eastAsia="Luxi Sans" w:hAnsi="Thorndale" w:cs="Thorndale"/>
      <w:b/>
      <w:bCs/>
      <w:lang w:eastAsia="zh-CN"/>
    </w:rPr>
  </w:style>
  <w:style w:type="character" w:customStyle="1" w:styleId="WWCharLFO36LVL1">
    <w:name w:val="WW_CharLFO36LVL1"/>
    <w:rPr>
      <w:rFonts w:cs="Times New Roman"/>
      <w:b w:val="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">
    <w:name w:val="Text komentáře Char"/>
    <w:rPr>
      <w:rFonts w:ascii="Thorndale" w:eastAsia="Luxi Sans" w:hAnsi="Thorndale" w:cs="Thorndale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1">
    <w:name w:val="Text komentáře Char1"/>
    <w:rPr>
      <w:rFonts w:ascii="Thorndale" w:eastAsia="Luxi Sans" w:hAnsi="Thorndale" w:cs="Thorndale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Helvetica" w:eastAsia="HG Mincho Light J" w:hAnsi="Helvetica" w:cs="Lucida Sans Unicode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 Unicode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 Unicode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ucida Sans Unicode"/>
      <w:i/>
      <w:iCs/>
      <w:sz w:val="20"/>
    </w:rPr>
  </w:style>
  <w:style w:type="paragraph" w:styleId="Zkladntextodsazen">
    <w:name w:val="Body Text Indent"/>
    <w:basedOn w:val="Normln"/>
    <w:pPr>
      <w:tabs>
        <w:tab w:val="left" w:pos="6531"/>
      </w:tabs>
      <w:ind w:left="284" w:hanging="284"/>
    </w:pPr>
    <w:rPr>
      <w:sz w:val="22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link w:val="ZhlavChar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ascii="Arial" w:hAnsi="Arial" w:cs="Arial"/>
      <w:b/>
      <w:kern w:val="2"/>
      <w:sz w:val="3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Helvetica" w:eastAsia="HG Mincho Light J" w:hAnsi="Helvetica" w:cs="Lucida Sans Unicode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Rejstk">
    <w:name w:val="WW-Rejstřík"/>
    <w:basedOn w:val="Normln"/>
    <w:pPr>
      <w:suppressLineNumbers/>
    </w:pPr>
    <w:rPr>
      <w:rFonts w:cs="Lucida Sans Unicode"/>
    </w:rPr>
  </w:style>
  <w:style w:type="paragraph" w:customStyle="1" w:styleId="LO-Normal">
    <w:name w:val="LO-Normal"/>
    <w:pPr>
      <w:widowControl w:val="0"/>
      <w:suppressAutoHyphens/>
      <w:spacing w:line="240" w:lineRule="atLeast"/>
    </w:pPr>
    <w:rPr>
      <w:rFonts w:ascii="Times" w:eastAsia="Arial Unicode MS" w:hAnsi="Times" w:cs="Times"/>
      <w:color w:val="000000"/>
      <w:sz w:val="24"/>
      <w:lang w:val="en-US" w:eastAsia="zh-CN"/>
    </w:rPr>
  </w:style>
  <w:style w:type="paragraph" w:customStyle="1" w:styleId="Nzev1">
    <w:name w:val="Název1"/>
    <w:basedOn w:val="LO-Normal"/>
    <w:pPr>
      <w:jc w:val="center"/>
    </w:pPr>
    <w:rPr>
      <w:b/>
      <w:bCs/>
      <w:sz w:val="28"/>
      <w:szCs w:val="28"/>
    </w:rPr>
  </w:style>
  <w:style w:type="paragraph" w:customStyle="1" w:styleId="Zkladntext21">
    <w:name w:val="Základní text 21"/>
    <w:basedOn w:val="Normln"/>
    <w:rPr>
      <w:b/>
      <w:u w:val="single"/>
    </w:rPr>
  </w:style>
  <w:style w:type="paragraph" w:customStyle="1" w:styleId="Zkladntext31">
    <w:name w:val="Základní text 31"/>
    <w:basedOn w:val="Normln"/>
    <w:pPr>
      <w:jc w:val="both"/>
    </w:pPr>
  </w:style>
  <w:style w:type="paragraph" w:customStyle="1" w:styleId="Zkladntextodsazen21">
    <w:name w:val="Základní text odsazený 21"/>
    <w:basedOn w:val="Normln"/>
    <w:pPr>
      <w:ind w:firstLine="284"/>
    </w:pPr>
    <w:rPr>
      <w:sz w:val="22"/>
    </w:rPr>
  </w:style>
  <w:style w:type="paragraph" w:customStyle="1" w:styleId="WW-Vchoz">
    <w:name w:val="WW-Výchozí"/>
    <w:pPr>
      <w:widowControl w:val="0"/>
      <w:suppressAutoHyphens/>
    </w:pPr>
    <w:rPr>
      <w:rFonts w:eastAsia="Arial" w:cs="Nimbus Roman No9 L"/>
      <w:lang w:val="en-US" w:eastAsia="zh-CN"/>
    </w:rPr>
  </w:style>
  <w:style w:type="paragraph" w:customStyle="1" w:styleId="WW-Zkladntext31">
    <w:name w:val="WW-Základní text 31"/>
    <w:basedOn w:val="Normln"/>
    <w:pPr>
      <w:jc w:val="both"/>
    </w:pPr>
  </w:style>
  <w:style w:type="paragraph" w:customStyle="1" w:styleId="WW-Zkladntext21">
    <w:name w:val="WW-Základní text 21"/>
    <w:basedOn w:val="Normln"/>
  </w:style>
  <w:style w:type="paragraph" w:customStyle="1" w:styleId="WW-Zkladntext3">
    <w:name w:val="WW-Základní text 3"/>
    <w:basedOn w:val="Normln"/>
    <w:rPr>
      <w:color w:val="FF000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Thorndale" w:eastAsia="Luxi Sans" w:hAnsi="Thorndale" w:cs="Thorndale"/>
      <w:kern w:val="2"/>
      <w:sz w:val="24"/>
      <w:lang w:eastAsia="zh-CN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Textkomente1">
    <w:name w:val="Text komentáře1"/>
    <w:basedOn w:val="Normln"/>
    <w:rPr>
      <w:sz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Normlnweb">
    <w:name w:val="Normal (Web)"/>
    <w:basedOn w:val="Normln"/>
    <w:pPr>
      <w:widowControl/>
      <w:suppressAutoHyphens w:val="0"/>
      <w:spacing w:before="100" w:after="119"/>
    </w:pPr>
    <w:rPr>
      <w:rFonts w:ascii="Times New Roman" w:eastAsia="Times New Roman" w:hAnsi="Times New Roman" w:cs="Times New Roman"/>
      <w:kern w:val="2"/>
      <w:szCs w:val="24"/>
      <w:lang w:bidi="hi-IN"/>
    </w:rPr>
  </w:style>
  <w:style w:type="paragraph" w:customStyle="1" w:styleId="BodyText26">
    <w:name w:val="Body Text 26"/>
    <w:basedOn w:val="Normln"/>
    <w:pPr>
      <w:widowControl/>
      <w:tabs>
        <w:tab w:val="left" w:pos="284"/>
      </w:tabs>
      <w:suppressAutoHyphens w:val="0"/>
      <w:ind w:left="284" w:hanging="284"/>
      <w:jc w:val="both"/>
    </w:pPr>
    <w:rPr>
      <w:rFonts w:ascii="Arial" w:eastAsia="Times New Roman" w:hAnsi="Arial" w:cs="Times New Roman"/>
      <w:sz w:val="22"/>
    </w:rPr>
  </w:style>
  <w:style w:type="paragraph" w:styleId="Revize">
    <w:name w:val="Revision"/>
    <w:pPr>
      <w:suppressAutoHyphens/>
    </w:pPr>
    <w:rPr>
      <w:rFonts w:ascii="Thorndale" w:eastAsia="Luxi Sans" w:hAnsi="Thorndale" w:cs="Thorndale"/>
      <w:sz w:val="24"/>
      <w:lang w:eastAsia="zh-CN"/>
    </w:rPr>
  </w:style>
  <w:style w:type="paragraph" w:customStyle="1" w:styleId="Textkomente2">
    <w:name w:val="Text komentáře2"/>
    <w:basedOn w:val="Normln"/>
    <w:rPr>
      <w:sz w:val="20"/>
    </w:rPr>
  </w:style>
  <w:style w:type="paragraph" w:customStyle="1" w:styleId="Textkomente3">
    <w:name w:val="Text komentáře3"/>
    <w:basedOn w:val="Normln"/>
    <w:rPr>
      <w:sz w:val="20"/>
    </w:rPr>
  </w:style>
  <w:style w:type="character" w:styleId="Odkaznakoment">
    <w:name w:val="annotation reference"/>
    <w:uiPriority w:val="99"/>
    <w:semiHidden/>
    <w:unhideWhenUsed/>
    <w:rsid w:val="007C13D1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C13D1"/>
    <w:rPr>
      <w:sz w:val="20"/>
    </w:rPr>
  </w:style>
  <w:style w:type="character" w:customStyle="1" w:styleId="TextkomenteChar2">
    <w:name w:val="Text komentáře Char2"/>
    <w:link w:val="Textkomente"/>
    <w:uiPriority w:val="99"/>
    <w:semiHidden/>
    <w:rsid w:val="007C13D1"/>
    <w:rPr>
      <w:rFonts w:ascii="Thorndale" w:eastAsia="Luxi Sans" w:hAnsi="Thorndale" w:cs="Thorndale"/>
      <w:lang w:eastAsia="zh-CN"/>
    </w:rPr>
  </w:style>
  <w:style w:type="paragraph" w:styleId="Odstavecseseznamem">
    <w:name w:val="List Paragraph"/>
    <w:basedOn w:val="Normln"/>
    <w:uiPriority w:val="34"/>
    <w:qFormat/>
    <w:rsid w:val="000C2E9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Seznamsodrkami">
    <w:name w:val="List Bullet"/>
    <w:basedOn w:val="Normln"/>
    <w:uiPriority w:val="99"/>
    <w:unhideWhenUsed/>
    <w:rsid w:val="001A26B3"/>
    <w:pPr>
      <w:numPr>
        <w:numId w:val="26"/>
      </w:numPr>
      <w:contextualSpacing/>
    </w:pPr>
  </w:style>
  <w:style w:type="table" w:styleId="Mkatabulky">
    <w:name w:val="Table Grid"/>
    <w:basedOn w:val="Normlntabulka"/>
    <w:uiPriority w:val="39"/>
    <w:rsid w:val="00A36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odsazen3">
    <w:name w:val="WW-Základní text odsazený 3"/>
    <w:basedOn w:val="Normln"/>
    <w:rsid w:val="00935B3B"/>
    <w:pPr>
      <w:widowControl/>
      <w:ind w:left="709" w:hanging="4"/>
      <w:jc w:val="both"/>
    </w:pPr>
    <w:rPr>
      <w:rFonts w:ascii="Times New Roman" w:eastAsia="Calibri" w:hAnsi="Times New Roman" w:cs="Times New Roman"/>
      <w:szCs w:val="22"/>
    </w:rPr>
  </w:style>
  <w:style w:type="character" w:customStyle="1" w:styleId="ZpatChar">
    <w:name w:val="Zápatí Char"/>
    <w:link w:val="Zpat"/>
    <w:rsid w:val="00F22192"/>
    <w:rPr>
      <w:rFonts w:ascii="Thorndale" w:eastAsia="Luxi Sans" w:hAnsi="Thorndale" w:cs="Thorndale"/>
      <w:sz w:val="24"/>
      <w:lang w:eastAsia="zh-CN"/>
    </w:rPr>
  </w:style>
  <w:style w:type="character" w:customStyle="1" w:styleId="tsubjname">
    <w:name w:val="tsubjname"/>
    <w:rsid w:val="00253BE5"/>
  </w:style>
  <w:style w:type="paragraph" w:styleId="Obsah1">
    <w:name w:val="toc 1"/>
    <w:basedOn w:val="Normln"/>
    <w:next w:val="Normln"/>
    <w:autoRedefine/>
    <w:semiHidden/>
    <w:rsid w:val="004C44B0"/>
    <w:pPr>
      <w:widowControl/>
      <w:numPr>
        <w:numId w:val="31"/>
      </w:numPr>
      <w:suppressAutoHyphens w:val="0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link w:val="Zhlav"/>
    <w:rsid w:val="000A468C"/>
    <w:rPr>
      <w:rFonts w:ascii="Thorndale" w:eastAsia="Luxi Sans" w:hAnsi="Thorndale" w:cs="Thorndale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hul.cz/portfolio/standardy-is-lhp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DD4F2615FB5D4F92FF5702EE516CBA" ma:contentTypeVersion="14" ma:contentTypeDescription="Vytvoří nový dokument" ma:contentTypeScope="" ma:versionID="01355a259902302582946b6ad6e4c62f">
  <xsd:schema xmlns:xsd="http://www.w3.org/2001/XMLSchema" xmlns:xs="http://www.w3.org/2001/XMLSchema" xmlns:p="http://schemas.microsoft.com/office/2006/metadata/properties" xmlns:ns2="75a5ac84-ffae-4f69-904f-34fe58abc48e" xmlns:ns3="f08e78ba-7a0e-416a-bcee-7a519529d41c" targetNamespace="http://schemas.microsoft.com/office/2006/metadata/properties" ma:root="true" ma:fieldsID="d638df6c143f94dc882334d5b3a3b5d4" ns2:_="" ns3:_="">
    <xsd:import namespace="75a5ac84-ffae-4f69-904f-34fe58abc48e"/>
    <xsd:import namespace="f08e78ba-7a0e-416a-bcee-7a519529d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5ac84-ffae-4f69-904f-34fe58abc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e4d1aa97-ce82-46a0-a336-790b7aee38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e78ba-7a0e-416a-bcee-7a519529d41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ad03f4-e0fd-423d-8913-6bf8930948a8}" ma:internalName="TaxCatchAll" ma:showField="CatchAllData" ma:web="f08e78ba-7a0e-416a-bcee-7a519529d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8e78ba-7a0e-416a-bcee-7a519529d41c"/>
    <lcf76f155ced4ddcb4097134ff3c332f xmlns="75a5ac84-ffae-4f69-904f-34fe58abc4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AE6434-5780-4FAF-90A3-9EBE9A4FA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BE8F8-7B44-4EE5-9E53-101AE3262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5ac84-ffae-4f69-904f-34fe58abc48e"/>
    <ds:schemaRef ds:uri="f08e78ba-7a0e-416a-bcee-7a519529d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925CE2-87C4-4BF8-8219-4F0B9472B1AC}">
  <ds:schemaRefs>
    <ds:schemaRef ds:uri="http://schemas.microsoft.com/office/infopath/2007/PartnerControls"/>
    <ds:schemaRef ds:uri="75a5ac84-ffae-4f69-904f-34fe58abc48e"/>
    <ds:schemaRef ds:uri="http://purl.org/dc/dcmitype/"/>
    <ds:schemaRef ds:uri="http://www.w3.org/XML/1998/namespace"/>
    <ds:schemaRef ds:uri="f08e78ba-7a0e-416a-bcee-7a519529d41c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4028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návrhu smlouvy o dílo</vt:lpstr>
    </vt:vector>
  </TitlesOfParts>
  <Company/>
  <LinksUpToDate>false</LinksUpToDate>
  <CharactersWithSpaces>27742</CharactersWithSpaces>
  <SharedDoc>false</SharedDoc>
  <HLinks>
    <vt:vector size="6" baseType="variant">
      <vt:variant>
        <vt:i4>7274530</vt:i4>
      </vt:variant>
      <vt:variant>
        <vt:i4>0</vt:i4>
      </vt:variant>
      <vt:variant>
        <vt:i4>0</vt:i4>
      </vt:variant>
      <vt:variant>
        <vt:i4>5</vt:i4>
      </vt:variant>
      <vt:variant>
        <vt:lpwstr>https://www.uhul.cz/portfolio/standardy-is-lhpo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návrhu smlouvy o dílo</dc:title>
  <dc:subject/>
  <dc:creator>Matulova</dc:creator>
  <cp:keywords/>
  <cp:lastModifiedBy>Sekáč Milan</cp:lastModifiedBy>
  <cp:revision>2</cp:revision>
  <cp:lastPrinted>2024-01-25T06:47:00Z</cp:lastPrinted>
  <dcterms:created xsi:type="dcterms:W3CDTF">2024-01-25T06:49:00Z</dcterms:created>
  <dcterms:modified xsi:type="dcterms:W3CDTF">2024-01-25T06:49:00Z</dcterms:modified>
</cp:coreProperties>
</file>