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8EEA" w14:textId="77777777" w:rsidR="007B5D4B" w:rsidRPr="00735EF4" w:rsidRDefault="007B5D4B" w:rsidP="007B5D4B">
      <w:pPr>
        <w:rPr>
          <w:b/>
          <w:i/>
          <w:sz w:val="32"/>
          <w:szCs w:val="32"/>
          <w:u w:val="single"/>
        </w:rPr>
      </w:pPr>
      <w:r w:rsidRPr="00735EF4">
        <w:rPr>
          <w:b/>
          <w:i/>
          <w:sz w:val="32"/>
          <w:szCs w:val="32"/>
          <w:u w:val="single"/>
        </w:rPr>
        <w:t>Technick</w:t>
      </w:r>
      <w:r w:rsidR="001B7F16" w:rsidRPr="00735EF4">
        <w:rPr>
          <w:b/>
          <w:i/>
          <w:sz w:val="32"/>
          <w:szCs w:val="32"/>
          <w:u w:val="single"/>
        </w:rPr>
        <w:t>é</w:t>
      </w:r>
      <w:r w:rsidRPr="00735EF4">
        <w:rPr>
          <w:b/>
          <w:i/>
          <w:sz w:val="32"/>
          <w:szCs w:val="32"/>
          <w:u w:val="single"/>
        </w:rPr>
        <w:t xml:space="preserve"> podmínk</w:t>
      </w:r>
      <w:r w:rsidR="001B7F16" w:rsidRPr="00735EF4">
        <w:rPr>
          <w:b/>
          <w:i/>
          <w:sz w:val="32"/>
          <w:szCs w:val="32"/>
          <w:u w:val="single"/>
        </w:rPr>
        <w:t>y</w:t>
      </w:r>
      <w:r w:rsidRPr="00735EF4">
        <w:rPr>
          <w:b/>
          <w:i/>
          <w:sz w:val="32"/>
          <w:szCs w:val="32"/>
          <w:u w:val="single"/>
        </w:rPr>
        <w:t xml:space="preserve"> pro</w:t>
      </w:r>
      <w:r w:rsidR="000C447A" w:rsidRPr="00735EF4">
        <w:rPr>
          <w:b/>
          <w:i/>
          <w:sz w:val="32"/>
          <w:szCs w:val="32"/>
          <w:u w:val="single"/>
        </w:rPr>
        <w:t xml:space="preserve"> vyhotovení LHP</w:t>
      </w:r>
    </w:p>
    <w:p w14:paraId="099EA604" w14:textId="77777777" w:rsidR="003144BA" w:rsidRPr="00123F0E" w:rsidRDefault="003144BA" w:rsidP="00660BCF">
      <w:pPr>
        <w:rPr>
          <w:rFonts w:asciiTheme="minorHAnsi" w:hAnsiTheme="minorHAnsi" w:cstheme="minorHAnsi"/>
          <w:b/>
        </w:rPr>
      </w:pPr>
    </w:p>
    <w:p w14:paraId="2653A1F9" w14:textId="77777777" w:rsidR="00660BCF" w:rsidRPr="00FB7A33" w:rsidRDefault="00660BCF" w:rsidP="008E6C85">
      <w:pPr>
        <w:pStyle w:val="Nadpis1"/>
        <w:rPr>
          <w:rFonts w:ascii="Times New Roman" w:hAnsi="Times New Roman"/>
        </w:rPr>
      </w:pPr>
      <w:r w:rsidRPr="00FB7A33">
        <w:rPr>
          <w:rFonts w:ascii="Times New Roman" w:hAnsi="Times New Roman"/>
        </w:rPr>
        <w:t>Předmět a účel zakázky</w:t>
      </w:r>
    </w:p>
    <w:p w14:paraId="7179A1F9" w14:textId="7815BB03" w:rsidR="00E86CEE" w:rsidRPr="007B5989" w:rsidRDefault="00660BCF" w:rsidP="00E86CEE">
      <w:r w:rsidRPr="007B5989">
        <w:t xml:space="preserve">Předmětem veřejné zakázky </w:t>
      </w:r>
      <w:r w:rsidR="00E86CEE" w:rsidRPr="007B5989">
        <w:t>je</w:t>
      </w:r>
      <w:r w:rsidR="00C04947" w:rsidRPr="007B5989">
        <w:t xml:space="preserve"> </w:t>
      </w:r>
      <w:r w:rsidR="00C04947" w:rsidRPr="007B5989">
        <w:rPr>
          <w:rFonts w:eastAsia="Arial Unicode MS"/>
          <w:b/>
          <w:kern w:val="2"/>
        </w:rPr>
        <w:t>z</w:t>
      </w:r>
      <w:r w:rsidR="00C04947" w:rsidRPr="007B5989">
        <w:rPr>
          <w:b/>
        </w:rPr>
        <w:t xml:space="preserve">pracování lesního hospodářského plánu v lesním hospodářském celku Městské lesy Plzeň </w:t>
      </w:r>
      <w:r w:rsidR="00E86CEE" w:rsidRPr="007B5989">
        <w:t xml:space="preserve">na období </w:t>
      </w:r>
      <w:proofErr w:type="gramStart"/>
      <w:r w:rsidR="00E86CEE" w:rsidRPr="007B5989">
        <w:t>20</w:t>
      </w:r>
      <w:r w:rsidR="000A0BE3" w:rsidRPr="007B5989">
        <w:t>2</w:t>
      </w:r>
      <w:r w:rsidR="00E86CEE" w:rsidRPr="007B5989">
        <w:t xml:space="preserve">5 </w:t>
      </w:r>
      <w:r w:rsidR="00EE6F1A">
        <w:t>-</w:t>
      </w:r>
      <w:r w:rsidR="00E86CEE" w:rsidRPr="007B5989">
        <w:t xml:space="preserve"> 20</w:t>
      </w:r>
      <w:r w:rsidR="000A0BE3" w:rsidRPr="007B5989">
        <w:t>3</w:t>
      </w:r>
      <w:r w:rsidR="00E86CEE" w:rsidRPr="007B5989">
        <w:t>4</w:t>
      </w:r>
      <w:proofErr w:type="gramEnd"/>
      <w:r w:rsidR="00E86CEE" w:rsidRPr="007B5989">
        <w:t xml:space="preserve"> pro </w:t>
      </w:r>
      <w:r w:rsidR="000A0BE3" w:rsidRPr="007B5989">
        <w:t>LHC Městské lesy Plzeň</w:t>
      </w:r>
      <w:r w:rsidR="00E86CEE" w:rsidRPr="007B5989">
        <w:t xml:space="preserve"> ve smyslu </w:t>
      </w:r>
      <w:r w:rsidR="000A0BE3" w:rsidRPr="007B5989">
        <w:t>veřejné zakázky 1500-957/31/2023</w:t>
      </w:r>
      <w:r w:rsidR="00E86CEE" w:rsidRPr="007B5989">
        <w:t>.</w:t>
      </w:r>
    </w:p>
    <w:p w14:paraId="6247C976" w14:textId="77777777" w:rsidR="00E86CEE" w:rsidRPr="007B5989" w:rsidRDefault="00E86CEE" w:rsidP="00E86CEE">
      <w:r w:rsidRPr="007B5989">
        <w:t>Do LHP budou zařazeny veškeré pozemky ve výhradním vlastnictví Statutárního města Plzeň druh pozemku lesní pozemek, popř. druh pozemku ostatní plocha nebo vodní plocha se způsobem ochrany PUPFL.</w:t>
      </w:r>
    </w:p>
    <w:p w14:paraId="7708A561" w14:textId="77777777" w:rsidR="00F51D5A" w:rsidRPr="007B5989" w:rsidRDefault="00F51D5A" w:rsidP="00E86CEE"/>
    <w:p w14:paraId="21BD8190" w14:textId="77777777" w:rsidR="00660BCF" w:rsidRPr="00FB7A33" w:rsidRDefault="008E6C85" w:rsidP="008E6C85">
      <w:pPr>
        <w:pStyle w:val="Nadpis1"/>
        <w:rPr>
          <w:rFonts w:ascii="Times New Roman" w:hAnsi="Times New Roman"/>
          <w:szCs w:val="28"/>
        </w:rPr>
      </w:pPr>
      <w:r w:rsidRPr="00FB7A33">
        <w:rPr>
          <w:rFonts w:ascii="Times New Roman" w:hAnsi="Times New Roman"/>
          <w:szCs w:val="28"/>
        </w:rPr>
        <w:t xml:space="preserve">Podklady pro </w:t>
      </w:r>
      <w:r w:rsidR="002E64F6" w:rsidRPr="00FB7A33">
        <w:rPr>
          <w:rFonts w:ascii="Times New Roman" w:hAnsi="Times New Roman"/>
          <w:szCs w:val="28"/>
        </w:rPr>
        <w:t>vy</w:t>
      </w:r>
      <w:r w:rsidRPr="00FB7A33">
        <w:rPr>
          <w:rFonts w:ascii="Times New Roman" w:hAnsi="Times New Roman"/>
          <w:szCs w:val="28"/>
        </w:rPr>
        <w:t xml:space="preserve">hotovení </w:t>
      </w:r>
      <w:r w:rsidR="002E64F6" w:rsidRPr="00FB7A33">
        <w:rPr>
          <w:rFonts w:ascii="Times New Roman" w:hAnsi="Times New Roman"/>
          <w:szCs w:val="28"/>
        </w:rPr>
        <w:t>LHP</w:t>
      </w:r>
    </w:p>
    <w:p w14:paraId="7E202695" w14:textId="77777777" w:rsidR="002E64F6" w:rsidRPr="007B5989" w:rsidRDefault="002E64F6" w:rsidP="002E64F6">
      <w:pPr>
        <w:rPr>
          <w:lang w:eastAsia="ar-SA"/>
        </w:rPr>
      </w:pPr>
      <w:r w:rsidRPr="007B5989">
        <w:rPr>
          <w:lang w:eastAsia="ar-SA"/>
        </w:rPr>
        <w:t xml:space="preserve">Podklady pro vyhotovení </w:t>
      </w:r>
      <w:r w:rsidR="0096392B" w:rsidRPr="007B5989">
        <w:rPr>
          <w:lang w:eastAsia="ar-SA"/>
        </w:rPr>
        <w:t>LHP</w:t>
      </w:r>
      <w:r w:rsidRPr="007B5989">
        <w:rPr>
          <w:lang w:eastAsia="ar-SA"/>
        </w:rPr>
        <w:t xml:space="preserve"> budou zhotoviteli předávány průběžně po podpisu smlouvy a dle harmonogramu zpracování LHP dle jednotlivých etap.</w:t>
      </w:r>
    </w:p>
    <w:p w14:paraId="327527F4" w14:textId="77777777" w:rsidR="002E64F6" w:rsidRPr="007B5989" w:rsidRDefault="002E64F6" w:rsidP="002E64F6">
      <w:pPr>
        <w:rPr>
          <w:lang w:eastAsia="ar-SA"/>
        </w:rPr>
      </w:pPr>
    </w:p>
    <w:p w14:paraId="538A7F00" w14:textId="77777777" w:rsidR="002E64F6" w:rsidRPr="007B5989" w:rsidRDefault="002E64F6" w:rsidP="002E64F6">
      <w:pPr>
        <w:rPr>
          <w:i/>
          <w:u w:val="single"/>
          <w:lang w:eastAsia="ar-SA"/>
        </w:rPr>
      </w:pPr>
      <w:r w:rsidRPr="007B5989">
        <w:rPr>
          <w:i/>
          <w:u w:val="single"/>
          <w:lang w:eastAsia="ar-SA"/>
        </w:rPr>
        <w:t>Zplnomocnění objednatele</w:t>
      </w:r>
    </w:p>
    <w:p w14:paraId="03370828" w14:textId="77777777" w:rsidR="002E64F6" w:rsidRPr="007B5989" w:rsidRDefault="002E64F6" w:rsidP="002E64F6">
      <w:pPr>
        <w:rPr>
          <w:lang w:eastAsia="ar-SA"/>
        </w:rPr>
      </w:pPr>
      <w:r w:rsidRPr="007B5989">
        <w:rPr>
          <w:lang w:eastAsia="ar-SA"/>
        </w:rPr>
        <w:t xml:space="preserve">Zplnomocnění objednatele pro jednání se třetími osobami ve věcech souvisejících s vyhotovením LHP a k převzetí dat stávajících LHP z IDC ÚHÚL a z Katastru nemovitostí. </w:t>
      </w:r>
    </w:p>
    <w:p w14:paraId="7140A23F" w14:textId="77777777" w:rsidR="002E64F6" w:rsidRPr="007B5989" w:rsidRDefault="002E64F6" w:rsidP="002E64F6">
      <w:pPr>
        <w:rPr>
          <w:lang w:eastAsia="ar-SA"/>
        </w:rPr>
      </w:pPr>
    </w:p>
    <w:p w14:paraId="579D422C" w14:textId="77777777" w:rsidR="002E64F6" w:rsidRPr="007B5989" w:rsidRDefault="002E64F6" w:rsidP="002E64F6">
      <w:pPr>
        <w:rPr>
          <w:i/>
          <w:u w:val="single"/>
          <w:lang w:eastAsia="ar-SA"/>
        </w:rPr>
      </w:pPr>
      <w:r w:rsidRPr="007B5989">
        <w:rPr>
          <w:i/>
          <w:u w:val="single"/>
          <w:lang w:eastAsia="ar-SA"/>
        </w:rPr>
        <w:t>Podklady zapůjčené objednatelem:</w:t>
      </w:r>
    </w:p>
    <w:p w14:paraId="4700897F" w14:textId="77777777" w:rsidR="00C949B4" w:rsidRPr="007B5989" w:rsidRDefault="00C949B4" w:rsidP="002E64F6">
      <w:pPr>
        <w:rPr>
          <w:i/>
          <w:u w:val="single"/>
          <w:lang w:eastAsia="ar-SA"/>
        </w:rPr>
      </w:pPr>
    </w:p>
    <w:p w14:paraId="7AA79C1C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i/>
          <w:lang w:eastAsia="ar-SA"/>
        </w:rPr>
      </w:pPr>
      <w:r w:rsidRPr="007B5989">
        <w:rPr>
          <w:i/>
          <w:lang w:eastAsia="ar-SA"/>
        </w:rPr>
        <w:t>Digitální podklady</w:t>
      </w:r>
      <w:r w:rsidR="00F70826" w:rsidRPr="007B5989">
        <w:rPr>
          <w:i/>
          <w:lang w:eastAsia="ar-SA"/>
        </w:rPr>
        <w:t xml:space="preserve"> z informačního systému města Plzně</w:t>
      </w:r>
      <w:r w:rsidR="00F70826" w:rsidRPr="007B5989">
        <w:rPr>
          <w:lang w:eastAsia="ar-SA"/>
        </w:rPr>
        <w:t xml:space="preserve"> </w:t>
      </w:r>
      <w:r w:rsidR="00F70826" w:rsidRPr="007B5989">
        <w:rPr>
          <w:i/>
          <w:lang w:eastAsia="ar-SA"/>
        </w:rPr>
        <w:t>(pro území správní působnosti města Plzně)</w:t>
      </w:r>
    </w:p>
    <w:p w14:paraId="0B1CC93F" w14:textId="77777777" w:rsidR="002E64F6" w:rsidRPr="007B5989" w:rsidRDefault="002E64F6" w:rsidP="001D368D">
      <w:pPr>
        <w:rPr>
          <w:strike/>
          <w:lang w:eastAsia="ar-SA"/>
        </w:rPr>
      </w:pPr>
      <w:r w:rsidRPr="007B5989">
        <w:rPr>
          <w:lang w:eastAsia="ar-SA"/>
        </w:rPr>
        <w:t xml:space="preserve">Podklady, u kterých je to možné, budou předány zpracovateli v digitální podobě. Jejich převzetí bude řešeno formou dodatku smlouvy po projednání podmínek se správcem digitálních dat, kterým je Správa informačních technologií města Plzně, případně samostatnou smlouvou. </w:t>
      </w:r>
    </w:p>
    <w:p w14:paraId="6A613F17" w14:textId="77777777" w:rsidR="002E64F6" w:rsidRPr="007B5989" w:rsidRDefault="002E64F6" w:rsidP="002E64F6">
      <w:pPr>
        <w:rPr>
          <w:lang w:eastAsia="ar-SA"/>
        </w:rPr>
      </w:pPr>
    </w:p>
    <w:p w14:paraId="2FBE40F4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lang w:eastAsia="ar-SA"/>
        </w:rPr>
      </w:pPr>
      <w:r w:rsidRPr="007B5989">
        <w:rPr>
          <w:i/>
          <w:lang w:eastAsia="ar-SA"/>
        </w:rPr>
        <w:t>Seznam pozemků k vyhotovení LHP</w:t>
      </w:r>
    </w:p>
    <w:p w14:paraId="30CEA430" w14:textId="77777777" w:rsidR="002E64F6" w:rsidRPr="007B5989" w:rsidRDefault="002E64F6" w:rsidP="002E64F6">
      <w:pPr>
        <w:rPr>
          <w:lang w:eastAsia="ar-SA"/>
        </w:rPr>
      </w:pPr>
      <w:r w:rsidRPr="007B5989">
        <w:rPr>
          <w:lang w:eastAsia="ar-SA"/>
        </w:rPr>
        <w:t>Numerická i grafická data o pozemcích zadaných ke zpracování LHP předá</w:t>
      </w:r>
      <w:r w:rsidR="000A0BE3" w:rsidRPr="007B5989">
        <w:rPr>
          <w:lang w:eastAsia="ar-SA"/>
        </w:rPr>
        <w:t xml:space="preserve"> objed</w:t>
      </w:r>
      <w:r w:rsidR="000D79AD" w:rsidRPr="007B5989">
        <w:rPr>
          <w:lang w:eastAsia="ar-SA"/>
        </w:rPr>
        <w:t>natel</w:t>
      </w:r>
      <w:r w:rsidRPr="007B5989">
        <w:rPr>
          <w:lang w:eastAsia="ar-SA"/>
        </w:rPr>
        <w:t xml:space="preserve"> zhotoviteli k </w:t>
      </w:r>
      <w:r w:rsidR="000A0BE3" w:rsidRPr="007B5989">
        <w:rPr>
          <w:lang w:eastAsia="ar-SA"/>
        </w:rPr>
        <w:t>3</w:t>
      </w:r>
      <w:r w:rsidRPr="007B5989">
        <w:rPr>
          <w:lang w:eastAsia="ar-SA"/>
        </w:rPr>
        <w:t>1.</w:t>
      </w:r>
      <w:r w:rsidR="00823DD0" w:rsidRPr="007B5989">
        <w:rPr>
          <w:lang w:eastAsia="ar-SA"/>
        </w:rPr>
        <w:t xml:space="preserve"> </w:t>
      </w:r>
      <w:r w:rsidR="000A0BE3" w:rsidRPr="007B5989">
        <w:rPr>
          <w:lang w:eastAsia="ar-SA"/>
        </w:rPr>
        <w:t>1</w:t>
      </w:r>
      <w:r w:rsidRPr="007B5989">
        <w:rPr>
          <w:lang w:eastAsia="ar-SA"/>
        </w:rPr>
        <w:t>.</w:t>
      </w:r>
      <w:r w:rsidR="00823DD0" w:rsidRPr="007B5989">
        <w:rPr>
          <w:lang w:eastAsia="ar-SA"/>
        </w:rPr>
        <w:t xml:space="preserve"> </w:t>
      </w:r>
      <w:r w:rsidRPr="007B5989">
        <w:rPr>
          <w:lang w:eastAsia="ar-SA"/>
        </w:rPr>
        <w:t>20</w:t>
      </w:r>
      <w:r w:rsidR="000A0BE3" w:rsidRPr="007B5989">
        <w:rPr>
          <w:lang w:eastAsia="ar-SA"/>
        </w:rPr>
        <w:t>24</w:t>
      </w:r>
      <w:r w:rsidRPr="007B5989">
        <w:rPr>
          <w:lang w:eastAsia="ar-SA"/>
        </w:rPr>
        <w:t xml:space="preserve"> a bude zhotovitele průběžně informovat a předávat podklady o změnách o očekávaných změnách (odnětí PUPFL, zalesnění nelesních půd, připravovaný prodej a koupě lesních pozemků). Do LHP budou zařazeny změny předané zpracovateli nejpozději do 30.11.20</w:t>
      </w:r>
      <w:r w:rsidR="000A0BE3" w:rsidRPr="007B5989">
        <w:rPr>
          <w:lang w:eastAsia="ar-SA"/>
        </w:rPr>
        <w:t>2</w:t>
      </w:r>
      <w:r w:rsidRPr="007B5989">
        <w:rPr>
          <w:lang w:eastAsia="ar-SA"/>
        </w:rPr>
        <w:t>4.</w:t>
      </w:r>
    </w:p>
    <w:p w14:paraId="027D8D39" w14:textId="77777777" w:rsidR="002E64F6" w:rsidRPr="007B5989" w:rsidRDefault="002E64F6" w:rsidP="002E64F6">
      <w:pPr>
        <w:rPr>
          <w:lang w:eastAsia="ar-SA"/>
        </w:rPr>
      </w:pPr>
    </w:p>
    <w:p w14:paraId="259F77A2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i/>
          <w:lang w:eastAsia="ar-SA"/>
        </w:rPr>
      </w:pPr>
      <w:r w:rsidRPr="007B5989">
        <w:rPr>
          <w:i/>
          <w:lang w:eastAsia="ar-SA"/>
        </w:rPr>
        <w:t xml:space="preserve">Digitální data LHP </w:t>
      </w:r>
      <w:r w:rsidR="000A0BE3" w:rsidRPr="007B5989">
        <w:rPr>
          <w:i/>
          <w:lang w:eastAsia="ar-SA"/>
        </w:rPr>
        <w:t>LHC Městské lesy</w:t>
      </w:r>
      <w:r w:rsidRPr="007B5989">
        <w:rPr>
          <w:i/>
          <w:lang w:eastAsia="ar-SA"/>
        </w:rPr>
        <w:t xml:space="preserve"> Plzeň</w:t>
      </w:r>
      <w:r w:rsidR="000A0BE3" w:rsidRPr="007B5989">
        <w:rPr>
          <w:i/>
          <w:lang w:eastAsia="ar-SA"/>
        </w:rPr>
        <w:t xml:space="preserve"> 2015-2024</w:t>
      </w:r>
    </w:p>
    <w:p w14:paraId="71BD56F8" w14:textId="77777777" w:rsidR="002E64F6" w:rsidRPr="007B5989" w:rsidRDefault="002E64F6" w:rsidP="002E64F6">
      <w:pPr>
        <w:rPr>
          <w:lang w:eastAsia="ar-SA"/>
        </w:rPr>
      </w:pPr>
    </w:p>
    <w:p w14:paraId="07BE6620" w14:textId="77777777" w:rsidR="002E64F6" w:rsidRPr="007B5989" w:rsidRDefault="002E64F6" w:rsidP="00461503">
      <w:pPr>
        <w:pStyle w:val="Odstavecseseznamem"/>
        <w:numPr>
          <w:ilvl w:val="0"/>
          <w:numId w:val="10"/>
        </w:numPr>
        <w:ind w:left="284" w:hanging="284"/>
        <w:rPr>
          <w:lang w:eastAsia="ar-SA"/>
        </w:rPr>
      </w:pPr>
      <w:r w:rsidRPr="007B5989">
        <w:rPr>
          <w:i/>
          <w:lang w:eastAsia="ar-SA"/>
        </w:rPr>
        <w:t xml:space="preserve">Všeobecná část LHP </w:t>
      </w:r>
      <w:r w:rsidR="000A0BE3" w:rsidRPr="007B5989">
        <w:rPr>
          <w:i/>
          <w:lang w:eastAsia="ar-SA"/>
        </w:rPr>
        <w:t>LHC Městské lesy Plzeň 2015-2024</w:t>
      </w:r>
    </w:p>
    <w:p w14:paraId="2E60A12F" w14:textId="77777777" w:rsidR="000A0BE3" w:rsidRPr="007B5989" w:rsidRDefault="000A0BE3" w:rsidP="000A0BE3">
      <w:pPr>
        <w:rPr>
          <w:lang w:eastAsia="ar-SA"/>
        </w:rPr>
      </w:pPr>
    </w:p>
    <w:p w14:paraId="4C144D75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i/>
          <w:lang w:eastAsia="ar-SA"/>
        </w:rPr>
      </w:pPr>
      <w:r w:rsidRPr="007B5989">
        <w:rPr>
          <w:i/>
          <w:lang w:eastAsia="ar-SA"/>
        </w:rPr>
        <w:t>Stávající seznam uznaných porostů, výběrových stromů a návrh nových porostů k uznání.</w:t>
      </w:r>
    </w:p>
    <w:p w14:paraId="41EC62FC" w14:textId="77777777" w:rsidR="0096392B" w:rsidRPr="007B5989" w:rsidRDefault="0096392B" w:rsidP="002E64F6">
      <w:pPr>
        <w:rPr>
          <w:lang w:eastAsia="ar-SA"/>
        </w:rPr>
      </w:pPr>
    </w:p>
    <w:p w14:paraId="249E4374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i/>
          <w:lang w:eastAsia="ar-SA"/>
        </w:rPr>
      </w:pPr>
      <w:r w:rsidRPr="007B5989">
        <w:rPr>
          <w:i/>
          <w:lang w:eastAsia="ar-SA"/>
        </w:rPr>
        <w:t>Návrh na zařazení lesa do kategorie lesů ochranných a lesů zvláštního určení</w:t>
      </w:r>
    </w:p>
    <w:p w14:paraId="668E6DD0" w14:textId="77777777" w:rsidR="002E64F6" w:rsidRPr="007B5989" w:rsidRDefault="002E64F6" w:rsidP="002E64F6">
      <w:pPr>
        <w:rPr>
          <w:lang w:eastAsia="ar-SA"/>
        </w:rPr>
      </w:pPr>
    </w:p>
    <w:p w14:paraId="0117B901" w14:textId="77777777" w:rsidR="002E64F6" w:rsidRPr="007B5989" w:rsidRDefault="002E64F6" w:rsidP="0096392B">
      <w:pPr>
        <w:pStyle w:val="Odstavecseseznamem"/>
        <w:numPr>
          <w:ilvl w:val="0"/>
          <w:numId w:val="10"/>
        </w:numPr>
        <w:ind w:left="284" w:hanging="284"/>
        <w:rPr>
          <w:i/>
          <w:lang w:eastAsia="ar-SA"/>
        </w:rPr>
      </w:pPr>
      <w:r w:rsidRPr="007B5989">
        <w:rPr>
          <w:i/>
          <w:lang w:eastAsia="ar-SA"/>
        </w:rPr>
        <w:t>Archeologická naleziště</w:t>
      </w:r>
      <w:r w:rsidR="007B5989">
        <w:rPr>
          <w:i/>
          <w:lang w:eastAsia="ar-SA"/>
        </w:rPr>
        <w:t>.</w:t>
      </w:r>
    </w:p>
    <w:p w14:paraId="0621192F" w14:textId="77777777" w:rsidR="002E64F6" w:rsidRPr="007B5989" w:rsidRDefault="002E64F6" w:rsidP="002E64F6">
      <w:pPr>
        <w:rPr>
          <w:lang w:eastAsia="ar-SA"/>
        </w:rPr>
      </w:pPr>
    </w:p>
    <w:p w14:paraId="3ECFCDEF" w14:textId="77777777" w:rsidR="00C949B4" w:rsidRDefault="00C949B4" w:rsidP="002E64F6">
      <w:pPr>
        <w:rPr>
          <w:lang w:eastAsia="ar-SA"/>
        </w:rPr>
      </w:pPr>
    </w:p>
    <w:p w14:paraId="451C0F17" w14:textId="77777777" w:rsidR="00FB7A33" w:rsidRDefault="00FB7A33" w:rsidP="002E64F6">
      <w:pPr>
        <w:rPr>
          <w:lang w:eastAsia="ar-SA"/>
        </w:rPr>
      </w:pPr>
    </w:p>
    <w:p w14:paraId="607BC7F6" w14:textId="77777777" w:rsidR="00FB7A33" w:rsidRDefault="00FB7A33" w:rsidP="002E64F6">
      <w:pPr>
        <w:rPr>
          <w:lang w:eastAsia="ar-SA"/>
        </w:rPr>
      </w:pPr>
    </w:p>
    <w:p w14:paraId="07B303B5" w14:textId="77777777" w:rsidR="00FB7A33" w:rsidRDefault="00FB7A33" w:rsidP="002E64F6">
      <w:pPr>
        <w:rPr>
          <w:lang w:eastAsia="ar-SA"/>
        </w:rPr>
      </w:pPr>
    </w:p>
    <w:p w14:paraId="79A1FA56" w14:textId="77777777" w:rsidR="00FB7A33" w:rsidRDefault="00FB7A33" w:rsidP="002E64F6">
      <w:pPr>
        <w:rPr>
          <w:lang w:eastAsia="ar-SA"/>
        </w:rPr>
      </w:pPr>
    </w:p>
    <w:p w14:paraId="560DAF4D" w14:textId="77777777" w:rsidR="00FB7A33" w:rsidRPr="007B5989" w:rsidRDefault="00FB7A33" w:rsidP="002E64F6">
      <w:pPr>
        <w:rPr>
          <w:lang w:eastAsia="ar-SA"/>
        </w:rPr>
      </w:pPr>
    </w:p>
    <w:p w14:paraId="660AF2C3" w14:textId="77777777" w:rsidR="002E64F6" w:rsidRPr="007B5989" w:rsidRDefault="002E64F6" w:rsidP="002E64F6">
      <w:pPr>
        <w:rPr>
          <w:i/>
          <w:u w:val="single"/>
          <w:lang w:eastAsia="ar-SA"/>
        </w:rPr>
      </w:pPr>
      <w:r w:rsidRPr="007B5989">
        <w:rPr>
          <w:i/>
          <w:u w:val="single"/>
          <w:lang w:eastAsia="ar-SA"/>
        </w:rPr>
        <w:t>Podklady zajištěné zhotovitelem:</w:t>
      </w:r>
    </w:p>
    <w:p w14:paraId="4D102238" w14:textId="77777777" w:rsidR="0096392B" w:rsidRPr="007B5989" w:rsidRDefault="0096392B" w:rsidP="002E64F6">
      <w:pPr>
        <w:rPr>
          <w:i/>
          <w:u w:val="single"/>
          <w:lang w:eastAsia="ar-SA"/>
        </w:rPr>
      </w:pPr>
    </w:p>
    <w:p w14:paraId="7EFD9016" w14:textId="77777777" w:rsidR="002E64F6" w:rsidRPr="007B5989" w:rsidRDefault="002E64F6" w:rsidP="0096392B">
      <w:pPr>
        <w:pStyle w:val="Odstavecseseznamem"/>
        <w:numPr>
          <w:ilvl w:val="0"/>
          <w:numId w:val="12"/>
        </w:numPr>
        <w:ind w:left="284" w:hanging="284"/>
        <w:rPr>
          <w:lang w:eastAsia="ar-SA"/>
        </w:rPr>
      </w:pPr>
      <w:r w:rsidRPr="007B5989">
        <w:rPr>
          <w:lang w:eastAsia="ar-SA"/>
        </w:rPr>
        <w:t>Zhotovitel zajistí ostatní nezbytně nutné podklady pro vypracování LHP ve smyslu předmětu této smlouvy a jejích příloh, včetně dokumentace potřebné pro jednání se státními a místními orgány</w:t>
      </w:r>
    </w:p>
    <w:p w14:paraId="608DA2B6" w14:textId="77777777" w:rsidR="002E64F6" w:rsidRPr="007B5989" w:rsidRDefault="002E64F6" w:rsidP="002E64F6">
      <w:pPr>
        <w:rPr>
          <w:lang w:eastAsia="ar-SA"/>
        </w:rPr>
      </w:pPr>
    </w:p>
    <w:p w14:paraId="34A810BC" w14:textId="77777777" w:rsidR="002E64F6" w:rsidRPr="007B5989" w:rsidRDefault="002E64F6" w:rsidP="0096392B">
      <w:pPr>
        <w:pStyle w:val="Odstavecseseznamem"/>
        <w:numPr>
          <w:ilvl w:val="0"/>
          <w:numId w:val="12"/>
        </w:numPr>
        <w:ind w:left="284" w:hanging="284"/>
        <w:rPr>
          <w:lang w:eastAsia="ar-SA"/>
        </w:rPr>
      </w:pPr>
      <w:r w:rsidRPr="007B5989">
        <w:rPr>
          <w:lang w:eastAsia="ar-SA"/>
        </w:rPr>
        <w:t>Objednatel se zavazuje poskytnout zhotoviteli součinnost při zjištění průběhu hranic zařizovaného majetku v podkladech i v terénu. Objednatel dohodnutým způsobem obeznámí zhotovitele s průběhem hranic v terénu, v nutných případech zajistí neprodleně vyznačení nebo oddělení geometrickými plány.</w:t>
      </w:r>
    </w:p>
    <w:p w14:paraId="2E96D65D" w14:textId="77777777" w:rsidR="00F51D5A" w:rsidRPr="007B5989" w:rsidRDefault="00F51D5A" w:rsidP="00F51D5A">
      <w:pPr>
        <w:pStyle w:val="Odstavecseseznamem"/>
        <w:rPr>
          <w:lang w:eastAsia="ar-SA"/>
        </w:rPr>
      </w:pPr>
    </w:p>
    <w:p w14:paraId="6BAA6DFF" w14:textId="77777777" w:rsidR="00660BCF" w:rsidRPr="00904B00" w:rsidRDefault="00E310AD" w:rsidP="00E310AD">
      <w:pPr>
        <w:pStyle w:val="Nadpis1"/>
        <w:rPr>
          <w:rFonts w:ascii="Times New Roman" w:hAnsi="Times New Roman"/>
          <w:szCs w:val="28"/>
        </w:rPr>
      </w:pPr>
      <w:r w:rsidRPr="00904B00">
        <w:rPr>
          <w:rFonts w:ascii="Times New Roman" w:hAnsi="Times New Roman"/>
          <w:szCs w:val="28"/>
        </w:rPr>
        <w:t>Termíny vyhotovení a předání náležitostí LHP s podrobnou specifikací</w:t>
      </w:r>
    </w:p>
    <w:p w14:paraId="044AC308" w14:textId="77777777" w:rsidR="00E310AD" w:rsidRPr="007B5989" w:rsidRDefault="00E310AD" w:rsidP="00E310AD">
      <w:r w:rsidRPr="007B5989">
        <w:t>Termíny vyhotovení a předání díla s podrobnou specifikací</w:t>
      </w:r>
    </w:p>
    <w:p w14:paraId="4328B2E4" w14:textId="77777777" w:rsidR="00E310AD" w:rsidRPr="007B5989" w:rsidRDefault="00E310AD" w:rsidP="00E310AD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1276"/>
        <w:gridCol w:w="1417"/>
        <w:gridCol w:w="2192"/>
      </w:tblGrid>
      <w:tr w:rsidR="007B5989" w:rsidRPr="007B5989" w14:paraId="77D6A9D4" w14:textId="77777777" w:rsidTr="000D79AD">
        <w:tc>
          <w:tcPr>
            <w:tcW w:w="4186" w:type="dxa"/>
            <w:vAlign w:val="center"/>
          </w:tcPr>
          <w:p w14:paraId="0B63BC62" w14:textId="77777777" w:rsidR="00E310AD" w:rsidRPr="007B5989" w:rsidRDefault="00E310AD" w:rsidP="00E310AD">
            <w:r w:rsidRPr="007B5989">
              <w:t>Specifikace části díla</w:t>
            </w:r>
          </w:p>
        </w:tc>
        <w:tc>
          <w:tcPr>
            <w:tcW w:w="1276" w:type="dxa"/>
            <w:vAlign w:val="center"/>
          </w:tcPr>
          <w:p w14:paraId="0C3EB021" w14:textId="77777777" w:rsidR="00E310AD" w:rsidRPr="007B5989" w:rsidRDefault="00E310AD" w:rsidP="00E310AD">
            <w:r w:rsidRPr="007B5989">
              <w:t>množství</w:t>
            </w:r>
          </w:p>
        </w:tc>
        <w:tc>
          <w:tcPr>
            <w:tcW w:w="1417" w:type="dxa"/>
            <w:vAlign w:val="center"/>
          </w:tcPr>
          <w:p w14:paraId="5BF7A220" w14:textId="77777777" w:rsidR="00E310AD" w:rsidRPr="007B5989" w:rsidRDefault="00E310AD" w:rsidP="00E310AD">
            <w:r w:rsidRPr="007B5989">
              <w:t>termín plnění</w:t>
            </w:r>
          </w:p>
        </w:tc>
        <w:tc>
          <w:tcPr>
            <w:tcW w:w="2192" w:type="dxa"/>
            <w:vAlign w:val="center"/>
          </w:tcPr>
          <w:p w14:paraId="4613920C" w14:textId="77777777" w:rsidR="00E310AD" w:rsidRPr="007B5989" w:rsidRDefault="00E310AD" w:rsidP="00E310AD">
            <w:r w:rsidRPr="007B5989">
              <w:t>poznámka</w:t>
            </w:r>
          </w:p>
        </w:tc>
      </w:tr>
      <w:tr w:rsidR="007B5989" w:rsidRPr="007B5989" w14:paraId="293C6D97" w14:textId="77777777" w:rsidTr="000D79AD">
        <w:tc>
          <w:tcPr>
            <w:tcW w:w="4186" w:type="dxa"/>
            <w:vAlign w:val="center"/>
          </w:tcPr>
          <w:p w14:paraId="013E1132" w14:textId="77777777" w:rsidR="00E310AD" w:rsidRPr="007B5989" w:rsidRDefault="00E310AD" w:rsidP="00E310AD"/>
        </w:tc>
        <w:tc>
          <w:tcPr>
            <w:tcW w:w="1276" w:type="dxa"/>
            <w:vAlign w:val="center"/>
          </w:tcPr>
          <w:p w14:paraId="45266349" w14:textId="77777777" w:rsidR="00E310AD" w:rsidRPr="007B5989" w:rsidRDefault="00E310AD" w:rsidP="00E310AD"/>
        </w:tc>
        <w:tc>
          <w:tcPr>
            <w:tcW w:w="1417" w:type="dxa"/>
            <w:vAlign w:val="center"/>
          </w:tcPr>
          <w:p w14:paraId="6CBBC33B" w14:textId="77777777" w:rsidR="00E310AD" w:rsidRPr="007B5989" w:rsidRDefault="00E310AD" w:rsidP="00E310AD"/>
        </w:tc>
        <w:tc>
          <w:tcPr>
            <w:tcW w:w="2192" w:type="dxa"/>
            <w:vAlign w:val="center"/>
          </w:tcPr>
          <w:p w14:paraId="7A3DA052" w14:textId="77777777" w:rsidR="00E310AD" w:rsidRPr="007B5989" w:rsidRDefault="00E310AD" w:rsidP="00E310AD"/>
        </w:tc>
      </w:tr>
      <w:tr w:rsidR="007B5989" w:rsidRPr="007B5989" w14:paraId="0A920009" w14:textId="77777777" w:rsidTr="000D79AD">
        <w:tc>
          <w:tcPr>
            <w:tcW w:w="4186" w:type="dxa"/>
            <w:vAlign w:val="center"/>
          </w:tcPr>
          <w:p w14:paraId="0E4500D1" w14:textId="77777777" w:rsidR="00E310AD" w:rsidRPr="007B5989" w:rsidRDefault="00E310AD" w:rsidP="00E310AD"/>
        </w:tc>
        <w:tc>
          <w:tcPr>
            <w:tcW w:w="1276" w:type="dxa"/>
            <w:vAlign w:val="center"/>
          </w:tcPr>
          <w:p w14:paraId="083D05EE" w14:textId="77777777" w:rsidR="00E310AD" w:rsidRPr="007B5989" w:rsidRDefault="00E310AD" w:rsidP="00E310AD"/>
        </w:tc>
        <w:tc>
          <w:tcPr>
            <w:tcW w:w="1417" w:type="dxa"/>
            <w:vAlign w:val="center"/>
          </w:tcPr>
          <w:p w14:paraId="28193130" w14:textId="77777777" w:rsidR="00E310AD" w:rsidRPr="007B5989" w:rsidRDefault="00E310AD" w:rsidP="00E310AD"/>
        </w:tc>
        <w:tc>
          <w:tcPr>
            <w:tcW w:w="2192" w:type="dxa"/>
            <w:vAlign w:val="center"/>
          </w:tcPr>
          <w:p w14:paraId="6980BAFA" w14:textId="77777777" w:rsidR="00E310AD" w:rsidRPr="007B5989" w:rsidRDefault="00E310AD" w:rsidP="00E310AD"/>
        </w:tc>
      </w:tr>
      <w:tr w:rsidR="007B5989" w:rsidRPr="007B5989" w14:paraId="1D535ACA" w14:textId="77777777" w:rsidTr="000D79AD">
        <w:trPr>
          <w:cantSplit/>
        </w:trPr>
        <w:tc>
          <w:tcPr>
            <w:tcW w:w="4186" w:type="dxa"/>
            <w:vAlign w:val="center"/>
          </w:tcPr>
          <w:p w14:paraId="1E180C5F" w14:textId="77777777" w:rsidR="00E310AD" w:rsidRPr="007B5989" w:rsidRDefault="00E310AD" w:rsidP="00E310AD">
            <w:r w:rsidRPr="007B5989">
              <w:t xml:space="preserve">Koncept porostní mapy </w:t>
            </w:r>
          </w:p>
        </w:tc>
        <w:tc>
          <w:tcPr>
            <w:tcW w:w="1276" w:type="dxa"/>
            <w:vAlign w:val="center"/>
          </w:tcPr>
          <w:p w14:paraId="1B9F6DB5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Align w:val="center"/>
          </w:tcPr>
          <w:p w14:paraId="0B537B64" w14:textId="732DC30A" w:rsidR="005606CE" w:rsidRDefault="005606CE" w:rsidP="00E310AD"/>
          <w:p w14:paraId="4E408063" w14:textId="3DA558FB" w:rsidR="005606CE" w:rsidRPr="007B5989" w:rsidRDefault="005606CE" w:rsidP="00E310AD">
            <w:r>
              <w:t>15.1.2025</w:t>
            </w:r>
          </w:p>
        </w:tc>
        <w:tc>
          <w:tcPr>
            <w:tcW w:w="2192" w:type="dxa"/>
            <w:vAlign w:val="center"/>
          </w:tcPr>
          <w:p w14:paraId="1B8A2252" w14:textId="77777777" w:rsidR="00E310AD" w:rsidRPr="007B5989" w:rsidRDefault="00E310AD" w:rsidP="00E310AD"/>
        </w:tc>
      </w:tr>
      <w:tr w:rsidR="007B5989" w:rsidRPr="007B5989" w14:paraId="1697F790" w14:textId="77777777" w:rsidTr="000D79AD">
        <w:trPr>
          <w:cantSplit/>
        </w:trPr>
        <w:tc>
          <w:tcPr>
            <w:tcW w:w="4186" w:type="dxa"/>
            <w:vAlign w:val="center"/>
          </w:tcPr>
          <w:p w14:paraId="21CEB74C" w14:textId="77777777" w:rsidR="00E310AD" w:rsidRPr="007B5989" w:rsidRDefault="00E310AD" w:rsidP="00E310AD">
            <w:r w:rsidRPr="007B5989">
              <w:t>Koncept těžební mapy</w:t>
            </w:r>
          </w:p>
        </w:tc>
        <w:tc>
          <w:tcPr>
            <w:tcW w:w="1276" w:type="dxa"/>
            <w:vAlign w:val="center"/>
          </w:tcPr>
          <w:p w14:paraId="125AB621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Align w:val="center"/>
          </w:tcPr>
          <w:p w14:paraId="451F451F" w14:textId="54169D81" w:rsidR="00E310AD" w:rsidRDefault="00E310AD" w:rsidP="00E310AD"/>
          <w:p w14:paraId="3D09C975" w14:textId="5BAB9951" w:rsidR="005606CE" w:rsidRPr="007B5989" w:rsidRDefault="005606CE" w:rsidP="00E310AD">
            <w:r>
              <w:t>15.1.2025</w:t>
            </w:r>
          </w:p>
        </w:tc>
        <w:tc>
          <w:tcPr>
            <w:tcW w:w="2192" w:type="dxa"/>
            <w:vAlign w:val="center"/>
          </w:tcPr>
          <w:p w14:paraId="3B82738F" w14:textId="77777777" w:rsidR="00E310AD" w:rsidRPr="007B5989" w:rsidRDefault="00E310AD" w:rsidP="00E310AD"/>
        </w:tc>
      </w:tr>
      <w:tr w:rsidR="007B5989" w:rsidRPr="007B5989" w14:paraId="1E74F905" w14:textId="77777777" w:rsidTr="000D79AD">
        <w:trPr>
          <w:cantSplit/>
        </w:trPr>
        <w:tc>
          <w:tcPr>
            <w:tcW w:w="4186" w:type="dxa"/>
            <w:vAlign w:val="center"/>
          </w:tcPr>
          <w:p w14:paraId="5F011525" w14:textId="77777777" w:rsidR="00E310AD" w:rsidRPr="007B5989" w:rsidRDefault="00E310AD" w:rsidP="00E310AD">
            <w:r w:rsidRPr="007B5989">
              <w:t xml:space="preserve">Koncept hospodářské knihy s načtenými plochami </w:t>
            </w:r>
          </w:p>
        </w:tc>
        <w:tc>
          <w:tcPr>
            <w:tcW w:w="1276" w:type="dxa"/>
            <w:vAlign w:val="center"/>
          </w:tcPr>
          <w:p w14:paraId="4795115F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Align w:val="center"/>
          </w:tcPr>
          <w:p w14:paraId="7A26C3D6" w14:textId="066E87EF" w:rsidR="00E310AD" w:rsidRDefault="00E310AD" w:rsidP="00E310AD"/>
          <w:p w14:paraId="3CC836B0" w14:textId="3C33E50C" w:rsidR="005606CE" w:rsidRPr="007B5989" w:rsidRDefault="005606CE" w:rsidP="00E310AD">
            <w:r>
              <w:t>15.1.2025</w:t>
            </w:r>
          </w:p>
        </w:tc>
        <w:tc>
          <w:tcPr>
            <w:tcW w:w="2192" w:type="dxa"/>
            <w:vAlign w:val="center"/>
          </w:tcPr>
          <w:p w14:paraId="67E6DB39" w14:textId="77777777" w:rsidR="00E310AD" w:rsidRPr="007B5989" w:rsidRDefault="00E310AD" w:rsidP="00E310AD"/>
        </w:tc>
      </w:tr>
      <w:tr w:rsidR="007B5989" w:rsidRPr="007B5989" w14:paraId="2CD031A8" w14:textId="77777777" w:rsidTr="000D79AD">
        <w:trPr>
          <w:cantSplit/>
        </w:trPr>
        <w:tc>
          <w:tcPr>
            <w:tcW w:w="4186" w:type="dxa"/>
            <w:vAlign w:val="center"/>
          </w:tcPr>
          <w:p w14:paraId="0881EA18" w14:textId="77777777" w:rsidR="00E310AD" w:rsidRPr="007B5989" w:rsidRDefault="00E310AD" w:rsidP="00E310AD">
            <w:r w:rsidRPr="007B5989">
              <w:t>Koncept tabulkové části LHP</w:t>
            </w:r>
          </w:p>
        </w:tc>
        <w:tc>
          <w:tcPr>
            <w:tcW w:w="1276" w:type="dxa"/>
            <w:vAlign w:val="center"/>
          </w:tcPr>
          <w:p w14:paraId="7AFE53D0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Align w:val="center"/>
          </w:tcPr>
          <w:p w14:paraId="0DD47A71" w14:textId="231EFE4C" w:rsidR="00E310AD" w:rsidRDefault="00E310AD" w:rsidP="00E310AD"/>
          <w:p w14:paraId="09E23C24" w14:textId="2B69F7AD" w:rsidR="005606CE" w:rsidRPr="007B5989" w:rsidRDefault="005606CE" w:rsidP="00E310AD">
            <w:r>
              <w:t>15.1.2025</w:t>
            </w:r>
          </w:p>
        </w:tc>
        <w:tc>
          <w:tcPr>
            <w:tcW w:w="2192" w:type="dxa"/>
            <w:vMerge w:val="restart"/>
            <w:vAlign w:val="center"/>
          </w:tcPr>
          <w:p w14:paraId="4729E202" w14:textId="77777777" w:rsidR="00E310AD" w:rsidRPr="007B5989" w:rsidRDefault="00E310AD" w:rsidP="00E310AD"/>
        </w:tc>
      </w:tr>
      <w:tr w:rsidR="007B5989" w:rsidRPr="007B5989" w14:paraId="35A234DD" w14:textId="77777777" w:rsidTr="000D79AD">
        <w:trPr>
          <w:cantSplit/>
        </w:trPr>
        <w:tc>
          <w:tcPr>
            <w:tcW w:w="4186" w:type="dxa"/>
            <w:vAlign w:val="center"/>
          </w:tcPr>
          <w:p w14:paraId="4A0DC615" w14:textId="77777777" w:rsidR="00E310AD" w:rsidRPr="007B5989" w:rsidRDefault="00E310AD" w:rsidP="00E310AD">
            <w:r w:rsidRPr="007B5989">
              <w:t>Návrh LHP ke schválení orgány SSL včetně tabulkové a textové části</w:t>
            </w:r>
          </w:p>
        </w:tc>
        <w:tc>
          <w:tcPr>
            <w:tcW w:w="1276" w:type="dxa"/>
            <w:vAlign w:val="center"/>
          </w:tcPr>
          <w:p w14:paraId="0D74FB7C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Align w:val="center"/>
          </w:tcPr>
          <w:p w14:paraId="5BE06E15" w14:textId="77777777" w:rsidR="00E310AD" w:rsidRPr="007B5989" w:rsidRDefault="00944057" w:rsidP="00E310AD">
            <w:r w:rsidRPr="007B5989">
              <w:t>28</w:t>
            </w:r>
            <w:r w:rsidR="00E310AD" w:rsidRPr="007B5989">
              <w:t>.</w:t>
            </w:r>
            <w:r w:rsidR="003B1DF1" w:rsidRPr="007B5989">
              <w:t>2</w:t>
            </w:r>
            <w:r w:rsidR="00E310AD" w:rsidRPr="007B5989">
              <w:t>.20</w:t>
            </w:r>
            <w:r w:rsidR="003B1DF1" w:rsidRPr="007B5989">
              <w:t>2</w:t>
            </w:r>
            <w:r w:rsidR="00E310AD" w:rsidRPr="007B5989">
              <w:t>5</w:t>
            </w:r>
          </w:p>
        </w:tc>
        <w:tc>
          <w:tcPr>
            <w:tcW w:w="2192" w:type="dxa"/>
            <w:vMerge/>
            <w:vAlign w:val="center"/>
          </w:tcPr>
          <w:p w14:paraId="4BEBF1A5" w14:textId="77777777" w:rsidR="00E310AD" w:rsidRPr="007B5989" w:rsidRDefault="00E310AD" w:rsidP="00E310AD"/>
        </w:tc>
      </w:tr>
      <w:tr w:rsidR="007B5989" w:rsidRPr="007B5989" w14:paraId="6F853916" w14:textId="77777777" w:rsidTr="000D79AD">
        <w:trPr>
          <w:cantSplit/>
        </w:trPr>
        <w:tc>
          <w:tcPr>
            <w:tcW w:w="4186" w:type="dxa"/>
            <w:vAlign w:val="center"/>
          </w:tcPr>
          <w:p w14:paraId="2AD2C7AC" w14:textId="77777777" w:rsidR="00E310AD" w:rsidRPr="007B5989" w:rsidRDefault="00E310AD" w:rsidP="00E310AD"/>
        </w:tc>
        <w:tc>
          <w:tcPr>
            <w:tcW w:w="1276" w:type="dxa"/>
            <w:vAlign w:val="center"/>
          </w:tcPr>
          <w:p w14:paraId="7342CC9A" w14:textId="77777777" w:rsidR="00E310AD" w:rsidRPr="007B5989" w:rsidRDefault="00E310AD" w:rsidP="00E310AD"/>
        </w:tc>
        <w:tc>
          <w:tcPr>
            <w:tcW w:w="1417" w:type="dxa"/>
            <w:vAlign w:val="center"/>
          </w:tcPr>
          <w:p w14:paraId="64B015D9" w14:textId="77777777" w:rsidR="00E310AD" w:rsidRPr="007B5989" w:rsidRDefault="00E310AD" w:rsidP="00E310AD"/>
        </w:tc>
        <w:tc>
          <w:tcPr>
            <w:tcW w:w="2192" w:type="dxa"/>
            <w:vMerge/>
            <w:vAlign w:val="center"/>
          </w:tcPr>
          <w:p w14:paraId="524300DE" w14:textId="77777777" w:rsidR="00E310AD" w:rsidRPr="007B5989" w:rsidRDefault="00E310AD" w:rsidP="00E310AD"/>
        </w:tc>
      </w:tr>
      <w:tr w:rsidR="007B5989" w:rsidRPr="007B5989" w14:paraId="3D0E12B8" w14:textId="77777777" w:rsidTr="000D79AD">
        <w:trPr>
          <w:cantSplit/>
        </w:trPr>
        <w:tc>
          <w:tcPr>
            <w:tcW w:w="4186" w:type="dxa"/>
            <w:vAlign w:val="center"/>
          </w:tcPr>
          <w:p w14:paraId="64EBE52B" w14:textId="77777777" w:rsidR="00E310AD" w:rsidRPr="007B5989" w:rsidRDefault="00E310AD" w:rsidP="00E310AD"/>
        </w:tc>
        <w:tc>
          <w:tcPr>
            <w:tcW w:w="1276" w:type="dxa"/>
            <w:vAlign w:val="center"/>
          </w:tcPr>
          <w:p w14:paraId="48C39D47" w14:textId="77777777" w:rsidR="00E310AD" w:rsidRPr="007B5989" w:rsidRDefault="00E310AD" w:rsidP="00E310A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7593E6" w14:textId="77777777" w:rsidR="00E310AD" w:rsidRPr="007B5989" w:rsidRDefault="00E310AD" w:rsidP="00E310AD"/>
        </w:tc>
        <w:tc>
          <w:tcPr>
            <w:tcW w:w="2192" w:type="dxa"/>
            <w:vMerge/>
            <w:vAlign w:val="center"/>
          </w:tcPr>
          <w:p w14:paraId="20B78FA3" w14:textId="77777777" w:rsidR="00E310AD" w:rsidRPr="007B5989" w:rsidRDefault="00E310AD" w:rsidP="00E310AD"/>
        </w:tc>
      </w:tr>
      <w:tr w:rsidR="007B5989" w:rsidRPr="007B5989" w14:paraId="191A0287" w14:textId="77777777" w:rsidTr="000D79AD">
        <w:trPr>
          <w:cantSplit/>
        </w:trPr>
        <w:tc>
          <w:tcPr>
            <w:tcW w:w="4186" w:type="dxa"/>
            <w:vAlign w:val="center"/>
          </w:tcPr>
          <w:p w14:paraId="5FF0E0A7" w14:textId="77777777" w:rsidR="00E310AD" w:rsidRPr="007B5989" w:rsidRDefault="00E310AD" w:rsidP="00E310AD">
            <w:r w:rsidRPr="007B5989">
              <w:t>Čistopis hospodářské knihy pro celý majetek</w:t>
            </w:r>
          </w:p>
        </w:tc>
        <w:tc>
          <w:tcPr>
            <w:tcW w:w="1276" w:type="dxa"/>
            <w:vAlign w:val="center"/>
          </w:tcPr>
          <w:p w14:paraId="36E74F45" w14:textId="77777777" w:rsidR="00E310AD" w:rsidRPr="007B5989" w:rsidRDefault="00E310AD" w:rsidP="00E310AD">
            <w:r w:rsidRPr="007B5989"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D8D36B" w14:textId="77777777" w:rsidR="00E310AD" w:rsidRPr="00DB6CD5" w:rsidRDefault="00E310AD" w:rsidP="00DB6CD5">
            <w:pPr>
              <w:jc w:val="left"/>
              <w:rPr>
                <w:sz w:val="22"/>
              </w:rPr>
            </w:pPr>
            <w:r w:rsidRPr="00DB6CD5">
              <w:rPr>
                <w:sz w:val="22"/>
              </w:rPr>
              <w:t xml:space="preserve">do </w:t>
            </w:r>
            <w:proofErr w:type="gramStart"/>
            <w:r w:rsidRPr="00DB6CD5">
              <w:rPr>
                <w:sz w:val="22"/>
              </w:rPr>
              <w:t>30ti</w:t>
            </w:r>
            <w:proofErr w:type="gramEnd"/>
            <w:r w:rsidRPr="00DB6CD5">
              <w:rPr>
                <w:sz w:val="22"/>
              </w:rPr>
              <w:t xml:space="preserve"> dnů od doručení </w:t>
            </w:r>
          </w:p>
          <w:p w14:paraId="3333A968" w14:textId="77777777" w:rsidR="00050EAA" w:rsidRPr="007B5989" w:rsidRDefault="00050EAA" w:rsidP="00DB6CD5">
            <w:pPr>
              <w:jc w:val="left"/>
            </w:pPr>
            <w:r w:rsidRPr="00DB6CD5">
              <w:rPr>
                <w:sz w:val="22"/>
              </w:rPr>
              <w:t>schvalovacího výměru LHP</w:t>
            </w:r>
          </w:p>
        </w:tc>
        <w:tc>
          <w:tcPr>
            <w:tcW w:w="2192" w:type="dxa"/>
            <w:vMerge/>
            <w:vAlign w:val="center"/>
          </w:tcPr>
          <w:p w14:paraId="5FF6C615" w14:textId="77777777" w:rsidR="00E310AD" w:rsidRPr="007B5989" w:rsidRDefault="00E310AD" w:rsidP="00E310AD"/>
        </w:tc>
      </w:tr>
      <w:tr w:rsidR="007B5989" w:rsidRPr="007B5989" w14:paraId="7C905DCE" w14:textId="77777777" w:rsidTr="000D79AD">
        <w:trPr>
          <w:cantSplit/>
        </w:trPr>
        <w:tc>
          <w:tcPr>
            <w:tcW w:w="4186" w:type="dxa"/>
            <w:vAlign w:val="center"/>
          </w:tcPr>
          <w:p w14:paraId="15DFA1EE" w14:textId="77777777" w:rsidR="00E310AD" w:rsidRPr="007B5989" w:rsidRDefault="00E310AD" w:rsidP="00E310AD">
            <w:r w:rsidRPr="007B5989">
              <w:t>Hospodářská kniha s evidencí pro každý lesnický úsek</w:t>
            </w:r>
          </w:p>
        </w:tc>
        <w:tc>
          <w:tcPr>
            <w:tcW w:w="1276" w:type="dxa"/>
            <w:vAlign w:val="center"/>
          </w:tcPr>
          <w:p w14:paraId="3F53D35F" w14:textId="77777777" w:rsidR="00E310AD" w:rsidRPr="007B5989" w:rsidRDefault="00E310AD" w:rsidP="00E310AD">
            <w:r w:rsidRPr="007B5989">
              <w:t>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0DE0A7ED" w14:textId="77777777" w:rsidR="00E310AD" w:rsidRPr="007B5989" w:rsidRDefault="00E310AD" w:rsidP="00DB6CD5">
            <w:pPr>
              <w:jc w:val="left"/>
            </w:pPr>
            <w:r w:rsidRPr="00DB6CD5">
              <w:rPr>
                <w:sz w:val="22"/>
              </w:rPr>
              <w:t xml:space="preserve">do </w:t>
            </w:r>
            <w:proofErr w:type="gramStart"/>
            <w:r w:rsidRPr="00DB6CD5">
              <w:rPr>
                <w:sz w:val="22"/>
              </w:rPr>
              <w:t>30ti</w:t>
            </w:r>
            <w:proofErr w:type="gramEnd"/>
            <w:r w:rsidRPr="00DB6CD5">
              <w:rPr>
                <w:sz w:val="22"/>
              </w:rPr>
              <w:t xml:space="preserve"> dnů od </w:t>
            </w:r>
            <w:r w:rsidR="00944057" w:rsidRPr="00DB6CD5">
              <w:rPr>
                <w:sz w:val="22"/>
              </w:rPr>
              <w:t>doručení schvalovacího výměru</w:t>
            </w:r>
            <w:r w:rsidR="00050EAA" w:rsidRPr="00DB6CD5">
              <w:rPr>
                <w:sz w:val="22"/>
              </w:rPr>
              <w:t xml:space="preserve"> LHP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14:paraId="7E96DC5A" w14:textId="77777777" w:rsidR="00E310AD" w:rsidRPr="007B5989" w:rsidRDefault="00E310AD" w:rsidP="00FD54B6">
            <w:pPr>
              <w:jc w:val="left"/>
            </w:pPr>
            <w:r w:rsidRPr="007B5989">
              <w:t xml:space="preserve">vázáno ve tvrdé vazbě </w:t>
            </w:r>
          </w:p>
        </w:tc>
      </w:tr>
      <w:tr w:rsidR="007B5989" w:rsidRPr="007B5989" w14:paraId="1D38735B" w14:textId="77777777" w:rsidTr="000D79AD">
        <w:trPr>
          <w:cantSplit/>
        </w:trPr>
        <w:tc>
          <w:tcPr>
            <w:tcW w:w="4186" w:type="dxa"/>
            <w:vAlign w:val="center"/>
          </w:tcPr>
          <w:p w14:paraId="496BA471" w14:textId="77777777" w:rsidR="00E310AD" w:rsidRPr="007B5989" w:rsidRDefault="00E310AD" w:rsidP="00E310AD">
            <w:r w:rsidRPr="007B5989">
              <w:t>všeobecná (textová) část LHP pro celý majetek</w:t>
            </w:r>
          </w:p>
        </w:tc>
        <w:tc>
          <w:tcPr>
            <w:tcW w:w="1276" w:type="dxa"/>
            <w:vAlign w:val="center"/>
          </w:tcPr>
          <w:p w14:paraId="41905F96" w14:textId="77777777" w:rsidR="00E310AD" w:rsidRPr="007B5989" w:rsidRDefault="00E310AD" w:rsidP="00E310AD">
            <w:r w:rsidRPr="007B5989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AFE3D8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28C4B3F4" w14:textId="77777777" w:rsidR="00E310AD" w:rsidRPr="007B5989" w:rsidRDefault="00E310AD" w:rsidP="00E310AD"/>
        </w:tc>
      </w:tr>
      <w:tr w:rsidR="007B5989" w:rsidRPr="007B5989" w14:paraId="4C89E089" w14:textId="77777777" w:rsidTr="000D79AD">
        <w:trPr>
          <w:cantSplit/>
        </w:trPr>
        <w:tc>
          <w:tcPr>
            <w:tcW w:w="4186" w:type="dxa"/>
            <w:vAlign w:val="center"/>
          </w:tcPr>
          <w:p w14:paraId="19AE2A20" w14:textId="77777777" w:rsidR="00E310AD" w:rsidRPr="007B5989" w:rsidRDefault="00E310AD" w:rsidP="00E310AD">
            <w:r w:rsidRPr="007B5989">
              <w:t>vybrané textové a tabulkové údaje pro celý LHP</w:t>
            </w:r>
          </w:p>
        </w:tc>
        <w:tc>
          <w:tcPr>
            <w:tcW w:w="1276" w:type="dxa"/>
            <w:vAlign w:val="center"/>
          </w:tcPr>
          <w:p w14:paraId="4992CCB7" w14:textId="77777777" w:rsidR="00E310AD" w:rsidRPr="007B5989" w:rsidRDefault="00E310AD" w:rsidP="00E310AD">
            <w:r w:rsidRPr="007B5989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FC46013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4BA67957" w14:textId="77777777" w:rsidR="00E310AD" w:rsidRPr="007B5989" w:rsidRDefault="00E310AD" w:rsidP="00E310AD"/>
        </w:tc>
      </w:tr>
      <w:tr w:rsidR="007B5989" w:rsidRPr="007B5989" w14:paraId="0E8D4871" w14:textId="77777777" w:rsidTr="000D79AD">
        <w:trPr>
          <w:cantSplit/>
        </w:trPr>
        <w:tc>
          <w:tcPr>
            <w:tcW w:w="4186" w:type="dxa"/>
            <w:vAlign w:val="center"/>
          </w:tcPr>
          <w:p w14:paraId="6077D11E" w14:textId="77777777" w:rsidR="00E310AD" w:rsidRPr="007B5989" w:rsidRDefault="00E310AD" w:rsidP="00E310AD">
            <w:r w:rsidRPr="007B5989">
              <w:t>vybrané textové a tabulkové údaje pro lesnické úseky</w:t>
            </w:r>
          </w:p>
        </w:tc>
        <w:tc>
          <w:tcPr>
            <w:tcW w:w="1276" w:type="dxa"/>
            <w:vAlign w:val="center"/>
          </w:tcPr>
          <w:p w14:paraId="6F9E5492" w14:textId="77777777" w:rsidR="00E310AD" w:rsidRPr="007B5989" w:rsidRDefault="00E310AD" w:rsidP="00E310AD">
            <w:r w:rsidRPr="007B5989">
              <w:t>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81F5BBA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560EBD9E" w14:textId="77777777" w:rsidR="00E310AD" w:rsidRPr="007B5989" w:rsidRDefault="00E310AD" w:rsidP="00E310AD"/>
        </w:tc>
      </w:tr>
      <w:tr w:rsidR="007B5989" w:rsidRPr="007B5989" w14:paraId="24FAD442" w14:textId="77777777" w:rsidTr="000D79AD">
        <w:trPr>
          <w:cantSplit/>
        </w:trPr>
        <w:tc>
          <w:tcPr>
            <w:tcW w:w="4186" w:type="dxa"/>
            <w:vAlign w:val="center"/>
          </w:tcPr>
          <w:p w14:paraId="5D20DC0F" w14:textId="77777777" w:rsidR="00E310AD" w:rsidRPr="007B5989" w:rsidRDefault="00E310AD" w:rsidP="00E310AD">
            <w:proofErr w:type="spellStart"/>
            <w:r w:rsidRPr="007B5989">
              <w:t>plochová</w:t>
            </w:r>
            <w:proofErr w:type="spellEnd"/>
            <w:r w:rsidRPr="007B5989">
              <w:t xml:space="preserve"> tabulka vázaná pro celý LHP</w:t>
            </w:r>
          </w:p>
        </w:tc>
        <w:tc>
          <w:tcPr>
            <w:tcW w:w="1276" w:type="dxa"/>
            <w:vAlign w:val="center"/>
          </w:tcPr>
          <w:p w14:paraId="50A71074" w14:textId="77777777" w:rsidR="00E310AD" w:rsidRPr="007B5989" w:rsidRDefault="00E310AD" w:rsidP="00E310AD">
            <w:r w:rsidRPr="007B5989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42F0649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0B10F7B0" w14:textId="77777777" w:rsidR="00E310AD" w:rsidRPr="007B5989" w:rsidRDefault="00E310AD" w:rsidP="00E310AD"/>
        </w:tc>
      </w:tr>
      <w:tr w:rsidR="007B5989" w:rsidRPr="007B5989" w14:paraId="0E5747D8" w14:textId="77777777" w:rsidTr="000D79AD">
        <w:trPr>
          <w:cantSplit/>
        </w:trPr>
        <w:tc>
          <w:tcPr>
            <w:tcW w:w="4186" w:type="dxa"/>
            <w:vAlign w:val="center"/>
          </w:tcPr>
          <w:p w14:paraId="45ADC018" w14:textId="77777777" w:rsidR="00E310AD" w:rsidRPr="007B5989" w:rsidRDefault="00E310AD" w:rsidP="00E310AD">
            <w:proofErr w:type="spellStart"/>
            <w:r w:rsidRPr="007B5989">
              <w:t>plochová</w:t>
            </w:r>
            <w:proofErr w:type="spellEnd"/>
            <w:r w:rsidRPr="007B5989">
              <w:t xml:space="preserve"> tabulka vázaná pro každý lesnický úsek</w:t>
            </w:r>
          </w:p>
        </w:tc>
        <w:tc>
          <w:tcPr>
            <w:tcW w:w="1276" w:type="dxa"/>
            <w:vAlign w:val="center"/>
          </w:tcPr>
          <w:p w14:paraId="35AF2393" w14:textId="77777777" w:rsidR="00E310AD" w:rsidRPr="007B5989" w:rsidRDefault="00E310AD" w:rsidP="00E310AD">
            <w:r w:rsidRPr="007B5989">
              <w:t>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AF4837D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31651805" w14:textId="77777777" w:rsidR="00E310AD" w:rsidRPr="007B5989" w:rsidRDefault="00E310AD" w:rsidP="00E310AD"/>
        </w:tc>
      </w:tr>
      <w:tr w:rsidR="007B5989" w:rsidRPr="007B5989" w14:paraId="6005B0CA" w14:textId="77777777" w:rsidTr="000D79AD">
        <w:trPr>
          <w:cantSplit/>
        </w:trPr>
        <w:tc>
          <w:tcPr>
            <w:tcW w:w="4186" w:type="dxa"/>
            <w:vAlign w:val="center"/>
          </w:tcPr>
          <w:p w14:paraId="456BDCA5" w14:textId="77777777" w:rsidR="00E310AD" w:rsidRPr="007B5989" w:rsidRDefault="00E310AD" w:rsidP="00E310AD">
            <w:r w:rsidRPr="007B5989">
              <w:t>čistopis porostní mapy dle lesnických úseků 1:10 000</w:t>
            </w:r>
          </w:p>
        </w:tc>
        <w:tc>
          <w:tcPr>
            <w:tcW w:w="1276" w:type="dxa"/>
            <w:vAlign w:val="center"/>
          </w:tcPr>
          <w:p w14:paraId="55FC821A" w14:textId="77777777" w:rsidR="00E310AD" w:rsidRPr="007B5989" w:rsidRDefault="00E310AD" w:rsidP="00E310AD">
            <w:r w:rsidRPr="007B5989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53180951" w14:textId="77777777" w:rsidR="00E310AD" w:rsidRPr="007B5989" w:rsidRDefault="00E310AD" w:rsidP="00E310AD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14:paraId="5C2A5B84" w14:textId="77777777" w:rsidR="00E310AD" w:rsidRPr="007B5989" w:rsidRDefault="00E310AD" w:rsidP="00E310AD"/>
        </w:tc>
      </w:tr>
    </w:tbl>
    <w:p w14:paraId="555C2D6B" w14:textId="77777777" w:rsidR="00123F0E" w:rsidRPr="007B5989" w:rsidRDefault="00123F0E">
      <w:r w:rsidRPr="007B5989">
        <w:br w:type="page"/>
      </w:r>
    </w:p>
    <w:p w14:paraId="4C473B43" w14:textId="77777777" w:rsidR="00C949B4" w:rsidRPr="007B5989" w:rsidRDefault="00C94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417"/>
        <w:gridCol w:w="634"/>
        <w:gridCol w:w="1558"/>
      </w:tblGrid>
      <w:tr w:rsidR="007B5989" w:rsidRPr="007B5989" w14:paraId="6476530E" w14:textId="77777777" w:rsidTr="005F2350">
        <w:tc>
          <w:tcPr>
            <w:tcW w:w="4323" w:type="dxa"/>
            <w:vAlign w:val="center"/>
          </w:tcPr>
          <w:p w14:paraId="63B94790" w14:textId="77777777" w:rsidR="00123F0E" w:rsidRPr="007B5989" w:rsidRDefault="00123F0E" w:rsidP="005F2350">
            <w:r w:rsidRPr="007B5989">
              <w:t>Specifikace části díla</w:t>
            </w:r>
          </w:p>
        </w:tc>
        <w:tc>
          <w:tcPr>
            <w:tcW w:w="1276" w:type="dxa"/>
            <w:vAlign w:val="center"/>
          </w:tcPr>
          <w:p w14:paraId="55FB516D" w14:textId="77777777" w:rsidR="00123F0E" w:rsidRPr="007B5989" w:rsidRDefault="00123F0E" w:rsidP="005F2350">
            <w:r w:rsidRPr="007B5989">
              <w:t>Množství</w:t>
            </w:r>
          </w:p>
        </w:tc>
        <w:tc>
          <w:tcPr>
            <w:tcW w:w="1417" w:type="dxa"/>
            <w:vAlign w:val="center"/>
          </w:tcPr>
          <w:p w14:paraId="256FB4F1" w14:textId="77777777" w:rsidR="00123F0E" w:rsidRPr="007B5989" w:rsidRDefault="00123F0E" w:rsidP="005F2350">
            <w:r w:rsidRPr="007B5989">
              <w:t>termín plnění</w:t>
            </w:r>
          </w:p>
        </w:tc>
        <w:tc>
          <w:tcPr>
            <w:tcW w:w="2192" w:type="dxa"/>
            <w:gridSpan w:val="2"/>
            <w:vAlign w:val="center"/>
          </w:tcPr>
          <w:p w14:paraId="497D3C12" w14:textId="77777777" w:rsidR="00123F0E" w:rsidRPr="007B5989" w:rsidRDefault="00123F0E" w:rsidP="005F2350">
            <w:r w:rsidRPr="007B5989">
              <w:t>poznámka</w:t>
            </w:r>
          </w:p>
        </w:tc>
      </w:tr>
      <w:tr w:rsidR="007B5989" w:rsidRPr="007B5989" w14:paraId="36D42EC1" w14:textId="77777777" w:rsidTr="00DB6CD5">
        <w:trPr>
          <w:cantSplit/>
          <w:trHeight w:val="452"/>
        </w:trPr>
        <w:tc>
          <w:tcPr>
            <w:tcW w:w="4323" w:type="dxa"/>
            <w:vAlign w:val="center"/>
          </w:tcPr>
          <w:p w14:paraId="2A5D3C18" w14:textId="77777777" w:rsidR="00813E9B" w:rsidRPr="007B5989" w:rsidRDefault="00813E9B" w:rsidP="00E310AD">
            <w:r w:rsidRPr="007B5989">
              <w:t>čistopis soutisku těžební a typologické mapy dle lesnických úseků 1:10 000</w:t>
            </w:r>
          </w:p>
        </w:tc>
        <w:tc>
          <w:tcPr>
            <w:tcW w:w="1276" w:type="dxa"/>
            <w:vAlign w:val="center"/>
          </w:tcPr>
          <w:p w14:paraId="55D72FCC" w14:textId="77777777" w:rsidR="00813E9B" w:rsidRPr="007B5989" w:rsidRDefault="00813E9B" w:rsidP="00E310AD">
            <w:r w:rsidRPr="007B5989">
              <w:t>2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3B517F19" w14:textId="77777777" w:rsidR="00813E9B" w:rsidRPr="007B5989" w:rsidRDefault="00813E9B" w:rsidP="00DB6CD5">
            <w:pPr>
              <w:jc w:val="left"/>
            </w:pPr>
            <w:r w:rsidRPr="00DB6CD5">
              <w:rPr>
                <w:sz w:val="22"/>
              </w:rPr>
              <w:t xml:space="preserve">do </w:t>
            </w:r>
            <w:proofErr w:type="gramStart"/>
            <w:r w:rsidRPr="00DB6CD5">
              <w:rPr>
                <w:sz w:val="22"/>
              </w:rPr>
              <w:t>30ti</w:t>
            </w:r>
            <w:proofErr w:type="gramEnd"/>
            <w:r w:rsidRPr="00DB6CD5">
              <w:rPr>
                <w:sz w:val="22"/>
              </w:rPr>
              <w:t xml:space="preserve"> dnů od </w:t>
            </w:r>
            <w:r w:rsidR="00050EAA" w:rsidRPr="00DB6CD5">
              <w:rPr>
                <w:sz w:val="22"/>
              </w:rPr>
              <w:t>doručení schvalovacího výměru LHP</w:t>
            </w:r>
          </w:p>
        </w:tc>
        <w:tc>
          <w:tcPr>
            <w:tcW w:w="634" w:type="dxa"/>
            <w:vMerge w:val="restart"/>
            <w:tcBorders>
              <w:left w:val="nil"/>
            </w:tcBorders>
            <w:textDirection w:val="btLr"/>
            <w:vAlign w:val="center"/>
          </w:tcPr>
          <w:p w14:paraId="4085C1B1" w14:textId="77777777" w:rsidR="00813E9B" w:rsidRPr="007B5989" w:rsidRDefault="00813E9B" w:rsidP="00DB6CD5">
            <w:pPr>
              <w:jc w:val="center"/>
            </w:pPr>
            <w:r w:rsidRPr="00DB6CD5">
              <w:t>oboustranně foliované v matné fólii</w:t>
            </w:r>
          </w:p>
        </w:tc>
        <w:tc>
          <w:tcPr>
            <w:tcW w:w="1558" w:type="dxa"/>
            <w:vMerge w:val="restart"/>
            <w:vAlign w:val="center"/>
          </w:tcPr>
          <w:p w14:paraId="66647472" w14:textId="463CFC9F" w:rsidR="00813E9B" w:rsidRPr="00DB6CD5" w:rsidRDefault="00813E9B" w:rsidP="00DB6CD5">
            <w:pPr>
              <w:jc w:val="left"/>
              <w:rPr>
                <w:sz w:val="22"/>
              </w:rPr>
            </w:pPr>
            <w:r w:rsidRPr="00DB6CD5">
              <w:rPr>
                <w:sz w:val="22"/>
              </w:rPr>
              <w:t>vše soutisk s rastrem staré HM, popř</w:t>
            </w:r>
            <w:r w:rsidR="00DB6CD5">
              <w:rPr>
                <w:sz w:val="22"/>
              </w:rPr>
              <w:t>.</w:t>
            </w:r>
            <w:r w:rsidRPr="00DB6CD5">
              <w:rPr>
                <w:sz w:val="22"/>
              </w:rPr>
              <w:t xml:space="preserve"> SMO, kroužková vazba A4</w:t>
            </w:r>
          </w:p>
        </w:tc>
      </w:tr>
      <w:tr w:rsidR="007B5989" w:rsidRPr="007B5989" w14:paraId="15B23248" w14:textId="77777777" w:rsidTr="00DB6CD5">
        <w:trPr>
          <w:cantSplit/>
          <w:trHeight w:val="914"/>
        </w:trPr>
        <w:tc>
          <w:tcPr>
            <w:tcW w:w="4323" w:type="dxa"/>
            <w:vAlign w:val="center"/>
          </w:tcPr>
          <w:p w14:paraId="051266D4" w14:textId="77777777" w:rsidR="00813E9B" w:rsidRPr="007B5989" w:rsidRDefault="00813E9B" w:rsidP="00E310AD">
            <w:r w:rsidRPr="007B5989">
              <w:t>čistopis obrysové mapy dle lesnických úseků 1:10 000</w:t>
            </w:r>
          </w:p>
        </w:tc>
        <w:tc>
          <w:tcPr>
            <w:tcW w:w="1276" w:type="dxa"/>
            <w:vAlign w:val="center"/>
          </w:tcPr>
          <w:p w14:paraId="2DFF75C9" w14:textId="77777777" w:rsidR="00813E9B" w:rsidRPr="007B5989" w:rsidRDefault="00813E9B" w:rsidP="00E310AD">
            <w:r w:rsidRPr="007B5989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3C565E49" w14:textId="77777777" w:rsidR="00813E9B" w:rsidRPr="007B5989" w:rsidRDefault="00813E9B" w:rsidP="00E310AD"/>
        </w:tc>
        <w:tc>
          <w:tcPr>
            <w:tcW w:w="634" w:type="dxa"/>
            <w:vMerge/>
            <w:tcBorders>
              <w:left w:val="nil"/>
            </w:tcBorders>
            <w:vAlign w:val="center"/>
          </w:tcPr>
          <w:p w14:paraId="586BEE2F" w14:textId="77777777" w:rsidR="00813E9B" w:rsidRPr="007B5989" w:rsidRDefault="00813E9B" w:rsidP="00E310AD"/>
        </w:tc>
        <w:tc>
          <w:tcPr>
            <w:tcW w:w="1558" w:type="dxa"/>
            <w:vMerge/>
            <w:vAlign w:val="center"/>
          </w:tcPr>
          <w:p w14:paraId="3F9D6ED8" w14:textId="77777777" w:rsidR="00813E9B" w:rsidRPr="00DB6CD5" w:rsidRDefault="00813E9B" w:rsidP="00DB6CD5">
            <w:pPr>
              <w:jc w:val="left"/>
              <w:rPr>
                <w:sz w:val="22"/>
              </w:rPr>
            </w:pPr>
          </w:p>
        </w:tc>
      </w:tr>
      <w:tr w:rsidR="007B5989" w:rsidRPr="007B5989" w14:paraId="14C9268E" w14:textId="77777777" w:rsidTr="00DB6CD5">
        <w:trPr>
          <w:cantSplit/>
        </w:trPr>
        <w:tc>
          <w:tcPr>
            <w:tcW w:w="4323" w:type="dxa"/>
            <w:vAlign w:val="center"/>
          </w:tcPr>
          <w:p w14:paraId="703FB784" w14:textId="77777777" w:rsidR="00813E9B" w:rsidRPr="007B5989" w:rsidRDefault="00813E9B" w:rsidP="00E310AD">
            <w:r w:rsidRPr="007B5989">
              <w:t>čistopis přehledové mapy porostní 1:40 000</w:t>
            </w:r>
          </w:p>
        </w:tc>
        <w:tc>
          <w:tcPr>
            <w:tcW w:w="1276" w:type="dxa"/>
            <w:vAlign w:val="center"/>
          </w:tcPr>
          <w:p w14:paraId="5770281B" w14:textId="77777777" w:rsidR="00813E9B" w:rsidRPr="007B5989" w:rsidRDefault="00813E9B" w:rsidP="00E310AD">
            <w:r w:rsidRPr="007B5989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4BF760B" w14:textId="77777777" w:rsidR="00813E9B" w:rsidRPr="007B5989" w:rsidRDefault="00813E9B" w:rsidP="00E310AD"/>
        </w:tc>
        <w:tc>
          <w:tcPr>
            <w:tcW w:w="634" w:type="dxa"/>
            <w:vMerge/>
            <w:tcBorders>
              <w:left w:val="nil"/>
            </w:tcBorders>
            <w:vAlign w:val="center"/>
          </w:tcPr>
          <w:p w14:paraId="40203C7E" w14:textId="77777777" w:rsidR="00813E9B" w:rsidRPr="007B5989" w:rsidRDefault="00813E9B" w:rsidP="00E310AD"/>
        </w:tc>
        <w:tc>
          <w:tcPr>
            <w:tcW w:w="1558" w:type="dxa"/>
            <w:vAlign w:val="center"/>
          </w:tcPr>
          <w:p w14:paraId="2FBD85F7" w14:textId="77777777" w:rsidR="00813E9B" w:rsidRPr="00DB6CD5" w:rsidRDefault="00813E9B" w:rsidP="00DB6CD5">
            <w:pPr>
              <w:jc w:val="left"/>
              <w:rPr>
                <w:sz w:val="22"/>
              </w:rPr>
            </w:pPr>
            <w:r w:rsidRPr="00DB6CD5">
              <w:rPr>
                <w:sz w:val="22"/>
              </w:rPr>
              <w:t>se soutiskem rastru staré HM, popř. SMO</w:t>
            </w:r>
          </w:p>
        </w:tc>
      </w:tr>
      <w:tr w:rsidR="00E310AD" w:rsidRPr="007B5989" w14:paraId="19056761" w14:textId="77777777" w:rsidTr="00E310AD">
        <w:trPr>
          <w:cantSplit/>
        </w:trPr>
        <w:tc>
          <w:tcPr>
            <w:tcW w:w="4323" w:type="dxa"/>
            <w:vAlign w:val="center"/>
          </w:tcPr>
          <w:p w14:paraId="6F42C69C" w14:textId="77777777" w:rsidR="00E310AD" w:rsidRPr="007B5989" w:rsidRDefault="000F1613" w:rsidP="00E310AD">
            <w:r w:rsidRPr="007B5989">
              <w:t>El. nosič</w:t>
            </w:r>
            <w:r w:rsidR="00E310AD" w:rsidRPr="007B5989">
              <w:t xml:space="preserve"> s numerickými a grafickými daty LHP včetně všeobecné (textové části)</w:t>
            </w:r>
          </w:p>
        </w:tc>
        <w:tc>
          <w:tcPr>
            <w:tcW w:w="1276" w:type="dxa"/>
            <w:vAlign w:val="center"/>
          </w:tcPr>
          <w:p w14:paraId="6FCA31E0" w14:textId="77777777" w:rsidR="00E310AD" w:rsidRPr="007B5989" w:rsidRDefault="00E310AD" w:rsidP="00E310AD">
            <w:r w:rsidRPr="007B5989">
              <w:t>2</w:t>
            </w:r>
          </w:p>
        </w:tc>
        <w:tc>
          <w:tcPr>
            <w:tcW w:w="1417" w:type="dxa"/>
            <w:vAlign w:val="center"/>
          </w:tcPr>
          <w:p w14:paraId="3AE84B19" w14:textId="77777777" w:rsidR="00E310AD" w:rsidRPr="007B5989" w:rsidRDefault="00E310AD" w:rsidP="00DB6CD5">
            <w:pPr>
              <w:jc w:val="left"/>
            </w:pPr>
            <w:r w:rsidRPr="00DB6CD5">
              <w:rPr>
                <w:sz w:val="22"/>
              </w:rPr>
              <w:t xml:space="preserve">do </w:t>
            </w:r>
            <w:proofErr w:type="gramStart"/>
            <w:r w:rsidRPr="00DB6CD5">
              <w:rPr>
                <w:sz w:val="22"/>
              </w:rPr>
              <w:t>30ti</w:t>
            </w:r>
            <w:proofErr w:type="gramEnd"/>
            <w:r w:rsidRPr="00DB6CD5">
              <w:rPr>
                <w:sz w:val="22"/>
              </w:rPr>
              <w:t xml:space="preserve"> dnů od </w:t>
            </w:r>
            <w:r w:rsidR="00050EAA" w:rsidRPr="00DB6CD5">
              <w:rPr>
                <w:sz w:val="22"/>
              </w:rPr>
              <w:t xml:space="preserve">schvalovacího </w:t>
            </w:r>
            <w:r w:rsidR="000D79AD" w:rsidRPr="00DB6CD5">
              <w:rPr>
                <w:sz w:val="22"/>
              </w:rPr>
              <w:t>výměru LHP</w:t>
            </w:r>
          </w:p>
        </w:tc>
        <w:tc>
          <w:tcPr>
            <w:tcW w:w="2192" w:type="dxa"/>
            <w:gridSpan w:val="2"/>
            <w:vAlign w:val="center"/>
          </w:tcPr>
          <w:p w14:paraId="7C95C722" w14:textId="77777777" w:rsidR="00E310AD" w:rsidRPr="007B5989" w:rsidRDefault="00E310AD" w:rsidP="00E310AD"/>
        </w:tc>
      </w:tr>
    </w:tbl>
    <w:p w14:paraId="7F5BA9CF" w14:textId="77777777" w:rsidR="00E310AD" w:rsidRDefault="00E310AD" w:rsidP="00E310AD"/>
    <w:p w14:paraId="7A8E6587" w14:textId="77777777" w:rsidR="00FB7A33" w:rsidRPr="007B5989" w:rsidRDefault="00FB7A33" w:rsidP="00E310AD"/>
    <w:p w14:paraId="43D9EBA5" w14:textId="77777777" w:rsidR="00E310AD" w:rsidRPr="007B5989" w:rsidRDefault="00813E9B" w:rsidP="00E310AD">
      <w:pPr>
        <w:pStyle w:val="Zkladntext3"/>
        <w:rPr>
          <w:b/>
          <w:i/>
          <w:sz w:val="24"/>
          <w:szCs w:val="24"/>
          <w:u w:val="single"/>
        </w:rPr>
      </w:pPr>
      <w:r w:rsidRPr="007B5989">
        <w:rPr>
          <w:b/>
          <w:i/>
          <w:sz w:val="24"/>
          <w:szCs w:val="24"/>
          <w:u w:val="single"/>
        </w:rPr>
        <w:t>R</w:t>
      </w:r>
      <w:r w:rsidR="00E310AD" w:rsidRPr="007B5989">
        <w:rPr>
          <w:b/>
          <w:i/>
          <w:sz w:val="24"/>
          <w:szCs w:val="24"/>
          <w:u w:val="single"/>
        </w:rPr>
        <w:t>ozdělení předmětu díla na následující etapy a období: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2052"/>
      </w:tblGrid>
      <w:tr w:rsidR="008351CA" w:rsidRPr="007B5989" w14:paraId="10F11C63" w14:textId="77777777" w:rsidTr="008351CA">
        <w:trPr>
          <w:trHeight w:val="441"/>
        </w:trPr>
        <w:tc>
          <w:tcPr>
            <w:tcW w:w="1204" w:type="dxa"/>
            <w:vAlign w:val="center"/>
          </w:tcPr>
          <w:p w14:paraId="1A31FFAC" w14:textId="77777777" w:rsidR="008351CA" w:rsidRPr="007B5989" w:rsidRDefault="008351CA" w:rsidP="008351CA">
            <w:r w:rsidRPr="007B5989">
              <w:t>I. etapa</w:t>
            </w:r>
          </w:p>
        </w:tc>
        <w:tc>
          <w:tcPr>
            <w:tcW w:w="5954" w:type="dxa"/>
            <w:vAlign w:val="center"/>
          </w:tcPr>
          <w:p w14:paraId="0B2A1E16" w14:textId="32A9CB73" w:rsidR="008351CA" w:rsidRPr="007A5F27" w:rsidRDefault="008351CA" w:rsidP="008351CA">
            <w:pPr>
              <w:rPr>
                <w:highlight w:val="cyan"/>
              </w:rPr>
            </w:pPr>
            <w:r w:rsidRPr="00CC000A">
              <w:t xml:space="preserve">přípravné práce, základní šetření </w:t>
            </w:r>
          </w:p>
        </w:tc>
        <w:tc>
          <w:tcPr>
            <w:tcW w:w="2052" w:type="dxa"/>
            <w:vAlign w:val="center"/>
          </w:tcPr>
          <w:p w14:paraId="69D0F919" w14:textId="18F6FCCA" w:rsidR="008351CA" w:rsidRPr="007B5989" w:rsidRDefault="008351CA" w:rsidP="008351CA">
            <w:r>
              <w:t>01</w:t>
            </w:r>
            <w:r w:rsidRPr="007B5989">
              <w:t>/</w:t>
            </w:r>
            <w:proofErr w:type="gramStart"/>
            <w:r w:rsidRPr="007B5989">
              <w:t>202</w:t>
            </w:r>
            <w:r>
              <w:t>4</w:t>
            </w:r>
            <w:r w:rsidRPr="007B5989">
              <w:t xml:space="preserve"> – </w:t>
            </w:r>
            <w:r>
              <w:t>0</w:t>
            </w:r>
            <w:r w:rsidRPr="007B5989">
              <w:t>4</w:t>
            </w:r>
            <w:proofErr w:type="gramEnd"/>
            <w:r w:rsidRPr="007B5989">
              <w:t>/2024</w:t>
            </w:r>
          </w:p>
        </w:tc>
      </w:tr>
      <w:tr w:rsidR="008351CA" w:rsidRPr="007B5989" w14:paraId="447CFE96" w14:textId="77777777" w:rsidTr="008351CA">
        <w:trPr>
          <w:trHeight w:val="441"/>
        </w:trPr>
        <w:tc>
          <w:tcPr>
            <w:tcW w:w="1204" w:type="dxa"/>
            <w:vAlign w:val="center"/>
          </w:tcPr>
          <w:p w14:paraId="0CDAAF73" w14:textId="77777777" w:rsidR="008351CA" w:rsidRPr="007B5989" w:rsidRDefault="008351CA" w:rsidP="008351CA">
            <w:r w:rsidRPr="007B5989">
              <w:t>II. etapa</w:t>
            </w:r>
          </w:p>
        </w:tc>
        <w:tc>
          <w:tcPr>
            <w:tcW w:w="5954" w:type="dxa"/>
            <w:vAlign w:val="center"/>
          </w:tcPr>
          <w:p w14:paraId="3C898C12" w14:textId="01AA96BB" w:rsidR="008351CA" w:rsidRPr="007A5F27" w:rsidRDefault="008351CA" w:rsidP="008351CA">
            <w:pPr>
              <w:rPr>
                <w:highlight w:val="cyan"/>
              </w:rPr>
            </w:pPr>
            <w:r w:rsidRPr="00CC000A">
              <w:t xml:space="preserve">venkovní šetření, pravidelné kontrolní dny, odsouhlasení konceptu Hospodářské knihy a map, stanovení výše pěstebních a </w:t>
            </w:r>
            <w:proofErr w:type="spellStart"/>
            <w:r w:rsidRPr="00CC000A">
              <w:t>obnovních</w:t>
            </w:r>
            <w:proofErr w:type="spellEnd"/>
            <w:r w:rsidRPr="00CC000A">
              <w:t xml:space="preserve"> zásahů</w:t>
            </w:r>
          </w:p>
        </w:tc>
        <w:tc>
          <w:tcPr>
            <w:tcW w:w="2052" w:type="dxa"/>
            <w:vAlign w:val="center"/>
          </w:tcPr>
          <w:p w14:paraId="03CF5859" w14:textId="564C9D49" w:rsidR="008351CA" w:rsidRPr="007B5989" w:rsidRDefault="008351CA" w:rsidP="008351CA">
            <w:r>
              <w:t>0</w:t>
            </w:r>
            <w:r w:rsidRPr="007B5989">
              <w:t>5/</w:t>
            </w:r>
            <w:proofErr w:type="gramStart"/>
            <w:r w:rsidRPr="007B5989">
              <w:t>2024 – 11</w:t>
            </w:r>
            <w:proofErr w:type="gramEnd"/>
            <w:r w:rsidRPr="007B5989">
              <w:t>/2024</w:t>
            </w:r>
          </w:p>
        </w:tc>
      </w:tr>
      <w:tr w:rsidR="008351CA" w:rsidRPr="007B5989" w14:paraId="4278E4D4" w14:textId="77777777" w:rsidTr="008351CA">
        <w:trPr>
          <w:trHeight w:val="441"/>
        </w:trPr>
        <w:tc>
          <w:tcPr>
            <w:tcW w:w="1204" w:type="dxa"/>
            <w:vAlign w:val="center"/>
          </w:tcPr>
          <w:p w14:paraId="0A3F9970" w14:textId="77777777" w:rsidR="008351CA" w:rsidRPr="007B5989" w:rsidRDefault="008351CA" w:rsidP="008351CA">
            <w:r w:rsidRPr="007B5989">
              <w:t>III. etapa</w:t>
            </w:r>
          </w:p>
        </w:tc>
        <w:tc>
          <w:tcPr>
            <w:tcW w:w="5954" w:type="dxa"/>
            <w:vAlign w:val="center"/>
          </w:tcPr>
          <w:p w14:paraId="44EE021A" w14:textId="2FDD33DF" w:rsidR="008351CA" w:rsidRPr="007A5F27" w:rsidRDefault="008351CA" w:rsidP="008351CA">
            <w:pPr>
              <w:rPr>
                <w:highlight w:val="cyan"/>
              </w:rPr>
            </w:pPr>
            <w:r w:rsidRPr="00CC000A">
              <w:t>kontroly a konzultace s objednatelem, OLH, předání návrhu LHP ke schválení</w:t>
            </w:r>
          </w:p>
        </w:tc>
        <w:tc>
          <w:tcPr>
            <w:tcW w:w="2052" w:type="dxa"/>
            <w:vAlign w:val="center"/>
          </w:tcPr>
          <w:p w14:paraId="79D383EC" w14:textId="543AD36F" w:rsidR="008351CA" w:rsidRPr="007B5989" w:rsidRDefault="008351CA" w:rsidP="008351CA">
            <w:r w:rsidRPr="007B5989">
              <w:t>12/</w:t>
            </w:r>
            <w:proofErr w:type="gramStart"/>
            <w:r w:rsidRPr="007B5989">
              <w:t xml:space="preserve">2024 – </w:t>
            </w:r>
            <w:r>
              <w:t>0</w:t>
            </w:r>
            <w:r w:rsidRPr="007B5989">
              <w:t>2</w:t>
            </w:r>
            <w:proofErr w:type="gramEnd"/>
            <w:r w:rsidRPr="007B5989">
              <w:t>/2025</w:t>
            </w:r>
          </w:p>
        </w:tc>
      </w:tr>
      <w:tr w:rsidR="008351CA" w:rsidRPr="007B5989" w14:paraId="5874C64E" w14:textId="77777777" w:rsidTr="008351CA">
        <w:trPr>
          <w:trHeight w:val="441"/>
        </w:trPr>
        <w:tc>
          <w:tcPr>
            <w:tcW w:w="1204" w:type="dxa"/>
            <w:vAlign w:val="center"/>
          </w:tcPr>
          <w:p w14:paraId="32EF68AA" w14:textId="77777777" w:rsidR="008351CA" w:rsidRPr="007B5989" w:rsidRDefault="008351CA" w:rsidP="008351CA">
            <w:r w:rsidRPr="007B5989">
              <w:t>IV. etapa</w:t>
            </w:r>
          </w:p>
        </w:tc>
        <w:tc>
          <w:tcPr>
            <w:tcW w:w="5954" w:type="dxa"/>
            <w:vAlign w:val="center"/>
          </w:tcPr>
          <w:p w14:paraId="7E9E28B0" w14:textId="44B935D2" w:rsidR="008351CA" w:rsidRPr="007A5F27" w:rsidRDefault="008351CA" w:rsidP="008351CA">
            <w:pPr>
              <w:rPr>
                <w:highlight w:val="cyan"/>
              </w:rPr>
            </w:pPr>
            <w:r w:rsidRPr="00CC000A">
              <w:t>schválení LHP a dopracování</w:t>
            </w:r>
          </w:p>
        </w:tc>
        <w:tc>
          <w:tcPr>
            <w:tcW w:w="2052" w:type="dxa"/>
            <w:vAlign w:val="center"/>
          </w:tcPr>
          <w:p w14:paraId="148BF64E" w14:textId="51F9D600" w:rsidR="008351CA" w:rsidRPr="007B5989" w:rsidRDefault="008351CA" w:rsidP="008351CA">
            <w:r>
              <w:t>0</w:t>
            </w:r>
            <w:r w:rsidRPr="007B5989">
              <w:t>2/</w:t>
            </w:r>
            <w:proofErr w:type="gramStart"/>
            <w:r w:rsidRPr="007B5989">
              <w:t xml:space="preserve">2025 – </w:t>
            </w:r>
            <w:r>
              <w:t>0</w:t>
            </w:r>
            <w:r w:rsidRPr="007B5989">
              <w:t>9</w:t>
            </w:r>
            <w:proofErr w:type="gramEnd"/>
            <w:r w:rsidRPr="007B5989">
              <w:t>/2025</w:t>
            </w:r>
          </w:p>
        </w:tc>
      </w:tr>
    </w:tbl>
    <w:p w14:paraId="12E8927A" w14:textId="77777777" w:rsidR="00813E9B" w:rsidRPr="007B5989" w:rsidRDefault="00813E9B" w:rsidP="00E310AD"/>
    <w:p w14:paraId="7F481A9F" w14:textId="77777777" w:rsidR="00F51D5A" w:rsidRPr="007B5989" w:rsidRDefault="00F51D5A" w:rsidP="00E310AD"/>
    <w:p w14:paraId="0C3250D5" w14:textId="77777777" w:rsidR="00E310AD" w:rsidRPr="007B5989" w:rsidRDefault="00E310AD" w:rsidP="00E310AD">
      <w:pPr>
        <w:rPr>
          <w:b/>
          <w:i/>
          <w:u w:val="single"/>
        </w:rPr>
      </w:pPr>
      <w:r w:rsidRPr="007B5989">
        <w:rPr>
          <w:b/>
          <w:i/>
          <w:u w:val="single"/>
        </w:rPr>
        <w:t>Časová posloupnost plnění jednotlivých fází zpracování předmětu této smlouvy:</w:t>
      </w:r>
    </w:p>
    <w:p w14:paraId="0153B3A7" w14:textId="77777777" w:rsidR="00813E9B" w:rsidRPr="007B5989" w:rsidRDefault="00813E9B" w:rsidP="00E310AD">
      <w:pPr>
        <w:rPr>
          <w:u w:val="single"/>
        </w:rPr>
      </w:pPr>
    </w:p>
    <w:p w14:paraId="031FD0F5" w14:textId="77777777" w:rsidR="00E310AD" w:rsidRPr="007B5989" w:rsidRDefault="00E310AD" w:rsidP="00E310AD">
      <w:pPr>
        <w:rPr>
          <w:b/>
          <w:u w:val="single"/>
        </w:rPr>
      </w:pPr>
      <w:r w:rsidRPr="007B5989">
        <w:rPr>
          <w:b/>
          <w:u w:val="single"/>
        </w:rPr>
        <w:t>I. etapa (</w:t>
      </w:r>
      <w:r w:rsidR="00F74CF9">
        <w:rPr>
          <w:b/>
          <w:u w:val="single"/>
        </w:rPr>
        <w:t>01</w:t>
      </w:r>
      <w:r w:rsidRPr="007B5989">
        <w:rPr>
          <w:b/>
          <w:u w:val="single"/>
        </w:rPr>
        <w:t>/</w:t>
      </w:r>
      <w:proofErr w:type="gramStart"/>
      <w:r w:rsidRPr="007B5989">
        <w:rPr>
          <w:b/>
          <w:u w:val="single"/>
        </w:rPr>
        <w:t>20</w:t>
      </w:r>
      <w:r w:rsidR="000F1613" w:rsidRPr="007B5989">
        <w:rPr>
          <w:b/>
          <w:u w:val="single"/>
        </w:rPr>
        <w:t>2</w:t>
      </w:r>
      <w:r w:rsidR="00F74CF9">
        <w:rPr>
          <w:b/>
          <w:u w:val="single"/>
        </w:rPr>
        <w:t>4</w:t>
      </w:r>
      <w:r w:rsidRPr="007B5989">
        <w:rPr>
          <w:b/>
          <w:u w:val="single"/>
        </w:rPr>
        <w:t xml:space="preserve"> – 4</w:t>
      </w:r>
      <w:proofErr w:type="gramEnd"/>
      <w:r w:rsidRPr="007B5989">
        <w:rPr>
          <w:b/>
          <w:u w:val="single"/>
        </w:rPr>
        <w:t>/20</w:t>
      </w:r>
      <w:r w:rsidR="000F1613" w:rsidRPr="007B5989">
        <w:rPr>
          <w:b/>
          <w:u w:val="single"/>
        </w:rPr>
        <w:t>2</w:t>
      </w:r>
      <w:r w:rsidRPr="007B5989">
        <w:rPr>
          <w:b/>
          <w:u w:val="single"/>
        </w:rPr>
        <w:t>4)</w:t>
      </w:r>
    </w:p>
    <w:p w14:paraId="769FFED3" w14:textId="77777777" w:rsidR="00E310AD" w:rsidRPr="007B5989" w:rsidRDefault="00E310AD" w:rsidP="00E310AD">
      <w:r w:rsidRPr="007B5989">
        <w:t xml:space="preserve">Sumarizace podkladů, </w:t>
      </w:r>
    </w:p>
    <w:p w14:paraId="72FFD65A" w14:textId="77777777" w:rsidR="00E310AD" w:rsidRPr="007B5989" w:rsidRDefault="00E310AD" w:rsidP="00E310AD">
      <w:r w:rsidRPr="007B5989">
        <w:t xml:space="preserve">příprava a upřesnění majetkových podkladů, </w:t>
      </w:r>
    </w:p>
    <w:p w14:paraId="5BCF295D" w14:textId="77777777" w:rsidR="00E310AD" w:rsidRPr="007B5989" w:rsidRDefault="00E310AD" w:rsidP="00E310AD">
      <w:r w:rsidRPr="007B5989">
        <w:t>vytvoření mapy základního rozdělení v digitální podobě.</w:t>
      </w:r>
    </w:p>
    <w:p w14:paraId="3572B991" w14:textId="77777777" w:rsidR="00E310AD" w:rsidRPr="007B5989" w:rsidRDefault="00E310AD" w:rsidP="00E310AD">
      <w:r w:rsidRPr="007B5989">
        <w:t>Příprava na základní protokol</w:t>
      </w:r>
    </w:p>
    <w:p w14:paraId="0D45AEEB" w14:textId="77777777" w:rsidR="00E310AD" w:rsidRPr="007B5989" w:rsidRDefault="00E310AD" w:rsidP="00E310AD">
      <w:r w:rsidRPr="007B5989">
        <w:t>Zpracování dodatku smlouvy</w:t>
      </w:r>
    </w:p>
    <w:p w14:paraId="45542C89" w14:textId="77777777" w:rsidR="00E310AD" w:rsidRPr="007B5989" w:rsidRDefault="00E310AD" w:rsidP="00E310AD">
      <w:pPr>
        <w:rPr>
          <w:i/>
          <w:u w:val="single"/>
        </w:rPr>
      </w:pPr>
      <w:r w:rsidRPr="007B5989">
        <w:rPr>
          <w:i/>
          <w:u w:val="single"/>
        </w:rPr>
        <w:t>Charakteristika etapy:</w:t>
      </w:r>
    </w:p>
    <w:p w14:paraId="493D6254" w14:textId="77777777" w:rsidR="00E310AD" w:rsidRPr="007B5989" w:rsidRDefault="00E310AD" w:rsidP="00E310AD">
      <w:r w:rsidRPr="007B5989">
        <w:t>Budou projednány návrhy hospodářských souborů a základních hospodářských doporučení</w:t>
      </w:r>
    </w:p>
    <w:p w14:paraId="52F21332" w14:textId="77777777" w:rsidR="00E310AD" w:rsidRPr="007B5989" w:rsidRDefault="00E310AD" w:rsidP="00E310AD">
      <w:r w:rsidRPr="007B5989">
        <w:t>Budou upřesněny odchylky a výjimky ze zákonných norem.</w:t>
      </w:r>
    </w:p>
    <w:p w14:paraId="2BD74779" w14:textId="77777777" w:rsidR="00E310AD" w:rsidRPr="007B5989" w:rsidRDefault="00E310AD" w:rsidP="00E310AD">
      <w:r w:rsidRPr="007B5989">
        <w:t>Budou stanoveny zásady zpracování LHP dle předmětu této smlouvy a zadávací dokumentace a zapracovány do smlouvy formou dodatku obsahujícího požadavek vlastníka na způsob terénního šetření, zjišťování zásob a návrh prostorového rozdělení lesa.</w:t>
      </w:r>
    </w:p>
    <w:p w14:paraId="7CDDAC6B" w14:textId="77777777" w:rsidR="00E310AD" w:rsidRPr="007B5989" w:rsidRDefault="00E310AD" w:rsidP="00E310AD">
      <w:r w:rsidRPr="007B5989">
        <w:t xml:space="preserve">Zjišťování zásob se u porostů do 80 let předpokládá dle růstových tabulek, v homogenních porostech nad 80 let o výměře větší než </w:t>
      </w:r>
      <w:r w:rsidR="005F2350" w:rsidRPr="007B5989">
        <w:t xml:space="preserve">3 ha </w:t>
      </w:r>
      <w:proofErr w:type="spellStart"/>
      <w:r w:rsidR="005F2350" w:rsidRPr="007B5989">
        <w:t>relaskopicky</w:t>
      </w:r>
      <w:proofErr w:type="spellEnd"/>
      <w:r w:rsidR="005F2350" w:rsidRPr="007B5989">
        <w:t xml:space="preserve">, v porostech </w:t>
      </w:r>
      <w:r w:rsidRPr="007B5989">
        <w:t>s návrhem těžby obnovní k </w:t>
      </w:r>
      <w:proofErr w:type="spellStart"/>
      <w:r w:rsidRPr="007B5989">
        <w:t>domýcení</w:t>
      </w:r>
      <w:proofErr w:type="spellEnd"/>
      <w:r w:rsidRPr="007B5989">
        <w:t xml:space="preserve"> </w:t>
      </w:r>
      <w:proofErr w:type="spellStart"/>
      <w:r w:rsidRPr="007B5989">
        <w:t>svěrkováním</w:t>
      </w:r>
      <w:proofErr w:type="spellEnd"/>
      <w:r w:rsidRPr="007B5989">
        <w:t>. Měření zajistí zhotovitel.</w:t>
      </w:r>
    </w:p>
    <w:p w14:paraId="5F2C7F4D" w14:textId="77777777" w:rsidR="00E310AD" w:rsidRPr="007B5989" w:rsidRDefault="00E310AD" w:rsidP="00E310AD">
      <w:r w:rsidRPr="007B5989">
        <w:t>Mýtní těžby vyznačí zhotovitel po projednání s objednatelem v těžební mapě.</w:t>
      </w:r>
    </w:p>
    <w:p w14:paraId="491CA5AF" w14:textId="77777777" w:rsidR="00E310AD" w:rsidRPr="007B5989" w:rsidRDefault="00E310AD" w:rsidP="00E310AD">
      <w:r w:rsidRPr="007B5989">
        <w:t xml:space="preserve">Dodatek bude dále obsahovat </w:t>
      </w:r>
      <w:r w:rsidR="00296519" w:rsidRPr="007B5989">
        <w:t>seznam projektantů(taxátorů),</w:t>
      </w:r>
      <w:r w:rsidR="00FB7A33">
        <w:t xml:space="preserve"> </w:t>
      </w:r>
      <w:r w:rsidR="00296519" w:rsidRPr="007B5989">
        <w:t xml:space="preserve">kteří budou provádět terénní šetření </w:t>
      </w:r>
      <w:r w:rsidRPr="007B5989">
        <w:t>a jméno vedoucího odpovídajícího za stav zpracování LHP.</w:t>
      </w:r>
    </w:p>
    <w:p w14:paraId="6B0CF5F3" w14:textId="77777777" w:rsidR="00E310AD" w:rsidRPr="007B5989" w:rsidRDefault="00E310AD" w:rsidP="00E310AD">
      <w:r w:rsidRPr="007B5989">
        <w:t>Bude zpracován návrh kategorizace lesů.</w:t>
      </w:r>
    </w:p>
    <w:p w14:paraId="6B446123" w14:textId="77777777" w:rsidR="00E310AD" w:rsidRPr="007B5989" w:rsidRDefault="00E310AD" w:rsidP="00E310AD">
      <w:r w:rsidRPr="007B5989">
        <w:t>Bude zpracován návrh pro genetické klasifikace porostů</w:t>
      </w:r>
    </w:p>
    <w:p w14:paraId="394F7147" w14:textId="77777777" w:rsidR="00E310AD" w:rsidRPr="007B5989" w:rsidRDefault="00E310AD" w:rsidP="00E310AD">
      <w:r w:rsidRPr="007B5989">
        <w:t>Bude stanoven způsob a rozsah obnovování těžebních prvků.</w:t>
      </w:r>
    </w:p>
    <w:p w14:paraId="37B98A7C" w14:textId="77777777" w:rsidR="00E310AD" w:rsidRPr="007B5989" w:rsidRDefault="00E310AD" w:rsidP="00E310AD">
      <w:r w:rsidRPr="007B5989">
        <w:t>Na základním protokolu budou za zhotovitele přítomni: statutární zástupce společnosti a vedoucí zpracování LHP.</w:t>
      </w:r>
    </w:p>
    <w:p w14:paraId="64027AC8" w14:textId="77777777" w:rsidR="00F852E9" w:rsidRPr="007B5989" w:rsidRDefault="0038610D" w:rsidP="00F852E9">
      <w:pPr>
        <w:pStyle w:val="Zkladntext3"/>
        <w:rPr>
          <w:sz w:val="24"/>
          <w:szCs w:val="24"/>
        </w:rPr>
      </w:pPr>
      <w:r w:rsidRPr="007B5989">
        <w:rPr>
          <w:sz w:val="24"/>
          <w:szCs w:val="24"/>
        </w:rPr>
        <w:t xml:space="preserve">V průběhu </w:t>
      </w:r>
      <w:r w:rsidR="00F852E9" w:rsidRPr="007B5989">
        <w:rPr>
          <w:sz w:val="24"/>
          <w:szCs w:val="24"/>
        </w:rPr>
        <w:t>I. etapy budou svolány minimálně</w:t>
      </w:r>
      <w:r w:rsidRPr="007B5989">
        <w:rPr>
          <w:sz w:val="24"/>
          <w:szCs w:val="24"/>
        </w:rPr>
        <w:t xml:space="preserve"> 4 kontrolní dny</w:t>
      </w:r>
      <w:r w:rsidR="00F852E9" w:rsidRPr="007B5989">
        <w:rPr>
          <w:sz w:val="24"/>
          <w:szCs w:val="24"/>
        </w:rPr>
        <w:t xml:space="preserve">. Mohou být odloženy nebo zrušeny pouze ze strany objednatele nebo na základě vzájemné dohody. Při kontrolních dnech budou průběžně objednateli předávány </w:t>
      </w:r>
      <w:r w:rsidR="00EE142A" w:rsidRPr="007B5989">
        <w:rPr>
          <w:sz w:val="24"/>
          <w:szCs w:val="24"/>
        </w:rPr>
        <w:t>potřebné podklady a kontrolovány náležitosti LHP zpracovávané v I. etapě</w:t>
      </w:r>
      <w:r w:rsidR="00F852E9" w:rsidRPr="007B5989">
        <w:rPr>
          <w:sz w:val="24"/>
          <w:szCs w:val="24"/>
        </w:rPr>
        <w:t>. Z kontrolních dnů budou pořizovány písemné zápisy.</w:t>
      </w:r>
    </w:p>
    <w:p w14:paraId="4E2D2C4A" w14:textId="77777777" w:rsidR="00BD57BB" w:rsidRPr="007B5989" w:rsidRDefault="00BD57BB" w:rsidP="00E310AD">
      <w:pPr>
        <w:rPr>
          <w:b/>
          <w:u w:val="single"/>
        </w:rPr>
      </w:pPr>
    </w:p>
    <w:p w14:paraId="3608E05C" w14:textId="77777777" w:rsidR="00E310AD" w:rsidRPr="007B5989" w:rsidRDefault="00E310AD" w:rsidP="00E310AD">
      <w:pPr>
        <w:rPr>
          <w:b/>
          <w:u w:val="single"/>
        </w:rPr>
      </w:pPr>
      <w:r w:rsidRPr="007B5989">
        <w:rPr>
          <w:b/>
          <w:u w:val="single"/>
        </w:rPr>
        <w:t>II. etapa (</w:t>
      </w:r>
      <w:r w:rsidR="0023031C" w:rsidRPr="007B5989">
        <w:rPr>
          <w:b/>
          <w:u w:val="single"/>
        </w:rPr>
        <w:t>5</w:t>
      </w:r>
      <w:r w:rsidRPr="007B5989">
        <w:rPr>
          <w:b/>
          <w:u w:val="single"/>
        </w:rPr>
        <w:t>/</w:t>
      </w:r>
      <w:proofErr w:type="gramStart"/>
      <w:r w:rsidRPr="007B5989">
        <w:rPr>
          <w:b/>
          <w:u w:val="single"/>
        </w:rPr>
        <w:t>20</w:t>
      </w:r>
      <w:r w:rsidR="000F1613" w:rsidRPr="007B5989">
        <w:rPr>
          <w:b/>
          <w:u w:val="single"/>
        </w:rPr>
        <w:t>2</w:t>
      </w:r>
      <w:r w:rsidRPr="007B5989">
        <w:rPr>
          <w:b/>
          <w:u w:val="single"/>
        </w:rPr>
        <w:t>4 – 11</w:t>
      </w:r>
      <w:proofErr w:type="gramEnd"/>
      <w:r w:rsidRPr="007B5989">
        <w:rPr>
          <w:b/>
          <w:u w:val="single"/>
        </w:rPr>
        <w:t>/20</w:t>
      </w:r>
      <w:r w:rsidR="000F1613" w:rsidRPr="007B5989">
        <w:rPr>
          <w:b/>
          <w:u w:val="single"/>
        </w:rPr>
        <w:t>2</w:t>
      </w:r>
      <w:r w:rsidRPr="007B5989">
        <w:rPr>
          <w:b/>
          <w:u w:val="single"/>
        </w:rPr>
        <w:t>4)</w:t>
      </w:r>
    </w:p>
    <w:p w14:paraId="0D93FC39" w14:textId="77777777" w:rsidR="00E310AD" w:rsidRPr="007B5989" w:rsidRDefault="00E310AD" w:rsidP="00E310AD">
      <w:r w:rsidRPr="007B5989">
        <w:t xml:space="preserve">Terénní šetření </w:t>
      </w:r>
    </w:p>
    <w:p w14:paraId="013FBF2C" w14:textId="77777777" w:rsidR="00E310AD" w:rsidRPr="007B5989" w:rsidRDefault="00E310AD" w:rsidP="00E310AD">
      <w:r w:rsidRPr="007B5989">
        <w:t>Průběžné projednání výstupů z venkovního šetření – pracovních map a konceptů hospodářské knihy na kontrolních dnech</w:t>
      </w:r>
    </w:p>
    <w:p w14:paraId="0595B1C3" w14:textId="77777777" w:rsidR="00E310AD" w:rsidRPr="007B5989" w:rsidRDefault="00E310AD" w:rsidP="00E310AD">
      <w:r w:rsidRPr="007B5989">
        <w:rPr>
          <w:i/>
          <w:u w:val="single"/>
        </w:rPr>
        <w:t>Charakteristika etapy:</w:t>
      </w:r>
      <w:r w:rsidR="0020788A" w:rsidRPr="007B5989">
        <w:t xml:space="preserve"> </w:t>
      </w:r>
    </w:p>
    <w:p w14:paraId="5AD130D9" w14:textId="77777777" w:rsidR="00E24708" w:rsidRPr="007B5989" w:rsidRDefault="00E24708" w:rsidP="00E310AD">
      <w:pPr>
        <w:rPr>
          <w:i/>
        </w:rPr>
      </w:pPr>
      <w:r w:rsidRPr="007B5989">
        <w:rPr>
          <w:i/>
        </w:rPr>
        <w:t>Aktualizace seznamu pozemků do 30.11.2024</w:t>
      </w:r>
    </w:p>
    <w:p w14:paraId="264BE436" w14:textId="77777777" w:rsidR="00E310AD" w:rsidRPr="007B5989" w:rsidRDefault="00E310AD" w:rsidP="00C949B4">
      <w:pPr>
        <w:rPr>
          <w:lang w:val="en-US"/>
        </w:rPr>
      </w:pPr>
      <w:r w:rsidRPr="007B5989">
        <w:t>Venkovní šetření a pravidelné kontrolní dny pro ověření průběhu vyhotovování LHP.</w:t>
      </w:r>
    </w:p>
    <w:p w14:paraId="487EAB02" w14:textId="77777777" w:rsidR="00E310AD" w:rsidRPr="007B5989" w:rsidRDefault="00E24708" w:rsidP="00C949B4">
      <w:r w:rsidRPr="007B5989">
        <w:t xml:space="preserve">Budou </w:t>
      </w:r>
      <w:r w:rsidR="00E310AD" w:rsidRPr="007B5989">
        <w:t xml:space="preserve">upřesněny rámcové směrnice hospodaření dle ukazatelů pro stanovení výše etátu. </w:t>
      </w:r>
    </w:p>
    <w:p w14:paraId="3E7338D4" w14:textId="77777777" w:rsidR="0038610D" w:rsidRPr="007B5989" w:rsidRDefault="0038610D" w:rsidP="0038610D">
      <w:pPr>
        <w:pStyle w:val="Zkladntext3"/>
        <w:rPr>
          <w:sz w:val="24"/>
          <w:szCs w:val="24"/>
        </w:rPr>
      </w:pPr>
      <w:r w:rsidRPr="007B5989">
        <w:rPr>
          <w:sz w:val="24"/>
          <w:szCs w:val="24"/>
        </w:rPr>
        <w:t>V průběhu II. etapy budou svolávány kontrolní dny v rozsahu minimálně 1 x měsíčně. Mohou být odloženy nebo zrušeny pouze ze strany objednatele nebo na základě vzájemné dohody. Při kontrolních dnech budou průběžně objednateli předávány ke kontrole koncepty všech náležitostí LHP zpracovávaných v II. etapě k odsouhlasení. Z kontrolních dnů budou pořizovány písemné zápisy.</w:t>
      </w:r>
    </w:p>
    <w:p w14:paraId="6557F355" w14:textId="77777777" w:rsidR="00E310AD" w:rsidRPr="007B5989" w:rsidRDefault="00E310AD" w:rsidP="00E310AD">
      <w:r w:rsidRPr="007B5989">
        <w:t xml:space="preserve">Etapa bude považována za ukončenou po odsouhlasení konceptů porostní mapy, těžební mapy a hospodářské knihy s načtenými výměrami a vypočtenou výší pěstebních a </w:t>
      </w:r>
      <w:proofErr w:type="spellStart"/>
      <w:r w:rsidRPr="007B5989">
        <w:t>obnovních</w:t>
      </w:r>
      <w:proofErr w:type="spellEnd"/>
      <w:r w:rsidRPr="007B5989">
        <w:t xml:space="preserve"> zásahů </w:t>
      </w:r>
      <w:proofErr w:type="gramStart"/>
      <w:r w:rsidRPr="007B5989">
        <w:t>příslušným</w:t>
      </w:r>
      <w:proofErr w:type="gramEnd"/>
      <w:r w:rsidRPr="007B5989">
        <w:t xml:space="preserve"> lesním a OLH SVSMP. Zástupci SVSMP jsou povinni se předaným návrhům vyjádřit nejpozději 14 dnů od jejich předání k posouzení. Neučiní – </w:t>
      </w:r>
      <w:proofErr w:type="spellStart"/>
      <w:r w:rsidRPr="007B5989">
        <w:t>li</w:t>
      </w:r>
      <w:proofErr w:type="spellEnd"/>
      <w:r w:rsidRPr="007B5989">
        <w:t xml:space="preserve"> tak, může zpracovatel považovat koncept za schválený a po ukončení etapy je oprávněn vystavit fakturu.</w:t>
      </w:r>
    </w:p>
    <w:p w14:paraId="7A1EE74E" w14:textId="77777777" w:rsidR="00E310AD" w:rsidRPr="007B5989" w:rsidRDefault="00E310AD" w:rsidP="00E310AD"/>
    <w:p w14:paraId="0E9C9CF7" w14:textId="77777777" w:rsidR="00F51D5A" w:rsidRPr="007B5989" w:rsidRDefault="00F51D5A" w:rsidP="00E310AD"/>
    <w:p w14:paraId="293E6C80" w14:textId="77777777" w:rsidR="00E310AD" w:rsidRPr="007B5989" w:rsidRDefault="00E310AD" w:rsidP="00E310AD">
      <w:pPr>
        <w:rPr>
          <w:b/>
          <w:u w:val="single"/>
        </w:rPr>
      </w:pPr>
      <w:r w:rsidRPr="007B5989">
        <w:rPr>
          <w:b/>
          <w:u w:val="single"/>
        </w:rPr>
        <w:t>III. etapa (12/</w:t>
      </w:r>
      <w:proofErr w:type="gramStart"/>
      <w:r w:rsidRPr="007B5989">
        <w:rPr>
          <w:b/>
          <w:u w:val="single"/>
        </w:rPr>
        <w:t>20</w:t>
      </w:r>
      <w:r w:rsidR="000F1613" w:rsidRPr="007B5989">
        <w:rPr>
          <w:b/>
          <w:u w:val="single"/>
        </w:rPr>
        <w:t>2</w:t>
      </w:r>
      <w:r w:rsidRPr="007B5989">
        <w:rPr>
          <w:b/>
          <w:u w:val="single"/>
        </w:rPr>
        <w:t>4 – 2</w:t>
      </w:r>
      <w:proofErr w:type="gramEnd"/>
      <w:r w:rsidRPr="007B5989">
        <w:rPr>
          <w:b/>
          <w:u w:val="single"/>
        </w:rPr>
        <w:t>/20</w:t>
      </w:r>
      <w:r w:rsidR="000F1613" w:rsidRPr="007B5989">
        <w:rPr>
          <w:b/>
          <w:u w:val="single"/>
        </w:rPr>
        <w:t>2</w:t>
      </w:r>
      <w:r w:rsidRPr="007B5989">
        <w:rPr>
          <w:b/>
          <w:u w:val="single"/>
        </w:rPr>
        <w:t>5)</w:t>
      </w:r>
    </w:p>
    <w:p w14:paraId="5AD529E3" w14:textId="77777777" w:rsidR="00E310AD" w:rsidRPr="007B5989" w:rsidRDefault="00E310AD" w:rsidP="00E310AD">
      <w:r w:rsidRPr="007B5989">
        <w:t>Kancelářské zpracování.</w:t>
      </w:r>
    </w:p>
    <w:p w14:paraId="3EB4DCEE" w14:textId="77777777" w:rsidR="00E310AD" w:rsidRPr="007B5989" w:rsidRDefault="00E310AD" w:rsidP="00E310AD">
      <w:pPr>
        <w:rPr>
          <w:i/>
        </w:rPr>
      </w:pPr>
      <w:r w:rsidRPr="007B5989">
        <w:rPr>
          <w:i/>
        </w:rPr>
        <w:t>Charakteristika etapy:</w:t>
      </w:r>
    </w:p>
    <w:p w14:paraId="3B8C6CC7" w14:textId="77777777" w:rsidR="0020788A" w:rsidRPr="007B5989" w:rsidRDefault="0020788A" w:rsidP="00E310AD">
      <w:pPr>
        <w:rPr>
          <w:i/>
        </w:rPr>
      </w:pPr>
      <w:r w:rsidRPr="007B5989">
        <w:t>Bude předána tabulková část LHP.</w:t>
      </w:r>
    </w:p>
    <w:p w14:paraId="1535F1BA" w14:textId="54C75EE6" w:rsidR="00E310AD" w:rsidRPr="007B5989" w:rsidRDefault="0020788A" w:rsidP="00E310AD">
      <w:r w:rsidRPr="007B5989">
        <w:t>V I</w:t>
      </w:r>
      <w:r w:rsidR="0090563C">
        <w:t>I</w:t>
      </w:r>
      <w:r w:rsidRPr="007B5989">
        <w:t xml:space="preserve">I. etapě bude předána tabulková část LHP </w:t>
      </w:r>
      <w:r w:rsidR="00E310AD" w:rsidRPr="007B5989">
        <w:t>Úprava konceptu LHP dle připomínek objednatele z II. A III. etapy</w:t>
      </w:r>
    </w:p>
    <w:p w14:paraId="51872178" w14:textId="77777777" w:rsidR="00E310AD" w:rsidRPr="007B5989" w:rsidRDefault="00E310AD" w:rsidP="00E310AD">
      <w:r w:rsidRPr="007B5989">
        <w:t>Předání údajů LHE objednatele v roce 20</w:t>
      </w:r>
      <w:r w:rsidR="000F1613" w:rsidRPr="007B5989">
        <w:t>2</w:t>
      </w:r>
      <w:r w:rsidRPr="007B5989">
        <w:t>4 a její zapracování do návrhu LHP.</w:t>
      </w:r>
    </w:p>
    <w:p w14:paraId="481BDB93" w14:textId="77777777" w:rsidR="00E310AD" w:rsidRPr="007B5989" w:rsidRDefault="00E310AD" w:rsidP="00E310AD">
      <w:r w:rsidRPr="007B5989">
        <w:t>Odvození závazných ustanovení LHP.</w:t>
      </w:r>
    </w:p>
    <w:p w14:paraId="6FC36E37" w14:textId="77777777" w:rsidR="00E310AD" w:rsidRPr="007B5989" w:rsidRDefault="00E310AD" w:rsidP="00E310AD">
      <w:r w:rsidRPr="007B5989">
        <w:t>Zpracování textové části LHP</w:t>
      </w:r>
    </w:p>
    <w:p w14:paraId="37682FB0" w14:textId="77777777" w:rsidR="00E310AD" w:rsidRPr="007B5989" w:rsidRDefault="00E310AD" w:rsidP="00E310AD">
      <w:r w:rsidRPr="007B5989">
        <w:t>Kontrola a konzultace s objednatelem, OLH, zapracování posledních úprav.</w:t>
      </w:r>
    </w:p>
    <w:p w14:paraId="32FA4895" w14:textId="77777777" w:rsidR="00E310AD" w:rsidRPr="007B5989" w:rsidRDefault="00E310AD" w:rsidP="00E310AD">
      <w:r w:rsidRPr="007B5989">
        <w:t>Předání návrhu LHP ke schválení SSL</w:t>
      </w:r>
    </w:p>
    <w:p w14:paraId="46BF4735" w14:textId="77777777" w:rsidR="0038610D" w:rsidRPr="007B5989" w:rsidRDefault="0038610D" w:rsidP="0038610D">
      <w:pPr>
        <w:pStyle w:val="Zkladntext3"/>
        <w:rPr>
          <w:sz w:val="24"/>
          <w:szCs w:val="24"/>
        </w:rPr>
      </w:pPr>
      <w:r w:rsidRPr="007B5989">
        <w:rPr>
          <w:sz w:val="24"/>
          <w:szCs w:val="24"/>
        </w:rPr>
        <w:t>V průběhu III. etapy budou svolány minimálně 2 kontrolní dny. Mohou být odloženy nebo zrušeny pouze ze strany objednatele nebo na základě vzájemné dohody. Při kontrolních d</w:t>
      </w:r>
      <w:r w:rsidR="005F2350" w:rsidRPr="007B5989">
        <w:rPr>
          <w:sz w:val="24"/>
          <w:szCs w:val="24"/>
        </w:rPr>
        <w:t xml:space="preserve">nech bude průběžně objednateli </w:t>
      </w:r>
      <w:r w:rsidRPr="007B5989">
        <w:rPr>
          <w:sz w:val="24"/>
          <w:szCs w:val="24"/>
        </w:rPr>
        <w:t>projednáván</w:t>
      </w:r>
      <w:r w:rsidR="005F2350" w:rsidRPr="007B5989">
        <w:rPr>
          <w:sz w:val="24"/>
          <w:szCs w:val="24"/>
        </w:rPr>
        <w:t>o</w:t>
      </w:r>
      <w:r w:rsidRPr="007B5989">
        <w:rPr>
          <w:sz w:val="24"/>
          <w:szCs w:val="24"/>
        </w:rPr>
        <w:t xml:space="preserve"> a zkontrolováno zapracování připomínky objednatele ke konceptu LHP. Z kontrolních dnů budou pořizovány písemné zápisy.</w:t>
      </w:r>
    </w:p>
    <w:p w14:paraId="331B963E" w14:textId="77777777" w:rsidR="00E310AD" w:rsidRPr="007B5989" w:rsidRDefault="00E310AD" w:rsidP="00E310AD">
      <w:r w:rsidRPr="007B5989">
        <w:t>Etapa se považuje za ukončenou po předání všech náležitostí návrhu LHP potřebných ke schválení orgánem SSL.</w:t>
      </w:r>
    </w:p>
    <w:p w14:paraId="445FA822" w14:textId="77777777" w:rsidR="00E310AD" w:rsidRPr="007B5989" w:rsidRDefault="00E310AD" w:rsidP="00E310AD"/>
    <w:p w14:paraId="24C1F180" w14:textId="77777777" w:rsidR="00F51D5A" w:rsidRDefault="00F51D5A" w:rsidP="00E310AD"/>
    <w:p w14:paraId="3F5A8A7A" w14:textId="77777777" w:rsidR="00904B00" w:rsidRDefault="00904B00" w:rsidP="00E310AD"/>
    <w:p w14:paraId="0F7F2F08" w14:textId="77777777" w:rsidR="00904B00" w:rsidRDefault="00904B00" w:rsidP="00E310AD"/>
    <w:p w14:paraId="1D3C0F0A" w14:textId="77777777" w:rsidR="00904B00" w:rsidRDefault="00904B00" w:rsidP="00E310AD"/>
    <w:p w14:paraId="2419B0E6" w14:textId="77777777" w:rsidR="00904B00" w:rsidRPr="007B5989" w:rsidRDefault="00904B00" w:rsidP="00E310AD"/>
    <w:p w14:paraId="08A43F39" w14:textId="77777777" w:rsidR="00E310AD" w:rsidRPr="007B5989" w:rsidRDefault="00E310AD" w:rsidP="00E310AD">
      <w:pPr>
        <w:rPr>
          <w:b/>
          <w:u w:val="single"/>
        </w:rPr>
      </w:pPr>
      <w:r w:rsidRPr="007B5989">
        <w:rPr>
          <w:b/>
          <w:u w:val="single"/>
        </w:rPr>
        <w:t>IV. etapa (2/</w:t>
      </w:r>
      <w:proofErr w:type="gramStart"/>
      <w:r w:rsidRPr="007B5989">
        <w:rPr>
          <w:b/>
          <w:u w:val="single"/>
        </w:rPr>
        <w:t>20</w:t>
      </w:r>
      <w:r w:rsidR="001D368D" w:rsidRPr="007B5989">
        <w:rPr>
          <w:b/>
          <w:u w:val="single"/>
        </w:rPr>
        <w:t>2</w:t>
      </w:r>
      <w:r w:rsidRPr="007B5989">
        <w:rPr>
          <w:b/>
          <w:u w:val="single"/>
        </w:rPr>
        <w:t xml:space="preserve">5 – </w:t>
      </w:r>
      <w:r w:rsidR="001D368D" w:rsidRPr="007B5989">
        <w:rPr>
          <w:b/>
          <w:u w:val="single"/>
        </w:rPr>
        <w:t>9</w:t>
      </w:r>
      <w:proofErr w:type="gramEnd"/>
      <w:r w:rsidRPr="007B5989">
        <w:rPr>
          <w:b/>
          <w:u w:val="single"/>
        </w:rPr>
        <w:t>/20</w:t>
      </w:r>
      <w:r w:rsidR="001D368D" w:rsidRPr="007B5989">
        <w:rPr>
          <w:b/>
          <w:u w:val="single"/>
        </w:rPr>
        <w:t>2</w:t>
      </w:r>
      <w:r w:rsidRPr="007B5989">
        <w:rPr>
          <w:b/>
          <w:u w:val="single"/>
        </w:rPr>
        <w:t>5)</w:t>
      </w:r>
    </w:p>
    <w:p w14:paraId="201A351E" w14:textId="77777777" w:rsidR="00E310AD" w:rsidRPr="007B5989" w:rsidRDefault="00E310AD" w:rsidP="00E310AD">
      <w:r w:rsidRPr="007B5989">
        <w:t>Charakteristika etapy:</w:t>
      </w:r>
    </w:p>
    <w:p w14:paraId="28747759" w14:textId="77777777" w:rsidR="00E310AD" w:rsidRPr="007B5989" w:rsidRDefault="00E310AD" w:rsidP="00E310AD">
      <w:r w:rsidRPr="007B5989">
        <w:t>Schvalovací řízení LHP.</w:t>
      </w:r>
    </w:p>
    <w:p w14:paraId="171354B2" w14:textId="77777777" w:rsidR="00E310AD" w:rsidRPr="007B5989" w:rsidRDefault="00E310AD" w:rsidP="00E310AD">
      <w:r w:rsidRPr="007B5989">
        <w:t>Závěrečný protokol.</w:t>
      </w:r>
    </w:p>
    <w:p w14:paraId="5BA4EF74" w14:textId="77777777" w:rsidR="00E310AD" w:rsidRPr="007B5989" w:rsidRDefault="00E310AD" w:rsidP="00E310AD">
      <w:r w:rsidRPr="007B5989">
        <w:t>Schválení LHP.</w:t>
      </w:r>
    </w:p>
    <w:p w14:paraId="61831738" w14:textId="77777777" w:rsidR="00E310AD" w:rsidRPr="007B5989" w:rsidRDefault="00E310AD" w:rsidP="00E310AD">
      <w:r w:rsidRPr="007B5989">
        <w:t>Předání digitálních dat do IDC ÚHÚL</w:t>
      </w:r>
    </w:p>
    <w:p w14:paraId="7D1EB6A0" w14:textId="77777777" w:rsidR="00E310AD" w:rsidRPr="007B5989" w:rsidRDefault="00E310AD" w:rsidP="00E310AD">
      <w:r w:rsidRPr="007B5989">
        <w:t>Potvrzení správnosti předaných digitálních dat IDC ÚHÚL</w:t>
      </w:r>
    </w:p>
    <w:p w14:paraId="1E511EEC" w14:textId="77777777" w:rsidR="00E310AD" w:rsidRPr="007B5989" w:rsidRDefault="00E310AD" w:rsidP="00E310AD">
      <w:r w:rsidRPr="007B5989">
        <w:t>Tisky čistopisů map.</w:t>
      </w:r>
    </w:p>
    <w:p w14:paraId="291C14E2" w14:textId="77777777" w:rsidR="00E310AD" w:rsidRPr="007B5989" w:rsidRDefault="00E310AD" w:rsidP="00E310AD">
      <w:r w:rsidRPr="007B5989">
        <w:t>Tisky a finální vazba čistopisů LHP.</w:t>
      </w:r>
    </w:p>
    <w:p w14:paraId="3559F114" w14:textId="77777777" w:rsidR="00E310AD" w:rsidRPr="007B5989" w:rsidRDefault="00E310AD" w:rsidP="00E310AD">
      <w:r w:rsidRPr="007B5989">
        <w:t xml:space="preserve">Dodatek smlouvy pro určení skutečné celkové ceny a výše </w:t>
      </w:r>
      <w:r w:rsidR="000F1613" w:rsidRPr="007B5989">
        <w:t>2</w:t>
      </w:r>
      <w:r w:rsidRPr="007B5989">
        <w:t>. splátky dle výměry PUPFL schváleného LHP,</w:t>
      </w:r>
    </w:p>
    <w:p w14:paraId="568250F9" w14:textId="0BACFFE1" w:rsidR="0038610D" w:rsidRPr="007B5989" w:rsidRDefault="0038610D" w:rsidP="0038610D">
      <w:pPr>
        <w:pStyle w:val="Zkladntext3"/>
        <w:rPr>
          <w:sz w:val="24"/>
          <w:szCs w:val="24"/>
        </w:rPr>
      </w:pPr>
      <w:r w:rsidRPr="007B5989">
        <w:rPr>
          <w:sz w:val="24"/>
          <w:szCs w:val="24"/>
        </w:rPr>
        <w:t>V průběhu IV. etapy bud</w:t>
      </w:r>
      <w:r w:rsidR="00280DC6" w:rsidRPr="007B5989">
        <w:rPr>
          <w:sz w:val="24"/>
          <w:szCs w:val="24"/>
        </w:rPr>
        <w:t xml:space="preserve">e </w:t>
      </w:r>
      <w:r w:rsidRPr="007B5989">
        <w:rPr>
          <w:sz w:val="24"/>
          <w:szCs w:val="24"/>
        </w:rPr>
        <w:t>svolán</w:t>
      </w:r>
      <w:r w:rsidR="00280DC6" w:rsidRPr="007B5989">
        <w:rPr>
          <w:sz w:val="24"/>
          <w:szCs w:val="24"/>
        </w:rPr>
        <w:t xml:space="preserve"> </w:t>
      </w:r>
      <w:r w:rsidRPr="007B5989">
        <w:rPr>
          <w:sz w:val="24"/>
          <w:szCs w:val="24"/>
        </w:rPr>
        <w:t>minimálně 1 kontrolní den. Při kontrolním dnu budou objednateli předány ke kontrole čistopisy všech náležitostí LHP a sepsán předávací protokol</w:t>
      </w:r>
    </w:p>
    <w:p w14:paraId="60694FF3" w14:textId="77777777" w:rsidR="00E310AD" w:rsidRPr="007B5989" w:rsidRDefault="00E310AD" w:rsidP="00E310AD">
      <w:r w:rsidRPr="007B5989">
        <w:t>Etapa se považuje za ukončenou po schválení plánu orgánem SSL, ověření dat IDC ÚHÚL a předání všech náležitostí LHP dle smlouvy.</w:t>
      </w:r>
    </w:p>
    <w:p w14:paraId="432D01E8" w14:textId="77777777" w:rsidR="00F51D5A" w:rsidRPr="007B5989" w:rsidRDefault="00F51D5A" w:rsidP="00E310AD"/>
    <w:p w14:paraId="30AEF8F3" w14:textId="77777777" w:rsidR="00CF28C7" w:rsidRPr="00904B00" w:rsidRDefault="00CF28C7" w:rsidP="008E6C85">
      <w:pPr>
        <w:pStyle w:val="Nadpis1"/>
        <w:rPr>
          <w:rFonts w:ascii="Times New Roman" w:hAnsi="Times New Roman"/>
          <w:szCs w:val="28"/>
        </w:rPr>
      </w:pPr>
      <w:r w:rsidRPr="00904B00">
        <w:rPr>
          <w:rFonts w:ascii="Times New Roman" w:hAnsi="Times New Roman"/>
          <w:szCs w:val="28"/>
        </w:rPr>
        <w:t>Seznam orgánů státní správy, místní samosprávy a jiných subjektů</w:t>
      </w:r>
    </w:p>
    <w:p w14:paraId="439149AF" w14:textId="77777777" w:rsidR="005559F9" w:rsidRPr="007B5989" w:rsidRDefault="00F26453" w:rsidP="005559F9">
      <w:pPr>
        <w:pStyle w:val="Nadpis2"/>
        <w:rPr>
          <w:rFonts w:ascii="Times New Roman" w:hAnsi="Times New Roman"/>
          <w:szCs w:val="24"/>
        </w:rPr>
      </w:pPr>
      <w:r w:rsidRPr="007B5989">
        <w:rPr>
          <w:rFonts w:ascii="Times New Roman" w:hAnsi="Times New Roman"/>
          <w:szCs w:val="24"/>
        </w:rPr>
        <w:t>Dotčené orgány státní s</w:t>
      </w:r>
      <w:r w:rsidR="002D5DF3" w:rsidRPr="007B5989">
        <w:rPr>
          <w:rFonts w:ascii="Times New Roman" w:hAnsi="Times New Roman"/>
          <w:szCs w:val="24"/>
        </w:rPr>
        <w:t>právy</w:t>
      </w:r>
    </w:p>
    <w:p w14:paraId="37C49C63" w14:textId="77777777" w:rsidR="002D5DF3" w:rsidRPr="007B5989" w:rsidRDefault="002D5DF3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Krajský úřad Plzeňského kraje</w:t>
      </w:r>
    </w:p>
    <w:p w14:paraId="0CB04554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Magistrát města </w:t>
      </w:r>
      <w:proofErr w:type="gramStart"/>
      <w:r w:rsidRPr="007B5989">
        <w:t>Pl</w:t>
      </w:r>
      <w:r w:rsidR="005559F9" w:rsidRPr="007B5989">
        <w:t>zně - Odbor</w:t>
      </w:r>
      <w:proofErr w:type="gramEnd"/>
      <w:r w:rsidR="005559F9" w:rsidRPr="007B5989">
        <w:t xml:space="preserve"> životního prostředí</w:t>
      </w:r>
    </w:p>
    <w:p w14:paraId="6160664E" w14:textId="77777777" w:rsidR="005559F9" w:rsidRPr="007B5989" w:rsidRDefault="002D5DF3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Městský úřad </w:t>
      </w:r>
      <w:proofErr w:type="gramStart"/>
      <w:r w:rsidRPr="007B5989">
        <w:t>Nýřany - Odbor</w:t>
      </w:r>
      <w:proofErr w:type="gramEnd"/>
      <w:r w:rsidRPr="007B5989">
        <w:t xml:space="preserve"> životního prostředí</w:t>
      </w:r>
    </w:p>
    <w:p w14:paraId="4A41A06B" w14:textId="77777777" w:rsidR="002D5DF3" w:rsidRPr="007B5989" w:rsidRDefault="002D5DF3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Městský úřad </w:t>
      </w:r>
      <w:proofErr w:type="gramStart"/>
      <w:r w:rsidRPr="007B5989">
        <w:t>Přeštice - Odbor</w:t>
      </w:r>
      <w:proofErr w:type="gramEnd"/>
      <w:r w:rsidRPr="007B5989">
        <w:t xml:space="preserve"> životního prostředí</w:t>
      </w:r>
    </w:p>
    <w:p w14:paraId="52B3F9CB" w14:textId="77777777" w:rsidR="002D5DF3" w:rsidRPr="007B5989" w:rsidRDefault="002D5DF3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Městský úřad </w:t>
      </w:r>
      <w:proofErr w:type="gramStart"/>
      <w:r w:rsidRPr="007B5989">
        <w:t>Rokycany - Odbor</w:t>
      </w:r>
      <w:proofErr w:type="gramEnd"/>
      <w:r w:rsidRPr="007B5989">
        <w:t xml:space="preserve"> životního prostředí</w:t>
      </w:r>
    </w:p>
    <w:p w14:paraId="5D82C12D" w14:textId="77777777" w:rsidR="002D5DF3" w:rsidRPr="007B5989" w:rsidRDefault="002D5DF3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Městský úřad </w:t>
      </w:r>
      <w:proofErr w:type="gramStart"/>
      <w:r w:rsidRPr="007B5989">
        <w:t>Stod - Odbor</w:t>
      </w:r>
      <w:proofErr w:type="gramEnd"/>
      <w:r w:rsidRPr="007B5989">
        <w:t xml:space="preserve"> životního prostředí</w:t>
      </w:r>
    </w:p>
    <w:p w14:paraId="7C39D2C8" w14:textId="77777777" w:rsidR="00CF28C7" w:rsidRPr="007B5989" w:rsidRDefault="00E40CD0" w:rsidP="003B32CC">
      <w:pPr>
        <w:pStyle w:val="Nadpis2"/>
        <w:rPr>
          <w:rFonts w:ascii="Times New Roman" w:hAnsi="Times New Roman"/>
          <w:szCs w:val="24"/>
        </w:rPr>
      </w:pPr>
      <w:r w:rsidRPr="007B5989">
        <w:rPr>
          <w:rFonts w:ascii="Times New Roman" w:hAnsi="Times New Roman"/>
          <w:szCs w:val="24"/>
        </w:rPr>
        <w:t>Správci sítí</w:t>
      </w:r>
    </w:p>
    <w:p w14:paraId="51583106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ČEZ Distribuce, a.s.</w:t>
      </w:r>
    </w:p>
    <w:p w14:paraId="3F5DA273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České radiokomunikace</w:t>
      </w:r>
    </w:p>
    <w:p w14:paraId="062DE581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Plzeňská energetika a.s.</w:t>
      </w:r>
    </w:p>
    <w:p w14:paraId="29CA4388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Plzeňská teplárenská, a.s. </w:t>
      </w:r>
    </w:p>
    <w:p w14:paraId="4F8D7EB0" w14:textId="77777777" w:rsidR="00E40CD0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RWE Distribuční služby, s.r.o.</w:t>
      </w:r>
    </w:p>
    <w:p w14:paraId="02420E51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Správa informačních technologií města Plzně (SITMP), Plzeň</w:t>
      </w:r>
    </w:p>
    <w:p w14:paraId="3B2BEDE0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Správa železniční dopravní cesty, </w:t>
      </w:r>
      <w:proofErr w:type="spellStart"/>
      <w:r w:rsidRPr="007B5989">
        <w:t>s.o</w:t>
      </w:r>
      <w:proofErr w:type="spellEnd"/>
      <w:r w:rsidRPr="007B5989">
        <w:t xml:space="preserve">. </w:t>
      </w:r>
    </w:p>
    <w:p w14:paraId="1F5189EA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 xml:space="preserve">Telefónica O2 Czech Republic, a.s., </w:t>
      </w:r>
    </w:p>
    <w:p w14:paraId="162490D4" w14:textId="77777777" w:rsidR="00CF28C7" w:rsidRPr="007B5989" w:rsidRDefault="00CF28C7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Vodárna Plzeň a.s.</w:t>
      </w:r>
    </w:p>
    <w:p w14:paraId="13D4DF0C" w14:textId="77777777" w:rsidR="00CF28C7" w:rsidRPr="007B5989" w:rsidRDefault="00F26453" w:rsidP="003B32CC">
      <w:pPr>
        <w:pStyle w:val="Nadpis2"/>
        <w:rPr>
          <w:rFonts w:ascii="Times New Roman" w:hAnsi="Times New Roman"/>
          <w:szCs w:val="24"/>
        </w:rPr>
      </w:pPr>
      <w:r w:rsidRPr="007B5989">
        <w:rPr>
          <w:rFonts w:ascii="Times New Roman" w:hAnsi="Times New Roman"/>
          <w:szCs w:val="24"/>
        </w:rPr>
        <w:t xml:space="preserve">Ostatní </w:t>
      </w:r>
      <w:r w:rsidR="00E40CD0" w:rsidRPr="007B5989">
        <w:rPr>
          <w:rFonts w:ascii="Times New Roman" w:hAnsi="Times New Roman"/>
          <w:szCs w:val="24"/>
        </w:rPr>
        <w:t xml:space="preserve">dotčené </w:t>
      </w:r>
      <w:r w:rsidRPr="007B5989">
        <w:rPr>
          <w:rFonts w:ascii="Times New Roman" w:hAnsi="Times New Roman"/>
          <w:szCs w:val="24"/>
        </w:rPr>
        <w:t>subjekty</w:t>
      </w:r>
    </w:p>
    <w:p w14:paraId="687D9484" w14:textId="77777777" w:rsidR="00E40CD0" w:rsidRPr="007B5989" w:rsidRDefault="00E40CD0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Národní památkový úřad</w:t>
      </w:r>
    </w:p>
    <w:p w14:paraId="34B77EE5" w14:textId="77777777" w:rsidR="00CF28C7" w:rsidRPr="007B5989" w:rsidRDefault="00517D70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S</w:t>
      </w:r>
      <w:r w:rsidR="00CF28C7" w:rsidRPr="007B5989">
        <w:t>ubjekty, kte</w:t>
      </w:r>
      <w:r w:rsidR="00AF3B23" w:rsidRPr="007B5989">
        <w:t>ré</w:t>
      </w:r>
      <w:r w:rsidR="00CF28C7" w:rsidRPr="007B5989">
        <w:t xml:space="preserve"> mají věcná práva (např. břemena) k </w:t>
      </w:r>
      <w:proofErr w:type="gramStart"/>
      <w:r w:rsidR="00CF28C7" w:rsidRPr="007B5989">
        <w:t>pozemkům - tyto</w:t>
      </w:r>
      <w:proofErr w:type="gramEnd"/>
      <w:r w:rsidR="00CF28C7" w:rsidRPr="007B5989">
        <w:t xml:space="preserve"> subjekty naleznete ve výpisu z katastru nemovitostí</w:t>
      </w:r>
      <w:r w:rsidRPr="007B5989">
        <w:t>.</w:t>
      </w:r>
    </w:p>
    <w:p w14:paraId="7E8BE317" w14:textId="77777777" w:rsidR="007A57E6" w:rsidRPr="007B5989" w:rsidRDefault="00517D70" w:rsidP="00EE142A">
      <w:pPr>
        <w:pStyle w:val="Odstavecseseznamem"/>
        <w:numPr>
          <w:ilvl w:val="0"/>
          <w:numId w:val="7"/>
        </w:numPr>
        <w:ind w:left="284" w:hanging="284"/>
      </w:pPr>
      <w:r w:rsidRPr="007B5989">
        <w:t>J</w:t>
      </w:r>
      <w:r w:rsidR="00CF28C7" w:rsidRPr="007B5989">
        <w:t>iné subjekty, kte</w:t>
      </w:r>
      <w:r w:rsidR="00AF3B23" w:rsidRPr="007B5989">
        <w:t>ré</w:t>
      </w:r>
      <w:r w:rsidR="00CF28C7" w:rsidRPr="007B5989">
        <w:t xml:space="preserve"> nejsou výše uvedeny, pokud je na ně </w:t>
      </w:r>
      <w:r w:rsidR="00E40CD0" w:rsidRPr="007B5989">
        <w:t xml:space="preserve">zhotovitel </w:t>
      </w:r>
      <w:r w:rsidR="00CF28C7" w:rsidRPr="007B5989">
        <w:t xml:space="preserve">upozorněn ve vyjádření/stanovisku jiného subjektu či pokud vyjde během zpracování </w:t>
      </w:r>
      <w:r w:rsidR="00E40CD0" w:rsidRPr="007B5989">
        <w:t>LHP</w:t>
      </w:r>
      <w:r w:rsidR="00CF28C7" w:rsidRPr="007B5989">
        <w:t xml:space="preserve"> potřeba mít jejich vyjádření/stanovisko.</w:t>
      </w:r>
      <w:r w:rsidR="00E40CD0" w:rsidRPr="007B5989">
        <w:t xml:space="preserve"> </w:t>
      </w:r>
    </w:p>
    <w:p w14:paraId="5793E9A2" w14:textId="77777777" w:rsidR="00F51D5A" w:rsidRPr="007B5989" w:rsidRDefault="00F51D5A" w:rsidP="00F51D5A"/>
    <w:p w14:paraId="6076C47D" w14:textId="77777777" w:rsidR="00F51D5A" w:rsidRPr="007B5989" w:rsidRDefault="00F51D5A" w:rsidP="00F51D5A"/>
    <w:p w14:paraId="475CEB0B" w14:textId="77777777" w:rsidR="00F51D5A" w:rsidRPr="007B5989" w:rsidRDefault="00F51D5A" w:rsidP="00F51D5A"/>
    <w:p w14:paraId="52B1D398" w14:textId="77777777" w:rsidR="00E40CD0" w:rsidRPr="00904B00" w:rsidRDefault="0096392B" w:rsidP="00E40CD0">
      <w:pPr>
        <w:pStyle w:val="Nadpis1"/>
        <w:rPr>
          <w:rFonts w:ascii="Times New Roman" w:hAnsi="Times New Roman"/>
          <w:szCs w:val="28"/>
        </w:rPr>
      </w:pPr>
      <w:r w:rsidRPr="00904B00">
        <w:rPr>
          <w:rFonts w:ascii="Times New Roman" w:hAnsi="Times New Roman"/>
          <w:szCs w:val="28"/>
        </w:rPr>
        <w:t>Kontrolní dny</w:t>
      </w:r>
    </w:p>
    <w:p w14:paraId="0B0F5CD1" w14:textId="77777777" w:rsidR="00E40CD0" w:rsidRPr="007B5989" w:rsidRDefault="00E40CD0" w:rsidP="005559F9">
      <w:pPr>
        <w:spacing w:before="120"/>
      </w:pPr>
      <w:r w:rsidRPr="007B5989">
        <w:t>V průběhu zpracování LHP budou svolány kontrolní dny v minimálním rozsahu:</w:t>
      </w:r>
    </w:p>
    <w:p w14:paraId="6768754C" w14:textId="77777777" w:rsidR="00E40CD0" w:rsidRPr="007B5989" w:rsidRDefault="00EE142A" w:rsidP="00EE142A">
      <w:pPr>
        <w:pStyle w:val="Odstavecseseznamem"/>
        <w:numPr>
          <w:ilvl w:val="0"/>
          <w:numId w:val="8"/>
        </w:numPr>
        <w:spacing w:before="120"/>
      </w:pPr>
      <w:r w:rsidRPr="007B5989">
        <w:t>e</w:t>
      </w:r>
      <w:r w:rsidR="00E40CD0" w:rsidRPr="007B5989">
        <w:t>tapa – minimálně 4 kontrolní dny</w:t>
      </w:r>
    </w:p>
    <w:p w14:paraId="2D68C75E" w14:textId="77777777" w:rsidR="00E40CD0" w:rsidRPr="007B5989" w:rsidRDefault="00EE142A" w:rsidP="00EE142A">
      <w:pPr>
        <w:pStyle w:val="Odstavecseseznamem"/>
        <w:numPr>
          <w:ilvl w:val="0"/>
          <w:numId w:val="8"/>
        </w:numPr>
        <w:spacing w:before="120"/>
      </w:pPr>
      <w:r w:rsidRPr="007B5989">
        <w:t>e</w:t>
      </w:r>
      <w:r w:rsidR="00E40CD0" w:rsidRPr="007B5989">
        <w:t xml:space="preserve">tapa – minimálně 1 kontrolní den v každém měsíci </w:t>
      </w:r>
    </w:p>
    <w:p w14:paraId="27B52410" w14:textId="77777777" w:rsidR="00E40CD0" w:rsidRPr="007B5989" w:rsidRDefault="00EE142A" w:rsidP="00EE142A">
      <w:pPr>
        <w:pStyle w:val="Odstavecseseznamem"/>
        <w:numPr>
          <w:ilvl w:val="0"/>
          <w:numId w:val="8"/>
        </w:numPr>
        <w:spacing w:before="120"/>
      </w:pPr>
      <w:r w:rsidRPr="007B5989">
        <w:t>e</w:t>
      </w:r>
      <w:r w:rsidR="00E40CD0" w:rsidRPr="007B5989">
        <w:t>tapa – minimálně 2 kontrolní dny</w:t>
      </w:r>
    </w:p>
    <w:p w14:paraId="6B353527" w14:textId="77777777" w:rsidR="00E40CD0" w:rsidRPr="007B5989" w:rsidRDefault="00EE142A" w:rsidP="00EE142A">
      <w:pPr>
        <w:pStyle w:val="Odstavecseseznamem"/>
        <w:numPr>
          <w:ilvl w:val="0"/>
          <w:numId w:val="8"/>
        </w:numPr>
        <w:spacing w:before="120"/>
      </w:pPr>
      <w:r w:rsidRPr="007B5989">
        <w:t>e</w:t>
      </w:r>
      <w:r w:rsidR="00E40CD0" w:rsidRPr="007B5989">
        <w:t>tapa – minimálně 1 kontrolní den</w:t>
      </w:r>
    </w:p>
    <w:p w14:paraId="734513F9" w14:textId="77777777" w:rsidR="00F852E9" w:rsidRPr="007B5989" w:rsidRDefault="00F852E9" w:rsidP="00F852E9">
      <w:pPr>
        <w:spacing w:before="120"/>
      </w:pPr>
      <w:r w:rsidRPr="007B5989">
        <w:t>Mohou být odloženy nebo zrušeny pouze ze strany objednatele nebo na základě vzájemné dohody.  Z kontrolních dnů budou pořizovány písemné zápisy.</w:t>
      </w:r>
    </w:p>
    <w:p w14:paraId="3C1C2C92" w14:textId="77777777" w:rsidR="00C949B4" w:rsidRPr="007B5989" w:rsidRDefault="00C949B4" w:rsidP="00F852E9">
      <w:pPr>
        <w:spacing w:before="120"/>
      </w:pPr>
    </w:p>
    <w:p w14:paraId="1FE6B349" w14:textId="77777777" w:rsidR="00F51D5A" w:rsidRPr="007B5989" w:rsidRDefault="00F51D5A" w:rsidP="00F852E9">
      <w:pPr>
        <w:spacing w:before="120"/>
      </w:pPr>
    </w:p>
    <w:p w14:paraId="7078AD9D" w14:textId="77777777" w:rsidR="00C949B4" w:rsidRPr="007B5989" w:rsidRDefault="00C949B4" w:rsidP="00C949B4">
      <w:pPr>
        <w:spacing w:before="120"/>
      </w:pPr>
      <w:r w:rsidRPr="007B5989">
        <w:t xml:space="preserve">Zpracoval: </w:t>
      </w:r>
      <w:bookmarkStart w:id="0" w:name="_GoBack"/>
      <w:r w:rsidRPr="007B5989">
        <w:t xml:space="preserve">Ing. </w:t>
      </w:r>
      <w:r w:rsidR="00F17047" w:rsidRPr="007B5989">
        <w:t>Milan Sekáč</w:t>
      </w:r>
      <w:r w:rsidRPr="007B5989">
        <w:t xml:space="preserve">, </w:t>
      </w:r>
      <w:proofErr w:type="gramStart"/>
      <w:r w:rsidRPr="007B5989">
        <w:t>SVSMP - úsek</w:t>
      </w:r>
      <w:proofErr w:type="gramEnd"/>
      <w:r w:rsidRPr="007B5989">
        <w:t xml:space="preserve"> LZV, oddělení ML (tel. 377 </w:t>
      </w:r>
      <w:r w:rsidR="00F17047" w:rsidRPr="007B5989">
        <w:t>8037099</w:t>
      </w:r>
      <w:r w:rsidRPr="007B5989">
        <w:t xml:space="preserve">, </w:t>
      </w:r>
      <w:r w:rsidR="00F17047" w:rsidRPr="007B5989">
        <w:t>sekac</w:t>
      </w:r>
      <w:r w:rsidRPr="007B5989">
        <w:t xml:space="preserve">@plzen.eu). </w:t>
      </w:r>
      <w:bookmarkEnd w:id="0"/>
    </w:p>
    <w:p w14:paraId="60A965C8" w14:textId="77777777" w:rsidR="00C949B4" w:rsidRPr="007B5989" w:rsidRDefault="00C949B4" w:rsidP="00F852E9">
      <w:pPr>
        <w:spacing w:before="120"/>
      </w:pPr>
    </w:p>
    <w:sectPr w:rsidR="00C949B4" w:rsidRPr="007B5989" w:rsidSect="00735E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46A4" w14:textId="77777777" w:rsidR="00C949B4" w:rsidRDefault="00C949B4">
      <w:r>
        <w:separator/>
      </w:r>
    </w:p>
  </w:endnote>
  <w:endnote w:type="continuationSeparator" w:id="0">
    <w:p w14:paraId="07020929" w14:textId="77777777" w:rsidR="00C949B4" w:rsidRDefault="00C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53BA" w14:textId="77777777" w:rsidR="00C949B4" w:rsidRDefault="00C949B4" w:rsidP="00503A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CEFEC" w14:textId="77777777" w:rsidR="00C949B4" w:rsidRDefault="00C949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E3AF" w14:textId="77777777" w:rsidR="00C949B4" w:rsidRDefault="00C949B4" w:rsidP="00D67F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1D5A">
      <w:rPr>
        <w:rStyle w:val="slostrnky"/>
        <w:noProof/>
      </w:rPr>
      <w:t>1</w:t>
    </w:r>
    <w:r>
      <w:rPr>
        <w:rStyle w:val="slostrnky"/>
      </w:rPr>
      <w:fldChar w:fldCharType="end"/>
    </w:r>
  </w:p>
  <w:p w14:paraId="362F7FA0" w14:textId="77777777" w:rsidR="00C949B4" w:rsidRPr="007E62CD" w:rsidRDefault="00C949B4" w:rsidP="007E62CD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FD01" w14:textId="77777777" w:rsidR="00C949B4" w:rsidRDefault="00C949B4">
      <w:r>
        <w:separator/>
      </w:r>
    </w:p>
  </w:footnote>
  <w:footnote w:type="continuationSeparator" w:id="0">
    <w:p w14:paraId="32A5CC9D" w14:textId="77777777" w:rsidR="00C949B4" w:rsidRDefault="00C9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0D4C" w14:textId="77777777" w:rsidR="00735EF4" w:rsidRPr="00735EF4" w:rsidRDefault="00735EF4">
    <w:pPr>
      <w:pStyle w:val="Zhlav"/>
      <w:rPr>
        <w:sz w:val="22"/>
        <w:szCs w:val="2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EBD8" w14:textId="77777777" w:rsidR="00735EF4" w:rsidRPr="00F102AF" w:rsidRDefault="00EC1978">
    <w:pPr>
      <w:pStyle w:val="Zhlav"/>
    </w:pPr>
    <w:r w:rsidRPr="00F102AF">
      <w:tab/>
    </w:r>
    <w:r w:rsidRPr="00F102AF">
      <w:tab/>
    </w:r>
    <w:r w:rsidRPr="00F102AF">
      <w:rPr>
        <w:i/>
        <w:sz w:val="22"/>
        <w:szCs w:val="22"/>
      </w:rPr>
      <w:t xml:space="preserve">Příloha č. 1 </w:t>
    </w:r>
    <w:proofErr w:type="spellStart"/>
    <w:r w:rsidRPr="00F102AF">
      <w:rPr>
        <w:i/>
        <w:sz w:val="22"/>
        <w:szCs w:val="22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E03A63"/>
    <w:multiLevelType w:val="hybridMultilevel"/>
    <w:tmpl w:val="257C7844"/>
    <w:lvl w:ilvl="0" w:tplc="289E7F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514"/>
    <w:multiLevelType w:val="hybridMultilevel"/>
    <w:tmpl w:val="85A4750A"/>
    <w:lvl w:ilvl="0" w:tplc="87A687E2">
      <w:numFmt w:val="bullet"/>
      <w:lvlText w:val="-"/>
      <w:lvlJc w:val="left"/>
      <w:pPr>
        <w:ind w:left="146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5706D5C"/>
    <w:multiLevelType w:val="multilevel"/>
    <w:tmpl w:val="46D83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D756EFC"/>
    <w:multiLevelType w:val="hybridMultilevel"/>
    <w:tmpl w:val="C71AC6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A21E4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E61C2B"/>
    <w:multiLevelType w:val="hybridMultilevel"/>
    <w:tmpl w:val="42C4BE10"/>
    <w:lvl w:ilvl="0" w:tplc="0210632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D86C55DC">
      <w:start w:val="1"/>
      <w:numFmt w:val="bullet"/>
      <w:lvlText w:val="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0D28E7"/>
    <w:multiLevelType w:val="hybridMultilevel"/>
    <w:tmpl w:val="BC92A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1F67"/>
    <w:multiLevelType w:val="hybridMultilevel"/>
    <w:tmpl w:val="12F0E5A0"/>
    <w:lvl w:ilvl="0" w:tplc="90825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B2356"/>
    <w:multiLevelType w:val="hybridMultilevel"/>
    <w:tmpl w:val="B4FA7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96563"/>
    <w:multiLevelType w:val="hybridMultilevel"/>
    <w:tmpl w:val="67942B58"/>
    <w:lvl w:ilvl="0" w:tplc="92EE3062">
      <w:start w:val="1"/>
      <w:numFmt w:val="decimal"/>
      <w:pStyle w:val="StylVlevo05cmPrvndek0c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B05D5"/>
    <w:multiLevelType w:val="hybridMultilevel"/>
    <w:tmpl w:val="8BD61AA0"/>
    <w:lvl w:ilvl="0" w:tplc="0210632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2F7402C6">
      <w:start w:val="1"/>
      <w:numFmt w:val="bullet"/>
      <w:lvlText w:val=""/>
      <w:lvlJc w:val="left"/>
      <w:pPr>
        <w:tabs>
          <w:tab w:val="num" w:pos="570"/>
        </w:tabs>
        <w:ind w:left="570" w:hanging="340"/>
      </w:pPr>
      <w:rPr>
        <w:rFonts w:ascii="Symbol" w:hAnsi="Symbol" w:hint="default"/>
        <w:b w:val="0"/>
        <w:i w:val="0"/>
        <w:color w:val="auto"/>
        <w:sz w:val="24"/>
      </w:rPr>
    </w:lvl>
    <w:lvl w:ilvl="2" w:tplc="FE768C68">
      <w:start w:val="1"/>
      <w:numFmt w:val="bullet"/>
      <w:lvlText w:val=""/>
      <w:lvlJc w:val="left"/>
      <w:pPr>
        <w:tabs>
          <w:tab w:val="num" w:pos="1107"/>
        </w:tabs>
        <w:ind w:left="1107" w:hanging="397"/>
      </w:pPr>
      <w:rPr>
        <w:rFonts w:ascii="Wingdings" w:hAnsi="Wingdings" w:hint="default"/>
        <w:b/>
        <w:i w:val="0"/>
        <w:color w:val="auto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1E"/>
    <w:rsid w:val="000018CF"/>
    <w:rsid w:val="00002CD4"/>
    <w:rsid w:val="00007C98"/>
    <w:rsid w:val="00013F22"/>
    <w:rsid w:val="00014F5D"/>
    <w:rsid w:val="00016CC9"/>
    <w:rsid w:val="00021293"/>
    <w:rsid w:val="00023744"/>
    <w:rsid w:val="00026187"/>
    <w:rsid w:val="00027B0C"/>
    <w:rsid w:val="0003168A"/>
    <w:rsid w:val="00035031"/>
    <w:rsid w:val="00035EE1"/>
    <w:rsid w:val="00041761"/>
    <w:rsid w:val="00043F73"/>
    <w:rsid w:val="00044DC9"/>
    <w:rsid w:val="0005052B"/>
    <w:rsid w:val="00050EAA"/>
    <w:rsid w:val="00055748"/>
    <w:rsid w:val="00056F85"/>
    <w:rsid w:val="00061340"/>
    <w:rsid w:val="00061CE0"/>
    <w:rsid w:val="0006302E"/>
    <w:rsid w:val="00063A7E"/>
    <w:rsid w:val="00063AAE"/>
    <w:rsid w:val="000643B1"/>
    <w:rsid w:val="0006440C"/>
    <w:rsid w:val="000665BE"/>
    <w:rsid w:val="00072C79"/>
    <w:rsid w:val="000743D7"/>
    <w:rsid w:val="000752E5"/>
    <w:rsid w:val="0008010C"/>
    <w:rsid w:val="00081F2D"/>
    <w:rsid w:val="000842C2"/>
    <w:rsid w:val="0008672F"/>
    <w:rsid w:val="00086A96"/>
    <w:rsid w:val="00092BCD"/>
    <w:rsid w:val="00093E61"/>
    <w:rsid w:val="000A0BE3"/>
    <w:rsid w:val="000A0DE2"/>
    <w:rsid w:val="000A1F06"/>
    <w:rsid w:val="000A46CE"/>
    <w:rsid w:val="000A475C"/>
    <w:rsid w:val="000B06D6"/>
    <w:rsid w:val="000B1806"/>
    <w:rsid w:val="000B20D6"/>
    <w:rsid w:val="000B35F7"/>
    <w:rsid w:val="000B5DAE"/>
    <w:rsid w:val="000B6DCF"/>
    <w:rsid w:val="000B7402"/>
    <w:rsid w:val="000C447A"/>
    <w:rsid w:val="000C4C74"/>
    <w:rsid w:val="000C6CF9"/>
    <w:rsid w:val="000D1F13"/>
    <w:rsid w:val="000D420F"/>
    <w:rsid w:val="000D42C5"/>
    <w:rsid w:val="000D79AD"/>
    <w:rsid w:val="000E6BEA"/>
    <w:rsid w:val="000F1613"/>
    <w:rsid w:val="001011B4"/>
    <w:rsid w:val="00106DFF"/>
    <w:rsid w:val="0011048C"/>
    <w:rsid w:val="00111A3D"/>
    <w:rsid w:val="0011506C"/>
    <w:rsid w:val="00116E15"/>
    <w:rsid w:val="0011735F"/>
    <w:rsid w:val="00120330"/>
    <w:rsid w:val="00122A75"/>
    <w:rsid w:val="00123F0E"/>
    <w:rsid w:val="001255A3"/>
    <w:rsid w:val="001314ED"/>
    <w:rsid w:val="00132B39"/>
    <w:rsid w:val="00133F95"/>
    <w:rsid w:val="001420EC"/>
    <w:rsid w:val="00145F6C"/>
    <w:rsid w:val="0014631E"/>
    <w:rsid w:val="0014721C"/>
    <w:rsid w:val="001473B2"/>
    <w:rsid w:val="00156F2F"/>
    <w:rsid w:val="00161AAD"/>
    <w:rsid w:val="00162E80"/>
    <w:rsid w:val="00164012"/>
    <w:rsid w:val="00164A8C"/>
    <w:rsid w:val="001661B9"/>
    <w:rsid w:val="00166C6E"/>
    <w:rsid w:val="00170B91"/>
    <w:rsid w:val="00171982"/>
    <w:rsid w:val="0018155F"/>
    <w:rsid w:val="001821C5"/>
    <w:rsid w:val="00185C0E"/>
    <w:rsid w:val="0019300C"/>
    <w:rsid w:val="00194802"/>
    <w:rsid w:val="00196658"/>
    <w:rsid w:val="00197089"/>
    <w:rsid w:val="001974D1"/>
    <w:rsid w:val="001A19B6"/>
    <w:rsid w:val="001A313C"/>
    <w:rsid w:val="001A4F5E"/>
    <w:rsid w:val="001B7F16"/>
    <w:rsid w:val="001C3C91"/>
    <w:rsid w:val="001C614D"/>
    <w:rsid w:val="001C7A75"/>
    <w:rsid w:val="001D2286"/>
    <w:rsid w:val="001D2498"/>
    <w:rsid w:val="001D368D"/>
    <w:rsid w:val="001D76A3"/>
    <w:rsid w:val="001D7D78"/>
    <w:rsid w:val="001E0A96"/>
    <w:rsid w:val="001E0DBF"/>
    <w:rsid w:val="001E454E"/>
    <w:rsid w:val="001F24A7"/>
    <w:rsid w:val="001F4A0D"/>
    <w:rsid w:val="001F6F65"/>
    <w:rsid w:val="00202073"/>
    <w:rsid w:val="00202D77"/>
    <w:rsid w:val="00205A2A"/>
    <w:rsid w:val="00206CB3"/>
    <w:rsid w:val="0020788A"/>
    <w:rsid w:val="00211A05"/>
    <w:rsid w:val="0021255A"/>
    <w:rsid w:val="00213A93"/>
    <w:rsid w:val="0021688E"/>
    <w:rsid w:val="002203BE"/>
    <w:rsid w:val="00225175"/>
    <w:rsid w:val="00226DD1"/>
    <w:rsid w:val="0022791A"/>
    <w:rsid w:val="002301B8"/>
    <w:rsid w:val="0023031C"/>
    <w:rsid w:val="002322EB"/>
    <w:rsid w:val="0023578F"/>
    <w:rsid w:val="00236091"/>
    <w:rsid w:val="00242087"/>
    <w:rsid w:val="00244462"/>
    <w:rsid w:val="00246F7C"/>
    <w:rsid w:val="00253FA9"/>
    <w:rsid w:val="00255369"/>
    <w:rsid w:val="002612EF"/>
    <w:rsid w:val="0026142A"/>
    <w:rsid w:val="002633A7"/>
    <w:rsid w:val="002658D7"/>
    <w:rsid w:val="00265ED5"/>
    <w:rsid w:val="0026725A"/>
    <w:rsid w:val="0026775A"/>
    <w:rsid w:val="00274268"/>
    <w:rsid w:val="00275158"/>
    <w:rsid w:val="00276405"/>
    <w:rsid w:val="00280C9C"/>
    <w:rsid w:val="00280DC6"/>
    <w:rsid w:val="00282103"/>
    <w:rsid w:val="00282ACA"/>
    <w:rsid w:val="002838F5"/>
    <w:rsid w:val="00285785"/>
    <w:rsid w:val="00287605"/>
    <w:rsid w:val="00292C50"/>
    <w:rsid w:val="002942A1"/>
    <w:rsid w:val="00296519"/>
    <w:rsid w:val="002A026A"/>
    <w:rsid w:val="002A17C8"/>
    <w:rsid w:val="002A2519"/>
    <w:rsid w:val="002B1B63"/>
    <w:rsid w:val="002B1F16"/>
    <w:rsid w:val="002B21AC"/>
    <w:rsid w:val="002B3679"/>
    <w:rsid w:val="002B4D10"/>
    <w:rsid w:val="002B55D1"/>
    <w:rsid w:val="002B625F"/>
    <w:rsid w:val="002C26F1"/>
    <w:rsid w:val="002C55B7"/>
    <w:rsid w:val="002C6903"/>
    <w:rsid w:val="002C71E4"/>
    <w:rsid w:val="002C7D32"/>
    <w:rsid w:val="002D0182"/>
    <w:rsid w:val="002D0ADB"/>
    <w:rsid w:val="002D5DF3"/>
    <w:rsid w:val="002D5E5E"/>
    <w:rsid w:val="002D698F"/>
    <w:rsid w:val="002D7003"/>
    <w:rsid w:val="002E3B03"/>
    <w:rsid w:val="002E64F6"/>
    <w:rsid w:val="002E6D21"/>
    <w:rsid w:val="002E7FFD"/>
    <w:rsid w:val="002F11A9"/>
    <w:rsid w:val="002F168A"/>
    <w:rsid w:val="002F1AF1"/>
    <w:rsid w:val="002F3BA8"/>
    <w:rsid w:val="002F3BCD"/>
    <w:rsid w:val="00300E54"/>
    <w:rsid w:val="0030511B"/>
    <w:rsid w:val="003052FC"/>
    <w:rsid w:val="00305D58"/>
    <w:rsid w:val="00307832"/>
    <w:rsid w:val="00307D30"/>
    <w:rsid w:val="00310759"/>
    <w:rsid w:val="003144BA"/>
    <w:rsid w:val="00323475"/>
    <w:rsid w:val="00324950"/>
    <w:rsid w:val="003273C9"/>
    <w:rsid w:val="00332D8B"/>
    <w:rsid w:val="00334B2C"/>
    <w:rsid w:val="0033740B"/>
    <w:rsid w:val="00340077"/>
    <w:rsid w:val="003424F9"/>
    <w:rsid w:val="00342E8E"/>
    <w:rsid w:val="0034363C"/>
    <w:rsid w:val="003469AD"/>
    <w:rsid w:val="0034727B"/>
    <w:rsid w:val="0035067D"/>
    <w:rsid w:val="00351C0C"/>
    <w:rsid w:val="003602F2"/>
    <w:rsid w:val="00362DB1"/>
    <w:rsid w:val="00362FC6"/>
    <w:rsid w:val="00363FF1"/>
    <w:rsid w:val="00370091"/>
    <w:rsid w:val="00373074"/>
    <w:rsid w:val="00374176"/>
    <w:rsid w:val="00374FD7"/>
    <w:rsid w:val="003757B1"/>
    <w:rsid w:val="003762BB"/>
    <w:rsid w:val="0038023D"/>
    <w:rsid w:val="00381EC5"/>
    <w:rsid w:val="0038610D"/>
    <w:rsid w:val="003864CC"/>
    <w:rsid w:val="0039209B"/>
    <w:rsid w:val="003A6752"/>
    <w:rsid w:val="003A67C2"/>
    <w:rsid w:val="003A6B7C"/>
    <w:rsid w:val="003B10AB"/>
    <w:rsid w:val="003B1DF1"/>
    <w:rsid w:val="003B32CC"/>
    <w:rsid w:val="003B69DE"/>
    <w:rsid w:val="003C0EFB"/>
    <w:rsid w:val="003C2F59"/>
    <w:rsid w:val="003C51EF"/>
    <w:rsid w:val="003C52BD"/>
    <w:rsid w:val="003C7317"/>
    <w:rsid w:val="003D1CB7"/>
    <w:rsid w:val="003D6AF9"/>
    <w:rsid w:val="003D79D9"/>
    <w:rsid w:val="003E2995"/>
    <w:rsid w:val="003F0ACB"/>
    <w:rsid w:val="003F3B84"/>
    <w:rsid w:val="003F5DD3"/>
    <w:rsid w:val="003F611C"/>
    <w:rsid w:val="00400350"/>
    <w:rsid w:val="004007F4"/>
    <w:rsid w:val="00401DC2"/>
    <w:rsid w:val="00411267"/>
    <w:rsid w:val="00411367"/>
    <w:rsid w:val="00411E6A"/>
    <w:rsid w:val="004124E8"/>
    <w:rsid w:val="00412FBC"/>
    <w:rsid w:val="00416E48"/>
    <w:rsid w:val="0042237B"/>
    <w:rsid w:val="00422934"/>
    <w:rsid w:val="00424912"/>
    <w:rsid w:val="004250BC"/>
    <w:rsid w:val="00427010"/>
    <w:rsid w:val="004305BD"/>
    <w:rsid w:val="00432B09"/>
    <w:rsid w:val="00435A5C"/>
    <w:rsid w:val="00446B14"/>
    <w:rsid w:val="00454375"/>
    <w:rsid w:val="00455974"/>
    <w:rsid w:val="00455F51"/>
    <w:rsid w:val="00462C0B"/>
    <w:rsid w:val="00463221"/>
    <w:rsid w:val="00466527"/>
    <w:rsid w:val="004818C4"/>
    <w:rsid w:val="0048258F"/>
    <w:rsid w:val="004964A8"/>
    <w:rsid w:val="004A0202"/>
    <w:rsid w:val="004A1B6B"/>
    <w:rsid w:val="004C29FA"/>
    <w:rsid w:val="004C5DD1"/>
    <w:rsid w:val="004D1536"/>
    <w:rsid w:val="004D1D7A"/>
    <w:rsid w:val="004D35C6"/>
    <w:rsid w:val="004D3A5B"/>
    <w:rsid w:val="004D54EE"/>
    <w:rsid w:val="004E259D"/>
    <w:rsid w:val="004E3A4B"/>
    <w:rsid w:val="004E5A40"/>
    <w:rsid w:val="004E6839"/>
    <w:rsid w:val="004F1090"/>
    <w:rsid w:val="004F74DF"/>
    <w:rsid w:val="004F796A"/>
    <w:rsid w:val="00503A19"/>
    <w:rsid w:val="00504491"/>
    <w:rsid w:val="00504F00"/>
    <w:rsid w:val="00505D0D"/>
    <w:rsid w:val="005155C6"/>
    <w:rsid w:val="005157D5"/>
    <w:rsid w:val="00517D70"/>
    <w:rsid w:val="00522138"/>
    <w:rsid w:val="00522992"/>
    <w:rsid w:val="00525341"/>
    <w:rsid w:val="00532CA6"/>
    <w:rsid w:val="005358DE"/>
    <w:rsid w:val="00535DB6"/>
    <w:rsid w:val="00537B70"/>
    <w:rsid w:val="005442E6"/>
    <w:rsid w:val="00550CFC"/>
    <w:rsid w:val="00554B48"/>
    <w:rsid w:val="005559F9"/>
    <w:rsid w:val="005606CE"/>
    <w:rsid w:val="005643F5"/>
    <w:rsid w:val="00567EB1"/>
    <w:rsid w:val="00572ABE"/>
    <w:rsid w:val="00573A5D"/>
    <w:rsid w:val="00574E4E"/>
    <w:rsid w:val="005761AC"/>
    <w:rsid w:val="00576309"/>
    <w:rsid w:val="0057664D"/>
    <w:rsid w:val="00581FF2"/>
    <w:rsid w:val="005847F8"/>
    <w:rsid w:val="00587FEC"/>
    <w:rsid w:val="00590C16"/>
    <w:rsid w:val="00593C06"/>
    <w:rsid w:val="005A18F7"/>
    <w:rsid w:val="005A1C32"/>
    <w:rsid w:val="005A7733"/>
    <w:rsid w:val="005B214E"/>
    <w:rsid w:val="005B2B66"/>
    <w:rsid w:val="005B65F3"/>
    <w:rsid w:val="005B7639"/>
    <w:rsid w:val="005C686E"/>
    <w:rsid w:val="005C6D58"/>
    <w:rsid w:val="005D0749"/>
    <w:rsid w:val="005D2A68"/>
    <w:rsid w:val="005E59D2"/>
    <w:rsid w:val="005E5CAD"/>
    <w:rsid w:val="005E6B6B"/>
    <w:rsid w:val="005F149D"/>
    <w:rsid w:val="005F1B4D"/>
    <w:rsid w:val="005F2350"/>
    <w:rsid w:val="005F23A6"/>
    <w:rsid w:val="005F2AF0"/>
    <w:rsid w:val="005F43C9"/>
    <w:rsid w:val="00607697"/>
    <w:rsid w:val="006126C9"/>
    <w:rsid w:val="0061730C"/>
    <w:rsid w:val="00623B85"/>
    <w:rsid w:val="0062455E"/>
    <w:rsid w:val="006313B7"/>
    <w:rsid w:val="00632566"/>
    <w:rsid w:val="006339B4"/>
    <w:rsid w:val="00633C72"/>
    <w:rsid w:val="00634FFF"/>
    <w:rsid w:val="006365B7"/>
    <w:rsid w:val="00640FC7"/>
    <w:rsid w:val="00641BBD"/>
    <w:rsid w:val="00646A56"/>
    <w:rsid w:val="0065008F"/>
    <w:rsid w:val="00650FB6"/>
    <w:rsid w:val="00652039"/>
    <w:rsid w:val="0065377F"/>
    <w:rsid w:val="00660BCF"/>
    <w:rsid w:val="006633B4"/>
    <w:rsid w:val="00663B49"/>
    <w:rsid w:val="00665245"/>
    <w:rsid w:val="00666D20"/>
    <w:rsid w:val="0067056A"/>
    <w:rsid w:val="00670AFB"/>
    <w:rsid w:val="00674228"/>
    <w:rsid w:val="0067652B"/>
    <w:rsid w:val="00680B06"/>
    <w:rsid w:val="0068404E"/>
    <w:rsid w:val="00684CDD"/>
    <w:rsid w:val="006939BC"/>
    <w:rsid w:val="00695482"/>
    <w:rsid w:val="006A0825"/>
    <w:rsid w:val="006A1E3F"/>
    <w:rsid w:val="006A3929"/>
    <w:rsid w:val="006A3B37"/>
    <w:rsid w:val="006A4AF7"/>
    <w:rsid w:val="006B0EC9"/>
    <w:rsid w:val="006B5BFA"/>
    <w:rsid w:val="006B616D"/>
    <w:rsid w:val="006B78B3"/>
    <w:rsid w:val="006C3225"/>
    <w:rsid w:val="006C46A2"/>
    <w:rsid w:val="006C70EB"/>
    <w:rsid w:val="006D172A"/>
    <w:rsid w:val="006D42DA"/>
    <w:rsid w:val="006D454E"/>
    <w:rsid w:val="006D60A9"/>
    <w:rsid w:val="006D7060"/>
    <w:rsid w:val="006E267A"/>
    <w:rsid w:val="006E30B6"/>
    <w:rsid w:val="006E627C"/>
    <w:rsid w:val="006F06AB"/>
    <w:rsid w:val="006F5918"/>
    <w:rsid w:val="006F61A4"/>
    <w:rsid w:val="00700121"/>
    <w:rsid w:val="00704A79"/>
    <w:rsid w:val="00704BA9"/>
    <w:rsid w:val="00712DC7"/>
    <w:rsid w:val="00713873"/>
    <w:rsid w:val="00720745"/>
    <w:rsid w:val="0072555C"/>
    <w:rsid w:val="00731C76"/>
    <w:rsid w:val="0073208A"/>
    <w:rsid w:val="00735EF4"/>
    <w:rsid w:val="00742F7D"/>
    <w:rsid w:val="00743E09"/>
    <w:rsid w:val="007470BB"/>
    <w:rsid w:val="007500E8"/>
    <w:rsid w:val="00750808"/>
    <w:rsid w:val="00750A5C"/>
    <w:rsid w:val="00754190"/>
    <w:rsid w:val="007566FB"/>
    <w:rsid w:val="007572B1"/>
    <w:rsid w:val="00757729"/>
    <w:rsid w:val="007609AB"/>
    <w:rsid w:val="0077703E"/>
    <w:rsid w:val="0078120E"/>
    <w:rsid w:val="0078232F"/>
    <w:rsid w:val="00782CA6"/>
    <w:rsid w:val="007853A4"/>
    <w:rsid w:val="007919A6"/>
    <w:rsid w:val="00791F20"/>
    <w:rsid w:val="007A2E44"/>
    <w:rsid w:val="007A2EFC"/>
    <w:rsid w:val="007A2F60"/>
    <w:rsid w:val="007A53B5"/>
    <w:rsid w:val="007A57E6"/>
    <w:rsid w:val="007A5F27"/>
    <w:rsid w:val="007A7BFC"/>
    <w:rsid w:val="007A7DEC"/>
    <w:rsid w:val="007B1E8D"/>
    <w:rsid w:val="007B4BB4"/>
    <w:rsid w:val="007B5989"/>
    <w:rsid w:val="007B5D4B"/>
    <w:rsid w:val="007C2BA5"/>
    <w:rsid w:val="007C4BFE"/>
    <w:rsid w:val="007C6378"/>
    <w:rsid w:val="007D08DF"/>
    <w:rsid w:val="007D1A70"/>
    <w:rsid w:val="007D1FA3"/>
    <w:rsid w:val="007D2F7D"/>
    <w:rsid w:val="007D6E4F"/>
    <w:rsid w:val="007E220D"/>
    <w:rsid w:val="007E596F"/>
    <w:rsid w:val="007E5C6D"/>
    <w:rsid w:val="007E62CD"/>
    <w:rsid w:val="007F0958"/>
    <w:rsid w:val="007F1CC6"/>
    <w:rsid w:val="007F1F0A"/>
    <w:rsid w:val="007F23D9"/>
    <w:rsid w:val="007F5852"/>
    <w:rsid w:val="007F697F"/>
    <w:rsid w:val="008015B9"/>
    <w:rsid w:val="008044EC"/>
    <w:rsid w:val="00811742"/>
    <w:rsid w:val="00813E9B"/>
    <w:rsid w:val="0081536C"/>
    <w:rsid w:val="008159A9"/>
    <w:rsid w:val="00817A5E"/>
    <w:rsid w:val="00822341"/>
    <w:rsid w:val="00823DD0"/>
    <w:rsid w:val="00824271"/>
    <w:rsid w:val="00824F16"/>
    <w:rsid w:val="0082704A"/>
    <w:rsid w:val="00830976"/>
    <w:rsid w:val="008351CA"/>
    <w:rsid w:val="00842B37"/>
    <w:rsid w:val="008435D2"/>
    <w:rsid w:val="00843A30"/>
    <w:rsid w:val="008517A6"/>
    <w:rsid w:val="00854E33"/>
    <w:rsid w:val="00855449"/>
    <w:rsid w:val="008569D6"/>
    <w:rsid w:val="008573CC"/>
    <w:rsid w:val="00857598"/>
    <w:rsid w:val="00857607"/>
    <w:rsid w:val="00857A69"/>
    <w:rsid w:val="00860162"/>
    <w:rsid w:val="00861DF5"/>
    <w:rsid w:val="008623D5"/>
    <w:rsid w:val="008721D1"/>
    <w:rsid w:val="00873BC9"/>
    <w:rsid w:val="0087751B"/>
    <w:rsid w:val="00881814"/>
    <w:rsid w:val="00883953"/>
    <w:rsid w:val="008875F1"/>
    <w:rsid w:val="00890017"/>
    <w:rsid w:val="00891DEA"/>
    <w:rsid w:val="00896466"/>
    <w:rsid w:val="008A13E6"/>
    <w:rsid w:val="008A1913"/>
    <w:rsid w:val="008A1E1D"/>
    <w:rsid w:val="008A3474"/>
    <w:rsid w:val="008A394A"/>
    <w:rsid w:val="008A3A8C"/>
    <w:rsid w:val="008B2E1F"/>
    <w:rsid w:val="008B375D"/>
    <w:rsid w:val="008B3A74"/>
    <w:rsid w:val="008B6787"/>
    <w:rsid w:val="008B78AC"/>
    <w:rsid w:val="008C08A8"/>
    <w:rsid w:val="008C1FCC"/>
    <w:rsid w:val="008C4F03"/>
    <w:rsid w:val="008D04B8"/>
    <w:rsid w:val="008D44CA"/>
    <w:rsid w:val="008D4B54"/>
    <w:rsid w:val="008E17EA"/>
    <w:rsid w:val="008E359F"/>
    <w:rsid w:val="008E372A"/>
    <w:rsid w:val="008E4045"/>
    <w:rsid w:val="008E5DF7"/>
    <w:rsid w:val="008E6C85"/>
    <w:rsid w:val="008F012F"/>
    <w:rsid w:val="008F1CCB"/>
    <w:rsid w:val="008F1EFF"/>
    <w:rsid w:val="008F41F5"/>
    <w:rsid w:val="008F665E"/>
    <w:rsid w:val="008F79E4"/>
    <w:rsid w:val="0090198B"/>
    <w:rsid w:val="00904B00"/>
    <w:rsid w:val="0090563C"/>
    <w:rsid w:val="00907CC5"/>
    <w:rsid w:val="009134B9"/>
    <w:rsid w:val="009167A9"/>
    <w:rsid w:val="009203DF"/>
    <w:rsid w:val="00921608"/>
    <w:rsid w:val="00922B89"/>
    <w:rsid w:val="00923DCD"/>
    <w:rsid w:val="00925124"/>
    <w:rsid w:val="00925D14"/>
    <w:rsid w:val="009260B1"/>
    <w:rsid w:val="00930755"/>
    <w:rsid w:val="0093449F"/>
    <w:rsid w:val="00941EAE"/>
    <w:rsid w:val="00944057"/>
    <w:rsid w:val="00944BCC"/>
    <w:rsid w:val="009453B0"/>
    <w:rsid w:val="00945AD1"/>
    <w:rsid w:val="00950140"/>
    <w:rsid w:val="00950842"/>
    <w:rsid w:val="00961712"/>
    <w:rsid w:val="00962B33"/>
    <w:rsid w:val="0096392B"/>
    <w:rsid w:val="00966CCC"/>
    <w:rsid w:val="00970B56"/>
    <w:rsid w:val="00985E14"/>
    <w:rsid w:val="0098653A"/>
    <w:rsid w:val="00986E76"/>
    <w:rsid w:val="009907F7"/>
    <w:rsid w:val="00990B01"/>
    <w:rsid w:val="00992886"/>
    <w:rsid w:val="00995DA7"/>
    <w:rsid w:val="0099715A"/>
    <w:rsid w:val="00997AF2"/>
    <w:rsid w:val="009A4112"/>
    <w:rsid w:val="009A63D7"/>
    <w:rsid w:val="009A70E3"/>
    <w:rsid w:val="009B0A6C"/>
    <w:rsid w:val="009B0FD5"/>
    <w:rsid w:val="009B232F"/>
    <w:rsid w:val="009B3528"/>
    <w:rsid w:val="009B6722"/>
    <w:rsid w:val="009C3541"/>
    <w:rsid w:val="009C5839"/>
    <w:rsid w:val="009D329A"/>
    <w:rsid w:val="009D70A5"/>
    <w:rsid w:val="009D71D3"/>
    <w:rsid w:val="009D7971"/>
    <w:rsid w:val="009E2062"/>
    <w:rsid w:val="009E3705"/>
    <w:rsid w:val="009E735E"/>
    <w:rsid w:val="009F03F8"/>
    <w:rsid w:val="009F4A64"/>
    <w:rsid w:val="009F5B7D"/>
    <w:rsid w:val="009F6404"/>
    <w:rsid w:val="00A02760"/>
    <w:rsid w:val="00A04912"/>
    <w:rsid w:val="00A13578"/>
    <w:rsid w:val="00A13B48"/>
    <w:rsid w:val="00A21937"/>
    <w:rsid w:val="00A3289E"/>
    <w:rsid w:val="00A32C29"/>
    <w:rsid w:val="00A32C90"/>
    <w:rsid w:val="00A335AA"/>
    <w:rsid w:val="00A41351"/>
    <w:rsid w:val="00A41B69"/>
    <w:rsid w:val="00A430D0"/>
    <w:rsid w:val="00A43493"/>
    <w:rsid w:val="00A479B1"/>
    <w:rsid w:val="00A51753"/>
    <w:rsid w:val="00A54C94"/>
    <w:rsid w:val="00A60DF2"/>
    <w:rsid w:val="00A61856"/>
    <w:rsid w:val="00A6515D"/>
    <w:rsid w:val="00A65A6B"/>
    <w:rsid w:val="00A66420"/>
    <w:rsid w:val="00A70467"/>
    <w:rsid w:val="00A74A89"/>
    <w:rsid w:val="00A74B27"/>
    <w:rsid w:val="00A77FDD"/>
    <w:rsid w:val="00A80B94"/>
    <w:rsid w:val="00A87620"/>
    <w:rsid w:val="00A87A16"/>
    <w:rsid w:val="00A9253B"/>
    <w:rsid w:val="00A927B8"/>
    <w:rsid w:val="00A92A08"/>
    <w:rsid w:val="00A9446A"/>
    <w:rsid w:val="00A94FD5"/>
    <w:rsid w:val="00A95324"/>
    <w:rsid w:val="00A95BB5"/>
    <w:rsid w:val="00AA0164"/>
    <w:rsid w:val="00AA0EF1"/>
    <w:rsid w:val="00AA1560"/>
    <w:rsid w:val="00AA4648"/>
    <w:rsid w:val="00AA467C"/>
    <w:rsid w:val="00AA49B8"/>
    <w:rsid w:val="00AA5C62"/>
    <w:rsid w:val="00AA5D29"/>
    <w:rsid w:val="00AA7415"/>
    <w:rsid w:val="00AB01F5"/>
    <w:rsid w:val="00AB2586"/>
    <w:rsid w:val="00AB664E"/>
    <w:rsid w:val="00AC05E7"/>
    <w:rsid w:val="00AC643F"/>
    <w:rsid w:val="00AC7568"/>
    <w:rsid w:val="00AD109A"/>
    <w:rsid w:val="00AD511D"/>
    <w:rsid w:val="00AD7B56"/>
    <w:rsid w:val="00AE0E09"/>
    <w:rsid w:val="00AE2971"/>
    <w:rsid w:val="00AE4B29"/>
    <w:rsid w:val="00AE7475"/>
    <w:rsid w:val="00AF0CFD"/>
    <w:rsid w:val="00AF14E6"/>
    <w:rsid w:val="00AF3B23"/>
    <w:rsid w:val="00AF59BB"/>
    <w:rsid w:val="00B02716"/>
    <w:rsid w:val="00B063F8"/>
    <w:rsid w:val="00B14A86"/>
    <w:rsid w:val="00B2079C"/>
    <w:rsid w:val="00B23C74"/>
    <w:rsid w:val="00B2545D"/>
    <w:rsid w:val="00B257E0"/>
    <w:rsid w:val="00B2647B"/>
    <w:rsid w:val="00B26D1E"/>
    <w:rsid w:val="00B30373"/>
    <w:rsid w:val="00B355F0"/>
    <w:rsid w:val="00B40517"/>
    <w:rsid w:val="00B42705"/>
    <w:rsid w:val="00B43814"/>
    <w:rsid w:val="00B447F6"/>
    <w:rsid w:val="00B44F7F"/>
    <w:rsid w:val="00B45AB3"/>
    <w:rsid w:val="00B53B6A"/>
    <w:rsid w:val="00B5453C"/>
    <w:rsid w:val="00B54754"/>
    <w:rsid w:val="00B554F4"/>
    <w:rsid w:val="00B627C5"/>
    <w:rsid w:val="00B66743"/>
    <w:rsid w:val="00B6788F"/>
    <w:rsid w:val="00B71CCE"/>
    <w:rsid w:val="00B71FFF"/>
    <w:rsid w:val="00B76C10"/>
    <w:rsid w:val="00B77812"/>
    <w:rsid w:val="00B82D67"/>
    <w:rsid w:val="00B82FAC"/>
    <w:rsid w:val="00B854C7"/>
    <w:rsid w:val="00B86FDE"/>
    <w:rsid w:val="00B94FE8"/>
    <w:rsid w:val="00B965F7"/>
    <w:rsid w:val="00B973B4"/>
    <w:rsid w:val="00BA385B"/>
    <w:rsid w:val="00BB3249"/>
    <w:rsid w:val="00BB55CC"/>
    <w:rsid w:val="00BB6057"/>
    <w:rsid w:val="00BC2B85"/>
    <w:rsid w:val="00BC79A6"/>
    <w:rsid w:val="00BD57BB"/>
    <w:rsid w:val="00BD799B"/>
    <w:rsid w:val="00BE1D00"/>
    <w:rsid w:val="00BE285C"/>
    <w:rsid w:val="00BE2873"/>
    <w:rsid w:val="00BE2CCD"/>
    <w:rsid w:val="00BE2E3B"/>
    <w:rsid w:val="00BE74A8"/>
    <w:rsid w:val="00BF5765"/>
    <w:rsid w:val="00C0105A"/>
    <w:rsid w:val="00C010DE"/>
    <w:rsid w:val="00C04947"/>
    <w:rsid w:val="00C10A3D"/>
    <w:rsid w:val="00C10A7D"/>
    <w:rsid w:val="00C115CA"/>
    <w:rsid w:val="00C12B38"/>
    <w:rsid w:val="00C12F8D"/>
    <w:rsid w:val="00C13F4C"/>
    <w:rsid w:val="00C157BF"/>
    <w:rsid w:val="00C1610F"/>
    <w:rsid w:val="00C164DA"/>
    <w:rsid w:val="00C1778E"/>
    <w:rsid w:val="00C17BDD"/>
    <w:rsid w:val="00C237DE"/>
    <w:rsid w:val="00C26543"/>
    <w:rsid w:val="00C27660"/>
    <w:rsid w:val="00C30EE4"/>
    <w:rsid w:val="00C33393"/>
    <w:rsid w:val="00C3465F"/>
    <w:rsid w:val="00C354E6"/>
    <w:rsid w:val="00C37BEB"/>
    <w:rsid w:val="00C420BF"/>
    <w:rsid w:val="00C421E4"/>
    <w:rsid w:val="00C45A2C"/>
    <w:rsid w:val="00C4604A"/>
    <w:rsid w:val="00C47C7A"/>
    <w:rsid w:val="00C52206"/>
    <w:rsid w:val="00C529A6"/>
    <w:rsid w:val="00C53663"/>
    <w:rsid w:val="00C6490D"/>
    <w:rsid w:val="00C65E4D"/>
    <w:rsid w:val="00C6631C"/>
    <w:rsid w:val="00C6770A"/>
    <w:rsid w:val="00C67B78"/>
    <w:rsid w:val="00C707B9"/>
    <w:rsid w:val="00C70D52"/>
    <w:rsid w:val="00C73EF0"/>
    <w:rsid w:val="00C75029"/>
    <w:rsid w:val="00C7731A"/>
    <w:rsid w:val="00C81012"/>
    <w:rsid w:val="00C82FB5"/>
    <w:rsid w:val="00C83BD9"/>
    <w:rsid w:val="00C83C66"/>
    <w:rsid w:val="00C85DEF"/>
    <w:rsid w:val="00C916A8"/>
    <w:rsid w:val="00C9453F"/>
    <w:rsid w:val="00C9455E"/>
    <w:rsid w:val="00C949B4"/>
    <w:rsid w:val="00C9542F"/>
    <w:rsid w:val="00CA2E47"/>
    <w:rsid w:val="00CA527C"/>
    <w:rsid w:val="00CA7873"/>
    <w:rsid w:val="00CB2BDF"/>
    <w:rsid w:val="00CC0D4A"/>
    <w:rsid w:val="00CC1F8F"/>
    <w:rsid w:val="00CD21EB"/>
    <w:rsid w:val="00CD61A8"/>
    <w:rsid w:val="00CE327D"/>
    <w:rsid w:val="00CF28C7"/>
    <w:rsid w:val="00CF3EE8"/>
    <w:rsid w:val="00CF5A4F"/>
    <w:rsid w:val="00CF6568"/>
    <w:rsid w:val="00D042E2"/>
    <w:rsid w:val="00D06037"/>
    <w:rsid w:val="00D068DC"/>
    <w:rsid w:val="00D12BF4"/>
    <w:rsid w:val="00D137D4"/>
    <w:rsid w:val="00D203DB"/>
    <w:rsid w:val="00D22538"/>
    <w:rsid w:val="00D2350E"/>
    <w:rsid w:val="00D2357C"/>
    <w:rsid w:val="00D23EB5"/>
    <w:rsid w:val="00D246B3"/>
    <w:rsid w:val="00D3445B"/>
    <w:rsid w:val="00D400A0"/>
    <w:rsid w:val="00D429E1"/>
    <w:rsid w:val="00D52822"/>
    <w:rsid w:val="00D5506D"/>
    <w:rsid w:val="00D55CB7"/>
    <w:rsid w:val="00D5647A"/>
    <w:rsid w:val="00D64BA2"/>
    <w:rsid w:val="00D65455"/>
    <w:rsid w:val="00D67F36"/>
    <w:rsid w:val="00D71A9F"/>
    <w:rsid w:val="00D73AAF"/>
    <w:rsid w:val="00D75CBF"/>
    <w:rsid w:val="00D84324"/>
    <w:rsid w:val="00D859E7"/>
    <w:rsid w:val="00D87086"/>
    <w:rsid w:val="00D92C2D"/>
    <w:rsid w:val="00D92FA8"/>
    <w:rsid w:val="00D94840"/>
    <w:rsid w:val="00D971ED"/>
    <w:rsid w:val="00DA19D6"/>
    <w:rsid w:val="00DA4057"/>
    <w:rsid w:val="00DA67EB"/>
    <w:rsid w:val="00DB0228"/>
    <w:rsid w:val="00DB1BDA"/>
    <w:rsid w:val="00DB23AA"/>
    <w:rsid w:val="00DB3361"/>
    <w:rsid w:val="00DB6879"/>
    <w:rsid w:val="00DB6CD5"/>
    <w:rsid w:val="00DC418B"/>
    <w:rsid w:val="00DD74CF"/>
    <w:rsid w:val="00DE2A3F"/>
    <w:rsid w:val="00DE60BF"/>
    <w:rsid w:val="00DF7C5D"/>
    <w:rsid w:val="00E00046"/>
    <w:rsid w:val="00E01DD8"/>
    <w:rsid w:val="00E0628E"/>
    <w:rsid w:val="00E10B6C"/>
    <w:rsid w:val="00E10B71"/>
    <w:rsid w:val="00E11049"/>
    <w:rsid w:val="00E13086"/>
    <w:rsid w:val="00E20054"/>
    <w:rsid w:val="00E20B35"/>
    <w:rsid w:val="00E20E9B"/>
    <w:rsid w:val="00E20F7C"/>
    <w:rsid w:val="00E22D19"/>
    <w:rsid w:val="00E24708"/>
    <w:rsid w:val="00E24C94"/>
    <w:rsid w:val="00E310AD"/>
    <w:rsid w:val="00E32E64"/>
    <w:rsid w:val="00E40CD0"/>
    <w:rsid w:val="00E41BDC"/>
    <w:rsid w:val="00E45508"/>
    <w:rsid w:val="00E45801"/>
    <w:rsid w:val="00E507F0"/>
    <w:rsid w:val="00E50E23"/>
    <w:rsid w:val="00E51DB2"/>
    <w:rsid w:val="00E52A41"/>
    <w:rsid w:val="00E56418"/>
    <w:rsid w:val="00E60A3F"/>
    <w:rsid w:val="00E61A60"/>
    <w:rsid w:val="00E61CE8"/>
    <w:rsid w:val="00E6408F"/>
    <w:rsid w:val="00E66C0D"/>
    <w:rsid w:val="00E70300"/>
    <w:rsid w:val="00E72BE1"/>
    <w:rsid w:val="00E75C13"/>
    <w:rsid w:val="00E76811"/>
    <w:rsid w:val="00E77FD4"/>
    <w:rsid w:val="00E8236F"/>
    <w:rsid w:val="00E8311E"/>
    <w:rsid w:val="00E8529F"/>
    <w:rsid w:val="00E85391"/>
    <w:rsid w:val="00E86CEE"/>
    <w:rsid w:val="00E91465"/>
    <w:rsid w:val="00E916BD"/>
    <w:rsid w:val="00E933DE"/>
    <w:rsid w:val="00E957DE"/>
    <w:rsid w:val="00EA1877"/>
    <w:rsid w:val="00EA1B7C"/>
    <w:rsid w:val="00EA67CC"/>
    <w:rsid w:val="00EA7F19"/>
    <w:rsid w:val="00EB026F"/>
    <w:rsid w:val="00EB2D68"/>
    <w:rsid w:val="00EB3ED3"/>
    <w:rsid w:val="00EC1417"/>
    <w:rsid w:val="00EC18B6"/>
    <w:rsid w:val="00EC1978"/>
    <w:rsid w:val="00EC3439"/>
    <w:rsid w:val="00EC36F0"/>
    <w:rsid w:val="00EC7A91"/>
    <w:rsid w:val="00EC7ACD"/>
    <w:rsid w:val="00ED2710"/>
    <w:rsid w:val="00ED3031"/>
    <w:rsid w:val="00ED3AD5"/>
    <w:rsid w:val="00ED3F9D"/>
    <w:rsid w:val="00EE142A"/>
    <w:rsid w:val="00EE291B"/>
    <w:rsid w:val="00EE613C"/>
    <w:rsid w:val="00EE6F1A"/>
    <w:rsid w:val="00EE7171"/>
    <w:rsid w:val="00EF2D66"/>
    <w:rsid w:val="00EF3C77"/>
    <w:rsid w:val="00EF4EAB"/>
    <w:rsid w:val="00F016FE"/>
    <w:rsid w:val="00F01F43"/>
    <w:rsid w:val="00F102AF"/>
    <w:rsid w:val="00F110D4"/>
    <w:rsid w:val="00F117DE"/>
    <w:rsid w:val="00F11FD0"/>
    <w:rsid w:val="00F130F8"/>
    <w:rsid w:val="00F141DF"/>
    <w:rsid w:val="00F17047"/>
    <w:rsid w:val="00F23AB9"/>
    <w:rsid w:val="00F26453"/>
    <w:rsid w:val="00F30DF2"/>
    <w:rsid w:val="00F31AF8"/>
    <w:rsid w:val="00F330CA"/>
    <w:rsid w:val="00F3447B"/>
    <w:rsid w:val="00F3514A"/>
    <w:rsid w:val="00F359A7"/>
    <w:rsid w:val="00F37A67"/>
    <w:rsid w:val="00F4292F"/>
    <w:rsid w:val="00F42D97"/>
    <w:rsid w:val="00F46847"/>
    <w:rsid w:val="00F46CDC"/>
    <w:rsid w:val="00F51894"/>
    <w:rsid w:val="00F51D5A"/>
    <w:rsid w:val="00F540C9"/>
    <w:rsid w:val="00F562D7"/>
    <w:rsid w:val="00F6500C"/>
    <w:rsid w:val="00F707C0"/>
    <w:rsid w:val="00F70826"/>
    <w:rsid w:val="00F7413D"/>
    <w:rsid w:val="00F74CF9"/>
    <w:rsid w:val="00F75399"/>
    <w:rsid w:val="00F8049F"/>
    <w:rsid w:val="00F82DB6"/>
    <w:rsid w:val="00F837B7"/>
    <w:rsid w:val="00F852E9"/>
    <w:rsid w:val="00F872EC"/>
    <w:rsid w:val="00F87FD8"/>
    <w:rsid w:val="00F911A6"/>
    <w:rsid w:val="00F974A5"/>
    <w:rsid w:val="00FA2DF3"/>
    <w:rsid w:val="00FA2F89"/>
    <w:rsid w:val="00FA518B"/>
    <w:rsid w:val="00FA57EE"/>
    <w:rsid w:val="00FA7EF8"/>
    <w:rsid w:val="00FB04DC"/>
    <w:rsid w:val="00FB2256"/>
    <w:rsid w:val="00FB3898"/>
    <w:rsid w:val="00FB740E"/>
    <w:rsid w:val="00FB74EE"/>
    <w:rsid w:val="00FB7A33"/>
    <w:rsid w:val="00FC2162"/>
    <w:rsid w:val="00FC3BC7"/>
    <w:rsid w:val="00FC6F0C"/>
    <w:rsid w:val="00FD0CD8"/>
    <w:rsid w:val="00FD2870"/>
    <w:rsid w:val="00FD2B3F"/>
    <w:rsid w:val="00FD3770"/>
    <w:rsid w:val="00FD54B6"/>
    <w:rsid w:val="00FD56E5"/>
    <w:rsid w:val="00FE2075"/>
    <w:rsid w:val="00FE28D3"/>
    <w:rsid w:val="00FE3489"/>
    <w:rsid w:val="00FE4757"/>
    <w:rsid w:val="00FE506D"/>
    <w:rsid w:val="00FE7C99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FE33"/>
  <w15:docId w15:val="{A696B4AB-41FB-4705-9F08-73F0606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208A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08A"/>
    <w:pPr>
      <w:keepNext/>
      <w:numPr>
        <w:numId w:val="6"/>
      </w:numPr>
      <w:suppressAutoHyphens/>
      <w:spacing w:before="240" w:after="60" w:line="360" w:lineRule="auto"/>
      <w:outlineLvl w:val="0"/>
    </w:pPr>
    <w:rPr>
      <w:rFonts w:asciiTheme="minorHAnsi" w:hAnsiTheme="minorHAnsi"/>
      <w:b/>
      <w:kern w:val="1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3208A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Theme="minorHAnsi" w:hAnsiTheme="minorHAnsi"/>
      <w:b/>
      <w:i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3208A"/>
    <w:pPr>
      <w:keepNext/>
      <w:suppressAutoHyphens/>
      <w:spacing w:before="240" w:after="60"/>
      <w:outlineLvl w:val="2"/>
    </w:pPr>
    <w:rPr>
      <w:rFonts w:asciiTheme="minorHAnsi" w:hAnsiTheme="minorHAnsi"/>
      <w:szCs w:val="20"/>
      <w:lang w:eastAsia="ar-SA"/>
    </w:rPr>
  </w:style>
  <w:style w:type="paragraph" w:styleId="Nadpis4">
    <w:name w:val="heading 4"/>
    <w:basedOn w:val="Normln"/>
    <w:next w:val="Normln"/>
    <w:qFormat/>
    <w:rsid w:val="0073208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3208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3208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3208A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3208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3208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566FB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0"/>
    </w:rPr>
  </w:style>
  <w:style w:type="table" w:styleId="Mkatabulky">
    <w:name w:val="Table Grid"/>
    <w:basedOn w:val="Normlntabulka"/>
    <w:rsid w:val="00D87086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A2519"/>
    <w:pPr>
      <w:numPr>
        <w:numId w:val="2"/>
      </w:numPr>
    </w:pPr>
  </w:style>
  <w:style w:type="character" w:styleId="Hypertextovodkaz">
    <w:name w:val="Hyperlink"/>
    <w:rsid w:val="007A2E44"/>
    <w:rPr>
      <w:color w:val="0000FF"/>
      <w:u w:val="single"/>
    </w:rPr>
  </w:style>
  <w:style w:type="paragraph" w:styleId="Zpat">
    <w:name w:val="footer"/>
    <w:basedOn w:val="Normln"/>
    <w:rsid w:val="003436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363C"/>
  </w:style>
  <w:style w:type="paragraph" w:styleId="Zhlav">
    <w:name w:val="header"/>
    <w:basedOn w:val="Normln"/>
    <w:rsid w:val="00860162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342E8E"/>
    <w:pPr>
      <w:ind w:left="360"/>
      <w:jc w:val="left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2E8E"/>
    <w:rPr>
      <w:sz w:val="24"/>
    </w:rPr>
  </w:style>
  <w:style w:type="character" w:customStyle="1" w:styleId="fn">
    <w:name w:val="fn"/>
    <w:basedOn w:val="Standardnpsmoodstavce"/>
    <w:rsid w:val="00C707B9"/>
  </w:style>
  <w:style w:type="character" w:customStyle="1" w:styleId="Nadpis1Char">
    <w:name w:val="Nadpis 1 Char"/>
    <w:basedOn w:val="Standardnpsmoodstavce"/>
    <w:link w:val="Nadpis1"/>
    <w:rsid w:val="0073208A"/>
    <w:rPr>
      <w:rFonts w:asciiTheme="minorHAnsi" w:hAnsiTheme="minorHAnsi"/>
      <w:b/>
      <w:kern w:val="1"/>
      <w:sz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73208A"/>
    <w:rPr>
      <w:rFonts w:asciiTheme="minorHAnsi" w:hAnsiTheme="minorHAnsi"/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73208A"/>
    <w:rPr>
      <w:rFonts w:asciiTheme="minorHAnsi" w:hAnsiTheme="minorHAnsi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E6C8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7F2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23D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E310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310AD"/>
    <w:rPr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A2F8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A2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2F8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A2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A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3279-BE2D-4CE1-B839-5F45CFE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9011</Characters>
  <Application>Microsoft Office Word</Application>
  <DocSecurity>4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Manager>UnKnown</Manager>
  <Company>UnKnown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Vlastnik</dc:creator>
  <cp:keywords>UnKnown</cp:keywords>
  <dc:description>UnKnown</dc:description>
  <cp:lastModifiedBy>Sekáč Milan</cp:lastModifiedBy>
  <cp:revision>2</cp:revision>
  <cp:lastPrinted>2024-01-25T06:51:00Z</cp:lastPrinted>
  <dcterms:created xsi:type="dcterms:W3CDTF">2024-01-25T06:51:00Z</dcterms:created>
  <dcterms:modified xsi:type="dcterms:W3CDTF">2024-01-25T06:51:00Z</dcterms:modified>
  <cp:category>UnKnown</cp:category>
</cp:coreProperties>
</file>