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F08BB" w14:textId="1BB13567" w:rsidR="00D27F3E" w:rsidRDefault="00B841E9">
      <w:pPr>
        <w:pStyle w:val="Nzev"/>
        <w:rPr>
          <w:rFonts w:ascii="Calibri" w:hAnsi="Calibri" w:cs="Times New Roman"/>
          <w:b/>
        </w:rPr>
      </w:pPr>
      <w:r>
        <w:rPr>
          <w:rFonts w:ascii="Calibri" w:hAnsi="Calibri" w:cs="Times New Roman"/>
          <w:b/>
        </w:rPr>
        <w:t>Smlouva o nájmu parkovací</w:t>
      </w:r>
      <w:r w:rsidR="00523097">
        <w:rPr>
          <w:rFonts w:ascii="Calibri" w:hAnsi="Calibri" w:cs="Times New Roman"/>
          <w:b/>
        </w:rPr>
        <w:t>c</w:t>
      </w:r>
      <w:r>
        <w:rPr>
          <w:rFonts w:ascii="Calibri" w:hAnsi="Calibri" w:cs="Times New Roman"/>
          <w:b/>
        </w:rPr>
        <w:t xml:space="preserve">h </w:t>
      </w:r>
      <w:r w:rsidR="00523097">
        <w:rPr>
          <w:rFonts w:ascii="Calibri" w:hAnsi="Calibri" w:cs="Times New Roman"/>
          <w:b/>
        </w:rPr>
        <w:t>míst</w:t>
      </w:r>
    </w:p>
    <w:p w14:paraId="3E1EC41A" w14:textId="472262FC" w:rsidR="00D27F3E" w:rsidRDefault="00B841E9">
      <w:pPr>
        <w:widowControl w:val="0"/>
        <w:spacing w:line="240" w:lineRule="atLeast"/>
        <w:jc w:val="center"/>
        <w:rPr>
          <w:rFonts w:cs="Arial"/>
        </w:rPr>
      </w:pPr>
      <w:r>
        <w:rPr>
          <w:rFonts w:cs="Arial"/>
        </w:rPr>
        <w:t>(uzavřená dle § 2201 a násl. zákona č. 89/2012 Sb.</w:t>
      </w:r>
      <w:r w:rsidR="00A17A36">
        <w:rPr>
          <w:rFonts w:cs="Arial"/>
        </w:rPr>
        <w:t>, občanský zákoník, ve znění pozdějších předpisů</w:t>
      </w:r>
      <w:r w:rsidR="003D463A">
        <w:rPr>
          <w:rFonts w:cs="Arial"/>
        </w:rPr>
        <w:t>, dále jen „občanský zákoník“</w:t>
      </w:r>
      <w:r>
        <w:rPr>
          <w:rFonts w:cs="Arial"/>
        </w:rPr>
        <w:t>)</w:t>
      </w:r>
    </w:p>
    <w:p w14:paraId="24BC50B2" w14:textId="7507FCD8" w:rsidR="00D27F3E" w:rsidRPr="0021110A" w:rsidRDefault="00B841E9" w:rsidP="0021110A">
      <w:pPr>
        <w:pStyle w:val="Nzev"/>
        <w:rPr>
          <w:rFonts w:ascii="Calibri" w:hAnsi="Calibri"/>
        </w:rPr>
      </w:pPr>
      <w:r w:rsidRPr="0064407A">
        <w:rPr>
          <w:rFonts w:ascii="Calibri" w:hAnsi="Calibri"/>
          <w:b/>
        </w:rPr>
        <w:t>č.</w:t>
      </w:r>
      <w:r w:rsidRPr="0064407A">
        <w:rPr>
          <w:rFonts w:ascii="Calibri" w:hAnsi="Calibri"/>
        </w:rPr>
        <w:t xml:space="preserve">  P/</w:t>
      </w:r>
      <w:r w:rsidR="008056E2" w:rsidRPr="0064407A">
        <w:rPr>
          <w:rFonts w:ascii="Calibri" w:hAnsi="Calibri"/>
        </w:rPr>
        <w:t>1</w:t>
      </w:r>
      <w:r w:rsidR="00821F01" w:rsidRPr="0064407A">
        <w:rPr>
          <w:rFonts w:ascii="Calibri" w:hAnsi="Calibri"/>
        </w:rPr>
        <w:t>9</w:t>
      </w:r>
      <w:r w:rsidRPr="0064407A">
        <w:rPr>
          <w:rFonts w:ascii="Calibri" w:hAnsi="Calibri"/>
        </w:rPr>
        <w:t>/202</w:t>
      </w:r>
      <w:r w:rsidR="00821F01" w:rsidRPr="0064407A">
        <w:rPr>
          <w:rFonts w:ascii="Calibri" w:hAnsi="Calibri"/>
        </w:rPr>
        <w:t>4</w:t>
      </w:r>
    </w:p>
    <w:p w14:paraId="67707888" w14:textId="77777777" w:rsidR="00D27F3E" w:rsidRDefault="00B841E9">
      <w:pPr>
        <w:spacing w:before="120" w:after="120"/>
        <w:jc w:val="both"/>
        <w:rPr>
          <w:rFonts w:asciiTheme="minorHAnsi" w:hAnsiTheme="minorHAnsi" w:cs="Arial"/>
          <w:b/>
          <w:bCs/>
        </w:rPr>
      </w:pPr>
      <w:r>
        <w:rPr>
          <w:rFonts w:asciiTheme="minorHAnsi" w:hAnsiTheme="minorHAnsi" w:cs="Arial"/>
          <w:b/>
          <w:bCs/>
        </w:rPr>
        <w:t>SMLUVNÍ STRANY</w:t>
      </w:r>
    </w:p>
    <w:p w14:paraId="2D9180E5" w14:textId="77777777" w:rsidR="00D27F3E" w:rsidRDefault="00D27F3E">
      <w:pPr>
        <w:spacing w:before="120" w:after="120"/>
        <w:jc w:val="both"/>
        <w:rPr>
          <w:rFonts w:asciiTheme="minorHAnsi" w:hAnsiTheme="minorHAnsi" w:cs="Arial"/>
          <w:b/>
          <w:bCs/>
        </w:rPr>
      </w:pPr>
    </w:p>
    <w:p w14:paraId="420AA303" w14:textId="77777777" w:rsidR="00D27F3E" w:rsidRDefault="00B841E9">
      <w:pPr>
        <w:spacing w:before="120" w:after="120"/>
        <w:jc w:val="both"/>
        <w:rPr>
          <w:rFonts w:asciiTheme="minorHAnsi" w:hAnsiTheme="minorHAnsi" w:cs="Arial"/>
          <w:bCs/>
        </w:rPr>
      </w:pPr>
      <w:r>
        <w:rPr>
          <w:rFonts w:asciiTheme="minorHAnsi" w:hAnsiTheme="minorHAnsi" w:cs="Arial"/>
          <w:bCs/>
        </w:rPr>
        <w:t>PRONAJÍMATEL</w:t>
      </w:r>
    </w:p>
    <w:p w14:paraId="2D1C916B" w14:textId="77777777" w:rsidR="00D27F3E" w:rsidRDefault="00B841E9">
      <w:pPr>
        <w:tabs>
          <w:tab w:val="left" w:pos="360"/>
          <w:tab w:val="left" w:pos="2160"/>
        </w:tabs>
        <w:jc w:val="both"/>
        <w:rPr>
          <w:rFonts w:asciiTheme="minorHAnsi" w:hAnsiTheme="minorHAnsi" w:cs="Arial"/>
          <w:bCs/>
        </w:rPr>
      </w:pPr>
      <w:r>
        <w:rPr>
          <w:rFonts w:asciiTheme="minorHAnsi" w:hAnsiTheme="minorHAnsi" w:cs="Arial"/>
          <w:bCs/>
        </w:rPr>
        <w:tab/>
        <w:t>obchodní firma</w:t>
      </w:r>
      <w:r>
        <w:rPr>
          <w:rFonts w:asciiTheme="minorHAnsi" w:hAnsiTheme="minorHAnsi" w:cs="Arial"/>
          <w:bCs/>
        </w:rPr>
        <w:tab/>
      </w:r>
      <w:r>
        <w:rPr>
          <w:rFonts w:asciiTheme="minorHAnsi" w:hAnsiTheme="minorHAnsi" w:cs="Arial"/>
          <w:b/>
          <w:bCs/>
        </w:rPr>
        <w:t>Rozvojový fond Pardubice a.s.</w:t>
      </w:r>
    </w:p>
    <w:p w14:paraId="3C037BDB" w14:textId="19B1FA20" w:rsidR="00D27F3E" w:rsidRDefault="00B841E9">
      <w:pPr>
        <w:tabs>
          <w:tab w:val="left" w:pos="360"/>
          <w:tab w:val="left" w:pos="2160"/>
        </w:tabs>
        <w:jc w:val="both"/>
        <w:rPr>
          <w:rFonts w:asciiTheme="minorHAnsi" w:hAnsiTheme="minorHAnsi" w:cs="Arial"/>
          <w:bCs/>
        </w:rPr>
      </w:pPr>
      <w:r>
        <w:rPr>
          <w:rFonts w:asciiTheme="minorHAnsi" w:hAnsiTheme="minorHAnsi" w:cs="Arial"/>
          <w:bCs/>
        </w:rPr>
        <w:tab/>
        <w:t>sídlo</w:t>
      </w:r>
      <w:r>
        <w:rPr>
          <w:rFonts w:asciiTheme="minorHAnsi" w:hAnsiTheme="minorHAnsi" w:cs="Arial"/>
          <w:bCs/>
        </w:rPr>
        <w:tab/>
        <w:t xml:space="preserve">třída Míru 90, </w:t>
      </w:r>
      <w:proofErr w:type="gramStart"/>
      <w:r w:rsidR="00A17A36">
        <w:rPr>
          <w:rFonts w:asciiTheme="minorHAnsi" w:hAnsiTheme="minorHAnsi" w:cs="Arial"/>
          <w:bCs/>
        </w:rPr>
        <w:t>Zelené</w:t>
      </w:r>
      <w:proofErr w:type="gramEnd"/>
      <w:r w:rsidR="00A17A36">
        <w:rPr>
          <w:rFonts w:asciiTheme="minorHAnsi" w:hAnsiTheme="minorHAnsi" w:cs="Arial"/>
          <w:bCs/>
        </w:rPr>
        <w:t xml:space="preserve"> Předměstí, </w:t>
      </w:r>
      <w:r>
        <w:rPr>
          <w:rFonts w:asciiTheme="minorHAnsi" w:hAnsiTheme="minorHAnsi" w:cs="Arial"/>
          <w:bCs/>
        </w:rPr>
        <w:t>530 02 Pardubice</w:t>
      </w:r>
    </w:p>
    <w:p w14:paraId="6CB34D0F" w14:textId="77777777" w:rsidR="00D27F3E" w:rsidRDefault="00B841E9">
      <w:pPr>
        <w:tabs>
          <w:tab w:val="left" w:pos="360"/>
          <w:tab w:val="left" w:pos="2160"/>
        </w:tabs>
        <w:jc w:val="both"/>
        <w:rPr>
          <w:rFonts w:asciiTheme="minorHAnsi" w:hAnsiTheme="minorHAnsi" w:cs="Arial"/>
          <w:bCs/>
        </w:rPr>
      </w:pPr>
      <w:r>
        <w:rPr>
          <w:rFonts w:asciiTheme="minorHAnsi" w:hAnsiTheme="minorHAnsi" w:cs="Arial"/>
          <w:bCs/>
        </w:rPr>
        <w:tab/>
        <w:t>zápis v OR</w:t>
      </w:r>
      <w:r>
        <w:rPr>
          <w:rFonts w:asciiTheme="minorHAnsi" w:hAnsiTheme="minorHAnsi" w:cs="Arial"/>
          <w:bCs/>
        </w:rPr>
        <w:tab/>
        <w:t>Krajský soud v Hradci Králové, oddíl B, vložka 1822</w:t>
      </w:r>
    </w:p>
    <w:p w14:paraId="767BBCD0" w14:textId="11C316F7" w:rsidR="0097675A" w:rsidRDefault="00B841E9">
      <w:pPr>
        <w:tabs>
          <w:tab w:val="left" w:pos="360"/>
          <w:tab w:val="left" w:pos="2160"/>
        </w:tabs>
        <w:jc w:val="both"/>
        <w:rPr>
          <w:rFonts w:asciiTheme="minorHAnsi" w:hAnsiTheme="minorHAnsi" w:cs="Arial"/>
          <w:bCs/>
        </w:rPr>
      </w:pPr>
      <w:r>
        <w:rPr>
          <w:rFonts w:asciiTheme="minorHAnsi" w:hAnsiTheme="minorHAnsi" w:cs="Arial"/>
          <w:bCs/>
        </w:rPr>
        <w:tab/>
        <w:t xml:space="preserve">IČ: </w:t>
      </w:r>
      <w:r w:rsidR="0097675A">
        <w:rPr>
          <w:rFonts w:asciiTheme="minorHAnsi" w:hAnsiTheme="minorHAnsi" w:cs="Arial"/>
          <w:bCs/>
        </w:rPr>
        <w:tab/>
        <w:t>2</w:t>
      </w:r>
      <w:r>
        <w:rPr>
          <w:rFonts w:asciiTheme="minorHAnsi" w:hAnsiTheme="minorHAnsi" w:cs="Arial"/>
          <w:bCs/>
        </w:rPr>
        <w:t>5 29 14 08</w:t>
      </w:r>
      <w:r>
        <w:rPr>
          <w:rFonts w:asciiTheme="minorHAnsi" w:hAnsiTheme="minorHAnsi" w:cs="Arial"/>
          <w:bCs/>
        </w:rPr>
        <w:tab/>
      </w:r>
    </w:p>
    <w:p w14:paraId="35A023BF" w14:textId="7C1A2324" w:rsidR="00D27F3E" w:rsidRDefault="0097675A">
      <w:pPr>
        <w:tabs>
          <w:tab w:val="left" w:pos="360"/>
          <w:tab w:val="left" w:pos="2160"/>
        </w:tabs>
        <w:jc w:val="both"/>
        <w:rPr>
          <w:rFonts w:asciiTheme="minorHAnsi" w:hAnsiTheme="minorHAnsi" w:cs="Arial"/>
          <w:bCs/>
        </w:rPr>
      </w:pPr>
      <w:r>
        <w:rPr>
          <w:rFonts w:asciiTheme="minorHAnsi" w:hAnsiTheme="minorHAnsi" w:cs="Arial"/>
          <w:bCs/>
        </w:rPr>
        <w:tab/>
        <w:t xml:space="preserve">DIČ: </w:t>
      </w:r>
      <w:r>
        <w:rPr>
          <w:rFonts w:asciiTheme="minorHAnsi" w:hAnsiTheme="minorHAnsi" w:cs="Arial"/>
          <w:bCs/>
        </w:rPr>
        <w:tab/>
        <w:t>CZ 25 29 14 08</w:t>
      </w:r>
    </w:p>
    <w:p w14:paraId="5B88346C" w14:textId="3D0CE3FF" w:rsidR="00D27F3E" w:rsidRDefault="00B841E9">
      <w:pPr>
        <w:tabs>
          <w:tab w:val="left" w:pos="360"/>
          <w:tab w:val="left" w:pos="2160"/>
        </w:tabs>
        <w:jc w:val="both"/>
        <w:rPr>
          <w:rFonts w:asciiTheme="minorHAnsi" w:hAnsiTheme="minorHAnsi" w:cs="Arial"/>
          <w:bCs/>
        </w:rPr>
      </w:pPr>
      <w:r>
        <w:rPr>
          <w:rFonts w:asciiTheme="minorHAnsi" w:hAnsiTheme="minorHAnsi" w:cs="Arial"/>
          <w:bCs/>
        </w:rPr>
        <w:tab/>
        <w:t>bankovní spojení</w:t>
      </w:r>
      <w:r>
        <w:rPr>
          <w:rFonts w:asciiTheme="minorHAnsi" w:hAnsiTheme="minorHAnsi" w:cs="Arial"/>
          <w:bCs/>
        </w:rPr>
        <w:tab/>
      </w:r>
    </w:p>
    <w:p w14:paraId="134FEB81" w14:textId="32937066" w:rsidR="00D27F3E" w:rsidRDefault="00B841E9">
      <w:pPr>
        <w:tabs>
          <w:tab w:val="left" w:pos="360"/>
          <w:tab w:val="left" w:pos="2160"/>
        </w:tabs>
        <w:jc w:val="both"/>
        <w:rPr>
          <w:rFonts w:asciiTheme="minorHAnsi" w:hAnsiTheme="minorHAnsi" w:cs="Arial"/>
          <w:bCs/>
        </w:rPr>
      </w:pPr>
      <w:r>
        <w:rPr>
          <w:rFonts w:asciiTheme="minorHAnsi" w:hAnsiTheme="minorHAnsi" w:cs="Arial"/>
          <w:bCs/>
        </w:rPr>
        <w:tab/>
        <w:t>číslo účtu</w:t>
      </w:r>
      <w:r>
        <w:rPr>
          <w:rFonts w:asciiTheme="minorHAnsi" w:hAnsiTheme="minorHAnsi" w:cs="Arial"/>
          <w:bCs/>
        </w:rPr>
        <w:tab/>
      </w:r>
    </w:p>
    <w:p w14:paraId="7C0A6649" w14:textId="7AEC96D7" w:rsidR="00D27F3E" w:rsidRDefault="00B841E9">
      <w:pPr>
        <w:tabs>
          <w:tab w:val="left" w:pos="360"/>
          <w:tab w:val="left" w:pos="2160"/>
        </w:tabs>
        <w:jc w:val="both"/>
        <w:rPr>
          <w:rFonts w:asciiTheme="minorHAnsi" w:hAnsiTheme="minorHAnsi" w:cs="Arial"/>
          <w:bCs/>
        </w:rPr>
      </w:pPr>
      <w:r>
        <w:rPr>
          <w:rFonts w:asciiTheme="minorHAnsi" w:hAnsiTheme="minorHAnsi" w:cs="Arial"/>
          <w:bCs/>
        </w:rPr>
        <w:tab/>
        <w:t>zastoupená</w:t>
      </w:r>
      <w:r>
        <w:rPr>
          <w:rFonts w:asciiTheme="minorHAnsi" w:hAnsiTheme="minorHAnsi" w:cs="Arial"/>
          <w:bCs/>
        </w:rPr>
        <w:tab/>
      </w:r>
      <w:r w:rsidR="00636A03">
        <w:rPr>
          <w:rFonts w:asciiTheme="minorHAnsi" w:hAnsiTheme="minorHAnsi" w:cs="Arial"/>
          <w:bCs/>
        </w:rPr>
        <w:t xml:space="preserve">Ing. Janem </w:t>
      </w:r>
      <w:r w:rsidR="00F74441">
        <w:rPr>
          <w:rFonts w:asciiTheme="minorHAnsi" w:hAnsiTheme="minorHAnsi" w:cs="Arial"/>
          <w:bCs/>
        </w:rPr>
        <w:t>Kratochvílem</w:t>
      </w:r>
      <w:r w:rsidR="00A17A36">
        <w:rPr>
          <w:rFonts w:asciiTheme="minorHAnsi" w:hAnsiTheme="minorHAnsi" w:cs="Arial"/>
          <w:bCs/>
        </w:rPr>
        <w:t>, místopředsedou představenstva</w:t>
      </w:r>
    </w:p>
    <w:p w14:paraId="36030817" w14:textId="5D4BCCD3" w:rsidR="00D27F3E" w:rsidRPr="0064407A" w:rsidRDefault="00071EC7">
      <w:pPr>
        <w:tabs>
          <w:tab w:val="left" w:pos="360"/>
          <w:tab w:val="left" w:pos="2160"/>
        </w:tabs>
        <w:jc w:val="both"/>
        <w:rPr>
          <w:rFonts w:asciiTheme="minorHAnsi" w:hAnsiTheme="minorHAnsi" w:cs="Arial"/>
          <w:bCs/>
        </w:rPr>
      </w:pPr>
      <w:r>
        <w:rPr>
          <w:rFonts w:asciiTheme="minorHAnsi" w:hAnsiTheme="minorHAnsi" w:cs="Arial"/>
          <w:bCs/>
        </w:rPr>
        <w:t xml:space="preserve">      </w:t>
      </w:r>
      <w:r w:rsidRPr="0064407A">
        <w:rPr>
          <w:rFonts w:asciiTheme="minorHAnsi" w:hAnsiTheme="minorHAnsi" w:cs="Arial"/>
          <w:bCs/>
        </w:rPr>
        <w:t>mobil:</w:t>
      </w:r>
      <w:r w:rsidR="00821F01" w:rsidRPr="0064407A">
        <w:rPr>
          <w:rFonts w:asciiTheme="minorHAnsi" w:hAnsiTheme="minorHAnsi" w:cs="Arial"/>
          <w:bCs/>
        </w:rPr>
        <w:tab/>
      </w:r>
    </w:p>
    <w:p w14:paraId="2D5A20B7" w14:textId="3FFD9757" w:rsidR="00D27F3E" w:rsidRPr="0064407A" w:rsidRDefault="00071EC7">
      <w:pPr>
        <w:tabs>
          <w:tab w:val="left" w:pos="360"/>
          <w:tab w:val="left" w:pos="2160"/>
        </w:tabs>
        <w:jc w:val="both"/>
        <w:rPr>
          <w:rFonts w:asciiTheme="minorHAnsi" w:hAnsiTheme="minorHAnsi" w:cs="Arial"/>
        </w:rPr>
      </w:pPr>
      <w:r w:rsidRPr="0064407A">
        <w:rPr>
          <w:rFonts w:asciiTheme="minorHAnsi" w:hAnsiTheme="minorHAnsi" w:cs="Arial"/>
          <w:b/>
          <w:bCs/>
        </w:rPr>
        <w:t xml:space="preserve">      </w:t>
      </w:r>
      <w:r w:rsidRPr="0064407A">
        <w:rPr>
          <w:rFonts w:asciiTheme="minorHAnsi" w:hAnsiTheme="minorHAnsi" w:cs="Arial"/>
        </w:rPr>
        <w:t>email:</w:t>
      </w:r>
      <w:r w:rsidR="00821F01" w:rsidRPr="0064407A">
        <w:rPr>
          <w:rFonts w:asciiTheme="minorHAnsi" w:hAnsiTheme="minorHAnsi" w:cs="Arial"/>
        </w:rPr>
        <w:tab/>
      </w:r>
    </w:p>
    <w:p w14:paraId="75A5D575" w14:textId="77777777" w:rsidR="00D27F3E" w:rsidRDefault="00B841E9">
      <w:pPr>
        <w:spacing w:before="120" w:after="120"/>
        <w:jc w:val="both"/>
        <w:rPr>
          <w:rFonts w:asciiTheme="minorHAnsi" w:hAnsiTheme="minorHAnsi" w:cs="Arial"/>
          <w:b/>
          <w:bCs/>
        </w:rPr>
      </w:pPr>
      <w:r w:rsidRPr="0064407A">
        <w:rPr>
          <w:rFonts w:asciiTheme="minorHAnsi" w:hAnsiTheme="minorHAnsi" w:cs="Arial"/>
          <w:b/>
          <w:bCs/>
        </w:rPr>
        <w:t xml:space="preserve">                                                                   a</w:t>
      </w:r>
    </w:p>
    <w:p w14:paraId="75FAE68E" w14:textId="77777777" w:rsidR="00D27F3E" w:rsidRDefault="00D27F3E">
      <w:pPr>
        <w:spacing w:before="120" w:after="120"/>
        <w:jc w:val="both"/>
        <w:rPr>
          <w:rFonts w:asciiTheme="minorHAnsi" w:hAnsiTheme="minorHAnsi" w:cs="Arial"/>
          <w:b/>
          <w:bCs/>
        </w:rPr>
      </w:pPr>
    </w:p>
    <w:p w14:paraId="356BDBEF" w14:textId="2118FCC7" w:rsidR="00D27F3E" w:rsidRDefault="00B841E9">
      <w:pPr>
        <w:spacing w:before="120" w:after="120"/>
        <w:jc w:val="both"/>
        <w:rPr>
          <w:rFonts w:asciiTheme="minorHAnsi" w:hAnsiTheme="minorHAnsi" w:cs="Arial"/>
          <w:bCs/>
        </w:rPr>
      </w:pPr>
      <w:r>
        <w:rPr>
          <w:rFonts w:asciiTheme="minorHAnsi" w:hAnsiTheme="minorHAnsi" w:cs="Arial"/>
          <w:bCs/>
        </w:rPr>
        <w:t>NÁJEMCE</w:t>
      </w:r>
    </w:p>
    <w:p w14:paraId="222675F5" w14:textId="746B05C1" w:rsidR="00852195" w:rsidRPr="008A4884" w:rsidRDefault="00821F01" w:rsidP="00852195">
      <w:pPr>
        <w:tabs>
          <w:tab w:val="left" w:pos="360"/>
          <w:tab w:val="left" w:pos="2160"/>
        </w:tabs>
        <w:jc w:val="both"/>
        <w:rPr>
          <w:rFonts w:asciiTheme="minorHAnsi" w:hAnsiTheme="minorHAnsi" w:cs="Arial"/>
          <w:b/>
          <w:bCs/>
        </w:rPr>
      </w:pPr>
      <w:r>
        <w:rPr>
          <w:rFonts w:asciiTheme="minorHAnsi" w:hAnsiTheme="minorHAnsi" w:cs="Arial"/>
          <w:bCs/>
        </w:rPr>
        <w:tab/>
      </w:r>
      <w:r w:rsidR="00A17A36">
        <w:rPr>
          <w:rFonts w:asciiTheme="minorHAnsi" w:hAnsiTheme="minorHAnsi" w:cs="Arial"/>
          <w:bCs/>
        </w:rPr>
        <w:t>obchodní firma</w:t>
      </w:r>
      <w:r w:rsidR="00852195" w:rsidRPr="008A4884">
        <w:rPr>
          <w:rFonts w:asciiTheme="minorHAnsi" w:hAnsiTheme="minorHAnsi" w:cs="Arial"/>
          <w:bCs/>
        </w:rPr>
        <w:tab/>
      </w:r>
      <w:r>
        <w:rPr>
          <w:rFonts w:asciiTheme="minorHAnsi" w:hAnsiTheme="minorHAnsi" w:cs="Arial"/>
          <w:bCs/>
        </w:rPr>
        <w:tab/>
      </w:r>
      <w:r w:rsidR="00852195">
        <w:rPr>
          <w:rFonts w:asciiTheme="minorHAnsi" w:hAnsiTheme="minorHAnsi" w:cs="Arial"/>
          <w:b/>
          <w:bCs/>
        </w:rPr>
        <w:t>ČSOB Pojišťovna, a.s., člen holdingu ČSOB</w:t>
      </w:r>
    </w:p>
    <w:p w14:paraId="3887FAEA" w14:textId="6CA02303" w:rsidR="00852195" w:rsidRDefault="00852195" w:rsidP="00852195">
      <w:pPr>
        <w:tabs>
          <w:tab w:val="left" w:pos="360"/>
          <w:tab w:val="left" w:pos="2160"/>
        </w:tabs>
        <w:jc w:val="both"/>
        <w:rPr>
          <w:rFonts w:asciiTheme="minorHAnsi" w:hAnsiTheme="minorHAnsi" w:cs="Arial"/>
          <w:bCs/>
        </w:rPr>
      </w:pPr>
      <w:r>
        <w:rPr>
          <w:rFonts w:asciiTheme="minorHAnsi" w:hAnsiTheme="minorHAnsi" w:cs="Arial"/>
          <w:bCs/>
        </w:rPr>
        <w:tab/>
        <w:t>sídlo</w:t>
      </w:r>
      <w:r w:rsidRPr="008A4884">
        <w:rPr>
          <w:rFonts w:asciiTheme="minorHAnsi" w:hAnsiTheme="minorHAnsi" w:cs="Arial"/>
          <w:bCs/>
        </w:rPr>
        <w:tab/>
      </w:r>
      <w:r w:rsidRPr="008A4884">
        <w:rPr>
          <w:rFonts w:asciiTheme="minorHAnsi" w:hAnsiTheme="minorHAnsi" w:cs="Arial"/>
          <w:bCs/>
        </w:rPr>
        <w:tab/>
      </w:r>
      <w:r>
        <w:rPr>
          <w:rFonts w:asciiTheme="minorHAnsi" w:hAnsiTheme="minorHAnsi" w:cs="Arial"/>
          <w:bCs/>
        </w:rPr>
        <w:t xml:space="preserve">Masarykovo náměstí 1458, </w:t>
      </w:r>
      <w:proofErr w:type="gramStart"/>
      <w:r>
        <w:rPr>
          <w:rFonts w:asciiTheme="minorHAnsi" w:hAnsiTheme="minorHAnsi" w:cs="Arial"/>
          <w:bCs/>
        </w:rPr>
        <w:t>Zelené</w:t>
      </w:r>
      <w:proofErr w:type="gramEnd"/>
      <w:r>
        <w:rPr>
          <w:rFonts w:asciiTheme="minorHAnsi" w:hAnsiTheme="minorHAnsi" w:cs="Arial"/>
          <w:bCs/>
        </w:rPr>
        <w:t xml:space="preserve"> Předměstí,</w:t>
      </w:r>
      <w:r w:rsidR="00A17A36">
        <w:rPr>
          <w:rFonts w:asciiTheme="minorHAnsi" w:hAnsiTheme="minorHAnsi" w:cs="Arial"/>
          <w:bCs/>
        </w:rPr>
        <w:t xml:space="preserve"> </w:t>
      </w:r>
      <w:r>
        <w:rPr>
          <w:rFonts w:asciiTheme="minorHAnsi" w:hAnsiTheme="minorHAnsi" w:cs="Arial"/>
          <w:bCs/>
        </w:rPr>
        <w:t>530 02 Pardubice</w:t>
      </w:r>
    </w:p>
    <w:p w14:paraId="47E3D8C6" w14:textId="645A6FAA" w:rsidR="00A17A36" w:rsidRPr="008A4884" w:rsidRDefault="00A17A36" w:rsidP="00852195">
      <w:pPr>
        <w:tabs>
          <w:tab w:val="left" w:pos="360"/>
          <w:tab w:val="left" w:pos="2160"/>
        </w:tabs>
        <w:jc w:val="both"/>
        <w:rPr>
          <w:rFonts w:asciiTheme="minorHAnsi" w:hAnsiTheme="minorHAnsi" w:cs="Arial"/>
          <w:bCs/>
        </w:rPr>
      </w:pPr>
      <w:r>
        <w:rPr>
          <w:rFonts w:asciiTheme="minorHAnsi" w:hAnsiTheme="minorHAnsi" w:cs="Arial"/>
          <w:bCs/>
        </w:rPr>
        <w:t xml:space="preserve">      zápis v OR                            Krajský soud v Hradci Králové, oddíl B, vložka 567 </w:t>
      </w:r>
    </w:p>
    <w:p w14:paraId="53B1C4B7" w14:textId="77777777" w:rsidR="00852195" w:rsidRPr="008A4884" w:rsidRDefault="00852195" w:rsidP="00852195">
      <w:pPr>
        <w:tabs>
          <w:tab w:val="left" w:pos="360"/>
          <w:tab w:val="left" w:pos="2160"/>
        </w:tabs>
        <w:jc w:val="both"/>
        <w:rPr>
          <w:rFonts w:asciiTheme="minorHAnsi" w:hAnsiTheme="minorHAnsi" w:cs="Arial"/>
          <w:bCs/>
        </w:rPr>
      </w:pPr>
      <w:r w:rsidRPr="008A4884">
        <w:rPr>
          <w:rFonts w:asciiTheme="minorHAnsi" w:hAnsiTheme="minorHAnsi" w:cs="Arial"/>
          <w:bCs/>
        </w:rPr>
        <w:t xml:space="preserve">      IČ:</w:t>
      </w:r>
      <w:r>
        <w:rPr>
          <w:rFonts w:asciiTheme="minorHAnsi" w:hAnsiTheme="minorHAnsi" w:cs="Arial"/>
          <w:bCs/>
        </w:rPr>
        <w:tab/>
      </w:r>
      <w:r>
        <w:rPr>
          <w:rFonts w:asciiTheme="minorHAnsi" w:hAnsiTheme="minorHAnsi" w:cs="Arial"/>
          <w:bCs/>
        </w:rPr>
        <w:tab/>
        <w:t>45534306</w:t>
      </w:r>
      <w:r w:rsidRPr="008A4884">
        <w:rPr>
          <w:rFonts w:asciiTheme="minorHAnsi" w:hAnsiTheme="minorHAnsi" w:cs="Arial"/>
          <w:bCs/>
        </w:rPr>
        <w:tab/>
      </w:r>
    </w:p>
    <w:p w14:paraId="65D474EC" w14:textId="77777777" w:rsidR="00852195" w:rsidRDefault="00852195" w:rsidP="00852195">
      <w:pPr>
        <w:tabs>
          <w:tab w:val="left" w:pos="360"/>
          <w:tab w:val="left" w:pos="2160"/>
        </w:tabs>
        <w:jc w:val="both"/>
        <w:rPr>
          <w:rFonts w:asciiTheme="minorHAnsi" w:hAnsiTheme="minorHAnsi" w:cs="Arial"/>
          <w:bCs/>
        </w:rPr>
      </w:pPr>
      <w:r w:rsidRPr="008A4884">
        <w:rPr>
          <w:rFonts w:asciiTheme="minorHAnsi" w:hAnsiTheme="minorHAnsi" w:cs="Arial"/>
          <w:bCs/>
        </w:rPr>
        <w:t xml:space="preserve">      DIČ: </w:t>
      </w:r>
      <w:r w:rsidRPr="008A4884">
        <w:rPr>
          <w:rFonts w:asciiTheme="minorHAnsi" w:hAnsiTheme="minorHAnsi" w:cs="Arial"/>
          <w:bCs/>
        </w:rPr>
        <w:tab/>
      </w:r>
      <w:r w:rsidRPr="008A4884">
        <w:rPr>
          <w:rFonts w:asciiTheme="minorHAnsi" w:hAnsiTheme="minorHAnsi" w:cs="Arial"/>
          <w:bCs/>
        </w:rPr>
        <w:tab/>
      </w:r>
      <w:r>
        <w:rPr>
          <w:rFonts w:asciiTheme="minorHAnsi" w:hAnsiTheme="minorHAnsi" w:cs="Arial"/>
          <w:bCs/>
        </w:rPr>
        <w:t>CZ45534306</w:t>
      </w:r>
    </w:p>
    <w:p w14:paraId="229676C6" w14:textId="77777777" w:rsidR="00852195" w:rsidRPr="008A4884" w:rsidRDefault="00852195" w:rsidP="00852195">
      <w:pPr>
        <w:tabs>
          <w:tab w:val="left" w:pos="360"/>
          <w:tab w:val="left" w:pos="2160"/>
        </w:tabs>
        <w:jc w:val="both"/>
        <w:rPr>
          <w:rFonts w:asciiTheme="minorHAnsi" w:hAnsiTheme="minorHAnsi" w:cs="Arial"/>
          <w:bCs/>
        </w:rPr>
      </w:pPr>
      <w:r>
        <w:rPr>
          <w:rFonts w:asciiTheme="minorHAnsi" w:hAnsiTheme="minorHAnsi" w:cs="Arial"/>
          <w:bCs/>
        </w:rPr>
        <w:tab/>
        <w:t>DIČ-DPH:</w:t>
      </w:r>
      <w:r>
        <w:rPr>
          <w:rFonts w:asciiTheme="minorHAnsi" w:hAnsiTheme="minorHAnsi" w:cs="Arial"/>
          <w:bCs/>
        </w:rPr>
        <w:tab/>
      </w:r>
      <w:r>
        <w:rPr>
          <w:rFonts w:asciiTheme="minorHAnsi" w:hAnsiTheme="minorHAnsi" w:cs="Arial"/>
          <w:bCs/>
        </w:rPr>
        <w:tab/>
        <w:t>CZ699000761</w:t>
      </w:r>
    </w:p>
    <w:p w14:paraId="01575922" w14:textId="7EA3B287" w:rsidR="00852195" w:rsidRPr="008A4884" w:rsidRDefault="00852195" w:rsidP="00852195">
      <w:pPr>
        <w:tabs>
          <w:tab w:val="left" w:pos="360"/>
          <w:tab w:val="left" w:pos="2160"/>
        </w:tabs>
        <w:jc w:val="both"/>
        <w:rPr>
          <w:rFonts w:asciiTheme="minorHAnsi" w:hAnsiTheme="minorHAnsi" w:cs="Arial"/>
          <w:bCs/>
        </w:rPr>
      </w:pPr>
      <w:r w:rsidRPr="008A4884">
        <w:rPr>
          <w:rFonts w:asciiTheme="minorHAnsi" w:hAnsiTheme="minorHAnsi" w:cs="Arial"/>
          <w:bCs/>
        </w:rPr>
        <w:tab/>
        <w:t>bankovní spojení</w:t>
      </w:r>
      <w:r w:rsidRPr="008A4884">
        <w:rPr>
          <w:rFonts w:asciiTheme="minorHAnsi" w:hAnsiTheme="minorHAnsi" w:cs="Arial"/>
          <w:bCs/>
        </w:rPr>
        <w:tab/>
      </w:r>
      <w:r>
        <w:rPr>
          <w:rFonts w:asciiTheme="minorHAnsi" w:hAnsiTheme="minorHAnsi" w:cs="Arial"/>
          <w:bCs/>
        </w:rPr>
        <w:tab/>
      </w:r>
    </w:p>
    <w:p w14:paraId="06069715" w14:textId="6904E1A6" w:rsidR="00852195" w:rsidRDefault="00852195" w:rsidP="00852195">
      <w:pPr>
        <w:tabs>
          <w:tab w:val="left" w:pos="360"/>
          <w:tab w:val="left" w:pos="2160"/>
        </w:tabs>
        <w:jc w:val="both"/>
        <w:rPr>
          <w:rFonts w:ascii="Calibri" w:hAnsi="Calibri" w:cs="Calibri"/>
          <w:sz w:val="22"/>
          <w:szCs w:val="22"/>
        </w:rPr>
      </w:pPr>
      <w:r>
        <w:rPr>
          <w:rFonts w:asciiTheme="minorHAnsi" w:hAnsiTheme="minorHAnsi" w:cs="Arial"/>
          <w:bCs/>
        </w:rPr>
        <w:t xml:space="preserve">      </w:t>
      </w:r>
      <w:r w:rsidRPr="008A4884">
        <w:rPr>
          <w:rFonts w:asciiTheme="minorHAnsi" w:hAnsiTheme="minorHAnsi" w:cs="Arial"/>
          <w:bCs/>
        </w:rPr>
        <w:t>číslo účtu</w:t>
      </w:r>
      <w:r w:rsidRPr="008A4884">
        <w:rPr>
          <w:rFonts w:asciiTheme="minorHAnsi" w:hAnsiTheme="minorHAnsi" w:cs="Arial"/>
          <w:bCs/>
        </w:rPr>
        <w:tab/>
      </w:r>
      <w:r w:rsidRPr="008A4884">
        <w:rPr>
          <w:rFonts w:asciiTheme="minorHAnsi" w:hAnsiTheme="minorHAnsi" w:cs="Arial"/>
          <w:bCs/>
        </w:rPr>
        <w:tab/>
      </w:r>
    </w:p>
    <w:p w14:paraId="3AE8E5AF" w14:textId="02DF2825" w:rsidR="00071EC7" w:rsidRDefault="00852195" w:rsidP="00852195">
      <w:pPr>
        <w:tabs>
          <w:tab w:val="left" w:pos="360"/>
          <w:tab w:val="left" w:pos="2160"/>
        </w:tabs>
        <w:jc w:val="both"/>
        <w:rPr>
          <w:rFonts w:asciiTheme="minorHAnsi" w:hAnsiTheme="minorHAnsi" w:cs="Arial"/>
          <w:bCs/>
        </w:rPr>
      </w:pPr>
      <w:r w:rsidRPr="008A4884">
        <w:rPr>
          <w:rFonts w:asciiTheme="minorHAnsi" w:hAnsiTheme="minorHAnsi" w:cs="Arial"/>
          <w:bCs/>
        </w:rPr>
        <w:tab/>
      </w:r>
      <w:r w:rsidR="009F24DF">
        <w:rPr>
          <w:rFonts w:asciiTheme="minorHAnsi" w:hAnsiTheme="minorHAnsi" w:cs="Arial"/>
          <w:bCs/>
        </w:rPr>
        <w:t>z</w:t>
      </w:r>
      <w:r>
        <w:rPr>
          <w:rFonts w:asciiTheme="minorHAnsi" w:hAnsiTheme="minorHAnsi" w:cs="Arial"/>
          <w:bCs/>
        </w:rPr>
        <w:t>astoupená</w:t>
      </w:r>
      <w:r>
        <w:rPr>
          <w:rFonts w:asciiTheme="minorHAnsi" w:hAnsiTheme="minorHAnsi" w:cs="Arial"/>
          <w:bCs/>
        </w:rPr>
        <w:tab/>
      </w:r>
      <w:r>
        <w:rPr>
          <w:rFonts w:asciiTheme="minorHAnsi" w:hAnsiTheme="minorHAnsi" w:cs="Arial"/>
          <w:bCs/>
        </w:rPr>
        <w:tab/>
      </w:r>
      <w:r w:rsidR="00071EC7">
        <w:rPr>
          <w:rFonts w:asciiTheme="minorHAnsi" w:hAnsiTheme="minorHAnsi" w:cs="Arial"/>
          <w:bCs/>
        </w:rPr>
        <w:t xml:space="preserve">   </w:t>
      </w:r>
    </w:p>
    <w:p w14:paraId="45DEA528" w14:textId="00894E20" w:rsidR="00852195" w:rsidRPr="008A4884" w:rsidRDefault="00071EC7" w:rsidP="00852195">
      <w:pPr>
        <w:tabs>
          <w:tab w:val="left" w:pos="360"/>
          <w:tab w:val="left" w:pos="2160"/>
        </w:tabs>
        <w:jc w:val="both"/>
        <w:rPr>
          <w:rFonts w:asciiTheme="minorHAnsi" w:hAnsiTheme="minorHAnsi" w:cs="Arial"/>
          <w:bCs/>
        </w:rPr>
      </w:pPr>
      <w:r>
        <w:rPr>
          <w:rFonts w:asciiTheme="minorHAnsi" w:hAnsiTheme="minorHAnsi" w:cs="Arial"/>
          <w:bCs/>
        </w:rPr>
        <w:t xml:space="preserve">                                                    </w:t>
      </w:r>
    </w:p>
    <w:p w14:paraId="0972CB49" w14:textId="7B5179D6" w:rsidR="00852195" w:rsidRPr="008A4884" w:rsidRDefault="00852195" w:rsidP="00852195">
      <w:pPr>
        <w:tabs>
          <w:tab w:val="left" w:pos="4140"/>
          <w:tab w:val="right" w:pos="9360"/>
        </w:tabs>
        <w:jc w:val="both"/>
        <w:rPr>
          <w:rFonts w:asciiTheme="minorHAnsi" w:hAnsiTheme="minorHAnsi" w:cs="Arial"/>
        </w:rPr>
      </w:pPr>
      <w:r w:rsidRPr="008A4884">
        <w:rPr>
          <w:rFonts w:asciiTheme="minorHAnsi" w:hAnsiTheme="minorHAnsi" w:cs="Arial"/>
        </w:rPr>
        <w:t xml:space="preserve">      mobil:          </w:t>
      </w:r>
      <w:r>
        <w:rPr>
          <w:rFonts w:asciiTheme="minorHAnsi" w:hAnsiTheme="minorHAnsi" w:cs="Arial"/>
        </w:rPr>
        <w:t xml:space="preserve">                        </w:t>
      </w:r>
    </w:p>
    <w:p w14:paraId="13ED5FED" w14:textId="7FBC1374" w:rsidR="00852195" w:rsidRPr="008A4884" w:rsidRDefault="00852195" w:rsidP="00852195">
      <w:pPr>
        <w:tabs>
          <w:tab w:val="left" w:pos="4140"/>
          <w:tab w:val="right" w:pos="9360"/>
        </w:tabs>
        <w:jc w:val="both"/>
        <w:rPr>
          <w:rFonts w:asciiTheme="minorHAnsi" w:hAnsiTheme="minorHAnsi" w:cs="Arial"/>
        </w:rPr>
      </w:pPr>
      <w:r w:rsidRPr="008A4884">
        <w:rPr>
          <w:rFonts w:asciiTheme="minorHAnsi" w:hAnsiTheme="minorHAnsi" w:cs="Arial"/>
        </w:rPr>
        <w:t xml:space="preserve">      email:               </w:t>
      </w:r>
      <w:r>
        <w:rPr>
          <w:rFonts w:asciiTheme="minorHAnsi" w:hAnsiTheme="minorHAnsi" w:cs="Arial"/>
        </w:rPr>
        <w:t xml:space="preserve">                    </w:t>
      </w:r>
    </w:p>
    <w:p w14:paraId="6EB9A70D" w14:textId="1485C79D" w:rsidR="0021110A" w:rsidRDefault="0021110A" w:rsidP="00852195">
      <w:pPr>
        <w:tabs>
          <w:tab w:val="left" w:pos="360"/>
          <w:tab w:val="left" w:pos="2160"/>
        </w:tabs>
        <w:jc w:val="both"/>
        <w:rPr>
          <w:rFonts w:asciiTheme="minorHAnsi" w:hAnsiTheme="minorHAnsi" w:cs="Arial"/>
        </w:rPr>
      </w:pPr>
    </w:p>
    <w:p w14:paraId="0431FC92" w14:textId="77777777" w:rsidR="00D27F3E" w:rsidRDefault="00B841E9">
      <w:pPr>
        <w:tabs>
          <w:tab w:val="left" w:pos="360"/>
          <w:tab w:val="left" w:pos="2160"/>
        </w:tabs>
        <w:jc w:val="both"/>
        <w:rPr>
          <w:rFonts w:asciiTheme="minorHAnsi" w:hAnsiTheme="minorHAnsi" w:cs="Arial"/>
          <w:bCs/>
        </w:rPr>
      </w:pPr>
      <w:r>
        <w:rPr>
          <w:rFonts w:asciiTheme="minorHAnsi" w:hAnsiTheme="minorHAnsi" w:cs="Arial"/>
          <w:bCs/>
        </w:rPr>
        <w:t>(pronajímatel a nájemce dále jednotlivě jako „</w:t>
      </w:r>
      <w:r>
        <w:rPr>
          <w:rFonts w:asciiTheme="minorHAnsi" w:hAnsiTheme="minorHAnsi" w:cs="Arial"/>
          <w:b/>
          <w:bCs/>
        </w:rPr>
        <w:t>smluvní strana</w:t>
      </w:r>
      <w:r>
        <w:rPr>
          <w:rFonts w:asciiTheme="minorHAnsi" w:hAnsiTheme="minorHAnsi" w:cs="Arial"/>
          <w:bCs/>
        </w:rPr>
        <w:t>“ a společně jako „</w:t>
      </w:r>
      <w:r>
        <w:rPr>
          <w:rFonts w:asciiTheme="minorHAnsi" w:hAnsiTheme="minorHAnsi" w:cs="Arial"/>
          <w:b/>
          <w:bCs/>
        </w:rPr>
        <w:t>smluvní strany</w:t>
      </w:r>
      <w:r>
        <w:rPr>
          <w:rFonts w:asciiTheme="minorHAnsi" w:hAnsiTheme="minorHAnsi" w:cs="Arial"/>
          <w:bCs/>
        </w:rPr>
        <w:t>“)</w:t>
      </w:r>
    </w:p>
    <w:p w14:paraId="0CB33187" w14:textId="77777777" w:rsidR="00D27F3E" w:rsidRDefault="00D27F3E">
      <w:pPr>
        <w:tabs>
          <w:tab w:val="left" w:pos="360"/>
          <w:tab w:val="left" w:pos="2160"/>
        </w:tabs>
        <w:jc w:val="both"/>
        <w:rPr>
          <w:rFonts w:asciiTheme="minorHAnsi" w:hAnsiTheme="minorHAnsi" w:cs="Arial"/>
          <w:bCs/>
        </w:rPr>
      </w:pPr>
    </w:p>
    <w:p w14:paraId="517FBC44" w14:textId="77777777" w:rsidR="00D27F3E" w:rsidRDefault="00B841E9">
      <w:pPr>
        <w:tabs>
          <w:tab w:val="left" w:pos="360"/>
          <w:tab w:val="left" w:pos="2160"/>
        </w:tabs>
        <w:jc w:val="both"/>
        <w:rPr>
          <w:rFonts w:asciiTheme="minorHAnsi" w:hAnsiTheme="minorHAnsi" w:cs="Arial"/>
          <w:bCs/>
        </w:rPr>
      </w:pPr>
      <w:r>
        <w:rPr>
          <w:rFonts w:asciiTheme="minorHAnsi" w:hAnsiTheme="minorHAnsi" w:cs="Arial"/>
          <w:bCs/>
        </w:rPr>
        <w:tab/>
      </w:r>
      <w:r>
        <w:rPr>
          <w:rFonts w:asciiTheme="minorHAnsi" w:hAnsiTheme="minorHAnsi" w:cs="Arial"/>
          <w:bCs/>
        </w:rPr>
        <w:tab/>
        <w:t xml:space="preserve"> </w:t>
      </w:r>
    </w:p>
    <w:p w14:paraId="2C666DB2" w14:textId="77777777" w:rsidR="00D27F3E" w:rsidRDefault="00B841E9">
      <w:pPr>
        <w:jc w:val="both"/>
        <w:rPr>
          <w:rFonts w:ascii="Calibri" w:hAnsi="Calibri"/>
          <w:bCs/>
        </w:rPr>
      </w:pPr>
      <w:r>
        <w:rPr>
          <w:rFonts w:ascii="Calibri" w:hAnsi="Calibri"/>
          <w:bCs/>
        </w:rPr>
        <w:t xml:space="preserve">uzavřely tuto </w:t>
      </w:r>
    </w:p>
    <w:p w14:paraId="708B1C34" w14:textId="77777777" w:rsidR="00D27F3E" w:rsidRDefault="00D27F3E">
      <w:pPr>
        <w:jc w:val="center"/>
        <w:rPr>
          <w:rFonts w:ascii="Calibri" w:hAnsi="Calibri"/>
          <w:b/>
          <w:bCs/>
          <w:sz w:val="28"/>
          <w:szCs w:val="28"/>
        </w:rPr>
      </w:pPr>
    </w:p>
    <w:p w14:paraId="23C5EF3A" w14:textId="77777777" w:rsidR="00D27F3E" w:rsidRDefault="00D27F3E">
      <w:pPr>
        <w:jc w:val="center"/>
        <w:rPr>
          <w:rFonts w:ascii="Calibri" w:hAnsi="Calibri"/>
          <w:b/>
          <w:bCs/>
          <w:sz w:val="28"/>
          <w:szCs w:val="28"/>
        </w:rPr>
      </w:pPr>
    </w:p>
    <w:p w14:paraId="7B77531E" w14:textId="77777777" w:rsidR="00D27F3E" w:rsidRDefault="00D27F3E">
      <w:pPr>
        <w:jc w:val="center"/>
        <w:rPr>
          <w:rFonts w:ascii="Calibri" w:hAnsi="Calibri"/>
          <w:b/>
          <w:bCs/>
          <w:sz w:val="28"/>
          <w:szCs w:val="28"/>
        </w:rPr>
      </w:pPr>
    </w:p>
    <w:p w14:paraId="2BBC97F1" w14:textId="77777777" w:rsidR="00D27F3E" w:rsidRDefault="00D27F3E">
      <w:pPr>
        <w:jc w:val="center"/>
        <w:rPr>
          <w:rFonts w:ascii="Calibri" w:hAnsi="Calibri"/>
          <w:b/>
          <w:bCs/>
          <w:sz w:val="28"/>
          <w:szCs w:val="28"/>
        </w:rPr>
      </w:pPr>
    </w:p>
    <w:p w14:paraId="7D1DBDB5" w14:textId="77777777" w:rsidR="00D27F3E" w:rsidRDefault="00D27F3E">
      <w:pPr>
        <w:jc w:val="center"/>
        <w:rPr>
          <w:rFonts w:ascii="Calibri" w:hAnsi="Calibri"/>
          <w:b/>
          <w:bCs/>
          <w:sz w:val="28"/>
          <w:szCs w:val="28"/>
        </w:rPr>
      </w:pPr>
    </w:p>
    <w:p w14:paraId="7903BBB1" w14:textId="44A4B95C" w:rsidR="00D27F3E" w:rsidRDefault="00B841E9">
      <w:pPr>
        <w:jc w:val="center"/>
        <w:rPr>
          <w:rFonts w:ascii="Calibri" w:hAnsi="Calibri"/>
          <w:b/>
          <w:bCs/>
          <w:sz w:val="28"/>
          <w:szCs w:val="28"/>
        </w:rPr>
      </w:pPr>
      <w:r>
        <w:rPr>
          <w:rFonts w:ascii="Calibri" w:hAnsi="Calibri"/>
          <w:b/>
          <w:bCs/>
          <w:sz w:val="28"/>
          <w:szCs w:val="28"/>
        </w:rPr>
        <w:t>Smlouvu o nájmu parkovací</w:t>
      </w:r>
      <w:r w:rsidR="00523097">
        <w:rPr>
          <w:rFonts w:ascii="Calibri" w:hAnsi="Calibri"/>
          <w:b/>
          <w:bCs/>
          <w:sz w:val="28"/>
          <w:szCs w:val="28"/>
        </w:rPr>
        <w:t>c</w:t>
      </w:r>
      <w:r>
        <w:rPr>
          <w:rFonts w:ascii="Calibri" w:hAnsi="Calibri"/>
          <w:b/>
          <w:bCs/>
          <w:sz w:val="28"/>
          <w:szCs w:val="28"/>
        </w:rPr>
        <w:t xml:space="preserve">h </w:t>
      </w:r>
      <w:r w:rsidR="00523097">
        <w:rPr>
          <w:rFonts w:ascii="Calibri" w:hAnsi="Calibri"/>
          <w:b/>
          <w:bCs/>
          <w:sz w:val="28"/>
          <w:szCs w:val="28"/>
        </w:rPr>
        <w:t>míst</w:t>
      </w:r>
    </w:p>
    <w:p w14:paraId="1F4467B8" w14:textId="77777777" w:rsidR="00D27F3E" w:rsidRDefault="00D27F3E">
      <w:pPr>
        <w:spacing w:before="120" w:after="120"/>
        <w:jc w:val="both"/>
        <w:rPr>
          <w:rFonts w:asciiTheme="minorHAnsi" w:hAnsiTheme="minorHAnsi" w:cs="Arial"/>
          <w:b/>
          <w:bCs/>
        </w:rPr>
      </w:pPr>
    </w:p>
    <w:p w14:paraId="1E4BBF69" w14:textId="77777777" w:rsidR="00D27F3E" w:rsidRDefault="00B841E9">
      <w:pPr>
        <w:spacing w:before="120" w:after="120"/>
        <w:jc w:val="both"/>
        <w:rPr>
          <w:rFonts w:asciiTheme="minorHAnsi" w:hAnsiTheme="minorHAnsi" w:cs="Arial"/>
          <w:b/>
          <w:bCs/>
        </w:rPr>
      </w:pPr>
      <w:r>
        <w:rPr>
          <w:rFonts w:asciiTheme="minorHAnsi" w:hAnsiTheme="minorHAnsi" w:cs="Arial"/>
          <w:b/>
          <w:bCs/>
        </w:rPr>
        <w:t>I.  PŘEDMĚT A ÚČEL NÁJMU</w:t>
      </w:r>
    </w:p>
    <w:p w14:paraId="5AFAD025" w14:textId="77DAF098" w:rsidR="00D27F3E" w:rsidRDefault="00B841E9">
      <w:pPr>
        <w:ind w:left="284" w:hanging="284"/>
        <w:jc w:val="both"/>
        <w:rPr>
          <w:rFonts w:asciiTheme="minorHAnsi" w:hAnsiTheme="minorHAnsi" w:cs="Arial"/>
          <w:strike/>
          <w:color w:val="FF0000"/>
        </w:rPr>
      </w:pPr>
      <w:r>
        <w:rPr>
          <w:rFonts w:asciiTheme="minorHAnsi" w:hAnsiTheme="minorHAnsi" w:cs="Arial"/>
        </w:rPr>
        <w:t>1. Pronajímatel touto smlouvou přenechává do užívání nájemci část pozemku označeného jako pozemková parcela, parcelní číslo 369</w:t>
      </w:r>
      <w:r w:rsidR="00071EC7">
        <w:rPr>
          <w:rFonts w:asciiTheme="minorHAnsi" w:hAnsiTheme="minorHAnsi" w:cs="Arial"/>
        </w:rPr>
        <w:t>/7</w:t>
      </w:r>
      <w:r>
        <w:rPr>
          <w:rFonts w:asciiTheme="minorHAnsi" w:hAnsiTheme="minorHAnsi" w:cs="Arial"/>
        </w:rPr>
        <w:t>, nacházejícího se v kat. území Pardubice, obec Pardubice</w:t>
      </w:r>
      <w:r w:rsidR="00071EC7">
        <w:rPr>
          <w:rFonts w:asciiTheme="minorHAnsi" w:hAnsiTheme="minorHAnsi" w:cs="Arial"/>
        </w:rPr>
        <w:t>, zapsané na LV číslo 12883 v katastru nemovitostí u Katastrálního úřadu pro Pardubický kraj, Katastrální pracoviště Pardubice,</w:t>
      </w:r>
      <w:r>
        <w:rPr>
          <w:rFonts w:asciiTheme="minorHAnsi" w:hAnsiTheme="minorHAnsi" w:cs="Arial"/>
        </w:rPr>
        <w:t xml:space="preserve"> a užívaného jako parkoviště. </w:t>
      </w:r>
    </w:p>
    <w:p w14:paraId="631013B3" w14:textId="1F18F203" w:rsidR="00D27F3E" w:rsidRPr="00136F34" w:rsidRDefault="00B841E9">
      <w:pPr>
        <w:ind w:left="284" w:hanging="284"/>
        <w:jc w:val="both"/>
      </w:pPr>
      <w:r>
        <w:rPr>
          <w:rFonts w:asciiTheme="minorHAnsi" w:hAnsiTheme="minorHAnsi" w:cs="Arial"/>
        </w:rPr>
        <w:t xml:space="preserve">2. Pronajímatel touto smlouvou přenechává do </w:t>
      </w:r>
      <w:r w:rsidRPr="00136F34">
        <w:rPr>
          <w:rFonts w:asciiTheme="minorHAnsi" w:hAnsiTheme="minorHAnsi" w:cs="Arial"/>
        </w:rPr>
        <w:t>užívání nájemci 1</w:t>
      </w:r>
      <w:r w:rsidR="008056E2" w:rsidRPr="00136F34">
        <w:rPr>
          <w:rFonts w:asciiTheme="minorHAnsi" w:hAnsiTheme="minorHAnsi" w:cs="Arial"/>
        </w:rPr>
        <w:t>5</w:t>
      </w:r>
      <w:r w:rsidRPr="00136F34">
        <w:rPr>
          <w:rFonts w:asciiTheme="minorHAnsi" w:hAnsiTheme="minorHAnsi" w:cs="Arial"/>
        </w:rPr>
        <w:t xml:space="preserve"> konkrétních</w:t>
      </w:r>
      <w:r w:rsidR="001862E0" w:rsidRPr="00136F34">
        <w:rPr>
          <w:rFonts w:asciiTheme="minorHAnsi" w:hAnsiTheme="minorHAnsi" w:cs="Arial"/>
        </w:rPr>
        <w:t xml:space="preserve"> míst</w:t>
      </w:r>
      <w:r w:rsidRPr="00136F34">
        <w:rPr>
          <w:rFonts w:asciiTheme="minorHAnsi" w:hAnsiTheme="minorHAnsi" w:cs="Arial"/>
        </w:rPr>
        <w:t>, názvem nájemce a číslem 1-1</w:t>
      </w:r>
      <w:r w:rsidR="008056E2" w:rsidRPr="00136F34">
        <w:rPr>
          <w:rFonts w:asciiTheme="minorHAnsi" w:hAnsiTheme="minorHAnsi" w:cs="Arial"/>
        </w:rPr>
        <w:t>5</w:t>
      </w:r>
      <w:r w:rsidRPr="00136F34">
        <w:rPr>
          <w:rFonts w:asciiTheme="minorHAnsi" w:hAnsiTheme="minorHAnsi" w:cs="Arial"/>
        </w:rPr>
        <w:t xml:space="preserve"> označených parkovacích míst, nacházející</w:t>
      </w:r>
      <w:r w:rsidR="00071EC7" w:rsidRPr="00136F34">
        <w:rPr>
          <w:rFonts w:asciiTheme="minorHAnsi" w:hAnsiTheme="minorHAnsi" w:cs="Arial"/>
        </w:rPr>
        <w:t>ch</w:t>
      </w:r>
      <w:r w:rsidRPr="00136F34">
        <w:rPr>
          <w:rFonts w:asciiTheme="minorHAnsi" w:hAnsiTheme="minorHAnsi" w:cs="Arial"/>
        </w:rPr>
        <w:t xml:space="preserve"> </w:t>
      </w:r>
      <w:proofErr w:type="gramStart"/>
      <w:r w:rsidRPr="00136F34">
        <w:rPr>
          <w:rFonts w:asciiTheme="minorHAnsi" w:hAnsiTheme="minorHAnsi" w:cs="Arial"/>
        </w:rPr>
        <w:t>se  na</w:t>
      </w:r>
      <w:proofErr w:type="gramEnd"/>
      <w:r w:rsidRPr="00136F34">
        <w:rPr>
          <w:rFonts w:asciiTheme="minorHAnsi" w:hAnsiTheme="minorHAnsi" w:cs="Arial"/>
        </w:rPr>
        <w:t xml:space="preserve">  předmětném  pozemku  uvedeném  v  odst. 1 tohoto  článku   (dále jen „předmět nájmu“) a to za cenu a za podmínek uvedených v této smlouvě.</w:t>
      </w:r>
    </w:p>
    <w:p w14:paraId="7AD0A852" w14:textId="03F3FA0D" w:rsidR="00D27F3E" w:rsidRPr="00136F34" w:rsidRDefault="00B841E9">
      <w:pPr>
        <w:ind w:left="180" w:hanging="180"/>
        <w:rPr>
          <w:rFonts w:asciiTheme="minorHAnsi" w:hAnsiTheme="minorHAnsi" w:cs="Arial"/>
        </w:rPr>
      </w:pPr>
      <w:r w:rsidRPr="00136F34">
        <w:rPr>
          <w:rFonts w:asciiTheme="minorHAnsi" w:hAnsiTheme="minorHAnsi" w:cs="Arial"/>
        </w:rPr>
        <w:t xml:space="preserve">3. Účelem nájmu je parkování </w:t>
      </w:r>
      <w:proofErr w:type="gramStart"/>
      <w:r w:rsidRPr="00136F34">
        <w:rPr>
          <w:rFonts w:asciiTheme="minorHAnsi" w:hAnsiTheme="minorHAnsi" w:cs="Arial"/>
        </w:rPr>
        <w:t>1</w:t>
      </w:r>
      <w:r w:rsidR="008056E2" w:rsidRPr="00136F34">
        <w:rPr>
          <w:rFonts w:asciiTheme="minorHAnsi" w:hAnsiTheme="minorHAnsi" w:cs="Arial"/>
        </w:rPr>
        <w:t>5</w:t>
      </w:r>
      <w:r w:rsidRPr="00136F34">
        <w:rPr>
          <w:rFonts w:asciiTheme="minorHAnsi" w:hAnsiTheme="minorHAnsi" w:cs="Arial"/>
        </w:rPr>
        <w:t>-ti</w:t>
      </w:r>
      <w:proofErr w:type="gramEnd"/>
      <w:r w:rsidRPr="00136F34">
        <w:rPr>
          <w:rFonts w:asciiTheme="minorHAnsi" w:hAnsiTheme="minorHAnsi" w:cs="Arial"/>
        </w:rPr>
        <w:t xml:space="preserve"> osobních automobilů.</w:t>
      </w:r>
    </w:p>
    <w:p w14:paraId="31D63A04" w14:textId="77777777" w:rsidR="00D27F3E" w:rsidRPr="00136F34" w:rsidRDefault="00D27F3E">
      <w:pPr>
        <w:jc w:val="both"/>
        <w:rPr>
          <w:rFonts w:asciiTheme="minorHAnsi" w:hAnsiTheme="minorHAnsi" w:cs="Arial"/>
        </w:rPr>
      </w:pPr>
    </w:p>
    <w:p w14:paraId="027C7869" w14:textId="77777777" w:rsidR="00D27F3E" w:rsidRPr="00136F34" w:rsidRDefault="00B841E9">
      <w:pPr>
        <w:spacing w:before="120" w:after="120"/>
        <w:jc w:val="both"/>
        <w:rPr>
          <w:rFonts w:asciiTheme="minorHAnsi" w:hAnsiTheme="minorHAnsi" w:cs="Arial"/>
          <w:b/>
          <w:bCs/>
        </w:rPr>
      </w:pPr>
      <w:r w:rsidRPr="00136F34">
        <w:rPr>
          <w:rFonts w:asciiTheme="minorHAnsi" w:hAnsiTheme="minorHAnsi" w:cs="Arial"/>
          <w:b/>
          <w:bCs/>
        </w:rPr>
        <w:t>II.  TRVÁNÍ NÁJMU</w:t>
      </w:r>
    </w:p>
    <w:p w14:paraId="7C23F629" w14:textId="26EECAF2" w:rsidR="00D27F3E" w:rsidRPr="00136F34" w:rsidRDefault="00B841E9">
      <w:pPr>
        <w:jc w:val="both"/>
        <w:rPr>
          <w:rFonts w:asciiTheme="minorHAnsi" w:hAnsiTheme="minorHAnsi" w:cs="Arial"/>
        </w:rPr>
      </w:pPr>
      <w:bookmarkStart w:id="0" w:name="_Ref103060738"/>
      <w:r w:rsidRPr="00136F34">
        <w:rPr>
          <w:rFonts w:asciiTheme="minorHAnsi" w:hAnsiTheme="minorHAnsi" w:cs="Arial"/>
        </w:rPr>
        <w:t xml:space="preserve">Smlouva se uzavírá </w:t>
      </w:r>
      <w:r w:rsidR="00E17F8D" w:rsidRPr="00136F34">
        <w:rPr>
          <w:rFonts w:asciiTheme="minorHAnsi" w:hAnsiTheme="minorHAnsi" w:cs="Arial"/>
        </w:rPr>
        <w:t xml:space="preserve">na dobu </w:t>
      </w:r>
      <w:r w:rsidR="00E17F8D" w:rsidRPr="0064407A">
        <w:rPr>
          <w:rFonts w:asciiTheme="minorHAnsi" w:hAnsiTheme="minorHAnsi" w:cs="Arial"/>
        </w:rPr>
        <w:t xml:space="preserve">určitou </w:t>
      </w:r>
      <w:r w:rsidRPr="0064407A">
        <w:rPr>
          <w:rFonts w:asciiTheme="minorHAnsi" w:hAnsiTheme="minorHAnsi" w:cs="Arial"/>
        </w:rPr>
        <w:t>od</w:t>
      </w:r>
      <w:r w:rsidRPr="0064407A">
        <w:rPr>
          <w:rFonts w:asciiTheme="minorHAnsi" w:hAnsiTheme="minorHAnsi" w:cs="Arial"/>
          <w:b/>
          <w:bCs/>
        </w:rPr>
        <w:t xml:space="preserve"> 1.</w:t>
      </w:r>
      <w:r w:rsidR="005E4C4E" w:rsidRPr="0064407A">
        <w:rPr>
          <w:rFonts w:asciiTheme="minorHAnsi" w:hAnsiTheme="minorHAnsi" w:cs="Arial"/>
          <w:b/>
          <w:bCs/>
        </w:rPr>
        <w:t>2</w:t>
      </w:r>
      <w:r w:rsidRPr="0064407A">
        <w:rPr>
          <w:rFonts w:asciiTheme="minorHAnsi" w:hAnsiTheme="minorHAnsi" w:cs="Arial"/>
          <w:b/>
          <w:bCs/>
        </w:rPr>
        <w:t>. 202</w:t>
      </w:r>
      <w:r w:rsidR="008056E2" w:rsidRPr="0064407A">
        <w:rPr>
          <w:rFonts w:asciiTheme="minorHAnsi" w:hAnsiTheme="minorHAnsi" w:cs="Arial"/>
          <w:b/>
          <w:bCs/>
        </w:rPr>
        <w:t>4</w:t>
      </w:r>
      <w:r w:rsidRPr="0064407A">
        <w:rPr>
          <w:rFonts w:asciiTheme="minorHAnsi" w:hAnsiTheme="minorHAnsi" w:cs="Arial"/>
          <w:b/>
          <w:bCs/>
        </w:rPr>
        <w:t xml:space="preserve"> </w:t>
      </w:r>
      <w:r w:rsidR="00821F01" w:rsidRPr="0064407A">
        <w:rPr>
          <w:rFonts w:asciiTheme="minorHAnsi" w:hAnsiTheme="minorHAnsi" w:cs="Arial"/>
          <w:b/>
        </w:rPr>
        <w:t xml:space="preserve">na dobu </w:t>
      </w:r>
      <w:r w:rsidR="00821F01" w:rsidRPr="00293A67">
        <w:rPr>
          <w:rFonts w:asciiTheme="minorHAnsi" w:hAnsiTheme="minorHAnsi" w:cs="Arial"/>
        </w:rPr>
        <w:t>určitou</w:t>
      </w:r>
      <w:r w:rsidR="00293A67" w:rsidRPr="00293A67">
        <w:rPr>
          <w:rFonts w:asciiTheme="minorHAnsi" w:hAnsiTheme="minorHAnsi" w:cs="Arial"/>
        </w:rPr>
        <w:t xml:space="preserve"> </w:t>
      </w:r>
      <w:r w:rsidR="00293A67" w:rsidRPr="00293A67">
        <w:rPr>
          <w:rFonts w:asciiTheme="minorHAnsi" w:hAnsiTheme="minorHAnsi" w:cs="Arial"/>
          <w:b/>
          <w:bCs/>
        </w:rPr>
        <w:t>do 31. 1. 2025.</w:t>
      </w:r>
      <w:r w:rsidR="00293A67" w:rsidRPr="00293A67">
        <w:rPr>
          <w:rFonts w:asciiTheme="minorHAnsi" w:hAnsiTheme="minorHAnsi" w:cs="Arial"/>
        </w:rPr>
        <w:t xml:space="preserve"> </w:t>
      </w:r>
      <w:r w:rsidRPr="00136F34">
        <w:rPr>
          <w:rFonts w:asciiTheme="minorHAnsi" w:hAnsiTheme="minorHAnsi" w:cs="Arial"/>
        </w:rPr>
        <w:t xml:space="preserve">Každá smluvní strana je oprávněna tuto smlouvu vypovědět i bez uvedení důvodu. </w:t>
      </w:r>
      <w:r w:rsidRPr="00136F34">
        <w:rPr>
          <w:rFonts w:ascii="Calibri" w:hAnsi="Calibri"/>
        </w:rPr>
        <w:t xml:space="preserve">Výpovědní doba je jeden měsíc </w:t>
      </w:r>
      <w:r w:rsidRPr="00136F34">
        <w:rPr>
          <w:rFonts w:asciiTheme="minorHAnsi" w:hAnsiTheme="minorHAnsi" w:cs="Arial"/>
        </w:rPr>
        <w:t xml:space="preserve">a počítá se od prvého dne následujícího </w:t>
      </w:r>
      <w:r w:rsidR="00805FF8" w:rsidRPr="00136F34">
        <w:rPr>
          <w:rFonts w:asciiTheme="minorHAnsi" w:hAnsiTheme="minorHAnsi" w:cs="Arial"/>
        </w:rPr>
        <w:t xml:space="preserve">měsíce </w:t>
      </w:r>
      <w:r w:rsidRPr="00136F34">
        <w:rPr>
          <w:rFonts w:asciiTheme="minorHAnsi" w:hAnsiTheme="minorHAnsi" w:cs="Arial"/>
        </w:rPr>
        <w:t>po doručení výpovědi.</w:t>
      </w:r>
      <w:bookmarkEnd w:id="0"/>
    </w:p>
    <w:p w14:paraId="0AA76E93" w14:textId="77777777" w:rsidR="00D27F3E" w:rsidRPr="00136F34" w:rsidRDefault="00D27F3E">
      <w:pPr>
        <w:jc w:val="both"/>
        <w:rPr>
          <w:rFonts w:asciiTheme="minorHAnsi" w:hAnsiTheme="minorHAnsi" w:cs="Arial"/>
        </w:rPr>
      </w:pPr>
    </w:p>
    <w:p w14:paraId="5449A231" w14:textId="77777777" w:rsidR="00D27F3E" w:rsidRPr="00136F34" w:rsidRDefault="00B841E9">
      <w:pPr>
        <w:spacing w:before="120" w:after="120"/>
        <w:jc w:val="both"/>
        <w:rPr>
          <w:rFonts w:asciiTheme="minorHAnsi" w:hAnsiTheme="minorHAnsi" w:cs="Arial"/>
          <w:b/>
          <w:bCs/>
        </w:rPr>
      </w:pPr>
      <w:r w:rsidRPr="00136F34">
        <w:rPr>
          <w:rFonts w:asciiTheme="minorHAnsi" w:hAnsiTheme="minorHAnsi" w:cs="Arial"/>
          <w:b/>
          <w:bCs/>
        </w:rPr>
        <w:t>III.  NÁJEMNÉ, SPLATNOST A ZPŮSOB PLATBY</w:t>
      </w:r>
    </w:p>
    <w:p w14:paraId="27E012C3" w14:textId="30447EC7" w:rsidR="00D27F3E" w:rsidRPr="00136F34" w:rsidRDefault="00B841E9">
      <w:pPr>
        <w:ind w:left="284" w:hanging="284"/>
        <w:jc w:val="both"/>
        <w:rPr>
          <w:rFonts w:asciiTheme="minorHAnsi" w:hAnsiTheme="minorHAnsi" w:cs="Arial"/>
        </w:rPr>
      </w:pPr>
      <w:r w:rsidRPr="00136F34">
        <w:rPr>
          <w:rFonts w:asciiTheme="minorHAnsi" w:hAnsiTheme="minorHAnsi" w:cs="Arial"/>
        </w:rPr>
        <w:t xml:space="preserve">1. Měsíční nájemné činí </w:t>
      </w:r>
      <w:r w:rsidRPr="00821F01">
        <w:rPr>
          <w:rFonts w:asciiTheme="minorHAnsi" w:hAnsiTheme="minorHAnsi" w:cs="Arial"/>
          <w:b/>
          <w:bCs/>
        </w:rPr>
        <w:t>1</w:t>
      </w:r>
      <w:r w:rsidR="008056E2" w:rsidRPr="00821F01">
        <w:rPr>
          <w:rFonts w:asciiTheme="minorHAnsi" w:hAnsiTheme="minorHAnsi" w:cs="Arial"/>
          <w:b/>
          <w:bCs/>
        </w:rPr>
        <w:t>500</w:t>
      </w:r>
      <w:r w:rsidRPr="00821F01">
        <w:rPr>
          <w:rFonts w:asciiTheme="minorHAnsi" w:hAnsiTheme="minorHAnsi" w:cs="Arial"/>
          <w:b/>
          <w:bCs/>
        </w:rPr>
        <w:t xml:space="preserve"> Kč bez DPH</w:t>
      </w:r>
      <w:r w:rsidRPr="00136F34">
        <w:rPr>
          <w:rFonts w:asciiTheme="minorHAnsi" w:hAnsiTheme="minorHAnsi" w:cs="Arial"/>
        </w:rPr>
        <w:t xml:space="preserve"> za jedno parkovací místo (stání) a je splatné vždy do 25. dne </w:t>
      </w:r>
      <w:r w:rsidR="00E17F8D" w:rsidRPr="00136F34">
        <w:rPr>
          <w:rFonts w:asciiTheme="minorHAnsi" w:hAnsiTheme="minorHAnsi" w:cs="Arial"/>
        </w:rPr>
        <w:t>běžného</w:t>
      </w:r>
      <w:r w:rsidRPr="00136F34">
        <w:rPr>
          <w:rFonts w:asciiTheme="minorHAnsi" w:hAnsiTheme="minorHAnsi" w:cs="Arial"/>
        </w:rPr>
        <w:t xml:space="preserve"> kalendářního měsíce</w:t>
      </w:r>
      <w:r w:rsidR="00E17F8D" w:rsidRPr="00136F34">
        <w:rPr>
          <w:rFonts w:asciiTheme="minorHAnsi" w:hAnsiTheme="minorHAnsi" w:cs="Arial"/>
        </w:rPr>
        <w:t xml:space="preserve"> na příslušný měsíc</w:t>
      </w:r>
      <w:r w:rsidRPr="00136F34">
        <w:rPr>
          <w:rFonts w:asciiTheme="minorHAnsi" w:hAnsiTheme="minorHAnsi" w:cs="Arial"/>
        </w:rPr>
        <w:t xml:space="preserve">.    </w:t>
      </w:r>
    </w:p>
    <w:p w14:paraId="5A3C77F6" w14:textId="77777777" w:rsidR="00D27F3E" w:rsidRPr="00136F34" w:rsidRDefault="00B841E9">
      <w:pPr>
        <w:jc w:val="both"/>
        <w:rPr>
          <w:rFonts w:asciiTheme="minorHAnsi" w:hAnsiTheme="minorHAnsi" w:cs="Arial"/>
        </w:rPr>
      </w:pPr>
      <w:r w:rsidRPr="00136F34">
        <w:rPr>
          <w:rFonts w:asciiTheme="minorHAnsi" w:hAnsiTheme="minorHAnsi" w:cs="Arial"/>
        </w:rPr>
        <w:t>2. Nájemné bude hrazeno na základě vystaveného daňového dokladu.</w:t>
      </w:r>
    </w:p>
    <w:p w14:paraId="28235911" w14:textId="77777777" w:rsidR="00D27F3E" w:rsidRPr="00136F34" w:rsidRDefault="00D27F3E">
      <w:pPr>
        <w:ind w:left="180" w:hanging="180"/>
        <w:jc w:val="both"/>
        <w:rPr>
          <w:rFonts w:asciiTheme="minorHAnsi" w:hAnsiTheme="minorHAnsi" w:cs="Arial"/>
        </w:rPr>
      </w:pPr>
    </w:p>
    <w:p w14:paraId="6F1CB7A4" w14:textId="77777777" w:rsidR="00D27F3E" w:rsidRPr="00136F34" w:rsidRDefault="00B841E9">
      <w:pPr>
        <w:spacing w:before="120" w:after="120"/>
        <w:jc w:val="both"/>
        <w:rPr>
          <w:rFonts w:asciiTheme="minorHAnsi" w:hAnsiTheme="minorHAnsi" w:cs="Arial"/>
          <w:b/>
          <w:bCs/>
        </w:rPr>
      </w:pPr>
      <w:r w:rsidRPr="00136F34">
        <w:rPr>
          <w:rFonts w:asciiTheme="minorHAnsi" w:hAnsiTheme="minorHAnsi" w:cs="Arial"/>
          <w:b/>
          <w:bCs/>
        </w:rPr>
        <w:t>IV.  PRÁVA A POVINNOSTI SMLUVNÍCH STRAN</w:t>
      </w:r>
    </w:p>
    <w:p w14:paraId="3BBDFFF2" w14:textId="77777777" w:rsidR="00D27F3E" w:rsidRPr="00136F34" w:rsidRDefault="00B841E9">
      <w:pPr>
        <w:numPr>
          <w:ilvl w:val="0"/>
          <w:numId w:val="2"/>
        </w:numPr>
        <w:tabs>
          <w:tab w:val="left" w:pos="180"/>
        </w:tabs>
        <w:jc w:val="both"/>
        <w:rPr>
          <w:rFonts w:asciiTheme="minorHAnsi" w:hAnsiTheme="minorHAnsi" w:cs="Arial"/>
        </w:rPr>
      </w:pPr>
      <w:r w:rsidRPr="00136F34">
        <w:rPr>
          <w:rFonts w:asciiTheme="minorHAnsi" w:hAnsiTheme="minorHAnsi" w:cs="Arial"/>
        </w:rPr>
        <w:t>Práva a povinnosti pronajímatele:</w:t>
      </w:r>
    </w:p>
    <w:p w14:paraId="0310BA03" w14:textId="77777777" w:rsidR="00D27F3E" w:rsidRPr="00136F34" w:rsidRDefault="00B841E9">
      <w:pPr>
        <w:numPr>
          <w:ilvl w:val="0"/>
          <w:numId w:val="3"/>
        </w:numPr>
        <w:tabs>
          <w:tab w:val="left" w:pos="180"/>
        </w:tabs>
        <w:ind w:left="360"/>
        <w:jc w:val="both"/>
        <w:rPr>
          <w:rFonts w:asciiTheme="minorHAnsi" w:hAnsiTheme="minorHAnsi" w:cs="Arial"/>
        </w:rPr>
      </w:pPr>
      <w:r w:rsidRPr="00136F34">
        <w:rPr>
          <w:rFonts w:asciiTheme="minorHAnsi" w:hAnsiTheme="minorHAnsi" w:cs="Arial"/>
        </w:rPr>
        <w:t>pronajímatel se zavazuje poskytnout nájemci nerušený výkon jeho práv.</w:t>
      </w:r>
    </w:p>
    <w:p w14:paraId="33BCC96D" w14:textId="4EC0756E" w:rsidR="00D27F3E" w:rsidRPr="00136F34" w:rsidRDefault="00B841E9">
      <w:pPr>
        <w:numPr>
          <w:ilvl w:val="0"/>
          <w:numId w:val="3"/>
        </w:numPr>
        <w:tabs>
          <w:tab w:val="left" w:pos="180"/>
        </w:tabs>
        <w:ind w:left="142" w:hanging="142"/>
        <w:jc w:val="both"/>
        <w:rPr>
          <w:rFonts w:asciiTheme="minorHAnsi" w:hAnsiTheme="minorHAnsi" w:cs="Arial"/>
        </w:rPr>
      </w:pPr>
      <w:r w:rsidRPr="00136F34">
        <w:rPr>
          <w:rFonts w:asciiTheme="minorHAnsi" w:hAnsiTheme="minorHAnsi" w:cs="Arial"/>
        </w:rPr>
        <w:t xml:space="preserve"> pronajímatel přenechá nájemci k užívání předmět nájmu uvedený v čl. I. </w:t>
      </w:r>
      <w:r w:rsidR="00D154D6" w:rsidRPr="00136F34">
        <w:rPr>
          <w:rFonts w:asciiTheme="minorHAnsi" w:hAnsiTheme="minorHAnsi" w:cs="Arial"/>
        </w:rPr>
        <w:t xml:space="preserve">této smlouvy </w:t>
      </w:r>
      <w:r w:rsidRPr="00136F34">
        <w:rPr>
          <w:rFonts w:asciiTheme="minorHAnsi" w:hAnsiTheme="minorHAnsi" w:cs="Arial"/>
        </w:rPr>
        <w:t>ve stavu způsobilém k užívání a účelu nájmu uvedenému v článku I., odst. 3.</w:t>
      </w:r>
    </w:p>
    <w:p w14:paraId="6C882740" w14:textId="7129DB06" w:rsidR="00D27F3E" w:rsidRDefault="00B841E9">
      <w:pPr>
        <w:numPr>
          <w:ilvl w:val="0"/>
          <w:numId w:val="3"/>
        </w:numPr>
        <w:tabs>
          <w:tab w:val="left" w:pos="180"/>
        </w:tabs>
        <w:ind w:left="142" w:hanging="142"/>
        <w:jc w:val="both"/>
        <w:rPr>
          <w:rFonts w:asciiTheme="minorHAnsi" w:hAnsiTheme="minorHAnsi" w:cs="Arial"/>
        </w:rPr>
      </w:pPr>
      <w:r w:rsidRPr="00136F34">
        <w:rPr>
          <w:rFonts w:asciiTheme="minorHAnsi" w:hAnsiTheme="minorHAnsi" w:cs="Arial"/>
        </w:rPr>
        <w:t xml:space="preserve">pronajímatel je povinen zajistit </w:t>
      </w:r>
      <w:r w:rsidR="00F33B9D" w:rsidRPr="00136F34">
        <w:rPr>
          <w:rFonts w:asciiTheme="minorHAnsi" w:hAnsiTheme="minorHAnsi" w:cs="Arial"/>
        </w:rPr>
        <w:t xml:space="preserve">nájemci </w:t>
      </w:r>
      <w:r w:rsidRPr="00136F34">
        <w:rPr>
          <w:rFonts w:asciiTheme="minorHAnsi" w:hAnsiTheme="minorHAnsi" w:cs="Arial"/>
        </w:rPr>
        <w:t>vjezd na parkoviště</w:t>
      </w:r>
      <w:r w:rsidR="00B064C7" w:rsidRPr="00136F34">
        <w:rPr>
          <w:rFonts w:asciiTheme="minorHAnsi" w:hAnsiTheme="minorHAnsi" w:cs="Arial"/>
        </w:rPr>
        <w:t>, kde se nachází předmět nájmu,</w:t>
      </w:r>
      <w:r w:rsidRPr="00136F34">
        <w:rPr>
          <w:rFonts w:asciiTheme="minorHAnsi" w:hAnsiTheme="minorHAnsi" w:cs="Arial"/>
        </w:rPr>
        <w:t xml:space="preserve"> prostřednictvím zadání telefonního čísla nájemce do GSM brány. </w:t>
      </w:r>
    </w:p>
    <w:p w14:paraId="580AFE7C" w14:textId="77777777" w:rsidR="00821F01" w:rsidRPr="00136F34" w:rsidRDefault="00821F01" w:rsidP="00821F01">
      <w:pPr>
        <w:tabs>
          <w:tab w:val="left" w:pos="180"/>
        </w:tabs>
        <w:ind w:left="142"/>
        <w:jc w:val="both"/>
        <w:rPr>
          <w:rFonts w:asciiTheme="minorHAnsi" w:hAnsiTheme="minorHAnsi" w:cs="Arial"/>
        </w:rPr>
      </w:pPr>
    </w:p>
    <w:p w14:paraId="3E56AC20" w14:textId="77777777" w:rsidR="00D27F3E" w:rsidRPr="00136F34" w:rsidRDefault="00B841E9">
      <w:pPr>
        <w:ind w:left="360" w:hanging="360"/>
        <w:jc w:val="both"/>
        <w:rPr>
          <w:rFonts w:asciiTheme="minorHAnsi" w:hAnsiTheme="minorHAnsi" w:cs="Arial"/>
        </w:rPr>
      </w:pPr>
      <w:r w:rsidRPr="00136F34">
        <w:rPr>
          <w:rFonts w:asciiTheme="minorHAnsi" w:hAnsiTheme="minorHAnsi" w:cs="Arial"/>
        </w:rPr>
        <w:t>2. Práva a povinnosti nájemce:</w:t>
      </w:r>
    </w:p>
    <w:p w14:paraId="1E16146E" w14:textId="77777777" w:rsidR="00D27F3E" w:rsidRPr="00136F34" w:rsidRDefault="00B841E9">
      <w:pPr>
        <w:numPr>
          <w:ilvl w:val="0"/>
          <w:numId w:val="5"/>
        </w:numPr>
        <w:tabs>
          <w:tab w:val="left" w:pos="180"/>
        </w:tabs>
        <w:ind w:left="180" w:hanging="180"/>
        <w:jc w:val="both"/>
        <w:rPr>
          <w:rFonts w:asciiTheme="minorHAnsi" w:hAnsiTheme="minorHAnsi" w:cs="Arial"/>
        </w:rPr>
      </w:pPr>
      <w:r w:rsidRPr="00136F34">
        <w:rPr>
          <w:rFonts w:asciiTheme="minorHAnsi" w:hAnsiTheme="minorHAnsi" w:cs="Arial"/>
        </w:rPr>
        <w:t>nájemce je oprávněn užívat předmět nájmu jen pro svoji potřebu a k účelu, pro který je dle této smlouvy pronajat.</w:t>
      </w:r>
    </w:p>
    <w:p w14:paraId="501A7A68" w14:textId="77777777" w:rsidR="00D27F3E" w:rsidRPr="00136F34" w:rsidRDefault="00B841E9">
      <w:pPr>
        <w:numPr>
          <w:ilvl w:val="0"/>
          <w:numId w:val="5"/>
        </w:numPr>
        <w:tabs>
          <w:tab w:val="left" w:pos="180"/>
        </w:tabs>
        <w:ind w:left="180" w:hanging="180"/>
        <w:jc w:val="both"/>
        <w:rPr>
          <w:rFonts w:asciiTheme="minorHAnsi" w:hAnsiTheme="minorHAnsi" w:cs="Arial"/>
        </w:rPr>
      </w:pPr>
      <w:r w:rsidRPr="00136F34">
        <w:rPr>
          <w:rFonts w:asciiTheme="minorHAnsi" w:hAnsiTheme="minorHAnsi" w:cs="Arial"/>
        </w:rPr>
        <w:t>nájemce je povinen užívat předmět nájmu tak, aby nedocházelo k jeho nadměrnému opotřebení, poškození či znečištění. V případě, že by k takovým skutečnostem ze strany nájemce docházelo, zavazuje se nájemce na své náklady uvést předmět nájmu do původního stavu, nebo uhradit pronajímateli náklady na toto uvedení v předešlý stav.</w:t>
      </w:r>
    </w:p>
    <w:p w14:paraId="22D6B556" w14:textId="1174EA34" w:rsidR="00D27F3E" w:rsidRPr="00136F34" w:rsidRDefault="00B841E9">
      <w:pPr>
        <w:numPr>
          <w:ilvl w:val="0"/>
          <w:numId w:val="5"/>
        </w:numPr>
        <w:tabs>
          <w:tab w:val="left" w:pos="180"/>
        </w:tabs>
        <w:ind w:left="180" w:hanging="180"/>
        <w:jc w:val="both"/>
        <w:rPr>
          <w:rFonts w:asciiTheme="minorHAnsi" w:hAnsiTheme="minorHAnsi" w:cs="Arial"/>
        </w:rPr>
      </w:pPr>
      <w:r w:rsidRPr="00136F34">
        <w:rPr>
          <w:rFonts w:asciiTheme="minorHAnsi" w:hAnsiTheme="minorHAnsi" w:cs="Arial"/>
        </w:rPr>
        <w:t xml:space="preserve">nájemce je povinen dodržovat při užívání </w:t>
      </w:r>
      <w:r w:rsidR="00B064C7" w:rsidRPr="00136F34">
        <w:rPr>
          <w:rFonts w:asciiTheme="minorHAnsi" w:hAnsiTheme="minorHAnsi" w:cs="Arial"/>
        </w:rPr>
        <w:t xml:space="preserve">předmětu </w:t>
      </w:r>
      <w:r w:rsidR="00821F01" w:rsidRPr="00136F34">
        <w:rPr>
          <w:rFonts w:asciiTheme="minorHAnsi" w:hAnsiTheme="minorHAnsi" w:cs="Arial"/>
        </w:rPr>
        <w:t>nájmu příslušné</w:t>
      </w:r>
      <w:r w:rsidRPr="00136F34">
        <w:rPr>
          <w:rFonts w:asciiTheme="minorHAnsi" w:hAnsiTheme="minorHAnsi" w:cs="Arial"/>
        </w:rPr>
        <w:t xml:space="preserve"> obecně závazné předpisy zejména pak protipožární, hygienické, bezpečnostní a ochrany životního prostředí.</w:t>
      </w:r>
    </w:p>
    <w:p w14:paraId="21F757A5" w14:textId="0AEA41B5" w:rsidR="00D27F3E" w:rsidRPr="00136F34" w:rsidRDefault="00B064C7">
      <w:pPr>
        <w:numPr>
          <w:ilvl w:val="0"/>
          <w:numId w:val="5"/>
        </w:numPr>
        <w:tabs>
          <w:tab w:val="left" w:pos="180"/>
        </w:tabs>
        <w:ind w:left="180" w:hanging="180"/>
        <w:jc w:val="both"/>
        <w:rPr>
          <w:rFonts w:asciiTheme="minorHAnsi" w:hAnsiTheme="minorHAnsi" w:cs="Arial"/>
        </w:rPr>
      </w:pPr>
      <w:r w:rsidRPr="00136F34">
        <w:rPr>
          <w:rFonts w:asciiTheme="minorHAnsi" w:hAnsiTheme="minorHAnsi" w:cs="Arial"/>
        </w:rPr>
        <w:lastRenderedPageBreak/>
        <w:t xml:space="preserve">předmět nájmu, resp. </w:t>
      </w:r>
      <w:r w:rsidR="00B841E9" w:rsidRPr="00136F34">
        <w:rPr>
          <w:rFonts w:asciiTheme="minorHAnsi" w:hAnsiTheme="minorHAnsi" w:cs="Arial"/>
        </w:rPr>
        <w:t>parkovací míst</w:t>
      </w:r>
      <w:r w:rsidRPr="00136F34">
        <w:rPr>
          <w:rFonts w:asciiTheme="minorHAnsi" w:hAnsiTheme="minorHAnsi" w:cs="Arial"/>
        </w:rPr>
        <w:t>a</w:t>
      </w:r>
      <w:r w:rsidR="00B841E9" w:rsidRPr="00136F34">
        <w:rPr>
          <w:rFonts w:asciiTheme="minorHAnsi" w:hAnsiTheme="minorHAnsi" w:cs="Arial"/>
        </w:rPr>
        <w:t xml:space="preserve"> ne</w:t>
      </w:r>
      <w:r w:rsidRPr="00136F34">
        <w:rPr>
          <w:rFonts w:asciiTheme="minorHAnsi" w:hAnsiTheme="minorHAnsi" w:cs="Arial"/>
        </w:rPr>
        <w:t>jsou</w:t>
      </w:r>
      <w:r w:rsidR="00B841E9" w:rsidRPr="00136F34">
        <w:rPr>
          <w:rFonts w:asciiTheme="minorHAnsi" w:hAnsiTheme="minorHAnsi" w:cs="Arial"/>
        </w:rPr>
        <w:t xml:space="preserve"> vázán</w:t>
      </w:r>
      <w:r w:rsidRPr="00136F34">
        <w:rPr>
          <w:rFonts w:asciiTheme="minorHAnsi" w:hAnsiTheme="minorHAnsi" w:cs="Arial"/>
        </w:rPr>
        <w:t>a</w:t>
      </w:r>
      <w:r w:rsidR="00B841E9" w:rsidRPr="00136F34">
        <w:rPr>
          <w:rFonts w:asciiTheme="minorHAnsi" w:hAnsiTheme="minorHAnsi" w:cs="Arial"/>
        </w:rPr>
        <w:t xml:space="preserve"> na konkrétní vozidl</w:t>
      </w:r>
      <w:r w:rsidRPr="00136F34">
        <w:rPr>
          <w:rFonts w:asciiTheme="minorHAnsi" w:hAnsiTheme="minorHAnsi" w:cs="Arial"/>
        </w:rPr>
        <w:t>a</w:t>
      </w:r>
      <w:r w:rsidR="00B841E9" w:rsidRPr="00136F34">
        <w:rPr>
          <w:rFonts w:asciiTheme="minorHAnsi" w:hAnsiTheme="minorHAnsi" w:cs="Arial"/>
        </w:rPr>
        <w:t xml:space="preserve">. Nájemce je oprávněn využívat parkovací </w:t>
      </w:r>
      <w:r w:rsidRPr="00136F34">
        <w:rPr>
          <w:rFonts w:asciiTheme="minorHAnsi" w:hAnsiTheme="minorHAnsi" w:cs="Arial"/>
        </w:rPr>
        <w:t>místa</w:t>
      </w:r>
      <w:r w:rsidR="00B841E9" w:rsidRPr="00136F34">
        <w:rPr>
          <w:rFonts w:asciiTheme="minorHAnsi" w:hAnsiTheme="minorHAnsi" w:cs="Arial"/>
        </w:rPr>
        <w:t xml:space="preserve"> pro parkování vozidel svých, vozidel svých zaměstnanců nebo vozidel svých obchodních partnerů</w:t>
      </w:r>
      <w:r w:rsidR="00B841E9" w:rsidRPr="00136F34">
        <w:rPr>
          <w:rFonts w:asciiTheme="minorHAnsi" w:hAnsiTheme="minorHAnsi" w:cs="Arial"/>
          <w:b/>
          <w:bCs/>
        </w:rPr>
        <w:t xml:space="preserve">. Vjezd je však umožněn nastavením mobilního čísla nájemce v systému pro každé parkovací </w:t>
      </w:r>
      <w:r w:rsidRPr="00136F34">
        <w:rPr>
          <w:rFonts w:asciiTheme="minorHAnsi" w:hAnsiTheme="minorHAnsi" w:cs="Arial"/>
          <w:b/>
          <w:bCs/>
        </w:rPr>
        <w:t>místo</w:t>
      </w:r>
      <w:r w:rsidR="00B841E9" w:rsidRPr="00136F34">
        <w:rPr>
          <w:rFonts w:asciiTheme="minorHAnsi" w:hAnsiTheme="minorHAnsi" w:cs="Arial"/>
          <w:b/>
          <w:bCs/>
        </w:rPr>
        <w:t>, které slouží k otevření vjezdové i výjezdové závory</w:t>
      </w:r>
      <w:r w:rsidR="00B841E9" w:rsidRPr="00136F34">
        <w:rPr>
          <w:rFonts w:asciiTheme="minorHAnsi" w:hAnsiTheme="minorHAnsi" w:cs="Arial"/>
        </w:rPr>
        <w:t>.</w:t>
      </w:r>
    </w:p>
    <w:p w14:paraId="28EA1FA6" w14:textId="4A197E70" w:rsidR="00D27F3E" w:rsidRPr="00136F34" w:rsidRDefault="00B841E9">
      <w:pPr>
        <w:numPr>
          <w:ilvl w:val="0"/>
          <w:numId w:val="5"/>
        </w:numPr>
        <w:tabs>
          <w:tab w:val="left" w:pos="180"/>
        </w:tabs>
        <w:ind w:left="180" w:hanging="180"/>
        <w:jc w:val="both"/>
        <w:rPr>
          <w:rFonts w:asciiTheme="minorHAnsi" w:hAnsiTheme="minorHAnsi" w:cs="Arial"/>
        </w:rPr>
      </w:pPr>
      <w:r w:rsidRPr="00136F34">
        <w:rPr>
          <w:rFonts w:asciiTheme="minorHAnsi" w:hAnsiTheme="minorHAnsi" w:cs="Arial"/>
        </w:rPr>
        <w:t>telefonní číslo pro vjezd a výjezd je:</w:t>
      </w:r>
    </w:p>
    <w:p w14:paraId="38CCDA74" w14:textId="5EAFC10E" w:rsidR="00D27F3E" w:rsidRPr="00136F34" w:rsidRDefault="00B841E9">
      <w:pPr>
        <w:numPr>
          <w:ilvl w:val="0"/>
          <w:numId w:val="5"/>
        </w:numPr>
        <w:tabs>
          <w:tab w:val="left" w:pos="180"/>
        </w:tabs>
        <w:ind w:left="180" w:hanging="180"/>
        <w:jc w:val="both"/>
        <w:rPr>
          <w:rFonts w:asciiTheme="minorHAnsi" w:hAnsiTheme="minorHAnsi" w:cs="Arial"/>
        </w:rPr>
      </w:pPr>
      <w:r w:rsidRPr="00136F34">
        <w:rPr>
          <w:rFonts w:asciiTheme="minorHAnsi" w:hAnsiTheme="minorHAnsi" w:cs="Arial"/>
        </w:rPr>
        <w:t>telefonní číslo na správce parkoviště je:</w:t>
      </w:r>
    </w:p>
    <w:p w14:paraId="25E561FE" w14:textId="77777777" w:rsidR="00D27F3E" w:rsidRPr="00136F34" w:rsidRDefault="00D27F3E">
      <w:pPr>
        <w:jc w:val="both"/>
        <w:rPr>
          <w:rFonts w:asciiTheme="minorHAnsi" w:hAnsiTheme="minorHAnsi" w:cs="Arial"/>
        </w:rPr>
      </w:pPr>
    </w:p>
    <w:p w14:paraId="6BED1C8C" w14:textId="77777777" w:rsidR="00D27F3E" w:rsidRPr="00136F34" w:rsidRDefault="00B841E9">
      <w:pPr>
        <w:numPr>
          <w:ilvl w:val="1"/>
          <w:numId w:val="4"/>
        </w:numPr>
        <w:tabs>
          <w:tab w:val="clear" w:pos="720"/>
          <w:tab w:val="left" w:pos="360"/>
        </w:tabs>
        <w:spacing w:before="120" w:after="120"/>
        <w:jc w:val="both"/>
        <w:rPr>
          <w:rFonts w:asciiTheme="minorHAnsi" w:hAnsiTheme="minorHAnsi" w:cs="Arial"/>
          <w:b/>
          <w:bCs/>
        </w:rPr>
      </w:pPr>
      <w:r w:rsidRPr="00136F34">
        <w:rPr>
          <w:rFonts w:asciiTheme="minorHAnsi" w:hAnsiTheme="minorHAnsi" w:cs="Arial"/>
          <w:b/>
          <w:bCs/>
        </w:rPr>
        <w:t>OSTATNÍ UJEDNÁNÍ</w:t>
      </w:r>
    </w:p>
    <w:p w14:paraId="026D0772" w14:textId="6D25C517" w:rsidR="00D27F3E" w:rsidRPr="00136F34" w:rsidRDefault="00B841E9">
      <w:pPr>
        <w:jc w:val="both"/>
        <w:rPr>
          <w:rFonts w:asciiTheme="minorHAnsi" w:hAnsiTheme="minorHAnsi" w:cs="Arial"/>
        </w:rPr>
      </w:pPr>
      <w:r w:rsidRPr="00136F34">
        <w:rPr>
          <w:rFonts w:asciiTheme="minorHAnsi" w:hAnsiTheme="minorHAnsi" w:cs="Arial"/>
        </w:rPr>
        <w:t>1. Provoz v areálu parkoviště</w:t>
      </w:r>
      <w:r w:rsidR="00B064C7" w:rsidRPr="00136F34">
        <w:rPr>
          <w:rFonts w:asciiTheme="minorHAnsi" w:hAnsiTheme="minorHAnsi" w:cs="Arial"/>
        </w:rPr>
        <w:t>, kde se nachází předmět nájmu,</w:t>
      </w:r>
      <w:r w:rsidRPr="00136F34">
        <w:rPr>
          <w:rFonts w:asciiTheme="minorHAnsi" w:hAnsiTheme="minorHAnsi" w:cs="Arial"/>
        </w:rPr>
        <w:t xml:space="preserve"> se řídí platnými dopravními předpisy.</w:t>
      </w:r>
    </w:p>
    <w:p w14:paraId="2BC35923" w14:textId="77777777" w:rsidR="00D27F3E" w:rsidRPr="00136F34" w:rsidRDefault="00B841E9">
      <w:pPr>
        <w:jc w:val="both"/>
        <w:rPr>
          <w:rFonts w:asciiTheme="minorHAnsi" w:hAnsiTheme="minorHAnsi" w:cs="Arial"/>
          <w:u w:val="single"/>
        </w:rPr>
      </w:pPr>
      <w:r w:rsidRPr="00136F34">
        <w:rPr>
          <w:rFonts w:asciiTheme="minorHAnsi" w:hAnsiTheme="minorHAnsi" w:cs="Arial"/>
        </w:rPr>
        <w:t xml:space="preserve">2. </w:t>
      </w:r>
      <w:r w:rsidRPr="00136F34">
        <w:rPr>
          <w:rFonts w:asciiTheme="minorHAnsi" w:hAnsiTheme="minorHAnsi" w:cs="Arial"/>
          <w:u w:val="single"/>
        </w:rPr>
        <w:t xml:space="preserve">Nájemce bere na vědomí, že pronajímatel neodpovídá za případné poškození vozidla, jeho </w:t>
      </w:r>
    </w:p>
    <w:p w14:paraId="003F5A74" w14:textId="77777777" w:rsidR="00D27F3E" w:rsidRPr="00136F34" w:rsidRDefault="00B841E9">
      <w:pPr>
        <w:jc w:val="both"/>
        <w:rPr>
          <w:rFonts w:asciiTheme="minorHAnsi" w:hAnsiTheme="minorHAnsi" w:cs="Arial"/>
          <w:bCs/>
        </w:rPr>
      </w:pPr>
      <w:r w:rsidRPr="00136F34">
        <w:rPr>
          <w:rFonts w:asciiTheme="minorHAnsi" w:hAnsiTheme="minorHAnsi" w:cs="Arial"/>
        </w:rPr>
        <w:t xml:space="preserve">    </w:t>
      </w:r>
      <w:r w:rsidRPr="00136F34">
        <w:rPr>
          <w:rFonts w:asciiTheme="minorHAnsi" w:hAnsiTheme="minorHAnsi" w:cs="Arial"/>
          <w:u w:val="single"/>
        </w:rPr>
        <w:t>odcizení nebo odcizení věcí uložených ve vozidle</w:t>
      </w:r>
      <w:r w:rsidRPr="00136F34">
        <w:rPr>
          <w:rFonts w:asciiTheme="minorHAnsi" w:hAnsiTheme="minorHAnsi" w:cs="Arial"/>
        </w:rPr>
        <w:t>.</w:t>
      </w:r>
    </w:p>
    <w:p w14:paraId="25F3D943" w14:textId="178E2941" w:rsidR="00530FA3" w:rsidRPr="00821F01" w:rsidRDefault="001862E0" w:rsidP="00852195">
      <w:pPr>
        <w:spacing w:before="120" w:after="120"/>
        <w:jc w:val="both"/>
        <w:rPr>
          <w:rStyle w:val="Hypertextovodkaz"/>
          <w:rFonts w:asciiTheme="minorHAnsi" w:hAnsiTheme="minorHAnsi" w:cs="Arial"/>
          <w:b/>
          <w:bCs/>
        </w:rPr>
      </w:pPr>
      <w:r w:rsidRPr="00136F34">
        <w:rPr>
          <w:rFonts w:asciiTheme="minorHAnsi" w:hAnsiTheme="minorHAnsi" w:cs="Arial"/>
        </w:rPr>
        <w:t xml:space="preserve">Nájemce bude respektovat, že době konání akcí v multifunkční aréně </w:t>
      </w:r>
      <w:proofErr w:type="gramStart"/>
      <w:r w:rsidRPr="00136F34">
        <w:rPr>
          <w:rFonts w:asciiTheme="minorHAnsi" w:hAnsiTheme="minorHAnsi" w:cs="Arial"/>
        </w:rPr>
        <w:t>a nebo</w:t>
      </w:r>
      <w:proofErr w:type="gramEnd"/>
      <w:r w:rsidRPr="00136F34">
        <w:rPr>
          <w:rFonts w:asciiTheme="minorHAnsi" w:hAnsiTheme="minorHAnsi" w:cs="Arial"/>
        </w:rPr>
        <w:t xml:space="preserve"> na letním stadionu nebude moci využívat </w:t>
      </w:r>
      <w:r w:rsidR="003F5F02" w:rsidRPr="00136F34">
        <w:rPr>
          <w:rFonts w:asciiTheme="minorHAnsi" w:hAnsiTheme="minorHAnsi" w:cs="Arial"/>
        </w:rPr>
        <w:t>předmět nájmu</w:t>
      </w:r>
      <w:r w:rsidRPr="00136F34">
        <w:rPr>
          <w:rFonts w:asciiTheme="minorHAnsi" w:hAnsiTheme="minorHAnsi" w:cs="Arial"/>
        </w:rPr>
        <w:t xml:space="preserve"> a to v době 3 hod. před </w:t>
      </w:r>
      <w:r w:rsidR="003F5F02" w:rsidRPr="00136F34">
        <w:rPr>
          <w:rFonts w:asciiTheme="minorHAnsi" w:hAnsiTheme="minorHAnsi" w:cs="Arial"/>
        </w:rPr>
        <w:t xml:space="preserve">začátkem </w:t>
      </w:r>
      <w:r w:rsidRPr="00136F34">
        <w:rPr>
          <w:rFonts w:asciiTheme="minorHAnsi" w:hAnsiTheme="minorHAnsi" w:cs="Arial"/>
        </w:rPr>
        <w:t>dan</w:t>
      </w:r>
      <w:r w:rsidR="003F5F02" w:rsidRPr="00136F34">
        <w:rPr>
          <w:rFonts w:asciiTheme="minorHAnsi" w:hAnsiTheme="minorHAnsi" w:cs="Arial"/>
        </w:rPr>
        <w:t>é</w:t>
      </w:r>
      <w:r w:rsidRPr="00136F34">
        <w:rPr>
          <w:rFonts w:asciiTheme="minorHAnsi" w:hAnsiTheme="minorHAnsi" w:cs="Arial"/>
        </w:rPr>
        <w:t xml:space="preserve"> akc</w:t>
      </w:r>
      <w:r w:rsidR="003F5F02" w:rsidRPr="00136F34">
        <w:rPr>
          <w:rFonts w:asciiTheme="minorHAnsi" w:hAnsiTheme="minorHAnsi" w:cs="Arial"/>
        </w:rPr>
        <w:t>e</w:t>
      </w:r>
      <w:r w:rsidRPr="00136F34">
        <w:rPr>
          <w:rFonts w:asciiTheme="minorHAnsi" w:hAnsiTheme="minorHAnsi" w:cs="Arial"/>
        </w:rPr>
        <w:t xml:space="preserve"> až do 23:59 hod. daného dne. Nájemce bude </w:t>
      </w:r>
      <w:r w:rsidR="003F5F02" w:rsidRPr="00136F34">
        <w:rPr>
          <w:rFonts w:asciiTheme="minorHAnsi" w:hAnsiTheme="minorHAnsi" w:cs="Arial"/>
        </w:rPr>
        <w:t xml:space="preserve">pronajímatelem </w:t>
      </w:r>
      <w:r w:rsidR="00F33B9D" w:rsidRPr="00136F34">
        <w:rPr>
          <w:rFonts w:asciiTheme="minorHAnsi" w:hAnsiTheme="minorHAnsi" w:cs="Arial"/>
        </w:rPr>
        <w:t xml:space="preserve">o této skutečnosti </w:t>
      </w:r>
      <w:r w:rsidRPr="00136F34">
        <w:rPr>
          <w:rFonts w:asciiTheme="minorHAnsi" w:hAnsiTheme="minorHAnsi" w:cs="Arial"/>
        </w:rPr>
        <w:t xml:space="preserve">informován vždy nejméně 3 dny před danou akcí na </w:t>
      </w:r>
      <w:proofErr w:type="gramStart"/>
      <w:r w:rsidRPr="00136F34">
        <w:rPr>
          <w:rFonts w:asciiTheme="minorHAnsi" w:hAnsiTheme="minorHAnsi" w:cs="Arial"/>
        </w:rPr>
        <w:t>e-mail :</w:t>
      </w:r>
      <w:proofErr w:type="gramEnd"/>
      <w:r w:rsidRPr="00136F34">
        <w:rPr>
          <w:rFonts w:asciiTheme="minorHAnsi" w:hAnsiTheme="minorHAnsi" w:cs="Arial"/>
        </w:rPr>
        <w:t xml:space="preserve"> </w:t>
      </w:r>
      <w:r w:rsidR="00293A67">
        <w:rPr>
          <w:rFonts w:asciiTheme="minorHAnsi" w:hAnsiTheme="minorHAnsi" w:cs="Arial"/>
        </w:rPr>
        <w:t xml:space="preserve"> </w:t>
      </w:r>
    </w:p>
    <w:p w14:paraId="6BE555ED" w14:textId="77777777" w:rsidR="00852195" w:rsidRPr="00136F34" w:rsidRDefault="00852195" w:rsidP="00852195">
      <w:pPr>
        <w:spacing w:before="120" w:after="120"/>
        <w:jc w:val="both"/>
        <w:rPr>
          <w:rFonts w:asciiTheme="minorHAnsi" w:hAnsiTheme="minorHAnsi" w:cs="Arial"/>
          <w:b/>
          <w:bCs/>
        </w:rPr>
      </w:pPr>
    </w:p>
    <w:p w14:paraId="3DADB3F2" w14:textId="333DC24E" w:rsidR="00852195" w:rsidRPr="00136F34" w:rsidRDefault="00821F01" w:rsidP="00852195">
      <w:pPr>
        <w:pStyle w:val="Nadpis6"/>
        <w:numPr>
          <w:ilvl w:val="0"/>
          <w:numId w:val="0"/>
        </w:numPr>
        <w:spacing w:before="120"/>
        <w:jc w:val="left"/>
        <w:rPr>
          <w:rFonts w:asciiTheme="minorHAnsi" w:hAnsiTheme="minorHAnsi" w:cstheme="minorHAnsi"/>
          <w:b/>
          <w:sz w:val="24"/>
          <w:szCs w:val="24"/>
        </w:rPr>
      </w:pPr>
      <w:r w:rsidRPr="0064407A">
        <w:rPr>
          <w:rFonts w:asciiTheme="minorHAnsi" w:hAnsiTheme="minorHAnsi" w:cstheme="minorHAnsi"/>
          <w:b/>
          <w:sz w:val="24"/>
          <w:szCs w:val="24"/>
        </w:rPr>
        <w:t xml:space="preserve">VI. </w:t>
      </w:r>
      <w:r w:rsidR="00852195" w:rsidRPr="0064407A">
        <w:rPr>
          <w:rFonts w:asciiTheme="minorHAnsi" w:hAnsiTheme="minorHAnsi" w:cstheme="minorHAnsi"/>
          <w:b/>
          <w:sz w:val="24"/>
          <w:szCs w:val="24"/>
        </w:rPr>
        <w:t>ANTIKORUPČNÍ KLAUZULE</w:t>
      </w:r>
    </w:p>
    <w:p w14:paraId="4BDD27C0" w14:textId="77777777" w:rsidR="00852195" w:rsidRPr="00136F34" w:rsidRDefault="00852195" w:rsidP="00852195">
      <w:pPr>
        <w:jc w:val="both"/>
        <w:rPr>
          <w:rFonts w:asciiTheme="minorHAnsi" w:hAnsiTheme="minorHAnsi" w:cstheme="minorHAnsi"/>
        </w:rPr>
      </w:pPr>
      <w:r w:rsidRPr="00136F34">
        <w:rPr>
          <w:rFonts w:asciiTheme="minorHAnsi" w:hAnsiTheme="minorHAnsi" w:cstheme="minorHAnsi"/>
        </w:rPr>
        <w:t>Smluvní strany se nesmějí úmyslně dopustit, nesmějí schválit ani povolit žádné konání, které by způsobilo, že by dané smluvní strany porušily jakékoliv platné protikorupční právní předpisy. Tato povinnost se vztahuje zejména na nezákonné platby státním úředníkům, zástupcům veřejných orgánů nebo jejich společníkům, rodinám nebo blízkým přátelům.</w:t>
      </w:r>
    </w:p>
    <w:p w14:paraId="7E4ACC9C" w14:textId="77777777" w:rsidR="00852195" w:rsidRPr="00136F34" w:rsidRDefault="00852195" w:rsidP="00852195">
      <w:pPr>
        <w:spacing w:before="120"/>
        <w:jc w:val="both"/>
        <w:rPr>
          <w:rFonts w:asciiTheme="minorHAnsi" w:hAnsiTheme="minorHAnsi" w:cstheme="minorHAnsi"/>
        </w:rPr>
      </w:pPr>
      <w:r w:rsidRPr="00136F34">
        <w:rPr>
          <w:rFonts w:asciiTheme="minorHAnsi" w:hAnsiTheme="minorHAnsi" w:cstheme="minorHAnsi"/>
        </w:rPr>
        <w:t>Každá ze smluvních stran se zavazuje, že nenabídne ani neposkytne, ani se nezaváže poskytnout žádnému zaměstnanci, zástupci nebo třetí straně jednající jménem druhé smluvní strany, a rovněž nepřijme ani se nezaváže přijmout od žádného zaměstnance, zástupce nebo třetí strany jednající jménem druhé smluvní strany žádný dar, ani prospěch, ať již peněžní nebo jiný, na který příjemce nemá nárok vyplývající ze zákona nebo smlouvy, vzhledem k jednání, uzavření nebo plnění této smlouvy.</w:t>
      </w:r>
    </w:p>
    <w:p w14:paraId="1698710A" w14:textId="77777777" w:rsidR="00852195" w:rsidRPr="00136F34" w:rsidRDefault="00852195" w:rsidP="00852195">
      <w:pPr>
        <w:spacing w:before="120"/>
        <w:jc w:val="both"/>
        <w:rPr>
          <w:rFonts w:asciiTheme="minorHAnsi" w:hAnsiTheme="minorHAnsi" w:cstheme="minorHAnsi"/>
        </w:rPr>
      </w:pPr>
      <w:r w:rsidRPr="00136F34">
        <w:rPr>
          <w:rFonts w:asciiTheme="minorHAnsi" w:hAnsiTheme="minorHAnsi" w:cstheme="minorHAnsi"/>
        </w:rPr>
        <w:t>Smluvní strany se musejí neprodleně vzájemně informovat, pokud si budou vědomy nebo budou mít konkrétní podezření na korupci vzhledem k jednání, uzavření nebo plnění této smlouvy.</w:t>
      </w:r>
    </w:p>
    <w:p w14:paraId="7135438D" w14:textId="77777777" w:rsidR="00852195" w:rsidRPr="00136F34" w:rsidRDefault="00852195" w:rsidP="00852195">
      <w:pPr>
        <w:spacing w:before="120"/>
        <w:jc w:val="both"/>
        <w:rPr>
          <w:rFonts w:asciiTheme="minorHAnsi" w:hAnsiTheme="minorHAnsi" w:cstheme="minorHAnsi"/>
        </w:rPr>
      </w:pPr>
      <w:r w:rsidRPr="00136F34">
        <w:rPr>
          <w:rFonts w:asciiTheme="minorHAnsi" w:hAnsiTheme="minorHAnsi" w:cstheme="minorHAnsi"/>
        </w:rPr>
        <w:t>Porušení kteréhokoliv ze závazků uvedeného v předchozích odstavcích tohoto článku bude smluvními stranami považováno za podstatné porušení smluvních povinností s důsledky odstoupení od smlouvy.</w:t>
      </w:r>
    </w:p>
    <w:p w14:paraId="236D7DE6" w14:textId="77777777" w:rsidR="00852195" w:rsidRDefault="00852195" w:rsidP="00852195">
      <w:pPr>
        <w:spacing w:before="120"/>
        <w:jc w:val="both"/>
        <w:rPr>
          <w:rFonts w:asciiTheme="minorHAnsi" w:hAnsiTheme="minorHAnsi" w:cstheme="minorHAnsi"/>
        </w:rPr>
      </w:pPr>
    </w:p>
    <w:p w14:paraId="3234C821" w14:textId="77777777" w:rsidR="00293A67" w:rsidRDefault="00293A67" w:rsidP="00852195">
      <w:pPr>
        <w:spacing w:before="120"/>
        <w:jc w:val="both"/>
        <w:rPr>
          <w:rFonts w:asciiTheme="minorHAnsi" w:hAnsiTheme="minorHAnsi" w:cstheme="minorHAnsi"/>
        </w:rPr>
      </w:pPr>
    </w:p>
    <w:p w14:paraId="2C80047D" w14:textId="77777777" w:rsidR="00293A67" w:rsidRDefault="00293A67" w:rsidP="00852195">
      <w:pPr>
        <w:spacing w:before="120"/>
        <w:jc w:val="both"/>
        <w:rPr>
          <w:rFonts w:asciiTheme="minorHAnsi" w:hAnsiTheme="minorHAnsi" w:cstheme="minorHAnsi"/>
        </w:rPr>
      </w:pPr>
    </w:p>
    <w:p w14:paraId="10A121EA" w14:textId="77777777" w:rsidR="00293A67" w:rsidRDefault="00293A67" w:rsidP="00852195">
      <w:pPr>
        <w:spacing w:before="120"/>
        <w:jc w:val="both"/>
        <w:rPr>
          <w:rFonts w:asciiTheme="minorHAnsi" w:hAnsiTheme="minorHAnsi" w:cstheme="minorHAnsi"/>
        </w:rPr>
      </w:pPr>
    </w:p>
    <w:p w14:paraId="366E7857" w14:textId="77777777" w:rsidR="00293A67" w:rsidRDefault="00293A67" w:rsidP="00852195">
      <w:pPr>
        <w:spacing w:before="120"/>
        <w:jc w:val="both"/>
        <w:rPr>
          <w:rFonts w:asciiTheme="minorHAnsi" w:hAnsiTheme="minorHAnsi" w:cstheme="minorHAnsi"/>
        </w:rPr>
      </w:pPr>
    </w:p>
    <w:p w14:paraId="1BDF74DE" w14:textId="77777777" w:rsidR="00293A67" w:rsidRDefault="00293A67" w:rsidP="00852195">
      <w:pPr>
        <w:spacing w:before="120"/>
        <w:jc w:val="both"/>
        <w:rPr>
          <w:rFonts w:asciiTheme="minorHAnsi" w:hAnsiTheme="minorHAnsi" w:cstheme="minorHAnsi"/>
        </w:rPr>
      </w:pPr>
    </w:p>
    <w:p w14:paraId="37DB2492" w14:textId="77777777" w:rsidR="00293A67" w:rsidRPr="00136F34" w:rsidRDefault="00293A67" w:rsidP="00852195">
      <w:pPr>
        <w:spacing w:before="120"/>
        <w:jc w:val="both"/>
        <w:rPr>
          <w:rFonts w:asciiTheme="minorHAnsi" w:hAnsiTheme="minorHAnsi" w:cstheme="minorHAnsi"/>
        </w:rPr>
      </w:pPr>
    </w:p>
    <w:p w14:paraId="3A8395D4" w14:textId="60CB7535" w:rsidR="00852195" w:rsidRPr="00136F34" w:rsidRDefault="00821F01" w:rsidP="00852195">
      <w:pPr>
        <w:pStyle w:val="Zkladntext2"/>
        <w:tabs>
          <w:tab w:val="right" w:pos="9185"/>
        </w:tabs>
        <w:jc w:val="both"/>
        <w:rPr>
          <w:rFonts w:asciiTheme="minorHAnsi" w:hAnsiTheme="minorHAnsi" w:cstheme="minorHAnsi"/>
          <w:b/>
        </w:rPr>
      </w:pPr>
      <w:r w:rsidRPr="0064407A">
        <w:rPr>
          <w:rFonts w:asciiTheme="minorHAnsi" w:hAnsiTheme="minorHAnsi" w:cstheme="minorHAnsi"/>
          <w:b/>
        </w:rPr>
        <w:t xml:space="preserve">VII. </w:t>
      </w:r>
      <w:r w:rsidR="00852195" w:rsidRPr="0064407A">
        <w:rPr>
          <w:rFonts w:asciiTheme="minorHAnsi" w:hAnsiTheme="minorHAnsi" w:cstheme="minorHAnsi"/>
          <w:b/>
        </w:rPr>
        <w:t>ETICKÁ DOLOŽKA</w:t>
      </w:r>
    </w:p>
    <w:p w14:paraId="6517C579" w14:textId="5E6717BF" w:rsidR="00852195" w:rsidRPr="00136F34" w:rsidRDefault="003F5F02" w:rsidP="00852195">
      <w:pPr>
        <w:pStyle w:val="Bezmezer"/>
        <w:jc w:val="both"/>
        <w:rPr>
          <w:sz w:val="24"/>
          <w:szCs w:val="24"/>
        </w:rPr>
      </w:pPr>
      <w:r w:rsidRPr="00136F34">
        <w:rPr>
          <w:sz w:val="24"/>
          <w:szCs w:val="24"/>
        </w:rPr>
        <w:t>Nájemce (v této části smlouvy dále jen „O</w:t>
      </w:r>
      <w:r w:rsidR="00852195" w:rsidRPr="00136F34">
        <w:rPr>
          <w:sz w:val="24"/>
          <w:szCs w:val="24"/>
        </w:rPr>
        <w:t>bjednatel</w:t>
      </w:r>
      <w:r w:rsidRPr="00136F34">
        <w:rPr>
          <w:sz w:val="24"/>
          <w:szCs w:val="24"/>
        </w:rPr>
        <w:t>“)</w:t>
      </w:r>
      <w:r w:rsidR="00852195" w:rsidRPr="00136F34">
        <w:rPr>
          <w:sz w:val="24"/>
          <w:szCs w:val="24"/>
        </w:rPr>
        <w:t xml:space="preserve"> jako člen finanční skupiny KBC deklaruje, že se v rámci svých cílů plně identifikuje s principy udržitelného rozvoje a společenské i environmentální odpovědnosti. Naplnění těchto idejí je nemyslitelné bez úzké spolupráce s partnery, jejichž úsilí je motivováno shodnými zásadami. Je proto nezbytné, aby se </w:t>
      </w:r>
      <w:r w:rsidRPr="00136F34">
        <w:rPr>
          <w:sz w:val="24"/>
          <w:szCs w:val="24"/>
        </w:rPr>
        <w:t>pronajímatel (v této části smlouvy dále jen „</w:t>
      </w:r>
      <w:r w:rsidR="00852195" w:rsidRPr="00136F34">
        <w:rPr>
          <w:sz w:val="24"/>
          <w:szCs w:val="24"/>
        </w:rPr>
        <w:t>Dodavatel</w:t>
      </w:r>
      <w:r w:rsidRPr="00136F34">
        <w:rPr>
          <w:sz w:val="24"/>
          <w:szCs w:val="24"/>
        </w:rPr>
        <w:t>“)</w:t>
      </w:r>
      <w:r w:rsidR="00852195" w:rsidRPr="00136F34">
        <w:rPr>
          <w:sz w:val="24"/>
          <w:szCs w:val="24"/>
        </w:rPr>
        <w:t xml:space="preserve"> v rámci své činnosti seznámil s uvedenými zásadami Objednatele a následně je plně respektoval.</w:t>
      </w:r>
    </w:p>
    <w:p w14:paraId="5BFF9C88" w14:textId="77777777" w:rsidR="00852195" w:rsidRPr="00136F34" w:rsidRDefault="00852195" w:rsidP="00852195">
      <w:pPr>
        <w:pStyle w:val="Bezmezer"/>
        <w:jc w:val="both"/>
        <w:rPr>
          <w:sz w:val="24"/>
          <w:szCs w:val="24"/>
        </w:rPr>
      </w:pPr>
    </w:p>
    <w:p w14:paraId="7824E49F" w14:textId="77777777" w:rsidR="00852195" w:rsidRPr="00136F34" w:rsidRDefault="00852195" w:rsidP="00852195">
      <w:pPr>
        <w:pStyle w:val="Bezmezer"/>
        <w:jc w:val="both"/>
        <w:rPr>
          <w:bCs/>
          <w:sz w:val="24"/>
          <w:szCs w:val="24"/>
          <w:lang w:eastAsia="nl-NL"/>
        </w:rPr>
      </w:pPr>
      <w:r w:rsidRPr="00136F34">
        <w:rPr>
          <w:bCs/>
          <w:sz w:val="24"/>
          <w:szCs w:val="24"/>
          <w:lang w:eastAsia="nl-NL"/>
        </w:rPr>
        <w:t>Čestné a poctivé jednání a etické hodnoty skupiny KBC jsou součástí jejího Etického kodexu a byly přijaty všemi subjekty skupiny včetně ČSOB Pojišťovny, a.s., člen holdingu ČSOB a jsou všem třetím stranám k dispozici na webu ČSOB v části Politiky ČSOB.</w:t>
      </w:r>
    </w:p>
    <w:p w14:paraId="3A639216" w14:textId="77777777" w:rsidR="00852195" w:rsidRPr="00136F34" w:rsidRDefault="00852195" w:rsidP="00852195">
      <w:pPr>
        <w:pStyle w:val="Bezmezer"/>
        <w:jc w:val="both"/>
        <w:rPr>
          <w:bCs/>
          <w:sz w:val="24"/>
          <w:szCs w:val="24"/>
          <w:lang w:eastAsia="nl-NL"/>
        </w:rPr>
      </w:pPr>
    </w:p>
    <w:p w14:paraId="18E8263E" w14:textId="77777777" w:rsidR="00852195" w:rsidRPr="00136F34" w:rsidRDefault="00852195" w:rsidP="00852195">
      <w:pPr>
        <w:pStyle w:val="Bezmezer"/>
        <w:jc w:val="both"/>
        <w:rPr>
          <w:sz w:val="24"/>
          <w:szCs w:val="24"/>
        </w:rPr>
      </w:pPr>
      <w:r w:rsidRPr="00136F34">
        <w:rPr>
          <w:sz w:val="24"/>
          <w:szCs w:val="24"/>
        </w:rPr>
        <w:t xml:space="preserve">Dodavatel prohlašuje a podpisem této smlouvy stvrzuje, že se seznámil s Politikami Objednatele zveřejněnými na jeho webových stránkách a zejména též se zásadami Objednatele, specifikovanými v dokumentu Politika vztahů s dodavateli, zveřejněným a dostupným na adrese: </w:t>
      </w:r>
      <w:hyperlink r:id="rId11" w:history="1">
        <w:r w:rsidRPr="00136F34">
          <w:rPr>
            <w:sz w:val="24"/>
            <w:szCs w:val="24"/>
          </w:rPr>
          <w:t>www.csob.cz/procurement</w:t>
        </w:r>
      </w:hyperlink>
      <w:r w:rsidRPr="00136F34">
        <w:rPr>
          <w:sz w:val="24"/>
          <w:szCs w:val="24"/>
        </w:rPr>
        <w:t xml:space="preserve"> a zavazuje se vykonávat svou činnost pro Objednatele v souladu s nimi.</w:t>
      </w:r>
    </w:p>
    <w:p w14:paraId="1D0FE09B" w14:textId="77777777" w:rsidR="00852195" w:rsidRPr="00136F34" w:rsidRDefault="00852195" w:rsidP="00852195">
      <w:pPr>
        <w:pStyle w:val="Bezmezer"/>
        <w:jc w:val="both"/>
        <w:rPr>
          <w:sz w:val="24"/>
          <w:szCs w:val="24"/>
        </w:rPr>
      </w:pPr>
    </w:p>
    <w:p w14:paraId="05286A1C" w14:textId="77777777" w:rsidR="00852195" w:rsidRPr="00136F34" w:rsidRDefault="00852195" w:rsidP="00852195">
      <w:pPr>
        <w:pStyle w:val="Bezmezer"/>
        <w:jc w:val="both"/>
        <w:rPr>
          <w:sz w:val="24"/>
          <w:szCs w:val="24"/>
        </w:rPr>
      </w:pPr>
      <w:r w:rsidRPr="00136F34">
        <w:rPr>
          <w:bCs/>
          <w:sz w:val="24"/>
          <w:szCs w:val="24"/>
          <w:lang w:eastAsia="nl-NL"/>
        </w:rPr>
        <w:t>Objednatel rovněž netoleruje žádnou formu trestné činnosti. Objednatel má zaveden systém pravidel zajišťujících předcházení, odhalování, ale i reakci na případná porušení. Z těchto případných porušení Objednatel vyvozuje odpovídající důsledky. Dodavatel prohlašuje a podpisem této smlouvy stvrzuje, že si je těchto zásad Objednatele vědom a zavazuje se vykonávat svou činnost pro Objednatele v souladu s nimi.</w:t>
      </w:r>
    </w:p>
    <w:p w14:paraId="7A7B78CE" w14:textId="77777777" w:rsidR="00852195" w:rsidRPr="00136F34" w:rsidRDefault="00852195" w:rsidP="00852195">
      <w:pPr>
        <w:pStyle w:val="Bezmezer"/>
        <w:jc w:val="both"/>
        <w:rPr>
          <w:sz w:val="24"/>
          <w:szCs w:val="24"/>
        </w:rPr>
      </w:pPr>
    </w:p>
    <w:p w14:paraId="6DD65F5C" w14:textId="77777777" w:rsidR="00852195" w:rsidRPr="00136F34" w:rsidRDefault="00852195" w:rsidP="00852195">
      <w:pPr>
        <w:pStyle w:val="Bezmezer"/>
        <w:jc w:val="both"/>
        <w:rPr>
          <w:sz w:val="24"/>
          <w:szCs w:val="24"/>
        </w:rPr>
      </w:pPr>
      <w:r w:rsidRPr="00136F34">
        <w:rPr>
          <w:sz w:val="24"/>
          <w:szCs w:val="24"/>
        </w:rPr>
        <w:t>Dále Dodavatel prohlašuje, že jeho vnitřní pravidla a postupy, které se týkají oblasti (i) eliminace korupčních praktik a jiného nepoctivého zvýhodňování, (</w:t>
      </w:r>
      <w:proofErr w:type="spellStart"/>
      <w:r w:rsidRPr="00136F34">
        <w:rPr>
          <w:sz w:val="24"/>
          <w:szCs w:val="24"/>
        </w:rPr>
        <w:t>ii</w:t>
      </w:r>
      <w:proofErr w:type="spellEnd"/>
      <w:r w:rsidRPr="00136F34">
        <w:rPr>
          <w:sz w:val="24"/>
          <w:szCs w:val="24"/>
        </w:rPr>
        <w:t>) ochrany proti porušování předpisů ve věci legalizace výnosů z trestné činnosti a financování terorismu, (</w:t>
      </w:r>
      <w:proofErr w:type="spellStart"/>
      <w:r w:rsidRPr="00136F34">
        <w:rPr>
          <w:sz w:val="24"/>
          <w:szCs w:val="24"/>
        </w:rPr>
        <w:t>iii</w:t>
      </w:r>
      <w:proofErr w:type="spellEnd"/>
      <w:r w:rsidRPr="00136F34">
        <w:rPr>
          <w:sz w:val="24"/>
          <w:szCs w:val="24"/>
        </w:rPr>
        <w:t xml:space="preserve">) etiky a společenské odpovědnosti (CSR), včetně ochrany životního prostředí, jsou s nimi srovnatelná. </w:t>
      </w:r>
    </w:p>
    <w:p w14:paraId="5415353F" w14:textId="77777777" w:rsidR="00852195" w:rsidRPr="00136F34" w:rsidRDefault="00852195" w:rsidP="00852195">
      <w:pPr>
        <w:pStyle w:val="Bezmezer"/>
        <w:jc w:val="both"/>
        <w:rPr>
          <w:sz w:val="24"/>
          <w:szCs w:val="24"/>
        </w:rPr>
      </w:pPr>
    </w:p>
    <w:p w14:paraId="4CA89039" w14:textId="77777777" w:rsidR="00852195" w:rsidRPr="00136F34" w:rsidRDefault="00852195" w:rsidP="00852195">
      <w:pPr>
        <w:pStyle w:val="Bezmezer"/>
        <w:jc w:val="both"/>
        <w:rPr>
          <w:sz w:val="24"/>
          <w:szCs w:val="24"/>
        </w:rPr>
      </w:pPr>
      <w:r w:rsidRPr="00136F34">
        <w:rPr>
          <w:sz w:val="24"/>
          <w:szCs w:val="24"/>
        </w:rPr>
        <w:t xml:space="preserve">Objednatel ve svých vnitřních předpisech upravuje též politiku přijímání darů a obdobných požitků. Záměrem této politiky je udržení a posílení důvěry klientů ve společnost Objednatele a její zaměstnance. Jejím cílem je chránit zaměstnance Objednatele, klienty a obchodní partnery nastavením transparentních a přiměřených pravidel chování. Tato pravidla, která vycházejí z </w:t>
      </w:r>
      <w:hyperlink r:id="rId12" w:history="1">
        <w:r w:rsidRPr="00136F34">
          <w:rPr>
            <w:sz w:val="24"/>
            <w:szCs w:val="24"/>
          </w:rPr>
          <w:t>Etického kodexu zaměstnanců skupiny ČSOB, člena skupiny KBC</w:t>
        </w:r>
      </w:hyperlink>
      <w:r w:rsidRPr="00136F34">
        <w:rPr>
          <w:sz w:val="24"/>
          <w:szCs w:val="24"/>
        </w:rPr>
        <w:t xml:space="preserve"> a z </w:t>
      </w:r>
      <w:hyperlink r:id="rId13" w:history="1">
        <w:r w:rsidRPr="00136F34">
          <w:rPr>
            <w:sz w:val="24"/>
            <w:szCs w:val="24"/>
          </w:rPr>
          <w:t>Politiky skupiny KBC proti korupci a úplatkářství</w:t>
        </w:r>
      </w:hyperlink>
      <w:r w:rsidRPr="00136F34">
        <w:rPr>
          <w:sz w:val="24"/>
          <w:szCs w:val="24"/>
        </w:rPr>
        <w:t xml:space="preserve"> a mají zajistit předcházení střetů zájmů, avšak berou v úvahu i důležitost navazování dobrých obchodních vztahů mezi Objednatelem a jeho zákazníky a obchodními partnery. Tyto principy se vztahují na přijímání i poskytování darů, zábavy, pohostinnosti atd. Pokrývají veškeré aktivity Objednatele a platí pro všechny zaměstnance a vedoucí pracovníky Objednatele jakož i pro všechny fyzické i právnické osoby včetně třetích osob jednajících jménem Objednatele v jakékoli věci.</w:t>
      </w:r>
    </w:p>
    <w:p w14:paraId="79B1A87B" w14:textId="77777777" w:rsidR="00852195" w:rsidRPr="00136F34" w:rsidRDefault="00852195" w:rsidP="00852195">
      <w:pPr>
        <w:pStyle w:val="Bezmezer"/>
        <w:jc w:val="both"/>
        <w:rPr>
          <w:sz w:val="24"/>
          <w:szCs w:val="24"/>
        </w:rPr>
      </w:pPr>
    </w:p>
    <w:p w14:paraId="2F99655B" w14:textId="77777777" w:rsidR="00852195" w:rsidRPr="00136F34" w:rsidRDefault="00852195" w:rsidP="00852195">
      <w:pPr>
        <w:pStyle w:val="Bezmezer"/>
        <w:jc w:val="both"/>
        <w:rPr>
          <w:sz w:val="24"/>
          <w:szCs w:val="24"/>
        </w:rPr>
      </w:pPr>
      <w:r w:rsidRPr="00136F34">
        <w:rPr>
          <w:sz w:val="24"/>
          <w:szCs w:val="24"/>
        </w:rPr>
        <w:t>Dodavatel je srozuměn s tím, že jeho případné jednání v rozporu s výše uvedenými principy je způsobilé poškodit oprávněné zájmy Objednatele, v důsledku čehož může být uplatněn nárok na náhradu způsobené škody a rovněž právo Objednatele na odstoupení od smlouvy.</w:t>
      </w:r>
    </w:p>
    <w:p w14:paraId="2AD2127A" w14:textId="77777777" w:rsidR="00852195" w:rsidRPr="00136F34" w:rsidRDefault="00852195" w:rsidP="00852195">
      <w:pPr>
        <w:pStyle w:val="Bezmezer"/>
        <w:jc w:val="both"/>
        <w:rPr>
          <w:sz w:val="24"/>
          <w:szCs w:val="24"/>
        </w:rPr>
      </w:pPr>
    </w:p>
    <w:p w14:paraId="34A45763" w14:textId="77777777" w:rsidR="0021110A" w:rsidRDefault="0021110A" w:rsidP="0021110A">
      <w:pPr>
        <w:pStyle w:val="Odstavecseseznamem"/>
        <w:spacing w:before="120" w:after="120"/>
        <w:ind w:left="360"/>
        <w:jc w:val="both"/>
        <w:rPr>
          <w:rFonts w:asciiTheme="minorHAnsi" w:hAnsiTheme="minorHAnsi" w:cs="Arial"/>
          <w:b/>
          <w:bCs/>
        </w:rPr>
      </w:pPr>
    </w:p>
    <w:p w14:paraId="23E98BB5" w14:textId="77777777" w:rsidR="00293A67" w:rsidRDefault="00293A67" w:rsidP="0021110A">
      <w:pPr>
        <w:pStyle w:val="Odstavecseseznamem"/>
        <w:spacing w:before="120" w:after="120"/>
        <w:ind w:left="360"/>
        <w:jc w:val="both"/>
        <w:rPr>
          <w:rFonts w:asciiTheme="minorHAnsi" w:hAnsiTheme="minorHAnsi" w:cs="Arial"/>
          <w:b/>
          <w:bCs/>
        </w:rPr>
      </w:pPr>
    </w:p>
    <w:p w14:paraId="65A72D2C" w14:textId="079549C2" w:rsidR="00D27F3E" w:rsidRDefault="00B841E9">
      <w:pPr>
        <w:spacing w:before="120" w:after="120"/>
        <w:jc w:val="both"/>
        <w:rPr>
          <w:rFonts w:asciiTheme="minorHAnsi" w:hAnsiTheme="minorHAnsi" w:cs="Arial"/>
          <w:b/>
          <w:bCs/>
        </w:rPr>
      </w:pPr>
      <w:r w:rsidRPr="0064407A">
        <w:rPr>
          <w:rFonts w:asciiTheme="minorHAnsi" w:hAnsiTheme="minorHAnsi" w:cs="Arial"/>
          <w:b/>
          <w:bCs/>
        </w:rPr>
        <w:t>VI</w:t>
      </w:r>
      <w:r w:rsidR="00821F01" w:rsidRPr="0064407A">
        <w:rPr>
          <w:rFonts w:asciiTheme="minorHAnsi" w:hAnsiTheme="minorHAnsi" w:cs="Arial"/>
          <w:b/>
          <w:bCs/>
        </w:rPr>
        <w:t>II</w:t>
      </w:r>
      <w:r w:rsidRPr="0064407A">
        <w:rPr>
          <w:rFonts w:asciiTheme="minorHAnsi" w:hAnsiTheme="minorHAnsi" w:cs="Arial"/>
          <w:b/>
          <w:bCs/>
        </w:rPr>
        <w:t>.   ZÁVĚREČNÁ USTANOVENÍ</w:t>
      </w:r>
    </w:p>
    <w:p w14:paraId="1B52CDC1" w14:textId="77777777" w:rsidR="00293A67" w:rsidRPr="00136F34" w:rsidRDefault="00293A67">
      <w:pPr>
        <w:spacing w:before="120" w:after="120"/>
        <w:jc w:val="both"/>
        <w:rPr>
          <w:rFonts w:asciiTheme="minorHAnsi" w:hAnsiTheme="minorHAnsi" w:cs="Arial"/>
          <w:b/>
          <w:bCs/>
        </w:rPr>
      </w:pPr>
    </w:p>
    <w:p w14:paraId="597CE832" w14:textId="77777777" w:rsidR="00D27F3E" w:rsidRPr="00136F34" w:rsidRDefault="00B841E9">
      <w:pPr>
        <w:numPr>
          <w:ilvl w:val="0"/>
          <w:numId w:val="6"/>
        </w:numPr>
        <w:tabs>
          <w:tab w:val="clear" w:pos="720"/>
          <w:tab w:val="left" w:pos="360"/>
        </w:tabs>
        <w:ind w:left="360"/>
        <w:jc w:val="both"/>
        <w:rPr>
          <w:rFonts w:asciiTheme="minorHAnsi" w:hAnsiTheme="minorHAnsi" w:cs="Arial"/>
        </w:rPr>
      </w:pPr>
      <w:r w:rsidRPr="00136F34">
        <w:rPr>
          <w:rFonts w:asciiTheme="minorHAnsi" w:hAnsiTheme="minorHAnsi" w:cs="Arial"/>
        </w:rPr>
        <w:t>Tato smlouva byla vypracována ve dvou vyhotoveních, z nichž jedno obdrží pronajímatel a jedno nájemce.</w:t>
      </w:r>
    </w:p>
    <w:p w14:paraId="27E49FA1" w14:textId="77777777" w:rsidR="00D27F3E" w:rsidRPr="00136F34" w:rsidRDefault="00B841E9">
      <w:pPr>
        <w:numPr>
          <w:ilvl w:val="0"/>
          <w:numId w:val="6"/>
        </w:numPr>
        <w:tabs>
          <w:tab w:val="clear" w:pos="720"/>
          <w:tab w:val="left" w:pos="360"/>
        </w:tabs>
        <w:ind w:left="360"/>
        <w:jc w:val="both"/>
        <w:rPr>
          <w:rFonts w:asciiTheme="minorHAnsi" w:hAnsiTheme="minorHAnsi" w:cs="Arial"/>
        </w:rPr>
      </w:pPr>
      <w:r w:rsidRPr="00136F34">
        <w:rPr>
          <w:rFonts w:asciiTheme="minorHAnsi" w:hAnsiTheme="minorHAnsi" w:cs="Arial"/>
        </w:rPr>
        <w:t>V otázkách touto smlouvou výslovně neupravených se použijí příslušná ustanovení občanského zákoníku.</w:t>
      </w:r>
    </w:p>
    <w:p w14:paraId="08CCB8AF" w14:textId="77777777" w:rsidR="00D27F3E" w:rsidRPr="00136F34" w:rsidRDefault="00B841E9">
      <w:pPr>
        <w:numPr>
          <w:ilvl w:val="0"/>
          <w:numId w:val="6"/>
        </w:numPr>
        <w:tabs>
          <w:tab w:val="clear" w:pos="720"/>
          <w:tab w:val="left" w:pos="360"/>
        </w:tabs>
        <w:ind w:left="360"/>
        <w:jc w:val="both"/>
        <w:rPr>
          <w:rFonts w:asciiTheme="minorHAnsi" w:hAnsiTheme="minorHAnsi" w:cs="Arial"/>
        </w:rPr>
      </w:pPr>
      <w:r w:rsidRPr="00136F34">
        <w:rPr>
          <w:rFonts w:asciiTheme="minorHAnsi" w:hAnsiTheme="minorHAnsi" w:cs="Arial"/>
        </w:rPr>
        <w:t>Tuto smlouvu je možno měnit pouze na základě dohody smluvních stran, a to formou písemných a číslovaných dodatků.</w:t>
      </w:r>
    </w:p>
    <w:p w14:paraId="154D683F" w14:textId="77777777" w:rsidR="00530FA3" w:rsidRPr="00136F34" w:rsidRDefault="00530FA3">
      <w:pPr>
        <w:jc w:val="both"/>
        <w:rPr>
          <w:rFonts w:asciiTheme="minorHAnsi" w:hAnsiTheme="minorHAnsi" w:cs="Arial"/>
        </w:rPr>
      </w:pPr>
    </w:p>
    <w:p w14:paraId="30D5D935" w14:textId="1AC511ED" w:rsidR="00D27F3E" w:rsidRPr="00136F34" w:rsidRDefault="00B841E9">
      <w:pPr>
        <w:jc w:val="both"/>
        <w:rPr>
          <w:rFonts w:asciiTheme="minorHAnsi" w:hAnsiTheme="minorHAnsi" w:cs="Arial"/>
        </w:rPr>
      </w:pPr>
      <w:r w:rsidRPr="00136F34">
        <w:rPr>
          <w:rFonts w:asciiTheme="minorHAnsi" w:hAnsiTheme="minorHAnsi" w:cs="Arial"/>
        </w:rPr>
        <w:t>Účastníci shodně prohlašují, že tato smlouva vyjadřuje jejich pravou a svobodnou vůli a na důkaz toho pod ní připojují své podpisy.</w:t>
      </w:r>
    </w:p>
    <w:p w14:paraId="4D7552CC" w14:textId="77777777" w:rsidR="00821F01" w:rsidRDefault="00821F01" w:rsidP="008056E2">
      <w:pPr>
        <w:spacing w:before="120" w:after="120"/>
        <w:jc w:val="both"/>
        <w:rPr>
          <w:rFonts w:asciiTheme="minorHAnsi" w:hAnsiTheme="minorHAnsi" w:cs="Arial"/>
          <w:bCs/>
        </w:rPr>
      </w:pPr>
    </w:p>
    <w:p w14:paraId="089D3BA9" w14:textId="77777777" w:rsidR="00821F01" w:rsidRDefault="00821F01" w:rsidP="008056E2">
      <w:pPr>
        <w:spacing w:before="120" w:after="120"/>
        <w:jc w:val="both"/>
        <w:rPr>
          <w:rFonts w:asciiTheme="minorHAnsi" w:hAnsiTheme="minorHAnsi" w:cs="Arial"/>
          <w:bCs/>
        </w:rPr>
      </w:pPr>
    </w:p>
    <w:p w14:paraId="29CD3497" w14:textId="5EAFF362" w:rsidR="008056E2" w:rsidRPr="00136F34" w:rsidRDefault="00B841E9" w:rsidP="008056E2">
      <w:pPr>
        <w:spacing w:before="120" w:after="120"/>
        <w:jc w:val="both"/>
        <w:rPr>
          <w:rFonts w:asciiTheme="minorHAnsi" w:hAnsiTheme="minorHAnsi" w:cs="Arial"/>
          <w:bCs/>
        </w:rPr>
      </w:pPr>
      <w:r w:rsidRPr="0064407A">
        <w:rPr>
          <w:rFonts w:asciiTheme="minorHAnsi" w:hAnsiTheme="minorHAnsi" w:cs="Arial"/>
          <w:bCs/>
        </w:rPr>
        <w:t xml:space="preserve">V Pardubicích dne: </w:t>
      </w:r>
      <w:r w:rsidR="00293A67">
        <w:rPr>
          <w:rFonts w:asciiTheme="minorHAnsi" w:hAnsiTheme="minorHAnsi" w:cs="Arial"/>
          <w:bCs/>
        </w:rPr>
        <w:t>23</w:t>
      </w:r>
      <w:r w:rsidR="00821F01" w:rsidRPr="0064407A">
        <w:rPr>
          <w:rFonts w:asciiTheme="minorHAnsi" w:hAnsiTheme="minorHAnsi" w:cs="Arial"/>
          <w:bCs/>
        </w:rPr>
        <w:t>.</w:t>
      </w:r>
      <w:r w:rsidR="00293A67">
        <w:rPr>
          <w:rFonts w:asciiTheme="minorHAnsi" w:hAnsiTheme="minorHAnsi" w:cs="Arial"/>
          <w:bCs/>
        </w:rPr>
        <w:t xml:space="preserve"> </w:t>
      </w:r>
      <w:r w:rsidR="00821F01" w:rsidRPr="0064407A">
        <w:rPr>
          <w:rFonts w:asciiTheme="minorHAnsi" w:hAnsiTheme="minorHAnsi" w:cs="Arial"/>
          <w:bCs/>
        </w:rPr>
        <w:t>1. 2024</w:t>
      </w:r>
    </w:p>
    <w:p w14:paraId="536480FD" w14:textId="77777777" w:rsidR="008056E2" w:rsidRDefault="008056E2" w:rsidP="008056E2">
      <w:pPr>
        <w:spacing w:before="120" w:after="120"/>
        <w:jc w:val="both"/>
        <w:rPr>
          <w:rFonts w:asciiTheme="minorHAnsi" w:hAnsiTheme="minorHAnsi" w:cs="Arial"/>
          <w:bCs/>
        </w:rPr>
      </w:pPr>
    </w:p>
    <w:p w14:paraId="65343863" w14:textId="77777777" w:rsidR="00821F01" w:rsidRDefault="00821F01" w:rsidP="008056E2">
      <w:pPr>
        <w:spacing w:before="120" w:after="120"/>
        <w:jc w:val="both"/>
        <w:rPr>
          <w:rFonts w:asciiTheme="minorHAnsi" w:hAnsiTheme="minorHAnsi" w:cs="Arial"/>
          <w:bCs/>
        </w:rPr>
      </w:pPr>
    </w:p>
    <w:p w14:paraId="5FC50AE1" w14:textId="77777777" w:rsidR="00821F01" w:rsidRDefault="00821F01" w:rsidP="008056E2">
      <w:pPr>
        <w:spacing w:before="120" w:after="120"/>
        <w:jc w:val="both"/>
        <w:rPr>
          <w:rFonts w:asciiTheme="minorHAnsi" w:hAnsiTheme="minorHAnsi" w:cs="Arial"/>
          <w:bCs/>
        </w:rPr>
      </w:pPr>
    </w:p>
    <w:p w14:paraId="081A1EDE" w14:textId="77777777" w:rsidR="00821F01" w:rsidRPr="00136F34" w:rsidRDefault="00821F01" w:rsidP="008056E2">
      <w:pPr>
        <w:spacing w:before="120" w:after="120"/>
        <w:jc w:val="both"/>
        <w:rPr>
          <w:rFonts w:asciiTheme="minorHAnsi" w:hAnsiTheme="minorHAnsi" w:cs="Arial"/>
          <w:bCs/>
        </w:rPr>
      </w:pPr>
    </w:p>
    <w:p w14:paraId="49338366" w14:textId="75AF9998" w:rsidR="00D27F3E" w:rsidRPr="00136F34" w:rsidRDefault="008056E2" w:rsidP="008056E2">
      <w:pPr>
        <w:spacing w:before="120" w:after="120"/>
        <w:rPr>
          <w:rFonts w:asciiTheme="minorHAnsi" w:hAnsiTheme="minorHAnsi" w:cs="Arial"/>
          <w:bCs/>
        </w:rPr>
      </w:pPr>
      <w:r w:rsidRPr="00136F34">
        <w:rPr>
          <w:rFonts w:asciiTheme="minorHAnsi" w:hAnsiTheme="minorHAnsi" w:cs="Arial"/>
          <w:b/>
        </w:rPr>
        <w:t>………………………………………</w:t>
      </w:r>
      <w:r w:rsidR="00821F01">
        <w:rPr>
          <w:rFonts w:asciiTheme="minorHAnsi" w:hAnsiTheme="minorHAnsi" w:cs="Arial"/>
          <w:b/>
        </w:rPr>
        <w:t>…</w:t>
      </w:r>
      <w:r w:rsidRPr="00136F34">
        <w:rPr>
          <w:rFonts w:asciiTheme="minorHAnsi" w:hAnsiTheme="minorHAnsi" w:cs="Arial"/>
          <w:b/>
        </w:rPr>
        <w:tab/>
      </w:r>
      <w:r w:rsidRPr="00136F34">
        <w:rPr>
          <w:rFonts w:asciiTheme="minorHAnsi" w:hAnsiTheme="minorHAnsi" w:cs="Arial"/>
          <w:b/>
        </w:rPr>
        <w:tab/>
      </w:r>
      <w:r w:rsidRPr="00136F34">
        <w:rPr>
          <w:rFonts w:asciiTheme="minorHAnsi" w:hAnsiTheme="minorHAnsi" w:cs="Arial"/>
          <w:b/>
        </w:rPr>
        <w:tab/>
      </w:r>
      <w:r w:rsidRPr="00136F34">
        <w:rPr>
          <w:rFonts w:asciiTheme="minorHAnsi" w:hAnsiTheme="minorHAnsi" w:cs="Arial"/>
          <w:b/>
        </w:rPr>
        <w:tab/>
      </w:r>
      <w:r w:rsidR="00821F01">
        <w:rPr>
          <w:rFonts w:asciiTheme="minorHAnsi" w:hAnsiTheme="minorHAnsi" w:cs="Arial"/>
          <w:b/>
        </w:rPr>
        <w:tab/>
      </w:r>
      <w:r w:rsidRPr="00136F34">
        <w:rPr>
          <w:rFonts w:asciiTheme="minorHAnsi" w:hAnsiTheme="minorHAnsi" w:cs="Arial"/>
          <w:b/>
        </w:rPr>
        <w:t>………………………………………</w:t>
      </w:r>
      <w:r w:rsidR="00821F01">
        <w:rPr>
          <w:rFonts w:asciiTheme="minorHAnsi" w:hAnsiTheme="minorHAnsi" w:cs="Arial"/>
          <w:b/>
        </w:rPr>
        <w:t>…………..</w:t>
      </w:r>
    </w:p>
    <w:p w14:paraId="160EA8F7" w14:textId="43D15D0F" w:rsidR="008056E2" w:rsidRPr="00136F34" w:rsidRDefault="008056E2" w:rsidP="00821F01">
      <w:pPr>
        <w:tabs>
          <w:tab w:val="left" w:pos="4140"/>
          <w:tab w:val="right" w:pos="9360"/>
        </w:tabs>
        <w:rPr>
          <w:rFonts w:asciiTheme="minorHAnsi" w:hAnsiTheme="minorHAnsi" w:cs="Arial"/>
          <w:b/>
        </w:rPr>
      </w:pPr>
      <w:r w:rsidRPr="00136F34">
        <w:rPr>
          <w:rFonts w:asciiTheme="minorHAnsi" w:hAnsiTheme="minorHAnsi" w:cs="Arial"/>
          <w:b/>
        </w:rPr>
        <w:t xml:space="preserve">Ing. Jan Kratochvíl                                                </w:t>
      </w:r>
      <w:r w:rsidR="00821F01">
        <w:rPr>
          <w:rFonts w:asciiTheme="minorHAnsi" w:hAnsiTheme="minorHAnsi" w:cs="Arial"/>
          <w:b/>
        </w:rPr>
        <w:tab/>
      </w:r>
      <w:r w:rsidRPr="00136F34">
        <w:rPr>
          <w:rFonts w:asciiTheme="minorHAnsi" w:hAnsiTheme="minorHAnsi" w:cs="Arial"/>
          <w:b/>
        </w:rPr>
        <w:t xml:space="preserve"> </w:t>
      </w:r>
    </w:p>
    <w:p w14:paraId="26CDB817" w14:textId="51EBD600" w:rsidR="008056E2" w:rsidRDefault="00B841E9" w:rsidP="008056E2">
      <w:pPr>
        <w:tabs>
          <w:tab w:val="left" w:pos="4140"/>
          <w:tab w:val="left" w:pos="5670"/>
          <w:tab w:val="right" w:pos="9360"/>
        </w:tabs>
        <w:rPr>
          <w:rFonts w:asciiTheme="minorHAnsi" w:hAnsiTheme="minorHAnsi" w:cs="Arial"/>
          <w:b/>
        </w:rPr>
      </w:pPr>
      <w:r w:rsidRPr="00136F34">
        <w:rPr>
          <w:rFonts w:asciiTheme="minorHAnsi" w:hAnsiTheme="minorHAnsi" w:cs="Arial"/>
          <w:b/>
        </w:rPr>
        <w:t xml:space="preserve">místopředseda představenstva          </w:t>
      </w:r>
      <w:r w:rsidR="008056E2" w:rsidRPr="00136F34">
        <w:rPr>
          <w:rFonts w:asciiTheme="minorHAnsi" w:hAnsiTheme="minorHAnsi" w:cs="Arial"/>
          <w:b/>
        </w:rPr>
        <w:tab/>
      </w:r>
      <w:r w:rsidRPr="00136F34">
        <w:rPr>
          <w:rFonts w:asciiTheme="minorHAnsi" w:hAnsiTheme="minorHAnsi" w:cs="Arial"/>
          <w:b/>
        </w:rPr>
        <w:t xml:space="preserve">     </w:t>
      </w:r>
      <w:r w:rsidR="008056E2" w:rsidRPr="00136F34">
        <w:rPr>
          <w:rFonts w:asciiTheme="minorHAnsi" w:hAnsiTheme="minorHAnsi" w:cs="Arial"/>
          <w:b/>
        </w:rPr>
        <w:tab/>
      </w:r>
      <w:r w:rsidR="00821F01">
        <w:rPr>
          <w:rFonts w:asciiTheme="minorHAnsi" w:hAnsiTheme="minorHAnsi" w:cs="Arial"/>
          <w:b/>
        </w:rPr>
        <w:tab/>
      </w:r>
    </w:p>
    <w:p w14:paraId="43CB31B6" w14:textId="77777777" w:rsidR="00821F01" w:rsidRPr="00136F34" w:rsidRDefault="00821F01" w:rsidP="008056E2">
      <w:pPr>
        <w:tabs>
          <w:tab w:val="left" w:pos="4140"/>
          <w:tab w:val="left" w:pos="5670"/>
          <w:tab w:val="right" w:pos="9360"/>
        </w:tabs>
        <w:rPr>
          <w:rFonts w:asciiTheme="minorHAnsi" w:hAnsiTheme="minorHAnsi" w:cs="Arial"/>
          <w:b/>
        </w:rPr>
      </w:pPr>
    </w:p>
    <w:p w14:paraId="315CC011" w14:textId="087EDDFF" w:rsidR="00D27F3E" w:rsidRPr="008056E2" w:rsidRDefault="008056E2" w:rsidP="008056E2">
      <w:pPr>
        <w:tabs>
          <w:tab w:val="left" w:pos="4140"/>
          <w:tab w:val="left" w:pos="5670"/>
          <w:tab w:val="right" w:pos="9360"/>
        </w:tabs>
        <w:rPr>
          <w:rFonts w:asciiTheme="minorHAnsi" w:hAnsiTheme="minorHAnsi" w:cs="Arial"/>
          <w:b/>
        </w:rPr>
      </w:pPr>
      <w:r w:rsidRPr="00136F34">
        <w:rPr>
          <w:rFonts w:asciiTheme="minorHAnsi" w:hAnsiTheme="minorHAnsi" w:cs="Arial"/>
          <w:b/>
        </w:rPr>
        <w:t xml:space="preserve">Rozvojový fond Pardubice a.s.                            </w:t>
      </w:r>
      <w:r w:rsidR="00821F01">
        <w:rPr>
          <w:rFonts w:asciiTheme="minorHAnsi" w:hAnsiTheme="minorHAnsi" w:cs="Arial"/>
          <w:b/>
        </w:rPr>
        <w:t xml:space="preserve">       </w:t>
      </w:r>
      <w:r w:rsidRPr="00136F34">
        <w:rPr>
          <w:rFonts w:asciiTheme="minorHAnsi" w:hAnsiTheme="minorHAnsi" w:cs="Arial"/>
          <w:b/>
        </w:rPr>
        <w:t>ČSOB Pojištovna</w:t>
      </w:r>
      <w:r w:rsidR="00673490" w:rsidRPr="00136F34">
        <w:rPr>
          <w:rFonts w:asciiTheme="minorHAnsi" w:hAnsiTheme="minorHAnsi" w:cs="Arial"/>
          <w:b/>
        </w:rPr>
        <w:t>, a.s., člen holdingu ČSOB</w:t>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t xml:space="preserve"> </w:t>
      </w:r>
      <w:r>
        <w:rPr>
          <w:rFonts w:asciiTheme="minorHAnsi" w:hAnsiTheme="minorHAnsi" w:cs="Arial"/>
          <w:b/>
        </w:rPr>
        <w:tab/>
      </w:r>
      <w:r>
        <w:rPr>
          <w:rFonts w:asciiTheme="minorHAnsi" w:hAnsiTheme="minorHAnsi" w:cs="Arial"/>
          <w:b/>
        </w:rPr>
        <w:tab/>
        <w:t xml:space="preserve"> </w:t>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p>
    <w:p w14:paraId="4E410EC9" w14:textId="77777777" w:rsidR="00D27F3E" w:rsidRDefault="00D27F3E">
      <w:pPr>
        <w:rPr>
          <w:rFonts w:asciiTheme="minorHAnsi" w:hAnsiTheme="minorHAnsi"/>
        </w:rPr>
      </w:pPr>
    </w:p>
    <w:sectPr w:rsidR="00D27F3E">
      <w:footerReference w:type="default" r:id="rId14"/>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2D8B9" w14:textId="77777777" w:rsidR="004968AD" w:rsidRDefault="004968AD">
      <w:r>
        <w:separator/>
      </w:r>
    </w:p>
  </w:endnote>
  <w:endnote w:type="continuationSeparator" w:id="0">
    <w:p w14:paraId="35001D7E" w14:textId="77777777" w:rsidR="004968AD" w:rsidRDefault="00496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557957"/>
      <w:docPartObj>
        <w:docPartGallery w:val="Page Numbers (Bottom of Page)"/>
        <w:docPartUnique/>
      </w:docPartObj>
    </w:sdtPr>
    <w:sdtEndPr/>
    <w:sdtContent>
      <w:p w14:paraId="2F82A941" w14:textId="77777777" w:rsidR="00D27F3E" w:rsidRDefault="00B841E9">
        <w:pPr>
          <w:pStyle w:val="Zpat"/>
          <w:jc w:val="center"/>
        </w:pPr>
        <w:r>
          <w:fldChar w:fldCharType="begin"/>
        </w:r>
        <w:r>
          <w:instrText>PAGE</w:instrText>
        </w:r>
        <w:r>
          <w:fldChar w:fldCharType="separate"/>
        </w:r>
        <w:r>
          <w:t>4</w:t>
        </w:r>
        <w:r>
          <w:fldChar w:fldCharType="end"/>
        </w:r>
      </w:p>
    </w:sdtContent>
  </w:sdt>
  <w:p w14:paraId="42A3E693" w14:textId="77777777" w:rsidR="00D27F3E" w:rsidRDefault="00D27F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4E3AF" w14:textId="77777777" w:rsidR="004968AD" w:rsidRDefault="004968AD">
      <w:r>
        <w:separator/>
      </w:r>
    </w:p>
  </w:footnote>
  <w:footnote w:type="continuationSeparator" w:id="0">
    <w:p w14:paraId="5902D93A" w14:textId="77777777" w:rsidR="004968AD" w:rsidRDefault="00496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Nadpis1"/>
      <w:lvlText w:val="%1."/>
      <w:legacy w:legacy="1" w:legacySpace="0" w:legacyIndent="720"/>
      <w:lvlJc w:val="left"/>
      <w:pPr>
        <w:ind w:left="720" w:hanging="720"/>
      </w:pPr>
    </w:lvl>
    <w:lvl w:ilvl="1">
      <w:start w:val="1"/>
      <w:numFmt w:val="decimal"/>
      <w:pStyle w:val="Nadpis2"/>
      <w:lvlText w:val="%1.%2."/>
      <w:legacy w:legacy="1" w:legacySpace="0" w:legacyIndent="720"/>
      <w:lvlJc w:val="left"/>
      <w:pPr>
        <w:ind w:left="1440" w:hanging="720"/>
      </w:pPr>
    </w:lvl>
    <w:lvl w:ilvl="2">
      <w:start w:val="1"/>
      <w:numFmt w:val="decimal"/>
      <w:pStyle w:val="Nadpis3"/>
      <w:lvlText w:val="%1.%2.%3."/>
      <w:legacy w:legacy="1" w:legacySpace="0" w:legacyIndent="576"/>
      <w:lvlJc w:val="left"/>
      <w:pPr>
        <w:ind w:left="2088" w:hanging="576"/>
      </w:pPr>
    </w:lvl>
    <w:lvl w:ilvl="3">
      <w:start w:val="1"/>
      <w:numFmt w:val="decimal"/>
      <w:pStyle w:val="Nadpis4"/>
      <w:lvlText w:val="%1.%2.%3.%4."/>
      <w:legacy w:legacy="1" w:legacySpace="0" w:legacyIndent="720"/>
      <w:lvlJc w:val="left"/>
      <w:pPr>
        <w:ind w:left="2880" w:hanging="720"/>
      </w:pPr>
    </w:lvl>
    <w:lvl w:ilvl="4">
      <w:start w:val="1"/>
      <w:numFmt w:val="decimal"/>
      <w:pStyle w:val="Nadpis5"/>
      <w:lvlText w:val="%1.%2.%3.%4.%5."/>
      <w:legacy w:legacy="1" w:legacySpace="0" w:legacyIndent="720"/>
      <w:lvlJc w:val="left"/>
      <w:pPr>
        <w:ind w:left="3456" w:hanging="720"/>
      </w:pPr>
    </w:lvl>
    <w:lvl w:ilvl="5">
      <w:start w:val="1"/>
      <w:numFmt w:val="decimal"/>
      <w:pStyle w:val="Nadpis6"/>
      <w:lvlText w:val="%1.%2.%3.%4.%5.%6."/>
      <w:legacy w:legacy="1" w:legacySpace="0" w:legacyIndent="720"/>
      <w:lvlJc w:val="left"/>
      <w:pPr>
        <w:ind w:left="4176" w:hanging="720"/>
      </w:pPr>
    </w:lvl>
    <w:lvl w:ilvl="6">
      <w:start w:val="1"/>
      <w:numFmt w:val="decimal"/>
      <w:pStyle w:val="Nadpis7"/>
      <w:lvlText w:val="%1.%2.%3.%4.%5.%6.%7."/>
      <w:legacy w:legacy="1" w:legacySpace="0" w:legacyIndent="720"/>
      <w:lvlJc w:val="left"/>
      <w:pPr>
        <w:ind w:left="4896" w:hanging="720"/>
      </w:pPr>
    </w:lvl>
    <w:lvl w:ilvl="7">
      <w:start w:val="1"/>
      <w:numFmt w:val="decimal"/>
      <w:pStyle w:val="Nadpis8"/>
      <w:lvlText w:val="%1.%2.%3.%4.%5.%6.%7.%8."/>
      <w:legacy w:legacy="1" w:legacySpace="0" w:legacyIndent="720"/>
      <w:lvlJc w:val="left"/>
      <w:pPr>
        <w:ind w:left="5616" w:hanging="720"/>
      </w:pPr>
    </w:lvl>
    <w:lvl w:ilvl="8">
      <w:start w:val="1"/>
      <w:numFmt w:val="decimal"/>
      <w:pStyle w:val="Nadpis9"/>
      <w:lvlText w:val="%1.%2.%3.%4.%5.%6.%7.%8.%9."/>
      <w:legacy w:legacy="1" w:legacySpace="0" w:legacyIndent="720"/>
      <w:lvlJc w:val="left"/>
      <w:pPr>
        <w:ind w:left="6336" w:hanging="720"/>
      </w:pPr>
    </w:lvl>
  </w:abstractNum>
  <w:abstractNum w:abstractNumId="1" w15:restartNumberingAfterBreak="0">
    <w:nsid w:val="195512B2"/>
    <w:multiLevelType w:val="multilevel"/>
    <w:tmpl w:val="F480716C"/>
    <w:lvl w:ilvl="0">
      <w:start w:val="1"/>
      <w:numFmt w:val="bullet"/>
      <w:lvlText w:val="-"/>
      <w:lvlJc w:val="left"/>
      <w:pPr>
        <w:tabs>
          <w:tab w:val="num" w:pos="720"/>
        </w:tabs>
        <w:ind w:left="72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4DC39D3"/>
    <w:multiLevelType w:val="multilevel"/>
    <w:tmpl w:val="0638CB9C"/>
    <w:lvl w:ilvl="0">
      <w:start w:val="1"/>
      <w:numFmt w:val="bullet"/>
      <w:lvlText w:val="-"/>
      <w:lvlJc w:val="left"/>
      <w:pPr>
        <w:tabs>
          <w:tab w:val="num" w:pos="360"/>
        </w:tabs>
        <w:ind w:left="360" w:hanging="360"/>
      </w:pPr>
      <w:rPr>
        <w:rFonts w:ascii="Times New Roman" w:hAnsi="Times New Roman" w:cs="Times New Roman" w:hint="default"/>
      </w:rPr>
    </w:lvl>
    <w:lvl w:ilvl="1">
      <w:start w:val="2"/>
      <w:numFmt w:val="decimal"/>
      <w:lvlText w:val="%2.3"/>
      <w:lvlJc w:val="left"/>
      <w:pPr>
        <w:tabs>
          <w:tab w:val="num" w:pos="564"/>
        </w:tabs>
        <w:ind w:left="564" w:hanging="56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none"/>
      <w:suff w:val="nothing"/>
      <w:lvlText w:val=""/>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7EA7951"/>
    <w:multiLevelType w:val="multilevel"/>
    <w:tmpl w:val="D236FEF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2.3"/>
      <w:lvlJc w:val="left"/>
      <w:pPr>
        <w:tabs>
          <w:tab w:val="num" w:pos="564"/>
        </w:tabs>
        <w:ind w:left="564" w:hanging="56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none"/>
      <w:suff w:val="nothing"/>
      <w:lvlText w:val=""/>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90A2D02"/>
    <w:multiLevelType w:val="multilevel"/>
    <w:tmpl w:val="B6E053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E026B4"/>
    <w:multiLevelType w:val="multilevel"/>
    <w:tmpl w:val="ECD675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18307B4"/>
    <w:multiLevelType w:val="multilevel"/>
    <w:tmpl w:val="78F0F0E0"/>
    <w:lvl w:ilvl="0">
      <w:start w:val="2"/>
      <w:numFmt w:val="decimal"/>
      <w:lvlText w:val="%1"/>
      <w:lvlJc w:val="left"/>
      <w:pPr>
        <w:tabs>
          <w:tab w:val="num" w:pos="720"/>
        </w:tabs>
        <w:ind w:left="720" w:hanging="360"/>
      </w:pPr>
    </w:lvl>
    <w:lvl w:ilvl="1">
      <w:start w:val="5"/>
      <w:numFmt w:val="upperRoman"/>
      <w:lvlText w:val="%2."/>
      <w:lvlJc w:val="left"/>
      <w:pPr>
        <w:tabs>
          <w:tab w:val="num" w:pos="720"/>
        </w:tabs>
        <w:ind w:left="720" w:hanging="72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61B45B3"/>
    <w:multiLevelType w:val="multilevel"/>
    <w:tmpl w:val="372E51F6"/>
    <w:lvl w:ilvl="0">
      <w:start w:val="1"/>
      <w:numFmt w:val="bullet"/>
      <w:lvlText w:val="-"/>
      <w:lvlJc w:val="left"/>
      <w:pPr>
        <w:tabs>
          <w:tab w:val="num" w:pos="780"/>
        </w:tabs>
        <w:ind w:left="78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36203427">
    <w:abstractNumId w:val="1"/>
  </w:num>
  <w:num w:numId="2" w16cid:durableId="972179692">
    <w:abstractNumId w:val="3"/>
  </w:num>
  <w:num w:numId="3" w16cid:durableId="773129495">
    <w:abstractNumId w:val="7"/>
  </w:num>
  <w:num w:numId="4" w16cid:durableId="684675429">
    <w:abstractNumId w:val="6"/>
  </w:num>
  <w:num w:numId="5" w16cid:durableId="23294201">
    <w:abstractNumId w:val="2"/>
  </w:num>
  <w:num w:numId="6" w16cid:durableId="2008482731">
    <w:abstractNumId w:val="4"/>
  </w:num>
  <w:num w:numId="7" w16cid:durableId="122311674">
    <w:abstractNumId w:val="5"/>
  </w:num>
  <w:num w:numId="8" w16cid:durableId="557205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F3E"/>
    <w:rsid w:val="00071EC7"/>
    <w:rsid w:val="00136F34"/>
    <w:rsid w:val="001862E0"/>
    <w:rsid w:val="001D6C9C"/>
    <w:rsid w:val="0021110A"/>
    <w:rsid w:val="002759D8"/>
    <w:rsid w:val="002925B3"/>
    <w:rsid w:val="00293A67"/>
    <w:rsid w:val="002A4CFD"/>
    <w:rsid w:val="003B4DB5"/>
    <w:rsid w:val="003C0D5B"/>
    <w:rsid w:val="003D463A"/>
    <w:rsid w:val="003F5F02"/>
    <w:rsid w:val="00414AA5"/>
    <w:rsid w:val="004206AC"/>
    <w:rsid w:val="0043533F"/>
    <w:rsid w:val="004968AD"/>
    <w:rsid w:val="00523097"/>
    <w:rsid w:val="0052696A"/>
    <w:rsid w:val="00530FA3"/>
    <w:rsid w:val="005A08BA"/>
    <w:rsid w:val="005E4C4E"/>
    <w:rsid w:val="00636A03"/>
    <w:rsid w:val="0064407A"/>
    <w:rsid w:val="00673490"/>
    <w:rsid w:val="006B07E6"/>
    <w:rsid w:val="006C3D89"/>
    <w:rsid w:val="008056E2"/>
    <w:rsid w:val="00805FF8"/>
    <w:rsid w:val="00821F01"/>
    <w:rsid w:val="00852195"/>
    <w:rsid w:val="009170CE"/>
    <w:rsid w:val="00923ED3"/>
    <w:rsid w:val="0097675A"/>
    <w:rsid w:val="009F24DF"/>
    <w:rsid w:val="00A051CC"/>
    <w:rsid w:val="00A17A36"/>
    <w:rsid w:val="00A659F0"/>
    <w:rsid w:val="00B064C7"/>
    <w:rsid w:val="00B841E9"/>
    <w:rsid w:val="00C00A38"/>
    <w:rsid w:val="00D127B2"/>
    <w:rsid w:val="00D154D6"/>
    <w:rsid w:val="00D27F3E"/>
    <w:rsid w:val="00E17F8D"/>
    <w:rsid w:val="00E53EF7"/>
    <w:rsid w:val="00F33B9D"/>
    <w:rsid w:val="00F35B79"/>
    <w:rsid w:val="00F74441"/>
    <w:rsid w:val="00FB12BC"/>
    <w:rsid w:val="00FD244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26DA8"/>
  <w15:docId w15:val="{401338D9-42D1-412E-9820-DF6B2CAB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852195"/>
    <w:pPr>
      <w:keepNext/>
      <w:numPr>
        <w:numId w:val="8"/>
      </w:numPr>
      <w:suppressAutoHyphens w:val="0"/>
      <w:spacing w:before="240" w:after="120"/>
      <w:jc w:val="both"/>
      <w:outlineLvl w:val="0"/>
    </w:pPr>
    <w:rPr>
      <w:rFonts w:ascii="Arial" w:hAnsi="Arial"/>
      <w:b/>
      <w:kern w:val="28"/>
      <w:sz w:val="22"/>
      <w:szCs w:val="20"/>
    </w:rPr>
  </w:style>
  <w:style w:type="paragraph" w:styleId="Nadpis2">
    <w:name w:val="heading 2"/>
    <w:basedOn w:val="Normln"/>
    <w:next w:val="Normln"/>
    <w:link w:val="Nadpis2Char"/>
    <w:qFormat/>
    <w:rsid w:val="00852195"/>
    <w:pPr>
      <w:numPr>
        <w:ilvl w:val="1"/>
        <w:numId w:val="8"/>
      </w:numPr>
      <w:suppressAutoHyphens w:val="0"/>
      <w:spacing w:after="40"/>
      <w:jc w:val="both"/>
      <w:outlineLvl w:val="1"/>
    </w:pPr>
    <w:rPr>
      <w:sz w:val="22"/>
      <w:szCs w:val="20"/>
    </w:rPr>
  </w:style>
  <w:style w:type="paragraph" w:styleId="Nadpis3">
    <w:name w:val="heading 3"/>
    <w:basedOn w:val="Normln"/>
    <w:next w:val="Normln"/>
    <w:link w:val="Nadpis3Char"/>
    <w:qFormat/>
    <w:rsid w:val="00852195"/>
    <w:pPr>
      <w:numPr>
        <w:ilvl w:val="2"/>
        <w:numId w:val="8"/>
      </w:numPr>
      <w:suppressAutoHyphens w:val="0"/>
      <w:spacing w:after="120"/>
      <w:jc w:val="both"/>
      <w:outlineLvl w:val="2"/>
    </w:pPr>
    <w:rPr>
      <w:sz w:val="22"/>
      <w:szCs w:val="20"/>
    </w:rPr>
  </w:style>
  <w:style w:type="paragraph" w:styleId="Nadpis4">
    <w:name w:val="heading 4"/>
    <w:basedOn w:val="Normln"/>
    <w:next w:val="Normln"/>
    <w:link w:val="Nadpis4Char"/>
    <w:qFormat/>
    <w:rsid w:val="00852195"/>
    <w:pPr>
      <w:numPr>
        <w:ilvl w:val="3"/>
        <w:numId w:val="8"/>
      </w:numPr>
      <w:suppressAutoHyphens w:val="0"/>
      <w:spacing w:after="120"/>
      <w:jc w:val="both"/>
      <w:outlineLvl w:val="3"/>
    </w:pPr>
    <w:rPr>
      <w:sz w:val="22"/>
      <w:szCs w:val="20"/>
    </w:rPr>
  </w:style>
  <w:style w:type="paragraph" w:styleId="Nadpis5">
    <w:name w:val="heading 5"/>
    <w:basedOn w:val="Normln"/>
    <w:next w:val="Normln"/>
    <w:link w:val="Nadpis5Char"/>
    <w:qFormat/>
    <w:rsid w:val="00852195"/>
    <w:pPr>
      <w:numPr>
        <w:ilvl w:val="4"/>
        <w:numId w:val="8"/>
      </w:numPr>
      <w:suppressAutoHyphens w:val="0"/>
      <w:spacing w:after="120"/>
      <w:jc w:val="both"/>
      <w:outlineLvl w:val="4"/>
    </w:pPr>
    <w:rPr>
      <w:sz w:val="22"/>
      <w:szCs w:val="20"/>
    </w:rPr>
  </w:style>
  <w:style w:type="paragraph" w:styleId="Nadpis6">
    <w:name w:val="heading 6"/>
    <w:basedOn w:val="Normln"/>
    <w:next w:val="Normln"/>
    <w:link w:val="Nadpis6Char"/>
    <w:qFormat/>
    <w:rsid w:val="00852195"/>
    <w:pPr>
      <w:numPr>
        <w:ilvl w:val="5"/>
        <w:numId w:val="8"/>
      </w:numPr>
      <w:suppressAutoHyphens w:val="0"/>
      <w:spacing w:after="120"/>
      <w:jc w:val="both"/>
      <w:outlineLvl w:val="5"/>
    </w:pPr>
    <w:rPr>
      <w:sz w:val="22"/>
      <w:szCs w:val="20"/>
    </w:rPr>
  </w:style>
  <w:style w:type="paragraph" w:styleId="Nadpis7">
    <w:name w:val="heading 7"/>
    <w:basedOn w:val="Normln"/>
    <w:next w:val="Normln"/>
    <w:link w:val="Nadpis7Char"/>
    <w:qFormat/>
    <w:rsid w:val="00852195"/>
    <w:pPr>
      <w:numPr>
        <w:ilvl w:val="6"/>
        <w:numId w:val="8"/>
      </w:numPr>
      <w:suppressAutoHyphens w:val="0"/>
      <w:spacing w:after="120"/>
      <w:jc w:val="both"/>
      <w:outlineLvl w:val="6"/>
    </w:pPr>
    <w:rPr>
      <w:sz w:val="22"/>
      <w:szCs w:val="20"/>
    </w:rPr>
  </w:style>
  <w:style w:type="paragraph" w:styleId="Nadpis8">
    <w:name w:val="heading 8"/>
    <w:basedOn w:val="Normln"/>
    <w:next w:val="Normln"/>
    <w:link w:val="Nadpis8Char"/>
    <w:qFormat/>
    <w:rsid w:val="00852195"/>
    <w:pPr>
      <w:numPr>
        <w:ilvl w:val="7"/>
        <w:numId w:val="8"/>
      </w:numPr>
      <w:suppressAutoHyphens w:val="0"/>
      <w:spacing w:after="120"/>
      <w:jc w:val="both"/>
      <w:outlineLvl w:val="7"/>
    </w:pPr>
    <w:rPr>
      <w:sz w:val="22"/>
      <w:szCs w:val="20"/>
    </w:rPr>
  </w:style>
  <w:style w:type="paragraph" w:styleId="Nadpis9">
    <w:name w:val="heading 9"/>
    <w:basedOn w:val="Normln"/>
    <w:next w:val="Normln"/>
    <w:link w:val="Nadpis9Char"/>
    <w:qFormat/>
    <w:rsid w:val="00852195"/>
    <w:pPr>
      <w:numPr>
        <w:ilvl w:val="8"/>
        <w:numId w:val="8"/>
      </w:numPr>
      <w:suppressAutoHyphens w:val="0"/>
      <w:spacing w:after="120"/>
      <w:jc w:val="both"/>
      <w:outlineLvl w:val="8"/>
    </w:pPr>
    <w:rPr>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942A56"/>
    <w:rPr>
      <w:sz w:val="24"/>
      <w:szCs w:val="24"/>
    </w:rPr>
  </w:style>
  <w:style w:type="character" w:customStyle="1" w:styleId="ZpatChar">
    <w:name w:val="Zápatí Char"/>
    <w:basedOn w:val="Standardnpsmoodstavce"/>
    <w:link w:val="Zpat"/>
    <w:uiPriority w:val="99"/>
    <w:qFormat/>
    <w:rsid w:val="00942A56"/>
    <w:rPr>
      <w:sz w:val="24"/>
      <w:szCs w:val="24"/>
    </w:rPr>
  </w:style>
  <w:style w:type="character" w:styleId="Odkaznakoment">
    <w:name w:val="annotation reference"/>
    <w:basedOn w:val="Standardnpsmoodstavce"/>
    <w:uiPriority w:val="99"/>
    <w:semiHidden/>
    <w:unhideWhenUsed/>
    <w:qFormat/>
    <w:rsid w:val="00CA2133"/>
    <w:rPr>
      <w:sz w:val="16"/>
      <w:szCs w:val="16"/>
    </w:rPr>
  </w:style>
  <w:style w:type="character" w:customStyle="1" w:styleId="TextkomenteChar">
    <w:name w:val="Text komentáře Char"/>
    <w:basedOn w:val="Standardnpsmoodstavce"/>
    <w:link w:val="Textkomente"/>
    <w:uiPriority w:val="99"/>
    <w:qFormat/>
    <w:rsid w:val="00CA2133"/>
  </w:style>
  <w:style w:type="character" w:customStyle="1" w:styleId="PedmtkomenteChar">
    <w:name w:val="Předmět komentáře Char"/>
    <w:basedOn w:val="TextkomenteChar"/>
    <w:link w:val="Pedmtkomente"/>
    <w:uiPriority w:val="99"/>
    <w:semiHidden/>
    <w:qFormat/>
    <w:rsid w:val="00CA2133"/>
    <w:rPr>
      <w:b/>
      <w:bCs/>
    </w:rPr>
  </w:style>
  <w:style w:type="character" w:customStyle="1" w:styleId="Internetovodkaz">
    <w:name w:val="Internetový odkaz"/>
    <w:basedOn w:val="Standardnpsmoodstavce"/>
    <w:uiPriority w:val="99"/>
    <w:unhideWhenUsed/>
    <w:rsid w:val="00AA6311"/>
    <w:rPr>
      <w:color w:val="0000FF" w:themeColor="hyperlink"/>
      <w:u w:val="single"/>
    </w:rPr>
  </w:style>
  <w:style w:type="character" w:customStyle="1" w:styleId="Nevyeenzmnka1">
    <w:name w:val="Nevyřešená zmínka1"/>
    <w:basedOn w:val="Standardnpsmoodstavce"/>
    <w:uiPriority w:val="99"/>
    <w:semiHidden/>
    <w:unhideWhenUsed/>
    <w:qFormat/>
    <w:rsid w:val="00AA6311"/>
    <w:rPr>
      <w:color w:val="605E5C"/>
      <w:shd w:val="clear" w:color="auto" w:fill="E1DFDD"/>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Nzev">
    <w:name w:val="Title"/>
    <w:basedOn w:val="Normln"/>
    <w:qFormat/>
    <w:pPr>
      <w:spacing w:before="240" w:after="240"/>
      <w:jc w:val="center"/>
    </w:pPr>
    <w:rPr>
      <w:rFonts w:ascii="Arial" w:hAnsi="Arial" w:cs="Arial"/>
      <w:bCs/>
      <w:sz w:val="40"/>
      <w:szCs w:val="40"/>
    </w:rPr>
  </w:style>
  <w:style w:type="paragraph" w:styleId="Textbubliny">
    <w:name w:val="Balloon Text"/>
    <w:basedOn w:val="Normln"/>
    <w:semiHidden/>
    <w:qFormat/>
    <w:rsid w:val="00EF42C1"/>
    <w:rPr>
      <w:rFonts w:ascii="Tahoma" w:hAnsi="Tahoma" w:cs="Tahoma"/>
      <w:sz w:val="16"/>
      <w:szCs w:val="16"/>
    </w:rPr>
  </w:style>
  <w:style w:type="paragraph" w:customStyle="1" w:styleId="Zhlavazpat">
    <w:name w:val="Záhlaví a zápatí"/>
    <w:basedOn w:val="Normln"/>
    <w:qFormat/>
  </w:style>
  <w:style w:type="paragraph" w:styleId="Zhlav">
    <w:name w:val="header"/>
    <w:basedOn w:val="Normln"/>
    <w:link w:val="ZhlavChar"/>
    <w:uiPriority w:val="99"/>
    <w:unhideWhenUsed/>
    <w:rsid w:val="00942A56"/>
    <w:pPr>
      <w:tabs>
        <w:tab w:val="center" w:pos="4536"/>
        <w:tab w:val="right" w:pos="9072"/>
      </w:tabs>
    </w:pPr>
  </w:style>
  <w:style w:type="paragraph" w:styleId="Zpat">
    <w:name w:val="footer"/>
    <w:basedOn w:val="Normln"/>
    <w:link w:val="ZpatChar"/>
    <w:uiPriority w:val="99"/>
    <w:unhideWhenUsed/>
    <w:rsid w:val="00942A56"/>
    <w:pPr>
      <w:tabs>
        <w:tab w:val="center" w:pos="4536"/>
        <w:tab w:val="right" w:pos="9072"/>
      </w:tabs>
    </w:pPr>
  </w:style>
  <w:style w:type="paragraph" w:styleId="Textkomente">
    <w:name w:val="annotation text"/>
    <w:basedOn w:val="Normln"/>
    <w:link w:val="TextkomenteChar"/>
    <w:uiPriority w:val="99"/>
    <w:unhideWhenUsed/>
    <w:qFormat/>
    <w:rsid w:val="00CA2133"/>
    <w:rPr>
      <w:sz w:val="20"/>
      <w:szCs w:val="20"/>
    </w:rPr>
  </w:style>
  <w:style w:type="paragraph" w:styleId="Pedmtkomente">
    <w:name w:val="annotation subject"/>
    <w:basedOn w:val="Textkomente"/>
    <w:next w:val="Textkomente"/>
    <w:link w:val="PedmtkomenteChar"/>
    <w:uiPriority w:val="99"/>
    <w:semiHidden/>
    <w:unhideWhenUsed/>
    <w:qFormat/>
    <w:rsid w:val="00CA2133"/>
    <w:rPr>
      <w:b/>
      <w:bCs/>
    </w:rPr>
  </w:style>
  <w:style w:type="paragraph" w:styleId="Odstavecseseznamem">
    <w:name w:val="List Paragraph"/>
    <w:basedOn w:val="Normln"/>
    <w:uiPriority w:val="34"/>
    <w:qFormat/>
    <w:rsid w:val="00B131F7"/>
    <w:pPr>
      <w:ind w:left="720"/>
      <w:contextualSpacing/>
    </w:pPr>
  </w:style>
  <w:style w:type="character" w:styleId="Hypertextovodkaz">
    <w:name w:val="Hyperlink"/>
    <w:basedOn w:val="Standardnpsmoodstavce"/>
    <w:uiPriority w:val="99"/>
    <w:unhideWhenUsed/>
    <w:rsid w:val="0021110A"/>
    <w:rPr>
      <w:color w:val="0000FF" w:themeColor="hyperlink"/>
      <w:u w:val="single"/>
    </w:rPr>
  </w:style>
  <w:style w:type="character" w:styleId="Nevyeenzmnka">
    <w:name w:val="Unresolved Mention"/>
    <w:basedOn w:val="Standardnpsmoodstavce"/>
    <w:uiPriority w:val="99"/>
    <w:semiHidden/>
    <w:unhideWhenUsed/>
    <w:rsid w:val="0021110A"/>
    <w:rPr>
      <w:color w:val="605E5C"/>
      <w:shd w:val="clear" w:color="auto" w:fill="E1DFDD"/>
    </w:rPr>
  </w:style>
  <w:style w:type="paragraph" w:styleId="Zkladntext2">
    <w:name w:val="Body Text 2"/>
    <w:basedOn w:val="Normln"/>
    <w:link w:val="Zkladntext2Char"/>
    <w:uiPriority w:val="99"/>
    <w:unhideWhenUsed/>
    <w:rsid w:val="00852195"/>
    <w:pPr>
      <w:spacing w:after="120" w:line="480" w:lineRule="auto"/>
    </w:pPr>
  </w:style>
  <w:style w:type="character" w:customStyle="1" w:styleId="Zkladntext2Char">
    <w:name w:val="Základní text 2 Char"/>
    <w:basedOn w:val="Standardnpsmoodstavce"/>
    <w:link w:val="Zkladntext2"/>
    <w:uiPriority w:val="99"/>
    <w:rsid w:val="00852195"/>
    <w:rPr>
      <w:sz w:val="24"/>
      <w:szCs w:val="24"/>
    </w:rPr>
  </w:style>
  <w:style w:type="character" w:customStyle="1" w:styleId="Nadpis1Char">
    <w:name w:val="Nadpis 1 Char"/>
    <w:basedOn w:val="Standardnpsmoodstavce"/>
    <w:link w:val="Nadpis1"/>
    <w:rsid w:val="00852195"/>
    <w:rPr>
      <w:rFonts w:ascii="Arial" w:hAnsi="Arial"/>
      <w:b/>
      <w:kern w:val="28"/>
      <w:sz w:val="22"/>
    </w:rPr>
  </w:style>
  <w:style w:type="character" w:customStyle="1" w:styleId="Nadpis2Char">
    <w:name w:val="Nadpis 2 Char"/>
    <w:basedOn w:val="Standardnpsmoodstavce"/>
    <w:link w:val="Nadpis2"/>
    <w:rsid w:val="00852195"/>
    <w:rPr>
      <w:sz w:val="22"/>
    </w:rPr>
  </w:style>
  <w:style w:type="character" w:customStyle="1" w:styleId="Nadpis3Char">
    <w:name w:val="Nadpis 3 Char"/>
    <w:basedOn w:val="Standardnpsmoodstavce"/>
    <w:link w:val="Nadpis3"/>
    <w:rsid w:val="00852195"/>
    <w:rPr>
      <w:sz w:val="22"/>
    </w:rPr>
  </w:style>
  <w:style w:type="character" w:customStyle="1" w:styleId="Nadpis4Char">
    <w:name w:val="Nadpis 4 Char"/>
    <w:basedOn w:val="Standardnpsmoodstavce"/>
    <w:link w:val="Nadpis4"/>
    <w:rsid w:val="00852195"/>
    <w:rPr>
      <w:sz w:val="22"/>
    </w:rPr>
  </w:style>
  <w:style w:type="character" w:customStyle="1" w:styleId="Nadpis5Char">
    <w:name w:val="Nadpis 5 Char"/>
    <w:basedOn w:val="Standardnpsmoodstavce"/>
    <w:link w:val="Nadpis5"/>
    <w:rsid w:val="00852195"/>
    <w:rPr>
      <w:sz w:val="22"/>
    </w:rPr>
  </w:style>
  <w:style w:type="character" w:customStyle="1" w:styleId="Nadpis6Char">
    <w:name w:val="Nadpis 6 Char"/>
    <w:basedOn w:val="Standardnpsmoodstavce"/>
    <w:link w:val="Nadpis6"/>
    <w:rsid w:val="00852195"/>
    <w:rPr>
      <w:sz w:val="22"/>
    </w:rPr>
  </w:style>
  <w:style w:type="character" w:customStyle="1" w:styleId="Nadpis7Char">
    <w:name w:val="Nadpis 7 Char"/>
    <w:basedOn w:val="Standardnpsmoodstavce"/>
    <w:link w:val="Nadpis7"/>
    <w:rsid w:val="00852195"/>
    <w:rPr>
      <w:sz w:val="22"/>
    </w:rPr>
  </w:style>
  <w:style w:type="character" w:customStyle="1" w:styleId="Nadpis8Char">
    <w:name w:val="Nadpis 8 Char"/>
    <w:basedOn w:val="Standardnpsmoodstavce"/>
    <w:link w:val="Nadpis8"/>
    <w:rsid w:val="00852195"/>
    <w:rPr>
      <w:sz w:val="22"/>
    </w:rPr>
  </w:style>
  <w:style w:type="character" w:customStyle="1" w:styleId="Nadpis9Char">
    <w:name w:val="Nadpis 9 Char"/>
    <w:basedOn w:val="Standardnpsmoodstavce"/>
    <w:link w:val="Nadpis9"/>
    <w:rsid w:val="00852195"/>
    <w:rPr>
      <w:sz w:val="22"/>
    </w:rPr>
  </w:style>
  <w:style w:type="paragraph" w:styleId="Bezmezer">
    <w:name w:val="No Spacing"/>
    <w:uiPriority w:val="1"/>
    <w:qFormat/>
    <w:rsid w:val="00852195"/>
    <w:pPr>
      <w:suppressAutoHyphens w:val="0"/>
    </w:pPr>
    <w:rPr>
      <w:rFonts w:asciiTheme="minorHAnsi" w:eastAsiaTheme="minorHAnsi" w:hAnsiTheme="minorHAnsi" w:cstheme="minorBidi"/>
      <w:sz w:val="22"/>
      <w:szCs w:val="22"/>
      <w:lang w:eastAsia="en-US"/>
    </w:rPr>
  </w:style>
  <w:style w:type="paragraph" w:styleId="Revize">
    <w:name w:val="Revision"/>
    <w:hidden/>
    <w:uiPriority w:val="99"/>
    <w:semiHidden/>
    <w:rsid w:val="00B841E9"/>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fo.intranet.csob.cz/cmplnc/Finan&#269;n&#237;%20etika%20a%20prevence%20podvod&#367;/Anti-corruption%20policy_%20CJ.do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res.intranet.csob.cz/portal/directives/directive6190/content/overview.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sob.cz/procure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7E7A65D1ABE0047B3D39E0EA6A83B8B" ma:contentTypeVersion="6" ma:contentTypeDescription="Vytvoří nový dokument" ma:contentTypeScope="" ma:versionID="a81b44cb23d7e63adab7ab028e723314">
  <xsd:schema xmlns:xsd="http://www.w3.org/2001/XMLSchema" xmlns:xs="http://www.w3.org/2001/XMLSchema" xmlns:p="http://schemas.microsoft.com/office/2006/metadata/properties" xmlns:ns3="a25463e1-c377-4e50-86e8-dcd233df762c" xmlns:ns4="81cd9867-9729-4e71-9128-082cc50e69a9" targetNamespace="http://schemas.microsoft.com/office/2006/metadata/properties" ma:root="true" ma:fieldsID="39013d04fc5cb0b4b907d8357547e5d9" ns3:_="" ns4:_="">
    <xsd:import namespace="a25463e1-c377-4e50-86e8-dcd233df762c"/>
    <xsd:import namespace="81cd9867-9729-4e71-9128-082cc50e69a9"/>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463e1-c377-4e50-86e8-dcd233df7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d9867-9729-4e71-9128-082cc50e69a9"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SharingHintHash" ma:index="1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a25463e1-c377-4e50-86e8-dcd233df762c" xsi:nil="true"/>
  </documentManagement>
</p:properties>
</file>

<file path=customXml/itemProps1.xml><?xml version="1.0" encoding="utf-8"?>
<ds:datastoreItem xmlns:ds="http://schemas.openxmlformats.org/officeDocument/2006/customXml" ds:itemID="{F08C5646-2249-4177-B14C-641070CE3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463e1-c377-4e50-86e8-dcd233df762c"/>
    <ds:schemaRef ds:uri="81cd9867-9729-4e71-9128-082cc50e6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083681-CBA0-480A-84E6-B55504F192FF}">
  <ds:schemaRefs>
    <ds:schemaRef ds:uri="http://schemas.microsoft.com/sharepoint/v3/contenttype/forms"/>
  </ds:schemaRefs>
</ds:datastoreItem>
</file>

<file path=customXml/itemProps3.xml><?xml version="1.0" encoding="utf-8"?>
<ds:datastoreItem xmlns:ds="http://schemas.openxmlformats.org/officeDocument/2006/customXml" ds:itemID="{3AD37384-29BE-419D-98E4-01CC88FD9A90}">
  <ds:schemaRefs>
    <ds:schemaRef ds:uri="http://schemas.openxmlformats.org/officeDocument/2006/bibliography"/>
  </ds:schemaRefs>
</ds:datastoreItem>
</file>

<file path=customXml/itemProps4.xml><?xml version="1.0" encoding="utf-8"?>
<ds:datastoreItem xmlns:ds="http://schemas.openxmlformats.org/officeDocument/2006/customXml" ds:itemID="{E130E3FA-41CE-45F2-9D65-9DF6BCF82A54}">
  <ds:schemaRefs>
    <ds:schemaRef ds:uri="http://schemas.microsoft.com/office/2006/metadata/properties"/>
    <ds:schemaRef ds:uri="http://schemas.microsoft.com/office/infopath/2007/PartnerControls"/>
    <ds:schemaRef ds:uri="a25463e1-c377-4e50-86e8-dcd233df762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1467</Words>
  <Characters>8656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NÁJEMNÍ SMLOUVA č</vt:lpstr>
    </vt:vector>
  </TitlesOfParts>
  <Company>mrfp</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 č</dc:title>
  <dc:subject/>
  <dc:creator>husek</dc:creator>
  <dc:description/>
  <cp:lastModifiedBy>Monika Bazantova</cp:lastModifiedBy>
  <cp:revision>4</cp:revision>
  <cp:lastPrinted>2023-12-13T09:55:00Z</cp:lastPrinted>
  <dcterms:created xsi:type="dcterms:W3CDTF">2024-01-25T06:07:00Z</dcterms:created>
  <dcterms:modified xsi:type="dcterms:W3CDTF">2024-01-25T05:58:00Z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0x010100E7E7A65D1ABE0047B3D39E0EA6A83B8B</vt:lpwstr>
  </property>
  <property fmtid="{D5CDD505-2E9C-101B-9397-08002B2CF9AE}" pid="3" name="MSIP_Label_03faec90-cc5a-4f20-9584-a1c4096f3391_Enabled">
    <vt:lpwstr>true</vt:lpwstr>
  </property>
  <property fmtid="{D5CDD505-2E9C-101B-9397-08002B2CF9AE}" pid="4" name="MSIP_Label_03faec90-cc5a-4f20-9584-a1c4096f3391_SetDate">
    <vt:lpwstr>2024-01-16T07:30:52Z</vt:lpwstr>
  </property>
  <property fmtid="{D5CDD505-2E9C-101B-9397-08002B2CF9AE}" pid="5" name="MSIP_Label_03faec90-cc5a-4f20-9584-a1c4096f3391_Method">
    <vt:lpwstr>Privileged</vt:lpwstr>
  </property>
  <property fmtid="{D5CDD505-2E9C-101B-9397-08002B2CF9AE}" pid="6" name="MSIP_Label_03faec90-cc5a-4f20-9584-a1c4096f3391_Name">
    <vt:lpwstr>03faec90-cc5a-4f20-9584-a1c4096f3391</vt:lpwstr>
  </property>
  <property fmtid="{D5CDD505-2E9C-101B-9397-08002B2CF9AE}" pid="7" name="MSIP_Label_03faec90-cc5a-4f20-9584-a1c4096f3391_SiteId">
    <vt:lpwstr>64af2aee-7d6c-49ac-a409-192d3fee73b8</vt:lpwstr>
  </property>
  <property fmtid="{D5CDD505-2E9C-101B-9397-08002B2CF9AE}" pid="8" name="MSIP_Label_03faec90-cc5a-4f20-9584-a1c4096f3391_ActionId">
    <vt:lpwstr>1f58b4a7-4a12-4b46-92c5-ee3f177d20f5</vt:lpwstr>
  </property>
  <property fmtid="{D5CDD505-2E9C-101B-9397-08002B2CF9AE}" pid="9" name="MSIP_Label_03faec90-cc5a-4f20-9584-a1c4096f3391_ContentBits">
    <vt:lpwstr>0</vt:lpwstr>
  </property>
</Properties>
</file>