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EEA1" w14:textId="77777777" w:rsidR="00457A2C" w:rsidRDefault="00836B11">
      <w:pPr>
        <w:pStyle w:val="Nadpis30"/>
        <w:keepNext/>
        <w:keepLines/>
        <w:shd w:val="clear" w:color="auto" w:fill="auto"/>
        <w:spacing w:before="0"/>
      </w:pPr>
      <w:r>
        <w:pict w14:anchorId="33B751B0">
          <v:shapetype id="_x0000_t202" coordsize="21600,21600" o:spt="202" path="m,l,21600r21600,l21600,xe">
            <v:stroke joinstyle="miter"/>
            <v:path gradientshapeok="t" o:connecttype="rect"/>
          </v:shapetype>
          <v:shape id="_x0000_s1026" type="#_x0000_t202" style="position:absolute;left:0;text-align:left;margin-left:388.8pt;margin-top:-44.85pt;width:149.75pt;height:53.45pt;z-index:-251655680;mso-wrap-distance-left:47.3pt;mso-wrap-distance-right:5pt;mso-wrap-distance-bottom:2.45pt;mso-position-horizontal-relative:margin" filled="f" stroked="f">
            <v:textbox style="mso-fit-shape-to-text:t" inset="0,0,0,0">
              <w:txbxContent>
                <w:p w14:paraId="562854ED" w14:textId="2AFC2DF9" w:rsidR="00457A2C" w:rsidRDefault="00457A2C" w:rsidP="00836B11">
                  <w:pPr>
                    <w:pStyle w:val="Zkladntext4"/>
                    <w:shd w:val="clear" w:color="auto" w:fill="auto"/>
                    <w:spacing w:after="193" w:line="240" w:lineRule="exact"/>
                  </w:pPr>
                </w:p>
              </w:txbxContent>
            </v:textbox>
            <w10:wrap type="square" side="left" anchorx="margin"/>
          </v:shape>
        </w:pict>
      </w:r>
      <w:bookmarkStart w:id="0" w:name="bookmark1"/>
      <w:r>
        <w:t>RÁMCOVÁ SMLOUVA O DÍLO</w:t>
      </w:r>
      <w:bookmarkEnd w:id="0"/>
    </w:p>
    <w:p w14:paraId="14A04565" w14:textId="77777777" w:rsidR="00457A2C" w:rsidRDefault="00836B11">
      <w:pPr>
        <w:pStyle w:val="Zkladntext20"/>
        <w:shd w:val="clear" w:color="auto" w:fill="auto"/>
        <w:ind w:left="540" w:firstLine="0"/>
      </w:pPr>
      <w:r>
        <w:t>podle §2586 a násl. zákona č. 89/2012 Sb., občanského zákoníku;</w:t>
      </w:r>
      <w:r>
        <w:br/>
        <w:t>ve znění pozdějších předpisů</w:t>
      </w:r>
    </w:p>
    <w:p w14:paraId="6393024A" w14:textId="77777777" w:rsidR="00457A2C" w:rsidRDefault="00836B11">
      <w:pPr>
        <w:pStyle w:val="Zkladntext30"/>
        <w:shd w:val="clear" w:color="auto" w:fill="auto"/>
        <w:spacing w:before="0"/>
        <w:ind w:left="540"/>
      </w:pPr>
      <w:r>
        <w:t>Nemocnice AGEL Třinec-Podlesí a.s.</w:t>
      </w:r>
    </w:p>
    <w:p w14:paraId="19CBBF7B" w14:textId="77777777" w:rsidR="00457A2C" w:rsidRDefault="00836B11">
      <w:pPr>
        <w:pStyle w:val="Zkladntext20"/>
        <w:shd w:val="clear" w:color="auto" w:fill="auto"/>
        <w:spacing w:after="279"/>
        <w:ind w:left="540" w:right="1940" w:firstLine="0"/>
        <w:jc w:val="left"/>
      </w:pPr>
      <w:r>
        <w:t xml:space="preserve">se sídlem: Koňská 453, Třinec, PSČ 739 61, IČO: 48401129, DIČ: CZ699000899 Zastoupena: MUDr. Radek Neuwirth, MBA, LL.M, předseda představenstva a Ing. Yvona </w:t>
      </w:r>
      <w:proofErr w:type="spellStart"/>
      <w:r>
        <w:t>Placzková</w:t>
      </w:r>
      <w:proofErr w:type="spellEnd"/>
      <w:r>
        <w:t xml:space="preserve">, MBA, místopředseda představenstva zapsaná v OR vedeném Krajským soudem v Ostravě, oddíl B, vložka 2876, bankovní spojení: </w:t>
      </w:r>
      <w:proofErr w:type="spellStart"/>
      <w:r>
        <w:t>Raiffeísenbank</w:t>
      </w:r>
      <w:proofErr w:type="spellEnd"/>
      <w:r>
        <w:t xml:space="preserve"> a.s., č. </w:t>
      </w:r>
      <w:proofErr w:type="spellStart"/>
      <w:r>
        <w:t>ú.</w:t>
      </w:r>
      <w:proofErr w:type="spellEnd"/>
      <w:r>
        <w:t xml:space="preserve">: 1055002972/5500 (dále jen </w:t>
      </w:r>
      <w:r>
        <w:rPr>
          <w:rStyle w:val="Zkladntext2Tun"/>
        </w:rPr>
        <w:t>„zhotovitel“)</w:t>
      </w:r>
    </w:p>
    <w:p w14:paraId="387D890E" w14:textId="77777777" w:rsidR="00457A2C" w:rsidRDefault="00836B11">
      <w:pPr>
        <w:pStyle w:val="Zkladntext20"/>
        <w:shd w:val="clear" w:color="auto" w:fill="auto"/>
        <w:spacing w:after="219" w:line="210" w:lineRule="exact"/>
        <w:ind w:left="540" w:firstLine="0"/>
        <w:jc w:val="left"/>
      </w:pPr>
      <w:r>
        <w:t>a</w:t>
      </w:r>
    </w:p>
    <w:p w14:paraId="42FFC0D7" w14:textId="77777777" w:rsidR="00457A2C" w:rsidRDefault="00836B11">
      <w:pPr>
        <w:pStyle w:val="Zkladntext30"/>
        <w:shd w:val="clear" w:color="auto" w:fill="auto"/>
        <w:spacing w:before="0"/>
        <w:ind w:left="540"/>
      </w:pPr>
      <w:r>
        <w:t>Nemocnice Třinec, p. o.</w:t>
      </w:r>
    </w:p>
    <w:p w14:paraId="6895E161" w14:textId="77777777" w:rsidR="00457A2C" w:rsidRDefault="00836B11">
      <w:pPr>
        <w:pStyle w:val="Zkladntext20"/>
        <w:shd w:val="clear" w:color="auto" w:fill="auto"/>
        <w:spacing w:after="0"/>
        <w:ind w:left="540" w:firstLine="0"/>
        <w:jc w:val="left"/>
      </w:pPr>
      <w:r>
        <w:t>se sídlem: Kaštanová 268, Třinec, PSČ 739 61, IČO: 00534242, DIČ: CZ00534242</w:t>
      </w:r>
    </w:p>
    <w:p w14:paraId="58F427F2" w14:textId="77777777" w:rsidR="00457A2C" w:rsidRDefault="00836B11">
      <w:pPr>
        <w:pStyle w:val="Zkladntext20"/>
        <w:shd w:val="clear" w:color="auto" w:fill="auto"/>
        <w:spacing w:after="0"/>
        <w:ind w:left="540" w:firstLine="0"/>
        <w:jc w:val="left"/>
      </w:pPr>
      <w:r>
        <w:t xml:space="preserve">Jednající: Ing. Jiřím Veverkou, ředitelem </w:t>
      </w:r>
      <w:r>
        <w:t>nemocnice,</w:t>
      </w:r>
    </w:p>
    <w:p w14:paraId="29AD435C" w14:textId="77777777" w:rsidR="00457A2C" w:rsidRDefault="00836B11">
      <w:pPr>
        <w:pStyle w:val="Zkladntext20"/>
        <w:shd w:val="clear" w:color="auto" w:fill="auto"/>
        <w:spacing w:after="0"/>
        <w:ind w:left="540" w:firstLine="0"/>
        <w:jc w:val="left"/>
      </w:pPr>
      <w:r>
        <w:t>zapsaná v OR vedeném Krajským soudem v Ostravě, oddíl PR, vložka 908,</w:t>
      </w:r>
    </w:p>
    <w:p w14:paraId="76FDEF18" w14:textId="77777777" w:rsidR="00457A2C" w:rsidRDefault="00836B11">
      <w:pPr>
        <w:pStyle w:val="Zkladntext20"/>
        <w:shd w:val="clear" w:color="auto" w:fill="auto"/>
        <w:spacing w:after="0"/>
        <w:ind w:left="540" w:firstLine="0"/>
        <w:jc w:val="left"/>
      </w:pPr>
      <w:r>
        <w:t xml:space="preserve">bankovní spojení: Komerční banka a.s., č. </w:t>
      </w:r>
      <w:proofErr w:type="spellStart"/>
      <w:r>
        <w:t>ú.</w:t>
      </w:r>
      <w:proofErr w:type="spellEnd"/>
      <w:r>
        <w:t>: 29034781/100</w:t>
      </w:r>
    </w:p>
    <w:p w14:paraId="06CA6149" w14:textId="77777777" w:rsidR="00457A2C" w:rsidRDefault="00836B11">
      <w:pPr>
        <w:pStyle w:val="Zkladntext30"/>
        <w:shd w:val="clear" w:color="auto" w:fill="auto"/>
        <w:spacing w:before="0" w:after="244"/>
        <w:ind w:left="540"/>
      </w:pPr>
      <w:r>
        <w:rPr>
          <w:rStyle w:val="Zkladntext3Netun"/>
        </w:rPr>
        <w:t xml:space="preserve">(dále jen </w:t>
      </w:r>
      <w:r>
        <w:t>„objednatel“)</w:t>
      </w:r>
    </w:p>
    <w:p w14:paraId="1D02E0D9" w14:textId="77777777" w:rsidR="00457A2C" w:rsidRDefault="00836B11">
      <w:pPr>
        <w:pStyle w:val="Zkladntext20"/>
        <w:shd w:val="clear" w:color="auto" w:fill="auto"/>
        <w:spacing w:after="552" w:line="254" w:lineRule="exact"/>
        <w:ind w:left="540" w:firstLine="0"/>
      </w:pPr>
      <w:r>
        <w:t>společně v textu též „smluvní strany" uzavřely níže uvedeného dne, měsíce a roku, jako</w:t>
      </w:r>
      <w:r>
        <w:br/>
        <w:t xml:space="preserve">osoby plně způsobilé k tomuto právnímu úkonu, tuto smlouvu (dále jen </w:t>
      </w:r>
      <w:r>
        <w:rPr>
          <w:rStyle w:val="Zkladntext2Tun"/>
        </w:rPr>
        <w:t>„Smlouva“):</w:t>
      </w:r>
    </w:p>
    <w:p w14:paraId="1278A892" w14:textId="77777777" w:rsidR="00457A2C" w:rsidRDefault="00836B11">
      <w:pPr>
        <w:pStyle w:val="Nadpis30"/>
        <w:keepNext/>
        <w:keepLines/>
        <w:shd w:val="clear" w:color="auto" w:fill="auto"/>
        <w:spacing w:before="0" w:line="240" w:lineRule="exact"/>
        <w:ind w:left="540"/>
        <w:jc w:val="center"/>
      </w:pPr>
      <w:bookmarkStart w:id="1" w:name="bookmark2"/>
      <w:r>
        <w:t>Článek I.</w:t>
      </w:r>
      <w:bookmarkEnd w:id="1"/>
    </w:p>
    <w:p w14:paraId="39E7A44F" w14:textId="77777777" w:rsidR="00457A2C" w:rsidRDefault="00836B11">
      <w:pPr>
        <w:pStyle w:val="Nadpis30"/>
        <w:keepNext/>
        <w:keepLines/>
        <w:shd w:val="clear" w:color="auto" w:fill="auto"/>
        <w:spacing w:before="0"/>
        <w:ind w:left="540"/>
        <w:jc w:val="center"/>
      </w:pPr>
      <w:bookmarkStart w:id="2" w:name="bookmark3"/>
      <w:r>
        <w:t>Předmět smlouvy</w:t>
      </w:r>
      <w:bookmarkEnd w:id="2"/>
    </w:p>
    <w:p w14:paraId="0697382E" w14:textId="77777777" w:rsidR="00457A2C" w:rsidRDefault="00836B11">
      <w:pPr>
        <w:pStyle w:val="Zkladntext20"/>
        <w:numPr>
          <w:ilvl w:val="0"/>
          <w:numId w:val="1"/>
        </w:numPr>
        <w:shd w:val="clear" w:color="auto" w:fill="auto"/>
        <w:tabs>
          <w:tab w:val="left" w:pos="800"/>
        </w:tabs>
        <w:spacing w:after="0"/>
        <w:ind w:left="900" w:right="680" w:hanging="900"/>
        <w:jc w:val="both"/>
      </w:pPr>
      <w:r>
        <w:t xml:space="preserve">Předmětem této Smlouvy je provádění odborných výkonů, spočívajících v </w:t>
      </w:r>
      <w:r>
        <w:rPr>
          <w:rStyle w:val="Zkladntext2Tun"/>
        </w:rPr>
        <w:t xml:space="preserve">plazmové sterilizaci zdravotnických prostředků, včetně jejich balení, </w:t>
      </w:r>
      <w:r>
        <w:t xml:space="preserve">dále jen </w:t>
      </w:r>
      <w:r>
        <w:rPr>
          <w:rStyle w:val="Zkladntext2Tun"/>
        </w:rPr>
        <w:t xml:space="preserve">„Výkony“, </w:t>
      </w:r>
      <w:r>
        <w:t>které se</w:t>
      </w:r>
    </w:p>
    <w:p w14:paraId="7252E924" w14:textId="77777777" w:rsidR="00457A2C" w:rsidRDefault="00836B11">
      <w:pPr>
        <w:pStyle w:val="Zkladntext20"/>
        <w:shd w:val="clear" w:color="auto" w:fill="auto"/>
        <w:spacing w:after="255"/>
        <w:ind w:left="900" w:firstLine="0"/>
        <w:jc w:val="left"/>
      </w:pPr>
      <w:r>
        <w:t>zhotovitel zavazuje provádět pro objednatele, za cenu sjednanou v této Smlouvě, kterou se objednatel zavazuje zaplatit zhotoviteli.</w:t>
      </w:r>
    </w:p>
    <w:p w14:paraId="71C6FF43" w14:textId="77777777" w:rsidR="00457A2C" w:rsidRDefault="00836B11">
      <w:pPr>
        <w:pStyle w:val="Nadpis30"/>
        <w:keepNext/>
        <w:keepLines/>
        <w:shd w:val="clear" w:color="auto" w:fill="auto"/>
        <w:spacing w:before="0" w:after="11" w:line="240" w:lineRule="exact"/>
        <w:ind w:left="540"/>
        <w:jc w:val="center"/>
      </w:pPr>
      <w:bookmarkStart w:id="3" w:name="bookmark4"/>
      <w:r>
        <w:t>Článek II.</w:t>
      </w:r>
      <w:bookmarkEnd w:id="3"/>
    </w:p>
    <w:p w14:paraId="7A3BB0D6" w14:textId="77777777" w:rsidR="00457A2C" w:rsidRDefault="00836B11">
      <w:pPr>
        <w:pStyle w:val="Nadpis30"/>
        <w:keepNext/>
        <w:keepLines/>
        <w:shd w:val="clear" w:color="auto" w:fill="auto"/>
        <w:spacing w:before="0"/>
        <w:ind w:left="540"/>
        <w:jc w:val="center"/>
      </w:pPr>
      <w:bookmarkStart w:id="4" w:name="bookmark5"/>
      <w:r>
        <w:t>Cena a platební podmínky</w:t>
      </w:r>
      <w:bookmarkEnd w:id="4"/>
    </w:p>
    <w:p w14:paraId="5EFBF98D" w14:textId="77777777" w:rsidR="00457A2C" w:rsidRDefault="00836B11">
      <w:pPr>
        <w:pStyle w:val="Zkladntext20"/>
        <w:numPr>
          <w:ilvl w:val="0"/>
          <w:numId w:val="2"/>
        </w:numPr>
        <w:shd w:val="clear" w:color="auto" w:fill="auto"/>
        <w:tabs>
          <w:tab w:val="left" w:pos="800"/>
        </w:tabs>
        <w:spacing w:after="0"/>
        <w:ind w:left="900" w:right="680" w:hanging="900"/>
        <w:jc w:val="both"/>
      </w:pPr>
      <w:r>
        <w:t xml:space="preserve">Objednatel se zavazuje zaplatit zhotoviteli za provádění Výkonů dle čl. I. bodu 1.1. této Smlouvy cenu, která se sjednává dohodou ve výši dle Ceníku zhotovitele, dále jen </w:t>
      </w:r>
      <w:r>
        <w:rPr>
          <w:rStyle w:val="Zkladntext2Tun"/>
        </w:rPr>
        <w:t xml:space="preserve">„Cena“. </w:t>
      </w:r>
      <w:r>
        <w:t>Aktuální Ceník zhotovitele je připojen jako příloha č. 1 této smlouvy. Zhotovitel je oprávněn Ceník jednostranně změnit, o této změně je však povinen informovat objednatele písemně alespoň s jednoměsíčním předstihem. K ceně dle Ceníku bude připočtena DPH v platné výši.</w:t>
      </w:r>
    </w:p>
    <w:p w14:paraId="03A18126" w14:textId="77777777" w:rsidR="00457A2C" w:rsidRDefault="00836B11">
      <w:pPr>
        <w:pStyle w:val="Zkladntext20"/>
        <w:numPr>
          <w:ilvl w:val="0"/>
          <w:numId w:val="2"/>
        </w:numPr>
        <w:shd w:val="clear" w:color="auto" w:fill="auto"/>
        <w:tabs>
          <w:tab w:val="left" w:pos="800"/>
        </w:tabs>
        <w:spacing w:after="0"/>
        <w:ind w:left="900" w:right="680" w:hanging="900"/>
        <w:jc w:val="both"/>
      </w:pPr>
      <w:r>
        <w:t xml:space="preserve">Objednatel se zavazuje uhradit Cenu za provedené Výkony na základě zhotovitelem vystaveného daňového </w:t>
      </w:r>
      <w:proofErr w:type="gramStart"/>
      <w:r>
        <w:t>dokladu - faktury</w:t>
      </w:r>
      <w:proofErr w:type="gramEnd"/>
      <w:r>
        <w:t>. Faktury budou splňovat formální náležitosti účetního dokladu dle zákona č. 563/1991 Sb., o účetnictví, v platném znění, a daňového dokladu dle zákona č. 235/2004 Sb., o dani z přidané hodnoty, v platném znění. Provedené Výkony budou fakturovány nejpozději do 15. dne následujícího měsíce. Faktura je splatná do 30 dnů od data vystavení faktury. V případě prodlení</w:t>
      </w:r>
      <w:r>
        <w:br w:type="page"/>
      </w:r>
    </w:p>
    <w:p w14:paraId="65E449FF" w14:textId="77777777" w:rsidR="00457A2C" w:rsidRDefault="00836B11">
      <w:pPr>
        <w:pStyle w:val="Zkladntext20"/>
        <w:shd w:val="clear" w:color="auto" w:fill="auto"/>
        <w:spacing w:after="552" w:line="254" w:lineRule="exact"/>
        <w:ind w:left="960" w:right="620" w:firstLine="0"/>
        <w:jc w:val="left"/>
      </w:pPr>
      <w:r>
        <w:lastRenderedPageBreak/>
        <w:t xml:space="preserve">s úhradou Ceny se objednatel zavazuje uhradit zhotoviteli smluvní pokutu ve výši </w:t>
      </w:r>
      <w:proofErr w:type="gramStart"/>
      <w:r>
        <w:t>0,05%</w:t>
      </w:r>
      <w:proofErr w:type="gramEnd"/>
      <w:r>
        <w:t xml:space="preserve"> z Ceny za provedené Výkony za každý den prodlení.</w:t>
      </w:r>
    </w:p>
    <w:p w14:paraId="01F7A883" w14:textId="77777777" w:rsidR="00457A2C" w:rsidRDefault="00836B11">
      <w:pPr>
        <w:pStyle w:val="Nadpis30"/>
        <w:keepNext/>
        <w:keepLines/>
        <w:shd w:val="clear" w:color="auto" w:fill="auto"/>
        <w:spacing w:before="0" w:after="11" w:line="240" w:lineRule="exact"/>
        <w:ind w:left="520"/>
        <w:jc w:val="center"/>
      </w:pPr>
      <w:bookmarkStart w:id="5" w:name="bookmark6"/>
      <w:r>
        <w:t>Článek III.</w:t>
      </w:r>
      <w:bookmarkEnd w:id="5"/>
    </w:p>
    <w:p w14:paraId="15085A25" w14:textId="77777777" w:rsidR="00457A2C" w:rsidRDefault="00836B11">
      <w:pPr>
        <w:pStyle w:val="Nadpis30"/>
        <w:keepNext/>
        <w:keepLines/>
        <w:shd w:val="clear" w:color="auto" w:fill="auto"/>
        <w:spacing w:before="0" w:line="254" w:lineRule="exact"/>
        <w:ind w:left="520"/>
        <w:jc w:val="center"/>
      </w:pPr>
      <w:bookmarkStart w:id="6" w:name="bookmark7"/>
      <w:r>
        <w:t>Doba a místo plnění</w:t>
      </w:r>
      <w:bookmarkEnd w:id="6"/>
    </w:p>
    <w:p w14:paraId="7C770BE4"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 xml:space="preserve">Objednatel se zavazuje objednávat Výkony na základě telefonické objednávky příslušné osoby objednatele učiněné na telefonní číslo zhotovitele: </w:t>
      </w:r>
      <w:r>
        <w:rPr>
          <w:rStyle w:val="Zkladntext2Tun"/>
        </w:rPr>
        <w:t>558</w:t>
      </w:r>
      <w:r>
        <w:t xml:space="preserve"> </w:t>
      </w:r>
      <w:r>
        <w:rPr>
          <w:rStyle w:val="Zkladntext2Tun"/>
        </w:rPr>
        <w:t>304</w:t>
      </w:r>
      <w:r>
        <w:t xml:space="preserve"> </w:t>
      </w:r>
      <w:r>
        <w:rPr>
          <w:rStyle w:val="Zkladntext2Tun"/>
        </w:rPr>
        <w:t>321</w:t>
      </w:r>
      <w:r>
        <w:t xml:space="preserve">; kdy tyto objednávky budou nejpozději do 1 dne od telefonické objednávky potvrzeny také písemnou objednávkou zaslanou objednatelem na email zhotovitele: </w:t>
      </w:r>
      <w:hyperlink r:id="rId7" w:history="1">
        <w:r>
          <w:rPr>
            <w:rStyle w:val="Hypertextovodkaz"/>
            <w:lang w:val="en-US" w:eastAsia="en-US" w:bidi="en-US"/>
          </w:rPr>
          <w:t>sterilizace@npo.agel.cz</w:t>
        </w:r>
      </w:hyperlink>
    </w:p>
    <w:p w14:paraId="7E10217C"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Místem předávání a převzetí zdravotnických prostředků k provedení Výkonů je pracoviště zhotovitele, Sterilizační oddělení na adrese Koňská 453, 739 61 Třinec.</w:t>
      </w:r>
    </w:p>
    <w:p w14:paraId="4BE19565"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 xml:space="preserve">Zdravotnické prostředky k Výkonu budou objednatelem dodávány zhotoviteli již po proběhlé </w:t>
      </w:r>
      <w:proofErr w:type="spellStart"/>
      <w:r>
        <w:t>předsterilizační</w:t>
      </w:r>
      <w:proofErr w:type="spellEnd"/>
      <w:r>
        <w:t xml:space="preserve"> přípravě. Zabalení a další náležitosti, spojené s Výkonem, bude již provádět zhotovitel.</w:t>
      </w:r>
    </w:p>
    <w:p w14:paraId="282D2D91"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Zhotovitel bude provádět Výkony v souladu s platnými právními předpisy (zejména tedy v souladu s Nařízením Evropského parlamentu a Rady (EU) 2017/745 ze dne 5. dubna 2017 o zdravotnických prostředcích, změně směrnice 2001/83/ES, nařízení (ES) č. 178/2002 a nařízení (ES) č. 1223/2009 a o zrušení směrnic Rady 90/385/EHS a 93/42/EHS, dále Nařízením Evropského parlamentu a Rady (EU) 2017/746 ze dne 5. dubna 2017 o diagnostických zdravotnických prostředcích in vitro a o zrušení směrnice 98/79/ES a rozhodnutí Kom</w:t>
      </w:r>
      <w:r>
        <w:t>ise 2010/227/EU, a zákonem č. 375/2022 Sb., o zdravotnických prostředcích a diagnostických zdravotnických prostředcích in vitro).</w:t>
      </w:r>
    </w:p>
    <w:p w14:paraId="6839E066"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Zhotovitel neručí za závady vzniklé při Výkonu v důsledku vadného materiálu zdravotnického prostředku dodaného objednatelem.</w:t>
      </w:r>
    </w:p>
    <w:p w14:paraId="0F62A943" w14:textId="7E72AAD9" w:rsidR="00457A2C" w:rsidRDefault="00836B11">
      <w:pPr>
        <w:pStyle w:val="Zkladntext20"/>
        <w:numPr>
          <w:ilvl w:val="0"/>
          <w:numId w:val="3"/>
        </w:numPr>
        <w:shd w:val="clear" w:color="auto" w:fill="auto"/>
        <w:tabs>
          <w:tab w:val="left" w:pos="804"/>
        </w:tabs>
        <w:spacing w:after="0" w:line="254" w:lineRule="exact"/>
        <w:ind w:left="960" w:right="620"/>
        <w:jc w:val="both"/>
      </w:pPr>
      <w:r>
        <w:t xml:space="preserve">Zdravotnické prostředky budou po provedeném Výkonu předány objednateli na pracovišti zhotovitele na základě výzvy k převzetí učiněné příslušnou osobou zhotovitele na telefonní číslo/ email </w:t>
      </w:r>
      <w:proofErr w:type="gramStart"/>
      <w:r>
        <w:t>objednatele:…</w:t>
      </w:r>
      <w:proofErr w:type="gramEnd"/>
      <w:r>
        <w:t xml:space="preserve">…………………… </w:t>
      </w:r>
      <w:r>
        <w:rPr>
          <w:lang w:val="en-US" w:eastAsia="en-US" w:bidi="en-US"/>
        </w:rPr>
        <w:t xml:space="preserve">. </w:t>
      </w:r>
      <w:r>
        <w:t>Přepravu zdravotnických prostředků k Výkonu a zpět si zajišťuje objednatel na vlastní náklady.</w:t>
      </w:r>
    </w:p>
    <w:p w14:paraId="57041AA6" w14:textId="2EB4C677" w:rsidR="00457A2C" w:rsidRDefault="00836B11">
      <w:pPr>
        <w:pStyle w:val="Zkladntext20"/>
        <w:numPr>
          <w:ilvl w:val="0"/>
          <w:numId w:val="3"/>
        </w:numPr>
        <w:shd w:val="clear" w:color="auto" w:fill="auto"/>
        <w:tabs>
          <w:tab w:val="left" w:pos="804"/>
        </w:tabs>
        <w:spacing w:after="0" w:line="254" w:lineRule="exact"/>
        <w:ind w:left="960" w:right="620"/>
        <w:jc w:val="both"/>
      </w:pPr>
      <w:r>
        <w:t xml:space="preserve">Zhotovitel se zavazuje zaslat objednateli na jeho výzvu skeny aktuálních Protokolů o validaci, Protokolů o BTK a výsledky kontrol účinnosti plazmového sterilizátoru na e- mailovou adresu objednatele: </w:t>
      </w:r>
      <w:r>
        <w:rPr>
          <w:lang w:val="en-US" w:eastAsia="en-US" w:bidi="en-US"/>
        </w:rPr>
        <w:t>………………</w:t>
      </w:r>
      <w:proofErr w:type="gramStart"/>
      <w:r>
        <w:rPr>
          <w:lang w:val="en-US" w:eastAsia="en-US" w:bidi="en-US"/>
        </w:rPr>
        <w:t>…….</w:t>
      </w:r>
      <w:proofErr w:type="gramEnd"/>
      <w:r>
        <w:rPr>
          <w:lang w:val="en-US" w:eastAsia="en-US" w:bidi="en-US"/>
        </w:rPr>
        <w:t xml:space="preserve">. </w:t>
      </w:r>
      <w:r>
        <w:rPr>
          <w:lang w:val="en-US" w:eastAsia="en-US" w:bidi="en-US"/>
        </w:rPr>
        <w:t>.</w:t>
      </w:r>
    </w:p>
    <w:p w14:paraId="537F2BB1" w14:textId="77777777" w:rsidR="00457A2C" w:rsidRDefault="00836B11">
      <w:pPr>
        <w:pStyle w:val="Zkladntext20"/>
        <w:numPr>
          <w:ilvl w:val="0"/>
          <w:numId w:val="3"/>
        </w:numPr>
        <w:shd w:val="clear" w:color="auto" w:fill="auto"/>
        <w:tabs>
          <w:tab w:val="left" w:pos="804"/>
        </w:tabs>
        <w:spacing w:after="0" w:line="254" w:lineRule="exact"/>
        <w:ind w:left="960" w:right="620"/>
        <w:jc w:val="both"/>
      </w:pPr>
      <w:r>
        <w:t>Zhotovitel se dále zavazuje vždy zaslat objednateli kopii sterilizačního záznamu o sterilizaci zdravotnických prostředků objednatele, včetně 1 ks výsledného chemického indikátoru.</w:t>
      </w:r>
    </w:p>
    <w:p w14:paraId="50BC19E3" w14:textId="77777777" w:rsidR="00457A2C" w:rsidRDefault="00836B11">
      <w:pPr>
        <w:pStyle w:val="Nadpis30"/>
        <w:keepNext/>
        <w:keepLines/>
        <w:shd w:val="clear" w:color="auto" w:fill="auto"/>
        <w:spacing w:before="0" w:after="11" w:line="240" w:lineRule="exact"/>
        <w:ind w:left="520"/>
        <w:jc w:val="center"/>
      </w:pPr>
      <w:bookmarkStart w:id="7" w:name="bookmark8"/>
      <w:r>
        <w:t>Článek IV.</w:t>
      </w:r>
      <w:bookmarkEnd w:id="7"/>
    </w:p>
    <w:p w14:paraId="5B3A0B94" w14:textId="77777777" w:rsidR="00457A2C" w:rsidRDefault="00836B11">
      <w:pPr>
        <w:pStyle w:val="Nadpis30"/>
        <w:keepNext/>
        <w:keepLines/>
        <w:shd w:val="clear" w:color="auto" w:fill="auto"/>
        <w:spacing w:before="0"/>
        <w:ind w:left="520"/>
        <w:jc w:val="center"/>
      </w:pPr>
      <w:bookmarkStart w:id="8" w:name="bookmark9"/>
      <w:r>
        <w:t>Závěrečná ustanovení</w:t>
      </w:r>
      <w:bookmarkEnd w:id="8"/>
    </w:p>
    <w:p w14:paraId="5CDB1F1B" w14:textId="77777777" w:rsidR="00457A2C" w:rsidRDefault="00836B11">
      <w:pPr>
        <w:pStyle w:val="Zkladntext20"/>
        <w:numPr>
          <w:ilvl w:val="0"/>
          <w:numId w:val="4"/>
        </w:numPr>
        <w:shd w:val="clear" w:color="auto" w:fill="auto"/>
        <w:tabs>
          <w:tab w:val="left" w:pos="804"/>
        </w:tabs>
        <w:spacing w:after="0"/>
        <w:ind w:left="960" w:right="620"/>
        <w:jc w:val="both"/>
      </w:pPr>
      <w:r>
        <w:t xml:space="preserve">Smluvní vztahy touto smlouvou neupravené se řídí obecně závaznými právními předpisy, </w:t>
      </w:r>
      <w:r>
        <w:t>zejména pak občanským zákoníkem.</w:t>
      </w:r>
    </w:p>
    <w:p w14:paraId="5D452FB0" w14:textId="77777777" w:rsidR="00457A2C" w:rsidRDefault="00836B11">
      <w:pPr>
        <w:pStyle w:val="Zkladntext20"/>
        <w:numPr>
          <w:ilvl w:val="0"/>
          <w:numId w:val="4"/>
        </w:numPr>
        <w:shd w:val="clear" w:color="auto" w:fill="auto"/>
        <w:tabs>
          <w:tab w:val="left" w:pos="804"/>
        </w:tabs>
        <w:spacing w:after="0"/>
        <w:ind w:left="960" w:right="620"/>
        <w:jc w:val="both"/>
      </w:pPr>
      <w:r>
        <w:t>Smlouva se uzavírá na dobu neurčitou s platností a účinnosti od data podpisu této Smlouvy oběma smluvními stranami. Smlouva může být vypovězena kteroukoliv ze stran v jednoměsíční výpovědní lhůtě, která počíná běžet od prvního dne měsíce následujícího po obdržení výpovědi. Smluvní strany prohlašují, že tato Smlouva učiněná v písemné formě se shoduje svým obsahem se Rámcovou smlouvou o dílo, kterou spolu smluvní strany uzavřely v ústní formě s účinností od 1. 12. 2023 a plně ústně uzavřenou</w:t>
      </w:r>
      <w:r>
        <w:br w:type="page"/>
      </w:r>
    </w:p>
    <w:p w14:paraId="42436DD2" w14:textId="77777777" w:rsidR="00457A2C" w:rsidRDefault="00836B11">
      <w:pPr>
        <w:pStyle w:val="Zkladntext20"/>
        <w:shd w:val="clear" w:color="auto" w:fill="auto"/>
        <w:spacing w:after="0" w:line="254" w:lineRule="exact"/>
        <w:ind w:left="920" w:firstLine="0"/>
        <w:jc w:val="left"/>
      </w:pPr>
      <w:r>
        <w:lastRenderedPageBreak/>
        <w:t>smlouvu o spolupráci nahrazuje.</w:t>
      </w:r>
    </w:p>
    <w:p w14:paraId="2FD8E6EF"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 xml:space="preserve">Jakýkoliv dopis, oznámení či jiný dokument bude považován za doručený druhé straně této smlouvy, bude-li doručen na adresu uvedenou u daného účastníka v záhlaví této smlouvy, nebo na jakoukoli jinou </w:t>
      </w:r>
      <w:r>
        <w:t>adresu oznámenou adresátem druhé straně pro účely doručování písemností. V případě pochybností se má za to, že písemnost zaslaná doporučenou poštovní přepravou byla doručena třetí den po dni odeslání písemnosti.</w:t>
      </w:r>
    </w:p>
    <w:p w14:paraId="2F2029E7"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Změny nebo doplňky této Smlouvy mohou být činěny pouze písemnou formou ve formě Dodatku k této Smlouvě podepsaného oběma smluvními stranami.</w:t>
      </w:r>
    </w:p>
    <w:p w14:paraId="7FF45CE7"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účely jako ustanovení neplatné, neúčinné nebo nevymahatelné.</w:t>
      </w:r>
    </w:p>
    <w:p w14:paraId="5C9D0FE3"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Tato Smlouva je sepsána ve dvou vyhotoveních, každá ze smluvních stran obdrží po jednom vyhotovení.</w:t>
      </w:r>
    </w:p>
    <w:p w14:paraId="10776EFB"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Obě smluvní strany prohlašují, že si tuto Smlouvu přečetly, že byla uzavřena podle jejich pravé a svobodné vůle, určitě a srozumitelně, nikoli v tísni a za nápadně nevýhodných podmínek, což stvrzují vlastnoručními podpisy.</w:t>
      </w:r>
    </w:p>
    <w:p w14:paraId="50E93BCB" w14:textId="77777777" w:rsidR="00457A2C" w:rsidRDefault="00836B11">
      <w:pPr>
        <w:pStyle w:val="Zkladntext20"/>
        <w:numPr>
          <w:ilvl w:val="0"/>
          <w:numId w:val="4"/>
        </w:numPr>
        <w:shd w:val="clear" w:color="auto" w:fill="auto"/>
        <w:tabs>
          <w:tab w:val="left" w:pos="807"/>
        </w:tabs>
        <w:spacing w:after="0" w:line="254" w:lineRule="exact"/>
        <w:ind w:left="920" w:right="620" w:hanging="920"/>
        <w:jc w:val="both"/>
      </w:pPr>
      <w:r>
        <w:t>Dnem nabytím platnosti a účinnosti této Smlouvy smluvní strany ruší předchozí Smlouvu o dílo ze dne 24.9.1997 a Smlouvu o dílo ze dne 22.10.2009.</w:t>
      </w:r>
    </w:p>
    <w:p w14:paraId="1EA7C5D2" w14:textId="77777777" w:rsidR="00457A2C" w:rsidRDefault="00836B11">
      <w:pPr>
        <w:pStyle w:val="Zkladntext20"/>
        <w:numPr>
          <w:ilvl w:val="0"/>
          <w:numId w:val="4"/>
        </w:numPr>
        <w:shd w:val="clear" w:color="auto" w:fill="auto"/>
        <w:tabs>
          <w:tab w:val="left" w:pos="807"/>
        </w:tabs>
        <w:spacing w:after="0" w:line="254" w:lineRule="exact"/>
        <w:ind w:left="920" w:hanging="920"/>
        <w:jc w:val="both"/>
      </w:pPr>
      <w:r>
        <w:t>Nedílnou součástí této Smlouvy je tato příloha:</w:t>
      </w:r>
    </w:p>
    <w:p w14:paraId="255CD26C" w14:textId="77777777" w:rsidR="00457A2C" w:rsidRDefault="00836B11">
      <w:pPr>
        <w:pStyle w:val="Zkladntext20"/>
        <w:shd w:val="clear" w:color="auto" w:fill="auto"/>
        <w:spacing w:after="276" w:line="254" w:lineRule="exact"/>
        <w:ind w:left="920" w:firstLine="0"/>
        <w:jc w:val="left"/>
      </w:pPr>
      <w:r>
        <w:t>Příloha č. 1 - aktuální Ceník zhotovitele</w:t>
      </w:r>
    </w:p>
    <w:p w14:paraId="7501377F" w14:textId="77777777" w:rsidR="00457A2C" w:rsidRDefault="00836B11">
      <w:pPr>
        <w:pStyle w:val="Zkladntext20"/>
        <w:shd w:val="clear" w:color="auto" w:fill="auto"/>
        <w:tabs>
          <w:tab w:val="left" w:leader="dot" w:pos="2914"/>
          <w:tab w:val="left" w:leader="dot" w:pos="9058"/>
        </w:tabs>
        <w:spacing w:after="305" w:line="210" w:lineRule="exact"/>
        <w:ind w:left="920" w:hanging="920"/>
        <w:jc w:val="both"/>
      </w:pPr>
      <w:r>
        <w:t>V Třinci dne</w:t>
      </w:r>
      <w:r>
        <w:tab/>
        <w:t xml:space="preserve"> V Třinci dne</w:t>
      </w:r>
      <w:r>
        <w:tab/>
      </w:r>
    </w:p>
    <w:p w14:paraId="661A5B6E" w14:textId="41FFE73C" w:rsidR="00457A2C" w:rsidRDefault="00836B11">
      <w:pPr>
        <w:spacing w:line="360" w:lineRule="exact"/>
      </w:pPr>
      <w:r>
        <w:pict w14:anchorId="2AD87AC3">
          <v:shape id="_x0000_s1029" type="#_x0000_t202" style="position:absolute;margin-left:1.15pt;margin-top:.25pt;width:124.1pt;height:26.1pt;z-index:251653632;mso-wrap-distance-left:5pt;mso-wrap-distance-right:5pt;mso-position-horizontal-relative:margin" filled="f" stroked="f">
            <v:textbox style="mso-fit-shape-to-text:t" inset="0,0,0,0">
              <w:txbxContent>
                <w:p w14:paraId="363E8A8B" w14:textId="77777777" w:rsidR="00457A2C" w:rsidRDefault="00836B11">
                  <w:pPr>
                    <w:pStyle w:val="Zkladntext30"/>
                    <w:shd w:val="clear" w:color="auto" w:fill="auto"/>
                    <w:spacing w:before="0" w:after="18" w:line="210" w:lineRule="exact"/>
                  </w:pPr>
                  <w:r>
                    <w:rPr>
                      <w:rStyle w:val="Zkladntext3Exact"/>
                      <w:b/>
                      <w:bCs/>
                    </w:rPr>
                    <w:t>Nemocnice Třinec, p. o.</w:t>
                  </w:r>
                </w:p>
                <w:p w14:paraId="1855BD15" w14:textId="77777777" w:rsidR="00457A2C" w:rsidRDefault="00836B11">
                  <w:pPr>
                    <w:pStyle w:val="Zkladntext20"/>
                    <w:shd w:val="clear" w:color="auto" w:fill="auto"/>
                    <w:spacing w:after="0" w:line="210" w:lineRule="exact"/>
                    <w:ind w:firstLine="0"/>
                    <w:jc w:val="left"/>
                  </w:pPr>
                  <w:r>
                    <w:rPr>
                      <w:rStyle w:val="Zkladntext2Exact"/>
                    </w:rPr>
                    <w:t>Ing. Jiří Veverka, ředitel</w:t>
                  </w:r>
                </w:p>
              </w:txbxContent>
            </v:textbox>
            <w10:wrap anchorx="margin"/>
          </v:shape>
        </w:pict>
      </w:r>
      <w:r>
        <w:pict w14:anchorId="3014A7B3">
          <v:shape id="_x0000_s1031" type="#_x0000_t202" style="position:absolute;margin-left:122.1pt;margin-top:32.9pt;width:114.95pt;height:54.75pt;z-index:251655680;mso-wrap-distance-left:5pt;mso-wrap-distance-right:5pt;mso-position-horizontal-relative:margin" filled="f" stroked="f">
            <v:textbox style="mso-fit-shape-to-text:t" inset="0,0,0,0">
              <w:txbxContent>
                <w:p w14:paraId="49E2F92B" w14:textId="5BD7350B" w:rsidR="00457A2C" w:rsidRDefault="00457A2C">
                  <w:pPr>
                    <w:pStyle w:val="Zkladntext90"/>
                    <w:shd w:val="clear" w:color="auto" w:fill="auto"/>
                    <w:tabs>
                      <w:tab w:val="left" w:leader="dot" w:pos="1849"/>
                    </w:tabs>
                    <w:ind w:left="980"/>
                  </w:pPr>
                </w:p>
              </w:txbxContent>
            </v:textbox>
            <w10:wrap anchorx="margin"/>
          </v:shape>
        </w:pict>
      </w:r>
      <w:r>
        <w:pict w14:anchorId="23725313">
          <v:shape id="_x0000_s1032" type="#_x0000_t202" style="position:absolute;margin-left:273.55pt;margin-top:.1pt;width:192.95pt;height:40.05pt;z-index:251656704;mso-wrap-distance-left:5pt;mso-wrap-distance-right:5pt;mso-position-horizontal-relative:margin" filled="f" stroked="f">
            <v:textbox style="mso-fit-shape-to-text:t" inset="0,0,0,0">
              <w:txbxContent>
                <w:p w14:paraId="2B97D1AB" w14:textId="77777777" w:rsidR="00457A2C" w:rsidRDefault="00836B11">
                  <w:pPr>
                    <w:pStyle w:val="Zkladntext30"/>
                    <w:shd w:val="clear" w:color="auto" w:fill="auto"/>
                    <w:spacing w:before="0"/>
                  </w:pPr>
                  <w:r>
                    <w:rPr>
                      <w:rStyle w:val="Zkladntext3Exact"/>
                      <w:b/>
                      <w:bCs/>
                    </w:rPr>
                    <w:t>Nemocnice AGEL Třinec-Podlesí, a. s.</w:t>
                  </w:r>
                </w:p>
                <w:p w14:paraId="7A5358F2" w14:textId="77777777" w:rsidR="00457A2C" w:rsidRDefault="00836B11">
                  <w:pPr>
                    <w:pStyle w:val="Zkladntext20"/>
                    <w:shd w:val="clear" w:color="auto" w:fill="auto"/>
                    <w:spacing w:after="0"/>
                    <w:ind w:firstLine="0"/>
                    <w:jc w:val="left"/>
                  </w:pPr>
                  <w:r>
                    <w:rPr>
                      <w:rStyle w:val="Zkladntext2Exact"/>
                    </w:rPr>
                    <w:t>MU</w:t>
                  </w:r>
                  <w:r>
                    <w:rPr>
                      <w:rStyle w:val="Zkladntext2Exact"/>
                    </w:rPr>
                    <w:t>D</w:t>
                  </w:r>
                  <w:r>
                    <w:rPr>
                      <w:rStyle w:val="Zkladntext2Exact"/>
                    </w:rPr>
                    <w:t>r. Radek Neuwirth, MBA, LL.M, předseda představenstva</w:t>
                  </w:r>
                </w:p>
              </w:txbxContent>
            </v:textbox>
            <w10:wrap anchorx="margin"/>
          </v:shape>
        </w:pict>
      </w:r>
      <w:r>
        <w:pict w14:anchorId="73E9B998">
          <v:shape id="_x0000_s1033" type="#_x0000_t202" style="position:absolute;margin-left:287.5pt;margin-top:43.3pt;width:71.05pt;height:11.35pt;z-index:251658752;mso-wrap-distance-left:5pt;mso-wrap-distance-right:5pt;mso-position-horizontal-relative:margin" filled="f" stroked="f">
            <v:textbox style="mso-fit-shape-to-text:t" inset="0,0,0,0">
              <w:txbxContent>
                <w:p w14:paraId="066EA88C" w14:textId="1156BAD9" w:rsidR="00457A2C" w:rsidRDefault="00457A2C">
                  <w:pPr>
                    <w:pStyle w:val="Zkladntext10"/>
                    <w:shd w:val="clear" w:color="auto" w:fill="auto"/>
                    <w:spacing w:line="160" w:lineRule="exact"/>
                  </w:pPr>
                </w:p>
              </w:txbxContent>
            </v:textbox>
            <w10:wrap anchorx="margin"/>
          </v:shape>
        </w:pict>
      </w:r>
      <w:r>
        <w:pict w14:anchorId="5CF45608">
          <v:shape id="_x0000_s1035" type="#_x0000_t202" style="position:absolute;margin-left:268.75pt;margin-top:52.55pt;width:192.25pt;height:52.5pt;z-index:251659776;mso-wrap-distance-left:5pt;mso-wrap-distance-right:5pt;mso-position-horizontal-relative:margin" filled="f" stroked="f">
            <v:textbox style="mso-fit-shape-to-text:t" inset="0,0,0,0">
              <w:txbxContent>
                <w:p w14:paraId="6DFC5F71" w14:textId="77777777" w:rsidR="00457A2C" w:rsidRDefault="00836B11">
                  <w:pPr>
                    <w:pStyle w:val="Zkladntext30"/>
                    <w:shd w:val="clear" w:color="auto" w:fill="auto"/>
                    <w:spacing w:before="0"/>
                  </w:pPr>
                  <w:r>
                    <w:rPr>
                      <w:rStyle w:val="Zkladntext3Exact"/>
                      <w:b/>
                      <w:bCs/>
                    </w:rPr>
                    <w:t>Nemocnice AGEL Třinec-Podlesí, a. s.</w:t>
                  </w:r>
                </w:p>
                <w:p w14:paraId="05E670C2" w14:textId="77777777" w:rsidR="00457A2C" w:rsidRDefault="00836B11">
                  <w:pPr>
                    <w:pStyle w:val="Zkladntext20"/>
                    <w:shd w:val="clear" w:color="auto" w:fill="auto"/>
                    <w:spacing w:after="0"/>
                    <w:ind w:firstLine="0"/>
                    <w:jc w:val="left"/>
                  </w:pPr>
                  <w:r>
                    <w:rPr>
                      <w:rStyle w:val="Zkladntext2Exact"/>
                    </w:rPr>
                    <w:t xml:space="preserve">Ing. Yvona </w:t>
                  </w:r>
                  <w:proofErr w:type="spellStart"/>
                  <w:r>
                    <w:rPr>
                      <w:rStyle w:val="Zkladntext2Exact"/>
                    </w:rPr>
                    <w:t>Placzková</w:t>
                  </w:r>
                  <w:proofErr w:type="spellEnd"/>
                  <w:r>
                    <w:rPr>
                      <w:rStyle w:val="Zkladntext2Exact"/>
                    </w:rPr>
                    <w:t>, MBA místopředseda představenstva</w:t>
                  </w:r>
                </w:p>
              </w:txbxContent>
            </v:textbox>
            <w10:wrap anchorx="margin"/>
          </v:shape>
        </w:pict>
      </w:r>
    </w:p>
    <w:p w14:paraId="1C32834C" w14:textId="77777777" w:rsidR="00457A2C" w:rsidRDefault="00457A2C">
      <w:pPr>
        <w:spacing w:line="360" w:lineRule="exact"/>
      </w:pPr>
    </w:p>
    <w:p w14:paraId="58E3C982" w14:textId="77777777" w:rsidR="00457A2C" w:rsidRDefault="00457A2C">
      <w:pPr>
        <w:spacing w:line="360" w:lineRule="exact"/>
      </w:pPr>
    </w:p>
    <w:p w14:paraId="35B66455" w14:textId="77777777" w:rsidR="00457A2C" w:rsidRDefault="00457A2C">
      <w:pPr>
        <w:spacing w:line="360" w:lineRule="exact"/>
      </w:pPr>
    </w:p>
    <w:p w14:paraId="3133DE22" w14:textId="77777777" w:rsidR="00457A2C" w:rsidRDefault="00457A2C">
      <w:pPr>
        <w:spacing w:line="635" w:lineRule="exact"/>
      </w:pPr>
    </w:p>
    <w:p w14:paraId="2DDD7C3E" w14:textId="77777777" w:rsidR="00457A2C" w:rsidRDefault="00457A2C">
      <w:pPr>
        <w:rPr>
          <w:sz w:val="2"/>
          <w:szCs w:val="2"/>
        </w:rPr>
        <w:sectPr w:rsidR="00457A2C">
          <w:footerReference w:type="default" r:id="rId8"/>
          <w:type w:val="continuous"/>
          <w:pgSz w:w="11900" w:h="16840"/>
          <w:pgMar w:top="1750" w:right="592" w:bottom="1750" w:left="960" w:header="0" w:footer="3" w:gutter="0"/>
          <w:cols w:space="720"/>
          <w:noEndnote/>
          <w:docGrid w:linePitch="360"/>
        </w:sectPr>
      </w:pPr>
    </w:p>
    <w:p w14:paraId="24F431B7" w14:textId="77777777" w:rsidR="00457A2C" w:rsidRDefault="00836B11">
      <w:pPr>
        <w:pStyle w:val="Zkladntext120"/>
        <w:shd w:val="clear" w:color="auto" w:fill="auto"/>
        <w:spacing w:line="220" w:lineRule="exact"/>
        <w:ind w:left="440"/>
      </w:pPr>
      <w:r>
        <w:lastRenderedPageBreak/>
        <w:t>Cena sterilizace</w:t>
      </w:r>
      <w:r>
        <w:rPr>
          <w:rStyle w:val="Zkladntext12CenturyGothic10ptNekurzva"/>
          <w:b/>
          <w:bCs/>
        </w:rPr>
        <w:t xml:space="preserve"> v </w:t>
      </w:r>
      <w:r>
        <w:t xml:space="preserve">NP Podlesí velikost </w:t>
      </w:r>
      <w:proofErr w:type="gramStart"/>
      <w:r>
        <w:t>baleni</w:t>
      </w:r>
      <w:proofErr w:type="gramEnd"/>
    </w:p>
    <w:p w14:paraId="4723EF21" w14:textId="77777777" w:rsidR="00457A2C" w:rsidRDefault="00836B11">
      <w:pPr>
        <w:pStyle w:val="Titulektabulky0"/>
        <w:framePr w:w="8808" w:wrap="notBeside" w:vAnchor="text" w:hAnchor="text" w:xAlign="center" w:y="1"/>
        <w:shd w:val="clear" w:color="auto" w:fill="auto"/>
        <w:spacing w:line="260" w:lineRule="exact"/>
      </w:pPr>
      <w:r>
        <w:t>Sterilizace párou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6"/>
        <w:gridCol w:w="4622"/>
      </w:tblGrid>
      <w:tr w:rsidR="00457A2C" w14:paraId="48BF7911" w14:textId="77777777">
        <w:tblPrEx>
          <w:tblCellMar>
            <w:top w:w="0" w:type="dxa"/>
            <w:bottom w:w="0" w:type="dxa"/>
          </w:tblCellMar>
        </w:tblPrEx>
        <w:trPr>
          <w:trHeight w:hRule="exact" w:val="442"/>
          <w:jc w:val="center"/>
        </w:trPr>
        <w:tc>
          <w:tcPr>
            <w:tcW w:w="8808" w:type="dxa"/>
            <w:gridSpan w:val="2"/>
            <w:tcBorders>
              <w:top w:val="single" w:sz="4" w:space="0" w:color="auto"/>
            </w:tcBorders>
            <w:shd w:val="clear" w:color="auto" w:fill="FFFFFF"/>
          </w:tcPr>
          <w:p w14:paraId="4899A0ED"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velikost balení 'cena i</w:t>
            </w:r>
          </w:p>
        </w:tc>
      </w:tr>
      <w:tr w:rsidR="00457A2C" w14:paraId="12BDD41C" w14:textId="77777777">
        <w:tblPrEx>
          <w:tblCellMar>
            <w:top w:w="0" w:type="dxa"/>
            <w:bottom w:w="0" w:type="dxa"/>
          </w:tblCellMar>
        </w:tblPrEx>
        <w:trPr>
          <w:trHeight w:hRule="exact" w:val="413"/>
          <w:jc w:val="center"/>
        </w:trPr>
        <w:tc>
          <w:tcPr>
            <w:tcW w:w="4186" w:type="dxa"/>
            <w:tcBorders>
              <w:top w:val="single" w:sz="4" w:space="0" w:color="auto"/>
              <w:left w:val="single" w:sz="4" w:space="0" w:color="auto"/>
            </w:tcBorders>
            <w:shd w:val="clear" w:color="auto" w:fill="FFFFFF"/>
            <w:vAlign w:val="bottom"/>
          </w:tcPr>
          <w:p w14:paraId="74945A43"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TimesNewRoman12ptTun"/>
                <w:rFonts w:eastAsia="Century Gothic"/>
              </w:rPr>
              <w:t>31</w:t>
            </w:r>
          </w:p>
        </w:tc>
        <w:tc>
          <w:tcPr>
            <w:tcW w:w="4622" w:type="dxa"/>
            <w:tcBorders>
              <w:top w:val="single" w:sz="4" w:space="0" w:color="auto"/>
              <w:right w:val="single" w:sz="4" w:space="0" w:color="auto"/>
            </w:tcBorders>
            <w:shd w:val="clear" w:color="auto" w:fill="FFFFFF"/>
            <w:vAlign w:val="bottom"/>
          </w:tcPr>
          <w:p w14:paraId="7A57BB6A" w14:textId="77777777" w:rsidR="00457A2C" w:rsidRDefault="00836B11">
            <w:pPr>
              <w:pStyle w:val="Zkladntext20"/>
              <w:framePr w:w="8808" w:wrap="notBeside" w:vAnchor="text" w:hAnchor="text" w:xAlign="center" w:y="1"/>
              <w:shd w:val="clear" w:color="auto" w:fill="auto"/>
              <w:spacing w:after="0" w:line="240" w:lineRule="exact"/>
              <w:ind w:firstLine="0"/>
              <w:jc w:val="right"/>
            </w:pPr>
            <w:r>
              <w:rPr>
                <w:rStyle w:val="Zkladntext2TimesNewRoman12ptTun"/>
                <w:rFonts w:eastAsia="Century Gothic"/>
              </w:rPr>
              <w:t>47,00 Kč j</w:t>
            </w:r>
          </w:p>
        </w:tc>
      </w:tr>
      <w:tr w:rsidR="00457A2C" w14:paraId="388AF489" w14:textId="77777777">
        <w:tblPrEx>
          <w:tblCellMar>
            <w:top w:w="0" w:type="dxa"/>
            <w:bottom w:w="0" w:type="dxa"/>
          </w:tblCellMar>
        </w:tblPrEx>
        <w:trPr>
          <w:trHeight w:hRule="exact" w:val="418"/>
          <w:jc w:val="center"/>
        </w:trPr>
        <w:tc>
          <w:tcPr>
            <w:tcW w:w="4186" w:type="dxa"/>
            <w:tcBorders>
              <w:top w:val="single" w:sz="4" w:space="0" w:color="auto"/>
              <w:left w:val="single" w:sz="4" w:space="0" w:color="auto"/>
            </w:tcBorders>
            <w:shd w:val="clear" w:color="auto" w:fill="FFFFFF"/>
            <w:vAlign w:val="bottom"/>
          </w:tcPr>
          <w:p w14:paraId="177F00BA"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12ptTun"/>
              </w:rPr>
              <w:t xml:space="preserve">¿L </w:t>
            </w:r>
            <w:r>
              <w:rPr>
                <w:rStyle w:val="Zkladntext212ptTun"/>
                <w:lang w:val="cs-CZ" w:eastAsia="cs-CZ" w:bidi="cs-CZ"/>
              </w:rPr>
              <w:t>.</w:t>
            </w:r>
          </w:p>
        </w:tc>
        <w:tc>
          <w:tcPr>
            <w:tcW w:w="4622" w:type="dxa"/>
            <w:tcBorders>
              <w:top w:val="single" w:sz="4" w:space="0" w:color="auto"/>
              <w:left w:val="single" w:sz="4" w:space="0" w:color="auto"/>
              <w:right w:val="single" w:sz="4" w:space="0" w:color="auto"/>
            </w:tcBorders>
            <w:shd w:val="clear" w:color="auto" w:fill="FFFFFF"/>
            <w:vAlign w:val="bottom"/>
          </w:tcPr>
          <w:p w14:paraId="7E4BAF24"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92,00 Kč</w:t>
            </w:r>
          </w:p>
        </w:tc>
      </w:tr>
      <w:tr w:rsidR="00457A2C" w14:paraId="4F9314C2" w14:textId="77777777">
        <w:tblPrEx>
          <w:tblCellMar>
            <w:top w:w="0" w:type="dxa"/>
            <w:bottom w:w="0" w:type="dxa"/>
          </w:tblCellMar>
        </w:tblPrEx>
        <w:trPr>
          <w:trHeight w:hRule="exact" w:val="418"/>
          <w:jc w:val="center"/>
        </w:trPr>
        <w:tc>
          <w:tcPr>
            <w:tcW w:w="4186" w:type="dxa"/>
            <w:shd w:val="clear" w:color="auto" w:fill="FFFFFF"/>
            <w:vAlign w:val="bottom"/>
          </w:tcPr>
          <w:p w14:paraId="45D3FA5F"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TimesNewRoman12ptTun"/>
                <w:rFonts w:eastAsia="Century Gothic"/>
              </w:rPr>
              <w:t>136,16</w:t>
            </w:r>
          </w:p>
        </w:tc>
        <w:tc>
          <w:tcPr>
            <w:tcW w:w="4622" w:type="dxa"/>
            <w:tcBorders>
              <w:top w:val="single" w:sz="4" w:space="0" w:color="auto"/>
              <w:left w:val="single" w:sz="4" w:space="0" w:color="auto"/>
              <w:right w:val="single" w:sz="4" w:space="0" w:color="auto"/>
            </w:tcBorders>
            <w:shd w:val="clear" w:color="auto" w:fill="FFFFFF"/>
            <w:vAlign w:val="bottom"/>
          </w:tcPr>
          <w:p w14:paraId="7038D6BD"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57,00 Kč</w:t>
            </w:r>
          </w:p>
        </w:tc>
      </w:tr>
      <w:tr w:rsidR="00457A2C" w14:paraId="57814C1B" w14:textId="77777777">
        <w:tblPrEx>
          <w:tblCellMar>
            <w:top w:w="0" w:type="dxa"/>
            <w:bottom w:w="0" w:type="dxa"/>
          </w:tblCellMar>
        </w:tblPrEx>
        <w:trPr>
          <w:trHeight w:hRule="exact" w:val="418"/>
          <w:jc w:val="center"/>
        </w:trPr>
        <w:tc>
          <w:tcPr>
            <w:tcW w:w="4186" w:type="dxa"/>
            <w:tcBorders>
              <w:top w:val="single" w:sz="4" w:space="0" w:color="auto"/>
            </w:tcBorders>
            <w:shd w:val="clear" w:color="auto" w:fill="FFFFFF"/>
            <w:textDirection w:val="tbRl"/>
            <w:vAlign w:val="bottom"/>
          </w:tcPr>
          <w:p w14:paraId="5890394E" w14:textId="77777777" w:rsidR="00457A2C" w:rsidRDefault="00836B11">
            <w:pPr>
              <w:pStyle w:val="Zkladntext20"/>
              <w:framePr w:w="8808" w:wrap="notBeside" w:vAnchor="text" w:hAnchor="text" w:xAlign="center" w:y="1"/>
              <w:shd w:val="clear" w:color="auto" w:fill="auto"/>
              <w:spacing w:after="0" w:line="125" w:lineRule="exact"/>
              <w:ind w:firstLine="0"/>
              <w:jc w:val="right"/>
            </w:pPr>
            <w:r>
              <w:rPr>
                <w:rStyle w:val="Zkladntext24pt"/>
              </w:rPr>
              <w:t>r\</w:t>
            </w:r>
          </w:p>
          <w:p w14:paraId="2FF35594" w14:textId="77777777" w:rsidR="00457A2C" w:rsidRDefault="00836B11">
            <w:pPr>
              <w:pStyle w:val="Zkladntext20"/>
              <w:framePr w:w="8808" w:wrap="notBeside" w:vAnchor="text" w:hAnchor="text" w:xAlign="center" w:y="1"/>
              <w:shd w:val="clear" w:color="auto" w:fill="auto"/>
              <w:spacing w:after="60" w:line="125" w:lineRule="exact"/>
              <w:ind w:firstLine="0"/>
              <w:jc w:val="both"/>
            </w:pPr>
            <w:proofErr w:type="gramStart"/>
            <w:r>
              <w:rPr>
                <w:rStyle w:val="Zkladntext2TimesNewRoman12ptTun"/>
                <w:rFonts w:eastAsia="Century Gothic"/>
              </w:rPr>
              <w:t>00 ,</w:t>
            </w:r>
            <w:proofErr w:type="gramEnd"/>
            <w:r>
              <w:rPr>
                <w:rStyle w:val="Zkladntext2TimesNewRoman12ptTun"/>
                <w:rFonts w:eastAsia="Century Gothic"/>
              </w:rPr>
              <w:t xml:space="preserve"> </w:t>
            </w:r>
            <w:r>
              <w:rPr>
                <w:rStyle w:val="Zkladntext24ptMalpsmena"/>
              </w:rPr>
              <w:t xml:space="preserve">t—h </w:t>
            </w:r>
            <w:r>
              <w:rPr>
                <w:rStyle w:val="Zkladntext2TimesNewRoman12ptTun"/>
                <w:rFonts w:eastAsia="Century Gothic"/>
              </w:rPr>
              <w:t>I</w:t>
            </w:r>
          </w:p>
          <w:p w14:paraId="2526EC5A" w14:textId="77777777" w:rsidR="00457A2C" w:rsidRDefault="00836B11">
            <w:pPr>
              <w:pStyle w:val="Zkladntext20"/>
              <w:framePr w:w="8808" w:wrap="notBeside" w:vAnchor="text" w:hAnchor="text" w:xAlign="center" w:y="1"/>
              <w:shd w:val="clear" w:color="auto" w:fill="auto"/>
              <w:spacing w:before="60" w:after="0" w:line="240" w:lineRule="exact"/>
              <w:ind w:firstLine="0"/>
              <w:jc w:val="both"/>
            </w:pPr>
            <w:r>
              <w:rPr>
                <w:rStyle w:val="Zkladntext2TimesNewRoman12ptTunMalpsmena"/>
                <w:rFonts w:eastAsia="Century Gothic"/>
              </w:rPr>
              <w:t>'</w:t>
            </w:r>
            <w:proofErr w:type="spellStart"/>
            <w:r>
              <w:rPr>
                <w:rStyle w:val="Zkladntext2TimesNewRoman12ptTunMalpsmena"/>
                <w:rFonts w:eastAsia="Century Gothic"/>
              </w:rPr>
              <w:t>ňt</w:t>
            </w:r>
            <w:proofErr w:type="spellEnd"/>
          </w:p>
        </w:tc>
        <w:tc>
          <w:tcPr>
            <w:tcW w:w="4622" w:type="dxa"/>
            <w:tcBorders>
              <w:top w:val="single" w:sz="4" w:space="0" w:color="auto"/>
              <w:left w:val="single" w:sz="4" w:space="0" w:color="auto"/>
            </w:tcBorders>
            <w:shd w:val="clear" w:color="auto" w:fill="FFFFFF"/>
            <w:vAlign w:val="bottom"/>
          </w:tcPr>
          <w:p w14:paraId="61460D83"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12,00 Kč</w:t>
            </w:r>
          </w:p>
        </w:tc>
      </w:tr>
      <w:tr w:rsidR="00457A2C" w14:paraId="5032371B" w14:textId="77777777">
        <w:tblPrEx>
          <w:tblCellMar>
            <w:top w:w="0" w:type="dxa"/>
            <w:bottom w:w="0" w:type="dxa"/>
          </w:tblCellMar>
        </w:tblPrEx>
        <w:trPr>
          <w:trHeight w:hRule="exact" w:val="571"/>
          <w:jc w:val="center"/>
        </w:trPr>
        <w:tc>
          <w:tcPr>
            <w:tcW w:w="4186" w:type="dxa"/>
            <w:tcBorders>
              <w:top w:val="single" w:sz="4" w:space="0" w:color="auto"/>
              <w:left w:val="single" w:sz="4" w:space="0" w:color="auto"/>
            </w:tcBorders>
            <w:shd w:val="clear" w:color="auto" w:fill="FFFFFF"/>
            <w:vAlign w:val="center"/>
          </w:tcPr>
          <w:p w14:paraId="165188C5"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TimesNewRoman12ptTun"/>
                <w:rFonts w:eastAsia="Century Gothic"/>
              </w:rPr>
              <w:t>3,5,15</w:t>
            </w:r>
          </w:p>
        </w:tc>
        <w:tc>
          <w:tcPr>
            <w:tcW w:w="4622" w:type="dxa"/>
            <w:tcBorders>
              <w:top w:val="single" w:sz="4" w:space="0" w:color="auto"/>
              <w:left w:val="single" w:sz="4" w:space="0" w:color="auto"/>
            </w:tcBorders>
            <w:shd w:val="clear" w:color="auto" w:fill="FFFFFF"/>
            <w:vAlign w:val="bottom"/>
          </w:tcPr>
          <w:p w14:paraId="50F8A2B1"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15,00 Kč</w:t>
            </w:r>
          </w:p>
          <w:p w14:paraId="6D8631D2" w14:textId="77777777" w:rsidR="00457A2C" w:rsidRDefault="00836B11">
            <w:pPr>
              <w:pStyle w:val="Zkladntext20"/>
              <w:framePr w:w="8808" w:wrap="notBeside" w:vAnchor="text" w:hAnchor="text" w:xAlign="center" w:y="1"/>
              <w:shd w:val="clear" w:color="auto" w:fill="auto"/>
              <w:spacing w:after="0" w:line="240" w:lineRule="exact"/>
              <w:ind w:firstLine="0"/>
              <w:jc w:val="right"/>
            </w:pPr>
            <w:r>
              <w:rPr>
                <w:rStyle w:val="Zkladntext2TimesNewRoman12ptTun"/>
                <w:rFonts w:eastAsia="Century Gothic"/>
              </w:rPr>
              <w:t>!</w:t>
            </w:r>
          </w:p>
        </w:tc>
      </w:tr>
      <w:tr w:rsidR="00457A2C" w14:paraId="51574A05" w14:textId="77777777">
        <w:tblPrEx>
          <w:tblCellMar>
            <w:top w:w="0" w:type="dxa"/>
            <w:bottom w:w="0" w:type="dxa"/>
          </w:tblCellMar>
        </w:tblPrEx>
        <w:trPr>
          <w:trHeight w:hRule="exact" w:val="413"/>
          <w:jc w:val="center"/>
        </w:trPr>
        <w:tc>
          <w:tcPr>
            <w:tcW w:w="4186" w:type="dxa"/>
            <w:tcBorders>
              <w:top w:val="single" w:sz="4" w:space="0" w:color="auto"/>
              <w:left w:val="single" w:sz="4" w:space="0" w:color="auto"/>
            </w:tcBorders>
            <w:shd w:val="clear" w:color="auto" w:fill="FFFFFF"/>
          </w:tcPr>
          <w:p w14:paraId="3178DD5A"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TimesNewRoman12ptTun"/>
                <w:rFonts w:eastAsia="Century Gothic"/>
              </w:rPr>
              <w:t>6,19</w:t>
            </w:r>
          </w:p>
        </w:tc>
        <w:tc>
          <w:tcPr>
            <w:tcW w:w="4622" w:type="dxa"/>
            <w:tcBorders>
              <w:top w:val="single" w:sz="4" w:space="0" w:color="auto"/>
              <w:left w:val="single" w:sz="4" w:space="0" w:color="auto"/>
            </w:tcBorders>
            <w:shd w:val="clear" w:color="auto" w:fill="FFFFFF"/>
          </w:tcPr>
          <w:p w14:paraId="04D097AC" w14:textId="77777777" w:rsidR="00457A2C" w:rsidRDefault="00836B11">
            <w:pPr>
              <w:pStyle w:val="Zkladntext20"/>
              <w:framePr w:w="8808" w:wrap="notBeside" w:vAnchor="text" w:hAnchor="text" w:xAlign="center" w:y="1"/>
              <w:shd w:val="clear" w:color="auto" w:fill="auto"/>
              <w:spacing w:after="0" w:line="240" w:lineRule="exact"/>
              <w:ind w:firstLine="0"/>
              <w:jc w:val="right"/>
            </w:pPr>
            <w:r>
              <w:rPr>
                <w:rStyle w:val="Zkladntext2TimesNewRoman12ptTun"/>
                <w:rFonts w:eastAsia="Century Gothic"/>
              </w:rPr>
              <w:t>21,00 Kč l|</w:t>
            </w:r>
          </w:p>
        </w:tc>
      </w:tr>
      <w:tr w:rsidR="00457A2C" w14:paraId="547E56CD" w14:textId="77777777">
        <w:tblPrEx>
          <w:tblCellMar>
            <w:top w:w="0" w:type="dxa"/>
            <w:bottom w:w="0" w:type="dxa"/>
          </w:tblCellMar>
        </w:tblPrEx>
        <w:trPr>
          <w:trHeight w:hRule="exact" w:val="413"/>
          <w:jc w:val="center"/>
        </w:trPr>
        <w:tc>
          <w:tcPr>
            <w:tcW w:w="4186" w:type="dxa"/>
            <w:tcBorders>
              <w:top w:val="single" w:sz="4" w:space="0" w:color="auto"/>
            </w:tcBorders>
            <w:shd w:val="clear" w:color="auto" w:fill="FFFFFF"/>
          </w:tcPr>
          <w:p w14:paraId="1CBF85EC" w14:textId="77777777" w:rsidR="00457A2C" w:rsidRDefault="00836B11">
            <w:pPr>
              <w:pStyle w:val="Zkladntext20"/>
              <w:framePr w:w="8808" w:wrap="notBeside" w:vAnchor="text" w:hAnchor="text" w:xAlign="center" w:y="1"/>
              <w:shd w:val="clear" w:color="auto" w:fill="auto"/>
              <w:spacing w:after="0" w:line="240" w:lineRule="exact"/>
              <w:ind w:firstLine="0"/>
              <w:jc w:val="both"/>
            </w:pPr>
            <w:r>
              <w:rPr>
                <w:rStyle w:val="Zkladntext2TimesNewRoman12ptTun"/>
                <w:rFonts w:eastAsia="Century Gothic"/>
              </w:rPr>
              <w:t>l7, 26</w:t>
            </w:r>
          </w:p>
        </w:tc>
        <w:tc>
          <w:tcPr>
            <w:tcW w:w="4622" w:type="dxa"/>
            <w:tcBorders>
              <w:top w:val="single" w:sz="4" w:space="0" w:color="auto"/>
              <w:left w:val="single" w:sz="4" w:space="0" w:color="auto"/>
            </w:tcBorders>
            <w:shd w:val="clear" w:color="auto" w:fill="FFFFFF"/>
          </w:tcPr>
          <w:p w14:paraId="7A817BFB" w14:textId="77777777" w:rsidR="00457A2C" w:rsidRDefault="00836B11">
            <w:pPr>
              <w:pStyle w:val="Zkladntext20"/>
              <w:framePr w:w="8808" w:wrap="notBeside" w:vAnchor="text" w:hAnchor="text" w:xAlign="center" w:y="1"/>
              <w:shd w:val="clear" w:color="auto" w:fill="auto"/>
              <w:spacing w:after="0" w:line="240" w:lineRule="exact"/>
              <w:ind w:firstLine="0"/>
              <w:jc w:val="right"/>
            </w:pPr>
            <w:r>
              <w:rPr>
                <w:rStyle w:val="Zkladntext2TimesNewRoman12ptTun"/>
                <w:rFonts w:eastAsia="Century Gothic"/>
              </w:rPr>
              <w:t>19,00 KČ |!</w:t>
            </w:r>
          </w:p>
        </w:tc>
      </w:tr>
      <w:tr w:rsidR="00457A2C" w14:paraId="68E7717F" w14:textId="77777777">
        <w:tblPrEx>
          <w:tblCellMar>
            <w:top w:w="0" w:type="dxa"/>
            <w:bottom w:w="0" w:type="dxa"/>
          </w:tblCellMar>
        </w:tblPrEx>
        <w:trPr>
          <w:trHeight w:hRule="exact" w:val="451"/>
          <w:jc w:val="center"/>
        </w:trPr>
        <w:tc>
          <w:tcPr>
            <w:tcW w:w="4186" w:type="dxa"/>
            <w:tcBorders>
              <w:top w:val="single" w:sz="4" w:space="0" w:color="auto"/>
            </w:tcBorders>
            <w:shd w:val="clear" w:color="auto" w:fill="FFFFFF"/>
            <w:vAlign w:val="bottom"/>
          </w:tcPr>
          <w:p w14:paraId="0DD4D1D0" w14:textId="77777777" w:rsidR="00457A2C" w:rsidRDefault="00836B11">
            <w:pPr>
              <w:pStyle w:val="Zkladntext20"/>
              <w:framePr w:w="8808" w:wrap="notBeside" w:vAnchor="text" w:hAnchor="text" w:xAlign="center" w:y="1"/>
              <w:shd w:val="clear" w:color="auto" w:fill="auto"/>
              <w:tabs>
                <w:tab w:val="left" w:leader="underscore" w:pos="2995"/>
              </w:tabs>
              <w:spacing w:after="0" w:line="240" w:lineRule="exact"/>
              <w:ind w:firstLine="0"/>
              <w:jc w:val="both"/>
            </w:pPr>
            <w:r>
              <w:rPr>
                <w:rStyle w:val="Zkladntext2TimesNewRoman12ptTun"/>
                <w:rFonts w:eastAsia="Century Gothic"/>
              </w:rPr>
              <w:t>25,</w:t>
            </w:r>
            <w:r>
              <w:rPr>
                <w:rStyle w:val="Zkladntext2TimesNewRoman12ptTun"/>
                <w:rFonts w:eastAsia="Century Gothic"/>
              </w:rPr>
              <w:tab/>
            </w:r>
          </w:p>
        </w:tc>
        <w:tc>
          <w:tcPr>
            <w:tcW w:w="4622" w:type="dxa"/>
            <w:tcBorders>
              <w:bottom w:val="single" w:sz="4" w:space="0" w:color="auto"/>
              <w:right w:val="single" w:sz="4" w:space="0" w:color="auto"/>
            </w:tcBorders>
            <w:shd w:val="clear" w:color="auto" w:fill="FFFFFF"/>
            <w:vAlign w:val="bottom"/>
          </w:tcPr>
          <w:p w14:paraId="3881DC26" w14:textId="77777777" w:rsidR="00457A2C" w:rsidRDefault="00836B11">
            <w:pPr>
              <w:pStyle w:val="Zkladntext20"/>
              <w:framePr w:w="8808" w:wrap="notBeside" w:vAnchor="text" w:hAnchor="text" w:xAlign="center" w:y="1"/>
              <w:shd w:val="clear" w:color="auto" w:fill="auto"/>
              <w:spacing w:after="0" w:line="240" w:lineRule="exact"/>
              <w:ind w:firstLine="0"/>
              <w:jc w:val="left"/>
            </w:pPr>
            <w:r>
              <w:rPr>
                <w:rStyle w:val="Zkladntext2TimesNewRoman12ptTun"/>
                <w:rFonts w:eastAsia="Century Gothic"/>
              </w:rPr>
              <w:t>12,00 Kč</w:t>
            </w:r>
          </w:p>
        </w:tc>
      </w:tr>
    </w:tbl>
    <w:p w14:paraId="11FA1139" w14:textId="77777777" w:rsidR="00457A2C" w:rsidRDefault="00457A2C">
      <w:pPr>
        <w:framePr w:w="8808" w:wrap="notBeside" w:vAnchor="text" w:hAnchor="text" w:xAlign="center" w:y="1"/>
        <w:rPr>
          <w:sz w:val="2"/>
          <w:szCs w:val="2"/>
        </w:rPr>
      </w:pPr>
    </w:p>
    <w:p w14:paraId="41736364" w14:textId="77777777" w:rsidR="00457A2C" w:rsidRDefault="00457A2C">
      <w:pPr>
        <w:rPr>
          <w:sz w:val="2"/>
          <w:szCs w:val="2"/>
        </w:rPr>
      </w:pPr>
    </w:p>
    <w:p w14:paraId="02B8C933" w14:textId="77777777" w:rsidR="00457A2C" w:rsidRDefault="00836B11">
      <w:pPr>
        <w:pStyle w:val="Zkladntext130"/>
        <w:shd w:val="clear" w:color="auto" w:fill="auto"/>
        <w:spacing w:before="879" w:after="26" w:line="260" w:lineRule="exact"/>
        <w:ind w:left="440"/>
      </w:pPr>
      <w:r>
        <w:t>Sterilizace plazmou</w:t>
      </w:r>
    </w:p>
    <w:p w14:paraId="060B6327" w14:textId="77777777" w:rsidR="00457A2C" w:rsidRDefault="00836B11">
      <w:pPr>
        <w:pStyle w:val="Zkladntext90"/>
        <w:shd w:val="clear" w:color="auto" w:fill="auto"/>
        <w:spacing w:after="6688" w:line="610" w:lineRule="exact"/>
        <w:ind w:left="440"/>
        <w:jc w:val="left"/>
      </w:pPr>
      <w:r>
        <w:t xml:space="preserve">52 Kč/dm3 + cena obalu dle dodané ZP, jednorázové pomůcky se nesterilizují Ceny jsou </w:t>
      </w:r>
      <w:r>
        <w:t>bez DPH</w:t>
      </w:r>
    </w:p>
    <w:p w14:paraId="7DE7766E" w14:textId="77777777" w:rsidR="00457A2C" w:rsidRDefault="00836B11">
      <w:pPr>
        <w:pStyle w:val="Zkladntext140"/>
        <w:shd w:val="clear" w:color="auto" w:fill="auto"/>
        <w:spacing w:before="0" w:line="200" w:lineRule="exact"/>
      </w:pPr>
      <w:r>
        <w:t>Ceník Nemocnice AGEL Třinec-Podlesí a.s. platný od 1.1.2024</w:t>
      </w:r>
    </w:p>
    <w:sectPr w:rsidR="00457A2C">
      <w:footerReference w:type="default" r:id="rId9"/>
      <w:pgSz w:w="11900" w:h="16840"/>
      <w:pgMar w:top="1211" w:right="1514" w:bottom="1024" w:left="11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26E3" w14:textId="77777777" w:rsidR="00836B11" w:rsidRDefault="00836B11">
      <w:r>
        <w:separator/>
      </w:r>
    </w:p>
  </w:endnote>
  <w:endnote w:type="continuationSeparator" w:id="0">
    <w:p w14:paraId="4BFA7B6C" w14:textId="77777777" w:rsidR="00836B11" w:rsidRDefault="0083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B91" w14:textId="77777777" w:rsidR="00457A2C" w:rsidRDefault="00836B11">
    <w:pPr>
      <w:rPr>
        <w:sz w:val="2"/>
        <w:szCs w:val="2"/>
      </w:rPr>
    </w:pPr>
    <w:r>
      <w:pict w14:anchorId="0801E742">
        <v:shapetype id="_x0000_t202" coordsize="21600,21600" o:spt="202" path="m,l,21600r21600,l21600,xe">
          <v:stroke joinstyle="miter"/>
          <v:path gradientshapeok="t" o:connecttype="rect"/>
        </v:shapetype>
        <v:shape id="_x0000_s2049" type="#_x0000_t202" style="position:absolute;margin-left:259.15pt;margin-top:732.15pt;width:66.5pt;height:7.2pt;z-index:-251658752;mso-wrap-style:none;mso-wrap-distance-left:5pt;mso-wrap-distance-right:5pt;mso-position-horizontal-relative:page;mso-position-vertical-relative:page" wrapcoords="0 0" filled="f" stroked="f">
          <v:textbox style="mso-fit-shape-to-text:t" inset="0,0,0,0">
            <w:txbxContent>
              <w:p w14:paraId="60D364DA" w14:textId="77777777" w:rsidR="00457A2C" w:rsidRDefault="00836B11">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665A" w14:textId="77777777" w:rsidR="00457A2C" w:rsidRDefault="00457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6532" w14:textId="77777777" w:rsidR="00457A2C" w:rsidRDefault="00457A2C"/>
  </w:footnote>
  <w:footnote w:type="continuationSeparator" w:id="0">
    <w:p w14:paraId="55D4433E" w14:textId="77777777" w:rsidR="00457A2C" w:rsidRDefault="00457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F7"/>
    <w:multiLevelType w:val="multilevel"/>
    <w:tmpl w:val="41DE2CEC"/>
    <w:lvl w:ilvl="0">
      <w:start w:val="1"/>
      <w:numFmt w:val="decimal"/>
      <w:lvlText w:val="3.%1."/>
      <w:lvlJc w:val="left"/>
      <w:rPr>
        <w:rFonts w:ascii="Century Gothic" w:eastAsia="Century Gothic" w:hAnsi="Century Gothic" w:cs="Century Gothic"/>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F804F3"/>
    <w:multiLevelType w:val="multilevel"/>
    <w:tmpl w:val="1F2E985C"/>
    <w:lvl w:ilvl="0">
      <w:start w:val="1"/>
      <w:numFmt w:val="decimal"/>
      <w:lvlText w:val="1.%1."/>
      <w:lvlJc w:val="left"/>
      <w:rPr>
        <w:rFonts w:ascii="Century Gothic" w:eastAsia="Century Gothic" w:hAnsi="Century Gothic" w:cs="Century Gothic"/>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EF68D1"/>
    <w:multiLevelType w:val="multilevel"/>
    <w:tmpl w:val="DF5EB1F6"/>
    <w:lvl w:ilvl="0">
      <w:start w:val="1"/>
      <w:numFmt w:val="decimal"/>
      <w:lvlText w:val="2.%1."/>
      <w:lvlJc w:val="left"/>
      <w:rPr>
        <w:rFonts w:ascii="Century Gothic" w:eastAsia="Century Gothic" w:hAnsi="Century Gothic" w:cs="Century Gothic"/>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070EC"/>
    <w:multiLevelType w:val="multilevel"/>
    <w:tmpl w:val="9B28C89C"/>
    <w:lvl w:ilvl="0">
      <w:start w:val="1"/>
      <w:numFmt w:val="decimal"/>
      <w:lvlText w:val="4.%1."/>
      <w:lvlJc w:val="left"/>
      <w:rPr>
        <w:rFonts w:ascii="Century Gothic" w:eastAsia="Century Gothic" w:hAnsi="Century Gothic" w:cs="Century Gothic"/>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4843200">
    <w:abstractNumId w:val="1"/>
  </w:num>
  <w:num w:numId="2" w16cid:durableId="1705067">
    <w:abstractNumId w:val="2"/>
  </w:num>
  <w:num w:numId="3" w16cid:durableId="875393862">
    <w:abstractNumId w:val="0"/>
  </w:num>
  <w:num w:numId="4" w16cid:durableId="289868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57A2C"/>
    <w:rsid w:val="00457A2C"/>
    <w:rsid w:val="00836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85F32D"/>
  <w15:docId w15:val="{E056BDC5-6D7C-4DCF-A9BC-E1966617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pacing w:val="-10"/>
      <w:w w:val="100"/>
      <w:sz w:val="22"/>
      <w:szCs w:val="22"/>
      <w:u w:val="none"/>
    </w:rPr>
  </w:style>
  <w:style w:type="character" w:customStyle="1" w:styleId="Zkladntext4Exact0">
    <w:name w:val="Základní text (4) Exact"/>
    <w:basedOn w:val="Zkladntext4Exact"/>
    <w:rPr>
      <w:rFonts w:ascii="Calibri" w:eastAsia="Calibri" w:hAnsi="Calibri" w:cs="Calibri"/>
      <w:b w:val="0"/>
      <w:bCs w:val="0"/>
      <w:i w:val="0"/>
      <w:iCs w:val="0"/>
      <w:smallCaps w:val="0"/>
      <w:strike w:val="0"/>
      <w:color w:val="000000"/>
      <w:spacing w:val="-10"/>
      <w:w w:val="100"/>
      <w:position w:val="0"/>
      <w:sz w:val="22"/>
      <w:szCs w:val="22"/>
      <w:u w:val="single"/>
      <w:lang w:val="cs-CZ" w:eastAsia="cs-CZ" w:bidi="cs-CZ"/>
    </w:rPr>
  </w:style>
  <w:style w:type="character" w:customStyle="1" w:styleId="Zkladntext4Exact1">
    <w:name w:val="Základní text (4) Exact"/>
    <w:basedOn w:val="Zkladntext4Exact"/>
    <w:rPr>
      <w:rFonts w:ascii="Calibri" w:eastAsia="Calibri" w:hAnsi="Calibri" w:cs="Calibri"/>
      <w:b w:val="0"/>
      <w:bCs w:val="0"/>
      <w:i w:val="0"/>
      <w:iCs w:val="0"/>
      <w:smallCaps w:val="0"/>
      <w:strike w:val="0"/>
      <w:color w:val="000000"/>
      <w:spacing w:val="-10"/>
      <w:w w:val="100"/>
      <w:position w:val="0"/>
      <w:sz w:val="22"/>
      <w:szCs w:val="22"/>
      <w:u w:val="single"/>
      <w:lang w:val="cs-CZ" w:eastAsia="cs-CZ" w:bidi="cs-CZ"/>
    </w:rPr>
  </w:style>
  <w:style w:type="character" w:customStyle="1" w:styleId="Zkladntext4TimesNewRoman12ptTunKurzvadkovn0ptExact">
    <w:name w:val="Základní text (4) + Times New Roman;12 pt;Tučné;Kurzíva;Řádkování 0 pt Exact"/>
    <w:basedOn w:val="Zkladntext4Exact"/>
    <w:rPr>
      <w:rFonts w:ascii="Times New Roman" w:eastAsia="Times New Roman" w:hAnsi="Times New Roman" w:cs="Times New Roman"/>
      <w:b/>
      <w:bCs/>
      <w:i/>
      <w:iCs/>
      <w:smallCaps w:val="0"/>
      <w:strike w:val="0"/>
      <w:color w:val="000000"/>
      <w:spacing w:val="0"/>
      <w:w w:val="100"/>
      <w:position w:val="0"/>
      <w:sz w:val="24"/>
      <w:szCs w:val="24"/>
      <w:u w:val="single"/>
      <w:lang w:val="cs-CZ" w:eastAsia="cs-CZ" w:bidi="cs-CZ"/>
    </w:rPr>
  </w:style>
  <w:style w:type="character" w:customStyle="1" w:styleId="Zkladntext4TimesNewRoman12ptTunKurzvadkovn0ptExact0">
    <w:name w:val="Základní text (4) + Times New Roman;12 pt;Tučné;Kurzíva;Řádkování 0 pt Exact"/>
    <w:basedOn w:val="Zkladntext4Exact"/>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4Exact2">
    <w:name w:val="Základní text (4) Exact"/>
    <w:basedOn w:val="Zkladntext4Exact"/>
    <w:rPr>
      <w:rFonts w:ascii="Calibri" w:eastAsia="Calibri" w:hAnsi="Calibri" w:cs="Calibri"/>
      <w:b w:val="0"/>
      <w:bCs w:val="0"/>
      <w:i w:val="0"/>
      <w:iCs w:val="0"/>
      <w:smallCaps w:val="0"/>
      <w:strike w:val="0"/>
      <w:color w:val="000000"/>
      <w:spacing w:val="-1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pacing w:val="-20"/>
      <w:sz w:val="50"/>
      <w:szCs w:val="50"/>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bCs/>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pacing w:val="-20"/>
      <w:sz w:val="44"/>
      <w:szCs w:val="44"/>
      <w:u w:val="none"/>
    </w:rPr>
  </w:style>
  <w:style w:type="character" w:customStyle="1" w:styleId="Nadpis2Malpsmena">
    <w:name w:val="Nadpis #2 + Malá písmena"/>
    <w:basedOn w:val="Nadpis2"/>
    <w:rPr>
      <w:rFonts w:ascii="Times New Roman" w:eastAsia="Times New Roman" w:hAnsi="Times New Roman" w:cs="Times New Roman"/>
      <w:b w:val="0"/>
      <w:bCs w:val="0"/>
      <w:i/>
      <w:iCs/>
      <w:smallCaps/>
      <w:strike w:val="0"/>
      <w:color w:val="000000"/>
      <w:spacing w:val="-20"/>
      <w:w w:val="100"/>
      <w:position w:val="0"/>
      <w:sz w:val="44"/>
      <w:szCs w:val="44"/>
      <w:u w:val="none"/>
      <w:lang w:val="cs-CZ" w:eastAsia="cs-CZ" w:bidi="cs-CZ"/>
    </w:rPr>
  </w:style>
  <w:style w:type="character" w:customStyle="1" w:styleId="Nadpis21">
    <w:name w:val="Nadpis #2"/>
    <w:basedOn w:val="Nadpis2"/>
    <w:rPr>
      <w:rFonts w:ascii="Times New Roman" w:eastAsia="Times New Roman" w:hAnsi="Times New Roman" w:cs="Times New Roman"/>
      <w:b w:val="0"/>
      <w:bCs w:val="0"/>
      <w:i/>
      <w:iCs/>
      <w:smallCaps w:val="0"/>
      <w:strike w:val="0"/>
      <w:color w:val="000000"/>
      <w:spacing w:val="-20"/>
      <w:w w:val="100"/>
      <w:position w:val="0"/>
      <w:sz w:val="44"/>
      <w:szCs w:val="44"/>
      <w:u w:val="none"/>
      <w:lang w:val="cs-CZ" w:eastAsia="cs-CZ" w:bidi="cs-CZ"/>
    </w:rPr>
  </w:style>
  <w:style w:type="character" w:customStyle="1" w:styleId="Nadpis2Nekurzvadkovn0pt">
    <w:name w:val="Nadpis #2 + Ne kurzíva;Řádkování 0 pt"/>
    <w:basedOn w:val="Nadpis2"/>
    <w:rPr>
      <w:rFonts w:ascii="Times New Roman" w:eastAsia="Times New Roman" w:hAnsi="Times New Roman" w:cs="Times New Roman"/>
      <w:b w:val="0"/>
      <w:bCs w:val="0"/>
      <w:i/>
      <w:iCs/>
      <w:smallCaps w:val="0"/>
      <w:strike w:val="0"/>
      <w:color w:val="000000"/>
      <w:spacing w:val="0"/>
      <w:w w:val="100"/>
      <w:position w:val="0"/>
      <w:sz w:val="44"/>
      <w:szCs w:val="44"/>
      <w:u w:val="none"/>
      <w:lang w:val="cs-CZ" w:eastAsia="cs-CZ" w:bidi="cs-CZ"/>
    </w:rPr>
  </w:style>
  <w:style w:type="character" w:customStyle="1" w:styleId="ZhlavneboZpat">
    <w:name w:val="Záhlaví nebo Zápatí_"/>
    <w:basedOn w:val="Standardnpsmoodstavce"/>
    <w:link w:val="ZhlavneboZpat0"/>
    <w:rPr>
      <w:rFonts w:ascii="Century Gothic" w:eastAsia="Century Gothic" w:hAnsi="Century Gothic" w:cs="Century Gothic"/>
      <w:b w:val="0"/>
      <w:bCs w:val="0"/>
      <w:i w:val="0"/>
      <w:iCs w:val="0"/>
      <w:smallCaps w:val="0"/>
      <w:strike w:val="0"/>
      <w:sz w:val="14"/>
      <w:szCs w:val="14"/>
      <w:u w:val="none"/>
    </w:rPr>
  </w:style>
  <w:style w:type="character" w:customStyle="1" w:styleId="ZhlavneboZpat1">
    <w:name w:val="Záhlaví nebo Zápatí"/>
    <w:basedOn w:val="ZhlavneboZpat"/>
    <w:rPr>
      <w:rFonts w:ascii="Century Gothic" w:eastAsia="Century Gothic" w:hAnsi="Century Gothic" w:cs="Century Gothic"/>
      <w:b w:val="0"/>
      <w:bCs w:val="0"/>
      <w:i w:val="0"/>
      <w:iCs w:val="0"/>
      <w:smallCaps w:val="0"/>
      <w:strike w:val="0"/>
      <w:color w:val="000000"/>
      <w:spacing w:val="0"/>
      <w:w w:val="100"/>
      <w:position w:val="0"/>
      <w:sz w:val="14"/>
      <w:szCs w:val="14"/>
      <w:u w:val="none"/>
      <w:lang w:val="cs-CZ" w:eastAsia="cs-CZ" w:bidi="cs-CZ"/>
    </w:rPr>
  </w:style>
  <w:style w:type="character" w:customStyle="1" w:styleId="Nadpis3">
    <w:name w:val="Nadpis #3_"/>
    <w:basedOn w:val="Standardnpsmoodstavce"/>
    <w:link w:val="Nadpis30"/>
    <w:rPr>
      <w:rFonts w:ascii="Century Gothic" w:eastAsia="Century Gothic" w:hAnsi="Century Gothic" w:cs="Century Gothic"/>
      <w:b/>
      <w:bCs/>
      <w:i w:val="0"/>
      <w:iCs w:val="0"/>
      <w:smallCaps w:val="0"/>
      <w:strike w:val="0"/>
      <w:u w:val="none"/>
    </w:rPr>
  </w:style>
  <w:style w:type="character" w:customStyle="1" w:styleId="Zkladntext2">
    <w:name w:val="Základní text (2)_"/>
    <w:basedOn w:val="Standardnpsmoodstavce"/>
    <w:link w:val="Zkladntext20"/>
    <w:rPr>
      <w:rFonts w:ascii="Century Gothic" w:eastAsia="Century Gothic" w:hAnsi="Century Gothic" w:cs="Century Gothic"/>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Century Gothic" w:eastAsia="Century Gothic" w:hAnsi="Century Gothic" w:cs="Century Gothic"/>
      <w:b/>
      <w:bCs/>
      <w:i w:val="0"/>
      <w:iCs w:val="0"/>
      <w:smallCaps w:val="0"/>
      <w:strike w:val="0"/>
      <w:sz w:val="21"/>
      <w:szCs w:val="21"/>
      <w:u w:val="none"/>
    </w:rPr>
  </w:style>
  <w:style w:type="character" w:customStyle="1" w:styleId="Zkladntext2Tun">
    <w:name w:val="Základní text (2) + Tučné"/>
    <w:basedOn w:val="Zkladntext2"/>
    <w:rPr>
      <w:rFonts w:ascii="Century Gothic" w:eastAsia="Century Gothic" w:hAnsi="Century Gothic" w:cs="Century Gothic"/>
      <w:b/>
      <w:bCs/>
      <w:i w:val="0"/>
      <w:iCs w:val="0"/>
      <w:smallCaps w:val="0"/>
      <w:strike w:val="0"/>
      <w:color w:val="000000"/>
      <w:spacing w:val="0"/>
      <w:w w:val="100"/>
      <w:position w:val="0"/>
      <w:sz w:val="21"/>
      <w:szCs w:val="21"/>
      <w:u w:val="none"/>
      <w:lang w:val="cs-CZ" w:eastAsia="cs-CZ" w:bidi="cs-CZ"/>
    </w:rPr>
  </w:style>
  <w:style w:type="character" w:customStyle="1" w:styleId="Zkladntext3Netun">
    <w:name w:val="Základní text (3) + Ne tučné"/>
    <w:basedOn w:val="Zkladntext3"/>
    <w:rPr>
      <w:rFonts w:ascii="Century Gothic" w:eastAsia="Century Gothic" w:hAnsi="Century Gothic" w:cs="Century Gothic"/>
      <w:b/>
      <w:bCs/>
      <w:i w:val="0"/>
      <w:iCs w:val="0"/>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2"/>
      <w:szCs w:val="22"/>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3"/>
      <w:szCs w:val="13"/>
      <w:u w:val="none"/>
    </w:rPr>
  </w:style>
  <w:style w:type="character" w:customStyle="1" w:styleId="Zkladntext71">
    <w:name w:val="Základní text (7)"/>
    <w:basedOn w:val="Zkladntext7"/>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72">
    <w:name w:val="Základní text (7)"/>
    <w:basedOn w:val="Zkladntext7"/>
    <w:rPr>
      <w:rFonts w:ascii="Tahoma" w:eastAsia="Tahoma" w:hAnsi="Tahoma" w:cs="Tahoma"/>
      <w:b w:val="0"/>
      <w:bCs w:val="0"/>
      <w:i w:val="0"/>
      <w:iCs w:val="0"/>
      <w:smallCaps w:val="0"/>
      <w:strike w:val="0"/>
      <w:color w:val="000000"/>
      <w:spacing w:val="0"/>
      <w:w w:val="100"/>
      <w:position w:val="0"/>
      <w:sz w:val="13"/>
      <w:szCs w:val="13"/>
      <w:u w:val="single"/>
      <w:lang w:val="cs-CZ" w:eastAsia="cs-CZ" w:bidi="cs-CZ"/>
    </w:rPr>
  </w:style>
  <w:style w:type="character" w:customStyle="1" w:styleId="Zkladntext7TimesNewRoman7ptTun">
    <w:name w:val="Základní text (7) + Times New Roman;7 pt;Tučné"/>
    <w:basedOn w:val="Zkladntext7"/>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Zkladntext7TimesNewRoman7ptTun0">
    <w:name w:val="Základní text (7) + Times New Roman;7 pt;Tučné"/>
    <w:basedOn w:val="Zkladntext7"/>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Zkladntext3Exact">
    <w:name w:val="Základní text (3) Exact"/>
    <w:basedOn w:val="Standardnpsmoodstavce"/>
    <w:rPr>
      <w:rFonts w:ascii="Century Gothic" w:eastAsia="Century Gothic" w:hAnsi="Century Gothic" w:cs="Century Gothic"/>
      <w:b/>
      <w:bCs/>
      <w:i w:val="0"/>
      <w:iCs w:val="0"/>
      <w:smallCaps w:val="0"/>
      <w:strike w:val="0"/>
      <w:sz w:val="21"/>
      <w:szCs w:val="21"/>
      <w:u w:val="none"/>
    </w:rPr>
  </w:style>
  <w:style w:type="character" w:customStyle="1" w:styleId="Zkladntext2Exact">
    <w:name w:val="Základní text (2) Exact"/>
    <w:basedOn w:val="Standardnpsmoodstavce"/>
    <w:rPr>
      <w:rFonts w:ascii="Century Gothic" w:eastAsia="Century Gothic" w:hAnsi="Century Gothic" w:cs="Century Gothic"/>
      <w:b w:val="0"/>
      <w:bCs w:val="0"/>
      <w:i w:val="0"/>
      <w:iCs w:val="0"/>
      <w:smallCaps w:val="0"/>
      <w:strike w:val="0"/>
      <w:sz w:val="21"/>
      <w:szCs w:val="21"/>
      <w:u w:val="none"/>
    </w:rPr>
  </w:style>
  <w:style w:type="character" w:customStyle="1" w:styleId="Nadpis1Exact">
    <w:name w:val="Nadpis #1 Exact"/>
    <w:basedOn w:val="Standardnpsmoodstavce"/>
    <w:link w:val="Nadpis1"/>
    <w:rPr>
      <w:rFonts w:ascii="Century Gothic" w:eastAsia="Century Gothic" w:hAnsi="Century Gothic" w:cs="Century Gothic"/>
      <w:b/>
      <w:bCs/>
      <w:i w:val="0"/>
      <w:iCs w:val="0"/>
      <w:smallCaps w:val="0"/>
      <w:strike w:val="0"/>
      <w:sz w:val="22"/>
      <w:szCs w:val="22"/>
      <w:u w:val="none"/>
    </w:rPr>
  </w:style>
  <w:style w:type="character" w:customStyle="1" w:styleId="Zkladntext9Exact">
    <w:name w:val="Základní text (9)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10Exact">
    <w:name w:val="Základní text (10) Exact"/>
    <w:basedOn w:val="Standardnpsmoodstavce"/>
    <w:link w:val="Zkladntext10"/>
    <w:rPr>
      <w:rFonts w:ascii="Calibri" w:eastAsia="Calibri" w:hAnsi="Calibri" w:cs="Calibri"/>
      <w:b/>
      <w:bCs/>
      <w:i w:val="0"/>
      <w:iCs w:val="0"/>
      <w:smallCaps w:val="0"/>
      <w:strike w:val="0"/>
      <w:sz w:val="16"/>
      <w:szCs w:val="16"/>
      <w:u w:val="none"/>
    </w:rPr>
  </w:style>
  <w:style w:type="character" w:customStyle="1" w:styleId="Zkladntext11Exact">
    <w:name w:val="Základní text (11) Exact"/>
    <w:basedOn w:val="Standardnpsmoodstavce"/>
    <w:link w:val="Zkladntext11"/>
    <w:rPr>
      <w:rFonts w:ascii="Century Gothic" w:eastAsia="Century Gothic" w:hAnsi="Century Gothic" w:cs="Century Gothic"/>
      <w:b/>
      <w:bCs/>
      <w:i w:val="0"/>
      <w:iCs w:val="0"/>
      <w:smallCaps w:val="0"/>
      <w:strike w:val="0"/>
      <w:sz w:val="14"/>
      <w:szCs w:val="14"/>
      <w:u w:val="none"/>
    </w:rPr>
  </w:style>
  <w:style w:type="character" w:customStyle="1" w:styleId="Zkladntext11Exact0">
    <w:name w:val="Základní text (11) Exact"/>
    <w:basedOn w:val="Zkladntext11Exact"/>
    <w:rPr>
      <w:rFonts w:ascii="Century Gothic" w:eastAsia="Century Gothic" w:hAnsi="Century Gothic" w:cs="Century Gothic"/>
      <w:b/>
      <w:bCs/>
      <w:i w:val="0"/>
      <w:iCs w:val="0"/>
      <w:smallCaps w:val="0"/>
      <w:strike w:val="0"/>
      <w:color w:val="000000"/>
      <w:spacing w:val="0"/>
      <w:w w:val="100"/>
      <w:position w:val="0"/>
      <w:sz w:val="14"/>
      <w:szCs w:val="14"/>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bCs/>
      <w:i/>
      <w:iCs/>
      <w:smallCaps w:val="0"/>
      <w:strike w:val="0"/>
      <w:spacing w:val="0"/>
      <w:sz w:val="22"/>
      <w:szCs w:val="22"/>
      <w:u w:val="none"/>
    </w:rPr>
  </w:style>
  <w:style w:type="character" w:customStyle="1" w:styleId="Zkladntext12CenturyGothic10ptNekurzva">
    <w:name w:val="Základní text (12) + Century Gothic;10 pt;Ne kurzíva"/>
    <w:basedOn w:val="Zkladntext12"/>
    <w:rPr>
      <w:rFonts w:ascii="Century Gothic" w:eastAsia="Century Gothic" w:hAnsi="Century Gothic" w:cs="Century Gothic"/>
      <w:b/>
      <w:bCs/>
      <w:i/>
      <w:iCs/>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6"/>
      <w:szCs w:val="26"/>
      <w:u w:val="none"/>
    </w:rPr>
  </w:style>
  <w:style w:type="character" w:customStyle="1" w:styleId="Zkladntext2TimesNewRoman12ptTun">
    <w:name w:val="Základní text (2) + Times New Roman;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2ptTun">
    <w:name w:val="Základní text (2) + 12 pt;Tučné"/>
    <w:basedOn w:val="Zkladntext2"/>
    <w:rPr>
      <w:rFonts w:ascii="Century Gothic" w:eastAsia="Century Gothic" w:hAnsi="Century Gothic" w:cs="Century Gothic"/>
      <w:b/>
      <w:bCs/>
      <w:i w:val="0"/>
      <w:iCs w:val="0"/>
      <w:smallCaps w:val="0"/>
      <w:strike w:val="0"/>
      <w:color w:val="000000"/>
      <w:spacing w:val="0"/>
      <w:w w:val="100"/>
      <w:position w:val="0"/>
      <w:sz w:val="24"/>
      <w:szCs w:val="24"/>
      <w:u w:val="none"/>
      <w:lang w:val="es-ES" w:eastAsia="es-ES" w:bidi="es-ES"/>
    </w:rPr>
  </w:style>
  <w:style w:type="character" w:customStyle="1" w:styleId="Zkladntext24pt">
    <w:name w:val="Základní text (2) + 4 pt"/>
    <w:basedOn w:val="Zkladntext2"/>
    <w:rPr>
      <w:rFonts w:ascii="Century Gothic" w:eastAsia="Century Gothic" w:hAnsi="Century Gothic" w:cs="Century Gothic"/>
      <w:b w:val="0"/>
      <w:bCs w:val="0"/>
      <w:i w:val="0"/>
      <w:iCs w:val="0"/>
      <w:smallCaps w:val="0"/>
      <w:strike w:val="0"/>
      <w:color w:val="000000"/>
      <w:spacing w:val="0"/>
      <w:w w:val="100"/>
      <w:position w:val="0"/>
      <w:sz w:val="8"/>
      <w:szCs w:val="8"/>
      <w:u w:val="none"/>
      <w:lang w:val="cs-CZ" w:eastAsia="cs-CZ" w:bidi="cs-CZ"/>
    </w:rPr>
  </w:style>
  <w:style w:type="character" w:customStyle="1" w:styleId="Zkladntext24ptMalpsmena">
    <w:name w:val="Základní text (2) + 4 pt;Malá písmena"/>
    <w:basedOn w:val="Zkladntext2"/>
    <w:rPr>
      <w:rFonts w:ascii="Century Gothic" w:eastAsia="Century Gothic" w:hAnsi="Century Gothic" w:cs="Century Gothic"/>
      <w:b w:val="0"/>
      <w:bCs w:val="0"/>
      <w:i w:val="0"/>
      <w:iCs w:val="0"/>
      <w:smallCaps/>
      <w:strike w:val="0"/>
      <w:color w:val="000000"/>
      <w:spacing w:val="0"/>
      <w:w w:val="100"/>
      <w:position w:val="0"/>
      <w:sz w:val="8"/>
      <w:szCs w:val="8"/>
      <w:u w:val="none"/>
      <w:lang w:val="cs-CZ" w:eastAsia="cs-CZ" w:bidi="cs-CZ"/>
    </w:rPr>
  </w:style>
  <w:style w:type="character" w:customStyle="1" w:styleId="Zkladntext2TimesNewRoman12ptTunMalpsmena">
    <w:name w:val="Základní text (2) + Times New Roman;12 pt;Tučné;Malá písmena"/>
    <w:basedOn w:val="Zkladntext2"/>
    <w:rPr>
      <w:rFonts w:ascii="Times New Roman" w:eastAsia="Times New Roman" w:hAnsi="Times New Roman" w:cs="Times New Roman"/>
      <w:b/>
      <w:bCs/>
      <w:i w:val="0"/>
      <w:iCs w:val="0"/>
      <w:smallCaps/>
      <w:strike w:val="0"/>
      <w:color w:val="000000"/>
      <w:spacing w:val="0"/>
      <w:w w:val="100"/>
      <w:position w:val="0"/>
      <w:sz w:val="24"/>
      <w:szCs w:val="24"/>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bCs/>
      <w:i w:val="0"/>
      <w:iCs w:val="0"/>
      <w:smallCaps w:val="0"/>
      <w:strike w:val="0"/>
      <w:sz w:val="26"/>
      <w:szCs w:val="2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u w:val="none"/>
    </w:rPr>
  </w:style>
  <w:style w:type="character" w:customStyle="1" w:styleId="Zkladntext14">
    <w:name w:val="Základní text (14)_"/>
    <w:basedOn w:val="Standardnpsmoodstavce"/>
    <w:link w:val="Zkladntext140"/>
    <w:rPr>
      <w:rFonts w:ascii="Century Gothic" w:eastAsia="Century Gothic" w:hAnsi="Century Gothic" w:cs="Century Gothic"/>
      <w:b/>
      <w:bCs/>
      <w:i w:val="0"/>
      <w:iCs w:val="0"/>
      <w:smallCaps w:val="0"/>
      <w:strike w:val="0"/>
      <w:sz w:val="20"/>
      <w:szCs w:val="20"/>
      <w:u w:val="none"/>
    </w:rPr>
  </w:style>
  <w:style w:type="paragraph" w:customStyle="1" w:styleId="Zkladntext4">
    <w:name w:val="Základní text (4)"/>
    <w:basedOn w:val="Normln"/>
    <w:link w:val="Zkladntext4Exact"/>
    <w:pPr>
      <w:shd w:val="clear" w:color="auto" w:fill="FFFFFF"/>
      <w:spacing w:after="300" w:line="0" w:lineRule="atLeast"/>
    </w:pPr>
    <w:rPr>
      <w:rFonts w:ascii="Calibri" w:eastAsia="Calibri" w:hAnsi="Calibri" w:cs="Calibri"/>
      <w:spacing w:val="-10"/>
      <w:sz w:val="22"/>
      <w:szCs w:val="22"/>
    </w:rPr>
  </w:style>
  <w:style w:type="paragraph" w:customStyle="1" w:styleId="Zkladntext5">
    <w:name w:val="Základní text (5)"/>
    <w:basedOn w:val="Normln"/>
    <w:link w:val="Zkladntext5Exact"/>
    <w:pPr>
      <w:shd w:val="clear" w:color="auto" w:fill="FFFFFF"/>
      <w:spacing w:before="300" w:line="0" w:lineRule="atLeast"/>
      <w:jc w:val="right"/>
    </w:pPr>
    <w:rPr>
      <w:rFonts w:ascii="Times New Roman" w:eastAsia="Times New Roman" w:hAnsi="Times New Roman" w:cs="Times New Roman"/>
      <w:spacing w:val="-20"/>
      <w:sz w:val="50"/>
      <w:szCs w:val="50"/>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sz w:val="14"/>
      <w:szCs w:val="14"/>
    </w:rPr>
  </w:style>
  <w:style w:type="paragraph" w:customStyle="1" w:styleId="Nadpis20">
    <w:name w:val="Nadpis #2"/>
    <w:basedOn w:val="Normln"/>
    <w:link w:val="Nadpis2"/>
    <w:pPr>
      <w:shd w:val="clear" w:color="auto" w:fill="FFFFFF"/>
      <w:spacing w:after="1020" w:line="0" w:lineRule="atLeast"/>
      <w:jc w:val="right"/>
      <w:outlineLvl w:val="1"/>
    </w:pPr>
    <w:rPr>
      <w:rFonts w:ascii="Times New Roman" w:eastAsia="Times New Roman" w:hAnsi="Times New Roman" w:cs="Times New Roman"/>
      <w:i/>
      <w:iCs/>
      <w:spacing w:val="-20"/>
      <w:sz w:val="44"/>
      <w:szCs w:val="44"/>
    </w:rPr>
  </w:style>
  <w:style w:type="paragraph" w:customStyle="1" w:styleId="ZhlavneboZpat0">
    <w:name w:val="Záhlaví nebo Zápatí"/>
    <w:basedOn w:val="Normln"/>
    <w:link w:val="ZhlavneboZpat"/>
    <w:pPr>
      <w:shd w:val="clear" w:color="auto" w:fill="FFFFFF"/>
      <w:spacing w:line="0" w:lineRule="atLeast"/>
    </w:pPr>
    <w:rPr>
      <w:rFonts w:ascii="Century Gothic" w:eastAsia="Century Gothic" w:hAnsi="Century Gothic" w:cs="Century Gothic"/>
      <w:sz w:val="14"/>
      <w:szCs w:val="14"/>
    </w:rPr>
  </w:style>
  <w:style w:type="paragraph" w:customStyle="1" w:styleId="Nadpis30">
    <w:name w:val="Nadpis #3"/>
    <w:basedOn w:val="Normln"/>
    <w:link w:val="Nadpis3"/>
    <w:pPr>
      <w:shd w:val="clear" w:color="auto" w:fill="FFFFFF"/>
      <w:spacing w:before="1020" w:line="259" w:lineRule="exact"/>
      <w:jc w:val="right"/>
      <w:outlineLvl w:val="2"/>
    </w:pPr>
    <w:rPr>
      <w:rFonts w:ascii="Century Gothic" w:eastAsia="Century Gothic" w:hAnsi="Century Gothic" w:cs="Century Gothic"/>
      <w:b/>
      <w:bCs/>
    </w:rPr>
  </w:style>
  <w:style w:type="paragraph" w:customStyle="1" w:styleId="Zkladntext20">
    <w:name w:val="Základní text (2)"/>
    <w:basedOn w:val="Normln"/>
    <w:link w:val="Zkladntext2"/>
    <w:pPr>
      <w:shd w:val="clear" w:color="auto" w:fill="FFFFFF"/>
      <w:spacing w:after="480" w:line="259" w:lineRule="exact"/>
      <w:ind w:hanging="960"/>
      <w:jc w:val="center"/>
    </w:pPr>
    <w:rPr>
      <w:rFonts w:ascii="Century Gothic" w:eastAsia="Century Gothic" w:hAnsi="Century Gothic" w:cs="Century Gothic"/>
      <w:sz w:val="21"/>
      <w:szCs w:val="21"/>
    </w:rPr>
  </w:style>
  <w:style w:type="paragraph" w:customStyle="1" w:styleId="Zkladntext30">
    <w:name w:val="Základní text (3)"/>
    <w:basedOn w:val="Normln"/>
    <w:link w:val="Zkladntext3"/>
    <w:pPr>
      <w:shd w:val="clear" w:color="auto" w:fill="FFFFFF"/>
      <w:spacing w:before="480" w:line="259" w:lineRule="exact"/>
    </w:pPr>
    <w:rPr>
      <w:rFonts w:ascii="Century Gothic" w:eastAsia="Century Gothic" w:hAnsi="Century Gothic" w:cs="Century Gothic"/>
      <w:b/>
      <w:bCs/>
      <w:sz w:val="21"/>
      <w:szCs w:val="21"/>
    </w:rPr>
  </w:style>
  <w:style w:type="paragraph" w:customStyle="1" w:styleId="Zkladntext60">
    <w:name w:val="Základní text (6)"/>
    <w:basedOn w:val="Normln"/>
    <w:link w:val="Zkladntext6"/>
    <w:pPr>
      <w:shd w:val="clear" w:color="auto" w:fill="FFFFFF"/>
      <w:spacing w:before="360" w:line="0" w:lineRule="atLeast"/>
      <w:jc w:val="both"/>
    </w:pPr>
    <w:rPr>
      <w:rFonts w:ascii="Calibri" w:eastAsia="Calibri" w:hAnsi="Calibri" w:cs="Calibri"/>
      <w:b/>
      <w:bCs/>
      <w:sz w:val="22"/>
      <w:szCs w:val="22"/>
    </w:rPr>
  </w:style>
  <w:style w:type="paragraph" w:customStyle="1" w:styleId="Zkladntext70">
    <w:name w:val="Základní text (7)"/>
    <w:basedOn w:val="Normln"/>
    <w:link w:val="Zkladntext7"/>
    <w:pPr>
      <w:shd w:val="clear" w:color="auto" w:fill="FFFFFF"/>
      <w:spacing w:line="168" w:lineRule="exact"/>
      <w:jc w:val="both"/>
    </w:pPr>
    <w:rPr>
      <w:rFonts w:ascii="Tahoma" w:eastAsia="Tahoma" w:hAnsi="Tahoma" w:cs="Tahoma"/>
      <w:sz w:val="13"/>
      <w:szCs w:val="13"/>
    </w:rPr>
  </w:style>
  <w:style w:type="paragraph" w:customStyle="1" w:styleId="Nadpis1">
    <w:name w:val="Nadpis #1"/>
    <w:basedOn w:val="Normln"/>
    <w:link w:val="Nadpis1Exact"/>
    <w:pPr>
      <w:shd w:val="clear" w:color="auto" w:fill="FFFFFF"/>
      <w:spacing w:line="341" w:lineRule="exact"/>
      <w:jc w:val="both"/>
      <w:outlineLvl w:val="0"/>
    </w:pPr>
    <w:rPr>
      <w:rFonts w:ascii="Century Gothic" w:eastAsia="Century Gothic" w:hAnsi="Century Gothic" w:cs="Century Gothic"/>
      <w:b/>
      <w:bCs/>
      <w:sz w:val="22"/>
      <w:szCs w:val="22"/>
    </w:rPr>
  </w:style>
  <w:style w:type="paragraph" w:customStyle="1" w:styleId="Zkladntext90">
    <w:name w:val="Základní text (9)"/>
    <w:basedOn w:val="Normln"/>
    <w:link w:val="Zkladntext9"/>
    <w:pPr>
      <w:shd w:val="clear" w:color="auto" w:fill="FFFFFF"/>
      <w:spacing w:line="341" w:lineRule="exact"/>
      <w:jc w:val="both"/>
    </w:pPr>
    <w:rPr>
      <w:rFonts w:ascii="Times New Roman" w:eastAsia="Times New Roman" w:hAnsi="Times New Roman" w:cs="Times New Roman"/>
      <w:b/>
      <w:bCs/>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b/>
      <w:bCs/>
      <w:sz w:val="16"/>
      <w:szCs w:val="16"/>
    </w:rPr>
  </w:style>
  <w:style w:type="paragraph" w:customStyle="1" w:styleId="Zkladntext11">
    <w:name w:val="Základní text (11)"/>
    <w:basedOn w:val="Normln"/>
    <w:link w:val="Zkladntext11Exact"/>
    <w:pPr>
      <w:shd w:val="clear" w:color="auto" w:fill="FFFFFF"/>
      <w:spacing w:after="60" w:line="0" w:lineRule="atLeast"/>
    </w:pPr>
    <w:rPr>
      <w:rFonts w:ascii="Century Gothic" w:eastAsia="Century Gothic" w:hAnsi="Century Gothic" w:cs="Century Gothic"/>
      <w:b/>
      <w:bCs/>
      <w:sz w:val="14"/>
      <w:szCs w:val="14"/>
    </w:rPr>
  </w:style>
  <w:style w:type="paragraph" w:customStyle="1" w:styleId="Zkladntext120">
    <w:name w:val="Základní text (12)"/>
    <w:basedOn w:val="Normln"/>
    <w:link w:val="Zkladntext1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6"/>
      <w:szCs w:val="26"/>
    </w:rPr>
  </w:style>
  <w:style w:type="paragraph" w:customStyle="1" w:styleId="Zkladntext130">
    <w:name w:val="Základní text (13)"/>
    <w:basedOn w:val="Normln"/>
    <w:link w:val="Zkladntext13"/>
    <w:pPr>
      <w:shd w:val="clear" w:color="auto" w:fill="FFFFFF"/>
      <w:spacing w:before="900" w:after="360" w:line="0" w:lineRule="atLeast"/>
    </w:pPr>
    <w:rPr>
      <w:rFonts w:ascii="Times New Roman" w:eastAsia="Times New Roman" w:hAnsi="Times New Roman" w:cs="Times New Roman"/>
      <w:b/>
      <w:bCs/>
      <w:sz w:val="26"/>
      <w:szCs w:val="26"/>
    </w:rPr>
  </w:style>
  <w:style w:type="paragraph" w:customStyle="1" w:styleId="Zkladntext140">
    <w:name w:val="Základní text (14)"/>
    <w:basedOn w:val="Normln"/>
    <w:link w:val="Zkladntext14"/>
    <w:pPr>
      <w:shd w:val="clear" w:color="auto" w:fill="FFFFFF"/>
      <w:spacing w:before="6360" w:line="0" w:lineRule="atLeast"/>
    </w:pPr>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rilizace@npo.ag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6233</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2024-01-25T07:20:00Z</dcterms:created>
  <dcterms:modified xsi:type="dcterms:W3CDTF">2024-01-25T07:21:00Z</dcterms:modified>
</cp:coreProperties>
</file>