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A0020" w14:textId="77777777" w:rsidR="00B87C8E" w:rsidRDefault="00B87C8E" w:rsidP="00B87C8E">
      <w:pPr>
        <w:pStyle w:val="Default"/>
      </w:pPr>
      <w:bookmarkStart w:id="0" w:name="_GoBack"/>
      <w:bookmarkEnd w:id="0"/>
    </w:p>
    <w:p w14:paraId="0093B281" w14:textId="005BDB96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PODNÁJMU č. 3/2024 (č. NIPOS / SMD202400006)</w:t>
      </w:r>
    </w:p>
    <w:p w14:paraId="3D33C166" w14:textId="5F03AFDB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podle ust. § 2215 zák. č. 89/2012 Sb., občanský zákoník</w:t>
      </w:r>
    </w:p>
    <w:p w14:paraId="058F4B4A" w14:textId="2B7E3E67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(dále jen „podnájemní smlouva“)</w:t>
      </w:r>
    </w:p>
    <w:p w14:paraId="35FBE673" w14:textId="77777777" w:rsidR="00F33A4B" w:rsidRDefault="00F33A4B" w:rsidP="00B87C8E">
      <w:pPr>
        <w:pStyle w:val="Default"/>
        <w:rPr>
          <w:b/>
          <w:bCs/>
          <w:sz w:val="22"/>
          <w:szCs w:val="22"/>
        </w:rPr>
      </w:pPr>
    </w:p>
    <w:p w14:paraId="6547FDAB" w14:textId="54EA278B" w:rsidR="00B87C8E" w:rsidRDefault="00B87C8E" w:rsidP="00B87C8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Konzervatoř Duncan centre, Praha 4, Branická 41 </w:t>
      </w:r>
    </w:p>
    <w:p w14:paraId="15DB7445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Branická 41, 147 00 Praha 4 </w:t>
      </w:r>
    </w:p>
    <w:p w14:paraId="1F084B2B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 49626655 </w:t>
      </w:r>
    </w:p>
    <w:p w14:paraId="1C386AC5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Mgr. Petr Tyc - ředitel </w:t>
      </w:r>
    </w:p>
    <w:p w14:paraId="3B64B93F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Č. účtu: 2002270003/6000 </w:t>
      </w:r>
    </w:p>
    <w:p w14:paraId="222369C6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PPF Banka a.s., Mariánské náměstí 2, 110 00 Praha 1 </w:t>
      </w:r>
    </w:p>
    <w:p w14:paraId="439D9A22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jako nájemce </w:t>
      </w:r>
    </w:p>
    <w:p w14:paraId="102EF5F4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49E3ED2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Národní informační a poradenské středisko pro kulturu (NIPOS) </w:t>
      </w:r>
    </w:p>
    <w:p w14:paraId="75DCEC6E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příspěvková organizace zřízená MK, zřiz. listina čj.: 52761/2013 ze dne 18. 11. 2013 </w:t>
      </w:r>
    </w:p>
    <w:p w14:paraId="376738C3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Fügnerovo náměstí 1866/5 P. O. Box 12, 120 21 Praha 2 </w:t>
      </w:r>
    </w:p>
    <w:p w14:paraId="0DF973F9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14450551 </w:t>
      </w:r>
    </w:p>
    <w:p w14:paraId="35E2D6D9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CZ14450551 (nejsme plátci DPH) </w:t>
      </w:r>
    </w:p>
    <w:p w14:paraId="5A590FEF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25038021/0710, Česká národní banka </w:t>
      </w:r>
    </w:p>
    <w:p w14:paraId="25C51A25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pro fakturaci: podatelna@nipos.cz </w:t>
      </w:r>
    </w:p>
    <w:p w14:paraId="1588BA83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Zastoupený: Mgr. Lenka Lázňovská – ředitelka </w:t>
      </w:r>
    </w:p>
    <w:p w14:paraId="3967E87D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osoba: Čermáková Pavlína, T: 605 981 888, M: cermakova@nipos.cz </w:t>
      </w:r>
    </w:p>
    <w:p w14:paraId="624EE663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jako podnájemce </w:t>
      </w:r>
    </w:p>
    <w:p w14:paraId="07E96226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uzavírají smlouvu následujícího znění: </w:t>
      </w:r>
    </w:p>
    <w:p w14:paraId="1F66FAC9" w14:textId="10F07DC4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4CAFC696" w14:textId="77777777" w:rsidR="00B87C8E" w:rsidRDefault="00B87C8E" w:rsidP="00F33A4B">
      <w:pPr>
        <w:pStyle w:val="Default"/>
        <w:jc w:val="center"/>
        <w:rPr>
          <w:sz w:val="22"/>
          <w:szCs w:val="22"/>
        </w:rPr>
      </w:pPr>
    </w:p>
    <w:p w14:paraId="0E6252F8" w14:textId="7515917B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Prohlášení nájemce</w:t>
      </w:r>
    </w:p>
    <w:p w14:paraId="6D15ABD7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Nájemce prohlašuje, že je na základě nájemní smlouvy č. 145/08/NAJE/OOM/STAR (dále jen „nájemní smlouva“) uzavřené dne 28. 2. 2008, ve znění dodatku č. 1 ze dne 1. 3. 2013, s pronajímatelem, městskou částí Praha 4, se sídlem Antala Staška 2059/80b, Praha 4, IČ: 000 63 584 nájemcem pozemku parc. č. 43 se stavbou č. p. 145, Branická 41, vše katastrální území Braník, Praha4. </w:t>
      </w:r>
    </w:p>
    <w:p w14:paraId="736E3656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Nájemce prohlašuje, že účelem nájmu je poskytování vzdělávání ve vzdělávacích programech v oborech vzdělání vedoucích k dosažení středního vzdělání s maturitní zkouškou a vyššího odborného vzdělání v konzervatoři. </w:t>
      </w:r>
    </w:p>
    <w:p w14:paraId="66277C59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Nájemce dále prohlašuje, že je dle nájemní smlouvy oprávněn přenechat předmětu nájmu nebo jeho část do podnájmu třetím osobám po předchozím písemném souhlasu pronajímatele. Tento souhlas pronajímatele s podnájmem třetí osobě – podnájemci získal nájemce na základě usnesení Rady městské části Praha 4 č. 7R-324/2013 ze dne 20. 3. 2013 a po uzavření podnájemní smlouvy předloží jedno její vyhotovení pronajímateli. </w:t>
      </w:r>
    </w:p>
    <w:p w14:paraId="13DA4CF5" w14:textId="16E19B12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38C718B0" w14:textId="6806C0B4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podnájmu</w:t>
      </w:r>
    </w:p>
    <w:p w14:paraId="490AEEEE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Předmětem podnájmu jsou nebytové prostory v budově č. p. 41, Branická, katastrální území Braník, Praha 4. Konkrétně sály a učebny označené jako S1, S2, S3, T1 a T2. </w:t>
      </w:r>
    </w:p>
    <w:p w14:paraId="437CF5E1" w14:textId="0086C450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2BF19547" w14:textId="4D25F087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Doba podnájmu – termín akce</w:t>
      </w:r>
    </w:p>
    <w:p w14:paraId="6DF884C7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Podnájem uvedených nebytových prostor je sjednán na dobu určitou: </w:t>
      </w:r>
    </w:p>
    <w:p w14:paraId="720ACB23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den </w:t>
      </w:r>
      <w:r>
        <w:rPr>
          <w:b/>
          <w:bCs/>
          <w:sz w:val="22"/>
          <w:szCs w:val="22"/>
        </w:rPr>
        <w:t xml:space="preserve">2. 2. 2024 </w:t>
      </w:r>
      <w:r>
        <w:rPr>
          <w:sz w:val="22"/>
          <w:szCs w:val="22"/>
        </w:rPr>
        <w:t xml:space="preserve">od 16:00 do 20:00 - S1 včetně divadelní techniky. </w:t>
      </w:r>
    </w:p>
    <w:p w14:paraId="231FFFDE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den </w:t>
      </w:r>
      <w:r>
        <w:rPr>
          <w:b/>
          <w:bCs/>
          <w:sz w:val="22"/>
          <w:szCs w:val="22"/>
        </w:rPr>
        <w:t xml:space="preserve">3. 2. 2024 </w:t>
      </w:r>
      <w:r>
        <w:rPr>
          <w:sz w:val="22"/>
          <w:szCs w:val="22"/>
        </w:rPr>
        <w:t xml:space="preserve">od 9:00 do 20:00 - S1 včetně divadelní techniky, S2, S3, T1 a T2 </w:t>
      </w:r>
    </w:p>
    <w:p w14:paraId="1DA7AEC2" w14:textId="77777777" w:rsidR="003A4077" w:rsidRDefault="00B87C8E" w:rsidP="00B87C8E">
      <w:r>
        <w:t xml:space="preserve">V den </w:t>
      </w:r>
      <w:r>
        <w:rPr>
          <w:b/>
          <w:bCs/>
        </w:rPr>
        <w:t xml:space="preserve">4. 2. 2024 </w:t>
      </w:r>
      <w:r>
        <w:t>od 9:00 do 20:00 - S1 včetně divadelní techniky, S2, S3, T1 a T2</w:t>
      </w:r>
    </w:p>
    <w:p w14:paraId="44E80A6A" w14:textId="77777777" w:rsidR="00B87C8E" w:rsidRDefault="00B87C8E" w:rsidP="00B87C8E"/>
    <w:p w14:paraId="14E4585B" w14:textId="599E6EF3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IV.</w:t>
      </w:r>
    </w:p>
    <w:p w14:paraId="171E585A" w14:textId="2E134DAD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Podmínky podnájmu</w:t>
      </w:r>
    </w:p>
    <w:p w14:paraId="02303E81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Podnájemce se zavazuje provozovat svou akci ve stanoveném prostoru a za podmínek uvedených v této smlouvě. </w:t>
      </w:r>
    </w:p>
    <w:p w14:paraId="0FDA8B1F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Podnájemce se zavazuje dodržovat veškeré předpisy Konzervatoře Duncan centre a pokyny pověřených pracovníků Konzervatoře Duncan centre zejména z hlediska bezpečnosti a požární ochrany. </w:t>
      </w:r>
    </w:p>
    <w:p w14:paraId="4E17D6D7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Podnájemce se zavazuje, že v průběhu konání akce nedojde k žádnému poškození zařízení Konzervatoře Duncan centre. V případě, že dojde k poškození či zničení zařízení Konzervatoře Duncan centre, zavazuje se prokazatelnou škodu napravit a na vlastní náklady uvést zařízení do původního stavu. </w:t>
      </w:r>
    </w:p>
    <w:p w14:paraId="0399D7E4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Podnájemce je plně odpovědný za osoby, které jsou spojeny s jeho akcí, provozovanou na půdě školy. Zodpovídá, že dané osoby se budou pohybovat jen ve vymezených prostorech a po ukončení akce budovu opustí. </w:t>
      </w:r>
    </w:p>
    <w:p w14:paraId="3FFBFAE1" w14:textId="2BED8F8B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40D4544B" w14:textId="53A894BF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Cenové a platební podmínky</w:t>
      </w:r>
    </w:p>
    <w:p w14:paraId="2CB290D2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Podnájemce uhradí podnájemné stanovené ve výši 800,- Kč/hod za sál S1 včetně divadelní techniky, tedy 20.800,- Kč za 26 hodin podnájmu, 400,- Kč/hod za sál S2, tedy 8.800,- Kč za 22 hodin podnájmu, 400,- Kč/hod za sál S3, tedy 8.800,- Kč za 22 hodin, 450,- Kč/hod za učebnu T1, tedy 9.900,- Kč za 22 hodin, 500,- Kč/hod za učebnu T2, tedy 11.000,- Kč za 22 hodin a 200,- Kč/hod příplatek za podnájem mimo pracovní dny, tedy 4.400,- Kč za 22 hodin. Z částky za sály S1, S2, S3 a učebny T1 a T2 je poskytnuta sleva 20%. </w:t>
      </w:r>
      <w:r>
        <w:rPr>
          <w:b/>
          <w:bCs/>
          <w:sz w:val="22"/>
          <w:szCs w:val="22"/>
        </w:rPr>
        <w:t>Celkem tedy podnájemce uhradí 51.840,- Kč</w:t>
      </w:r>
      <w:r>
        <w:rPr>
          <w:sz w:val="22"/>
          <w:szCs w:val="22"/>
        </w:rPr>
        <w:t xml:space="preserve">. </w:t>
      </w:r>
    </w:p>
    <w:p w14:paraId="596A9E61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ceně podnájemného je zahrnuta i úhrada služeb spojených s provozem zmíněných nebytových prostor. </w:t>
      </w:r>
    </w:p>
    <w:p w14:paraId="6A4AE420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Úhrada podnájemného bude provedena na základě vystavené faktury na účet Konzervatoře Duncan centre: </w:t>
      </w:r>
      <w:r>
        <w:rPr>
          <w:b/>
          <w:bCs/>
          <w:sz w:val="22"/>
          <w:szCs w:val="22"/>
        </w:rPr>
        <w:t xml:space="preserve">č. účtu: 2002270003/6000 - </w:t>
      </w:r>
      <w:r>
        <w:rPr>
          <w:sz w:val="22"/>
          <w:szCs w:val="22"/>
        </w:rPr>
        <w:t xml:space="preserve">PPF Banka a.s., Mariánské náměstí 2, 110 00 Praha 1 </w:t>
      </w:r>
    </w:p>
    <w:p w14:paraId="5727FD79" w14:textId="77777777" w:rsidR="00F33A4B" w:rsidRDefault="00F33A4B" w:rsidP="00F33A4B">
      <w:pPr>
        <w:pStyle w:val="Default"/>
        <w:jc w:val="center"/>
        <w:rPr>
          <w:b/>
          <w:bCs/>
          <w:sz w:val="22"/>
          <w:szCs w:val="22"/>
        </w:rPr>
      </w:pPr>
    </w:p>
    <w:p w14:paraId="561E8740" w14:textId="6F457860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6C37841B" w14:textId="521C49EB" w:rsidR="00B87C8E" w:rsidRDefault="00B87C8E" w:rsidP="00F33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ujednání</w:t>
      </w:r>
    </w:p>
    <w:p w14:paraId="28D3E231" w14:textId="77777777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Obě smluvní strany prohlašují, že tuto smlouvu uzavírají svobodně a její obsah je pro ně určitý a srozumitelný. </w:t>
      </w:r>
    </w:p>
    <w:p w14:paraId="49528FF3" w14:textId="77777777" w:rsidR="00F33A4B" w:rsidRDefault="00F33A4B" w:rsidP="00B87C8E">
      <w:pPr>
        <w:pStyle w:val="Default"/>
        <w:rPr>
          <w:sz w:val="22"/>
          <w:szCs w:val="22"/>
        </w:rPr>
      </w:pPr>
    </w:p>
    <w:p w14:paraId="6399384E" w14:textId="3433FBE0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Obě smluvní strany se dohodly, že důvodem k odstoupení od této smlouvy může být pouze závažné nedodržení smluvních podmínek jednou ze smluvních stran. </w:t>
      </w:r>
    </w:p>
    <w:p w14:paraId="371D150D" w14:textId="77777777" w:rsidR="00F33A4B" w:rsidRDefault="00F33A4B" w:rsidP="00B87C8E">
      <w:pPr>
        <w:pStyle w:val="Default"/>
        <w:rPr>
          <w:sz w:val="22"/>
          <w:szCs w:val="22"/>
        </w:rPr>
      </w:pPr>
    </w:p>
    <w:p w14:paraId="0812059F" w14:textId="38C34AE5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Případné změny a doplňky této smlouvy mohou být pouze písemné. Po jejich podpisu oběma stranami se stávají nedílnou součástí této smlouvy. </w:t>
      </w:r>
    </w:p>
    <w:p w14:paraId="6E0B3CD4" w14:textId="77777777" w:rsidR="00F33A4B" w:rsidRDefault="00F33A4B" w:rsidP="00B87C8E">
      <w:pPr>
        <w:pStyle w:val="Default"/>
        <w:rPr>
          <w:sz w:val="22"/>
          <w:szCs w:val="22"/>
        </w:rPr>
      </w:pPr>
    </w:p>
    <w:p w14:paraId="366E4CD9" w14:textId="58DB3EF6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souhlasí s uveřejněním této smlouvy v registru smluv podle zvláštního zákona, pokud plnění dle této smlouvy přesáhne zákonem stanovenou hranici. Zákonnou povinnost (v souladu se zákonem č. 340/2015 Sb., o zvláštních podmínkách účinnosti některých smluv, uveřejňování těchto smluv a o registru smluv v platném znění/ zákon o registru smluv) se zavazuje splnit podnájemce; podnájemce vyrozumí nájemce o zveřejnění. </w:t>
      </w:r>
    </w:p>
    <w:p w14:paraId="0363CF04" w14:textId="77777777" w:rsidR="00F33A4B" w:rsidRDefault="00F33A4B" w:rsidP="00B87C8E">
      <w:pPr>
        <w:pStyle w:val="Default"/>
        <w:rPr>
          <w:sz w:val="22"/>
          <w:szCs w:val="22"/>
        </w:rPr>
      </w:pPr>
    </w:p>
    <w:p w14:paraId="4087017D" w14:textId="226B247F" w:rsidR="00B87C8E" w:rsidRDefault="00B87C8E" w:rsidP="00B87C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Smlouva nabývá platnosti dnem podpisu obou smluvních stran a účinnosti dnem zveřejnění na Registru smluv. </w:t>
      </w:r>
    </w:p>
    <w:p w14:paraId="52723DEC" w14:textId="77777777" w:rsidR="00F33A4B" w:rsidRDefault="00F33A4B" w:rsidP="00B87C8E">
      <w:pPr>
        <w:pStyle w:val="Default"/>
        <w:rPr>
          <w:sz w:val="22"/>
          <w:szCs w:val="22"/>
        </w:rPr>
      </w:pPr>
    </w:p>
    <w:p w14:paraId="34AA9FC8" w14:textId="7AF00805" w:rsidR="00F33A4B" w:rsidRPr="00F33A4B" w:rsidRDefault="00B87C8E" w:rsidP="00F33A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Tato smlouva se vyhotovuje ve dvou stejnopisech, z nichž po jednom obdrží kaž</w:t>
      </w:r>
      <w:r w:rsidR="00F33A4B">
        <w:rPr>
          <w:sz w:val="22"/>
          <w:szCs w:val="22"/>
        </w:rPr>
        <w:t xml:space="preserve">dá smluvní strana. </w:t>
      </w:r>
    </w:p>
    <w:p w14:paraId="3C3BFDF9" w14:textId="39F91AD1" w:rsidR="00B87C8E" w:rsidRDefault="00B87C8E" w:rsidP="00B87C8E">
      <w:r>
        <w:t>V</w:t>
      </w:r>
      <w:r w:rsidR="008F2F6A">
        <w:t> </w:t>
      </w:r>
      <w:r>
        <w:t>Praze</w:t>
      </w:r>
      <w:r w:rsidR="008F2F6A">
        <w:t xml:space="preserve"> 22.1. 2024</w:t>
      </w:r>
      <w:r w:rsidR="008F2F6A">
        <w:tab/>
      </w:r>
      <w:r w:rsidR="008F2F6A">
        <w:tab/>
      </w:r>
      <w:r w:rsidR="008F2F6A">
        <w:tab/>
      </w:r>
      <w:r w:rsidR="008F2F6A">
        <w:tab/>
      </w:r>
      <w:r w:rsidR="008F2F6A">
        <w:tab/>
      </w:r>
      <w:r w:rsidR="008F2F6A">
        <w:tab/>
      </w:r>
      <w:r w:rsidR="008F2F6A">
        <w:tab/>
        <w:t>24.1. 2024</w:t>
      </w:r>
    </w:p>
    <w:p w14:paraId="648B0369" w14:textId="77777777" w:rsidR="00B87C8E" w:rsidRDefault="00B87C8E" w:rsidP="00B87C8E">
      <w:r>
        <w:t xml:space="preserve">Za nájemce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</w:t>
      </w:r>
    </w:p>
    <w:sectPr w:rsidR="00B8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E"/>
    <w:rsid w:val="003A4077"/>
    <w:rsid w:val="00627209"/>
    <w:rsid w:val="008F2F6A"/>
    <w:rsid w:val="00B87C8E"/>
    <w:rsid w:val="00F33A4B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0168"/>
  <w15:chartTrackingRefBased/>
  <w15:docId w15:val="{59EF2404-6AED-4B3D-AB5A-9E1885C3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12" ma:contentTypeDescription="Vytvoří nový dokument" ma:contentTypeScope="" ma:versionID="94b15844df8338d13d303ad66a88c74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635bf5ce1aaeba6072d52be10332c494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6BB25-30BA-438E-8376-E579445CB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D4882-EE17-48C6-AEEE-6B741225639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c7fa858-82e2-4a79-bdef-c3400b55fb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162550-49F7-4806-BDAF-4ECFCD1D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Čermáková</dc:creator>
  <cp:keywords/>
  <dc:description/>
  <cp:lastModifiedBy>Anna Ročková</cp:lastModifiedBy>
  <cp:revision>2</cp:revision>
  <dcterms:created xsi:type="dcterms:W3CDTF">2024-01-24T13:49:00Z</dcterms:created>
  <dcterms:modified xsi:type="dcterms:W3CDTF">2024-01-24T13:49:00Z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0x010100FAF584F41035BB48AD7B8207A1D21524</vt:lpwstr>
  </property>
</Properties>
</file>