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Česká republika – Česká správa sociálního zabezpečení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25, 225 08  Praha 5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410AFD">
        <w:rPr>
          <w:sz w:val="22"/>
          <w:szCs w:val="22"/>
        </w:rPr>
        <w:t xml:space="preserve"> 00006963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6D0515" w:rsidRDefault="00823C5B" w:rsidP="00823C5B">
      <w:pPr>
        <w:pStyle w:val="Zkladntext"/>
        <w:ind w:firstLine="0"/>
        <w:jc w:val="left"/>
        <w:rPr>
          <w:szCs w:val="24"/>
        </w:rPr>
      </w:pPr>
      <w:r w:rsidRPr="00A36B00">
        <w:rPr>
          <w:szCs w:val="24"/>
        </w:rPr>
        <w:t>zastoupená</w:t>
      </w:r>
      <w:r w:rsidRPr="0085701D">
        <w:rPr>
          <w:szCs w:val="24"/>
        </w:rPr>
        <w:t xml:space="preserve"> </w:t>
      </w:r>
      <w:r w:rsidR="00410AFD">
        <w:rPr>
          <w:szCs w:val="24"/>
        </w:rPr>
        <w:t xml:space="preserve">panem </w:t>
      </w:r>
      <w:r w:rsidR="006D0515">
        <w:rPr>
          <w:szCs w:val="24"/>
        </w:rPr>
        <w:t>Mgr. Václavem Kličkou</w:t>
      </w:r>
    </w:p>
    <w:p w:rsidR="00823C5B" w:rsidRPr="0085701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</w:pP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8644DA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="007720F2" w:rsidRPr="00410AFD">
        <w:rPr>
          <w:szCs w:val="24"/>
        </w:rPr>
        <w:t>vede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příjmový účet státního rozpočtu číslo</w:t>
      </w:r>
      <w:r w:rsidR="00410AFD">
        <w:rPr>
          <w:szCs w:val="24"/>
        </w:rPr>
        <w:t xml:space="preserve"> </w:t>
      </w:r>
      <w:proofErr w:type="spellStart"/>
      <w:r w:rsidR="0055306F">
        <w:rPr>
          <w:b/>
          <w:szCs w:val="24"/>
        </w:rPr>
        <w:t>xxxxxxxxxxxxxxxxxx</w:t>
      </w:r>
      <w:proofErr w:type="spellEnd"/>
      <w:r w:rsidR="00BD38FF">
        <w:rPr>
          <w:b/>
          <w:szCs w:val="24"/>
        </w:rPr>
        <w:t>/0710</w:t>
      </w:r>
      <w:r w:rsidR="00FD77B2" w:rsidRPr="00A36B00">
        <w:rPr>
          <w:szCs w:val="24"/>
        </w:rPr>
        <w:t xml:space="preserve"> (IBAN</w:t>
      </w:r>
      <w:r w:rsidR="00590F47">
        <w:rPr>
          <w:szCs w:val="24"/>
        </w:rPr>
        <w:t xml:space="preserve"> </w:t>
      </w:r>
      <w:proofErr w:type="spellStart"/>
      <w:r w:rsidR="0055306F">
        <w:rPr>
          <w:szCs w:val="24"/>
        </w:rPr>
        <w:t>xxxxxxxxxxxxxxxxxxxxxxxxxx</w:t>
      </w:r>
      <w:proofErr w:type="spellEnd"/>
      <w:r w:rsidR="00DD0634">
        <w:rPr>
          <w:szCs w:val="24"/>
        </w:rPr>
        <w:t xml:space="preserve">) </w:t>
      </w:r>
      <w:r w:rsidRPr="00A36B00">
        <w:rPr>
          <w:szCs w:val="24"/>
        </w:rPr>
        <w:t>(dále jen „úč</w:t>
      </w:r>
      <w:r w:rsidR="00590F47">
        <w:rPr>
          <w:szCs w:val="24"/>
        </w:rPr>
        <w:t>et</w:t>
      </w:r>
      <w:r w:rsidRPr="00A36B00">
        <w:rPr>
          <w:szCs w:val="24"/>
        </w:rPr>
        <w:t>“)</w:t>
      </w:r>
      <w:r w:rsidR="00716DB4">
        <w:rPr>
          <w:szCs w:val="24"/>
        </w:rPr>
        <w:t xml:space="preserve"> pro </w:t>
      </w:r>
      <w:r w:rsidR="006D0515" w:rsidRPr="006D0515">
        <w:rPr>
          <w:b/>
          <w:szCs w:val="24"/>
        </w:rPr>
        <w:t>Územní správu sociálního zabezpečení pro Ústecký kraj, Liberecký kraj, Královéhradecký kraj a Pardubický kraj – kontaktní pracoviště</w:t>
      </w:r>
      <w:r w:rsidR="004A6DE1">
        <w:rPr>
          <w:b/>
          <w:szCs w:val="24"/>
        </w:rPr>
        <w:t xml:space="preserve"> pro okres</w:t>
      </w:r>
      <w:r w:rsidR="00CD320F">
        <w:rPr>
          <w:b/>
          <w:szCs w:val="24"/>
        </w:rPr>
        <w:t xml:space="preserve"> Hradec Králové</w:t>
      </w:r>
      <w:r w:rsidR="00F07E2C">
        <w:rPr>
          <w:szCs w:val="24"/>
        </w:rPr>
        <w:t xml:space="preserve">. </w:t>
      </w:r>
      <w:r w:rsidRPr="00716DB4">
        <w:rPr>
          <w:szCs w:val="24"/>
        </w:rPr>
        <w:t>Úč</w:t>
      </w:r>
      <w:r w:rsidR="00590F47">
        <w:rPr>
          <w:szCs w:val="24"/>
        </w:rPr>
        <w:t>et je</w:t>
      </w:r>
      <w:r w:rsidR="00DD0634" w:rsidRPr="00716DB4">
        <w:rPr>
          <w:szCs w:val="24"/>
        </w:rPr>
        <w:t xml:space="preserve"> </w:t>
      </w:r>
      <w:r w:rsidRPr="00716DB4">
        <w:rPr>
          <w:szCs w:val="24"/>
        </w:rPr>
        <w:t>veden v českých korunách</w:t>
      </w:r>
      <w:r w:rsidR="00716DB4">
        <w:rPr>
          <w:szCs w:val="24"/>
        </w:rPr>
        <w:t xml:space="preserve">. </w:t>
      </w:r>
      <w:r w:rsidRPr="00A36B00">
        <w:rPr>
          <w:szCs w:val="24"/>
        </w:rPr>
        <w:t>Úč</w:t>
      </w:r>
      <w:r w:rsidR="00590F47">
        <w:rPr>
          <w:szCs w:val="24"/>
        </w:rPr>
        <w:t>et</w:t>
      </w:r>
      <w:r w:rsidR="00DD0634">
        <w:rPr>
          <w:szCs w:val="24"/>
        </w:rPr>
        <w:t xml:space="preserve"> j</w:t>
      </w:r>
      <w:r w:rsidR="00590F47">
        <w:rPr>
          <w:szCs w:val="24"/>
        </w:rPr>
        <w:t>e</w:t>
      </w:r>
      <w:r w:rsidR="00DD0634">
        <w:rPr>
          <w:szCs w:val="24"/>
        </w:rPr>
        <w:t xml:space="preserve"> účt</w:t>
      </w:r>
      <w:r w:rsidR="00590F47">
        <w:rPr>
          <w:szCs w:val="24"/>
        </w:rPr>
        <w:t>em</w:t>
      </w:r>
      <w:r w:rsidR="00DD0634">
        <w:rPr>
          <w:szCs w:val="24"/>
        </w:rPr>
        <w:t xml:space="preserve"> </w:t>
      </w:r>
      <w:r w:rsidRPr="00A36B00">
        <w:rPr>
          <w:szCs w:val="24"/>
        </w:rPr>
        <w:t xml:space="preserve">podřízeným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</w:t>
      </w:r>
      <w:r w:rsidRPr="006D0515">
        <w:rPr>
          <w:color w:val="auto"/>
          <w:szCs w:val="24"/>
        </w:rPr>
        <w:t>používání služby ABO-K internetové bankovnictví a Část I Ceníku peněžních a obchodních služeb České národní banky</w:t>
      </w:r>
      <w:r w:rsidR="006D0515" w:rsidRPr="006D0515">
        <w:rPr>
          <w:color w:val="auto"/>
          <w:szCs w:val="24"/>
        </w:rPr>
        <w:t>.</w:t>
      </w:r>
      <w:r w:rsidR="006D0515">
        <w:rPr>
          <w:color w:val="auto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9C23AB">
        <w:rPr>
          <w:szCs w:val="24"/>
        </w:rPr>
        <w:t xml:space="preserve"> uvedené podmínky a </w:t>
      </w:r>
      <w:r w:rsidR="00416423" w:rsidRPr="006D0515">
        <w:rPr>
          <w:color w:val="auto"/>
          <w:szCs w:val="24"/>
        </w:rPr>
        <w:t>ceník</w:t>
      </w:r>
      <w:r w:rsidR="006D0515">
        <w:rPr>
          <w:color w:val="auto"/>
          <w:szCs w:val="24"/>
        </w:rPr>
        <w:t xml:space="preserve"> </w:t>
      </w:r>
      <w:r w:rsidR="00416423">
        <w:rPr>
          <w:szCs w:val="24"/>
        </w:rPr>
        <w:t>obdržel,</w:t>
      </w:r>
      <w:r w:rsidR="006D0515">
        <w:rPr>
          <w:szCs w:val="24"/>
        </w:rPr>
        <w:t xml:space="preserve"> </w:t>
      </w:r>
      <w:r w:rsidR="00416423">
        <w:rPr>
          <w:szCs w:val="24"/>
        </w:rPr>
        <w:t>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7720F2" w:rsidRPr="00F07E2C" w:rsidRDefault="00823C5B" w:rsidP="00F07E2C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A36B00" w:rsidRDefault="00823C5B" w:rsidP="007720F2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vyhotovuje ve dvou stejnopisech, z nichž jeden obdrží klient a druhý</w:t>
      </w:r>
      <w:r w:rsidR="0069066D" w:rsidRPr="00A36B00">
        <w:rPr>
          <w:szCs w:val="24"/>
        </w:rPr>
        <w:t xml:space="preserve"> ČNB.</w:t>
      </w: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Pr="007720F2" w:rsidRDefault="00F07E2C" w:rsidP="00F07E2C">
      <w:pPr>
        <w:pStyle w:val="Zkladntext"/>
        <w:rPr>
          <w:szCs w:val="24"/>
        </w:rPr>
      </w:pPr>
    </w:p>
    <w:p w:rsidR="008844A4" w:rsidRPr="006D0515" w:rsidRDefault="004D7755" w:rsidP="008844A4">
      <w:pPr>
        <w:pStyle w:val="Zkladntext"/>
        <w:numPr>
          <w:ilvl w:val="0"/>
          <w:numId w:val="1"/>
        </w:numPr>
        <w:rPr>
          <w:color w:val="auto"/>
          <w:szCs w:val="24"/>
        </w:rPr>
      </w:pPr>
      <w:r w:rsidRPr="006D0515">
        <w:rPr>
          <w:color w:val="auto"/>
          <w:szCs w:val="24"/>
        </w:rPr>
        <w:t xml:space="preserve">Touto smlouvou se </w:t>
      </w:r>
      <w:r w:rsidR="007E6621">
        <w:rPr>
          <w:color w:val="auto"/>
          <w:szCs w:val="24"/>
        </w:rPr>
        <w:t>ruší a nahrazuje smlouva o účtu</w:t>
      </w:r>
      <w:r w:rsidRPr="006D0515">
        <w:rPr>
          <w:color w:val="auto"/>
          <w:szCs w:val="24"/>
        </w:rPr>
        <w:t xml:space="preserve"> uzavřená mezi klientem a ČNB dne </w:t>
      </w:r>
      <w:r w:rsidR="001B54C1">
        <w:rPr>
          <w:color w:val="auto"/>
          <w:szCs w:val="24"/>
        </w:rPr>
        <w:t>12</w:t>
      </w:r>
      <w:r w:rsidR="00716DB4" w:rsidRPr="006D0515">
        <w:rPr>
          <w:color w:val="auto"/>
          <w:szCs w:val="24"/>
        </w:rPr>
        <w:t>. 02. 2013.</w:t>
      </w:r>
    </w:p>
    <w:p w:rsidR="008844A4" w:rsidRPr="008844A4" w:rsidRDefault="008844A4" w:rsidP="008844A4">
      <w:pPr>
        <w:pStyle w:val="Zkladntext"/>
        <w:numPr>
          <w:ilvl w:val="0"/>
          <w:numId w:val="1"/>
        </w:numPr>
        <w:snapToGrid w:val="0"/>
        <w:spacing w:before="120"/>
        <w:ind w:left="714" w:hanging="357"/>
        <w:rPr>
          <w:i/>
          <w:szCs w:val="24"/>
        </w:rPr>
      </w:pPr>
      <w:r w:rsidRPr="008844A4">
        <w:rPr>
          <w:szCs w:val="24"/>
        </w:rPr>
        <w:t>Tato smlouva</w:t>
      </w:r>
      <w:r>
        <w:rPr>
          <w:szCs w:val="24"/>
        </w:rPr>
        <w:t xml:space="preserve"> </w:t>
      </w:r>
      <w:r w:rsidRPr="008844A4">
        <w:rPr>
          <w:szCs w:val="24"/>
        </w:rPr>
        <w:t>bude uveřejněna podle zákona č. 340/2015 Sb., o zvláštních podmínkách účinnosti</w:t>
      </w:r>
      <w:r w:rsidR="00F07E2C">
        <w:rPr>
          <w:szCs w:val="24"/>
        </w:rPr>
        <w:t xml:space="preserve"> </w:t>
      </w:r>
      <w:r w:rsidRPr="008844A4">
        <w:rPr>
          <w:szCs w:val="24"/>
        </w:rPr>
        <w:t>některých smluv, uveřejňování těchto smluv</w:t>
      </w:r>
      <w:r w:rsidR="004A6DE1">
        <w:rPr>
          <w:szCs w:val="24"/>
        </w:rPr>
        <w:t xml:space="preserve"> a o registru smluv,</w:t>
      </w:r>
      <w:r w:rsidRPr="008844A4">
        <w:rPr>
          <w:szCs w:val="24"/>
        </w:rPr>
        <w:t xml:space="preserve"> </w:t>
      </w:r>
      <w:r w:rsidRPr="008844A4"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</w:p>
    <w:p w:rsidR="00C55C51" w:rsidRPr="008844A4" w:rsidRDefault="00C55C51" w:rsidP="008844A4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8844A4">
        <w:rPr>
          <w:szCs w:val="24"/>
        </w:rPr>
        <w:t xml:space="preserve">Tato smlouva nabývá platnosti dnem podpisu oběma smluvními stranami a účinnosti uveřejněním v registru smluv. </w:t>
      </w:r>
    </w:p>
    <w:p w:rsidR="00C55C51" w:rsidRPr="00EF36F5" w:rsidRDefault="00C55C51" w:rsidP="00C55C51">
      <w:pPr>
        <w:pStyle w:val="Zkladntext"/>
        <w:ind w:left="374" w:hanging="374"/>
        <w:rPr>
          <w:szCs w:val="24"/>
        </w:rPr>
      </w:pPr>
    </w:p>
    <w:p w:rsidR="00C55C51" w:rsidRDefault="00C55C51" w:rsidP="008844A4">
      <w:pPr>
        <w:pStyle w:val="Zkladntext"/>
        <w:ind w:left="720" w:firstLine="0"/>
        <w:jc w:val="left"/>
        <w:rPr>
          <w:szCs w:val="24"/>
        </w:rPr>
      </w:pPr>
    </w:p>
    <w:p w:rsidR="00416423" w:rsidRPr="00A36B00" w:rsidRDefault="00416423" w:rsidP="00416423">
      <w:pPr>
        <w:pStyle w:val="Zkladntext"/>
        <w:ind w:left="720" w:firstLine="0"/>
        <w:rPr>
          <w:szCs w:val="24"/>
        </w:rPr>
      </w:pPr>
    </w:p>
    <w:p w:rsidR="00CA7E90" w:rsidRDefault="00CA7E90" w:rsidP="008F2EC1">
      <w:pPr>
        <w:pStyle w:val="Zkladntext"/>
        <w:ind w:firstLine="0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416423" w:rsidRDefault="00416423" w:rsidP="00CA7E90">
      <w:pPr>
        <w:pStyle w:val="Zkladntext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A7645B" w:rsidRPr="00A7645B" w:rsidRDefault="00A7645B" w:rsidP="00CA7E90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 ........................ dne ....................</w:t>
            </w:r>
          </w:p>
        </w:tc>
      </w:tr>
      <w:tr w:rsidR="00823C5B" w:rsidRPr="004D3872" w:rsidTr="00823C5B"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55306F" w:rsidRPr="0069066D" w:rsidRDefault="0055306F" w:rsidP="0055306F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                     </w:t>
            </w:r>
            <w:r w:rsidR="00823C5B" w:rsidRPr="0069066D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823C5B"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p w:rsidR="00C051E9" w:rsidRDefault="00C051E9"/>
    <w:sectPr w:rsidR="00C051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8" w:rsidRDefault="00C20338">
      <w:r>
        <w:separator/>
      </w:r>
    </w:p>
  </w:endnote>
  <w:endnote w:type="continuationSeparator" w:id="0">
    <w:p w:rsidR="00C20338" w:rsidRDefault="00C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Default="00C2033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55306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8" w:rsidRDefault="00C20338">
      <w:r>
        <w:separator/>
      </w:r>
    </w:p>
  </w:footnote>
  <w:footnote w:type="continuationSeparator" w:id="0">
    <w:p w:rsidR="00C20338" w:rsidRDefault="00C2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A45488">
      <w:rPr>
        <w:sz w:val="24"/>
        <w:szCs w:val="24"/>
      </w:rPr>
      <w:t>118716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638AA"/>
    <w:rsid w:val="00175C79"/>
    <w:rsid w:val="001A6E53"/>
    <w:rsid w:val="001B54C1"/>
    <w:rsid w:val="001C0620"/>
    <w:rsid w:val="001D6E86"/>
    <w:rsid w:val="001D702A"/>
    <w:rsid w:val="001F6838"/>
    <w:rsid w:val="00231F5F"/>
    <w:rsid w:val="0024751C"/>
    <w:rsid w:val="002C0044"/>
    <w:rsid w:val="002F4287"/>
    <w:rsid w:val="003303E4"/>
    <w:rsid w:val="00381927"/>
    <w:rsid w:val="003E0438"/>
    <w:rsid w:val="003E4ED0"/>
    <w:rsid w:val="003E5A90"/>
    <w:rsid w:val="003E7385"/>
    <w:rsid w:val="00410AFD"/>
    <w:rsid w:val="00416423"/>
    <w:rsid w:val="00442340"/>
    <w:rsid w:val="0044737C"/>
    <w:rsid w:val="00483373"/>
    <w:rsid w:val="00484D57"/>
    <w:rsid w:val="004A6DE1"/>
    <w:rsid w:val="004D7755"/>
    <w:rsid w:val="00501D4F"/>
    <w:rsid w:val="0051372B"/>
    <w:rsid w:val="0055306F"/>
    <w:rsid w:val="00587518"/>
    <w:rsid w:val="00590F47"/>
    <w:rsid w:val="005B5D4F"/>
    <w:rsid w:val="0069066D"/>
    <w:rsid w:val="006D0515"/>
    <w:rsid w:val="006E78CF"/>
    <w:rsid w:val="006F3956"/>
    <w:rsid w:val="007002A6"/>
    <w:rsid w:val="00716DB4"/>
    <w:rsid w:val="00757D34"/>
    <w:rsid w:val="007720F2"/>
    <w:rsid w:val="00793A95"/>
    <w:rsid w:val="007D09A3"/>
    <w:rsid w:val="007E6621"/>
    <w:rsid w:val="00823C5B"/>
    <w:rsid w:val="0085701D"/>
    <w:rsid w:val="008644DA"/>
    <w:rsid w:val="008844A4"/>
    <w:rsid w:val="008D4F98"/>
    <w:rsid w:val="008F2EC1"/>
    <w:rsid w:val="00955E64"/>
    <w:rsid w:val="009B65FF"/>
    <w:rsid w:val="009C23AB"/>
    <w:rsid w:val="00A3158D"/>
    <w:rsid w:val="00A36B00"/>
    <w:rsid w:val="00A45488"/>
    <w:rsid w:val="00A760FC"/>
    <w:rsid w:val="00A7645B"/>
    <w:rsid w:val="00AE0CE6"/>
    <w:rsid w:val="00B26300"/>
    <w:rsid w:val="00B31CD7"/>
    <w:rsid w:val="00B323F6"/>
    <w:rsid w:val="00B40D64"/>
    <w:rsid w:val="00B4329C"/>
    <w:rsid w:val="00B9579A"/>
    <w:rsid w:val="00BA0848"/>
    <w:rsid w:val="00BD38FF"/>
    <w:rsid w:val="00C051E9"/>
    <w:rsid w:val="00C20338"/>
    <w:rsid w:val="00C4302D"/>
    <w:rsid w:val="00C55C51"/>
    <w:rsid w:val="00CA7E90"/>
    <w:rsid w:val="00CD320F"/>
    <w:rsid w:val="00D574B2"/>
    <w:rsid w:val="00DD0634"/>
    <w:rsid w:val="00DF181C"/>
    <w:rsid w:val="00E270F4"/>
    <w:rsid w:val="00E63374"/>
    <w:rsid w:val="00EA229A"/>
    <w:rsid w:val="00EF36F5"/>
    <w:rsid w:val="00F07E2C"/>
    <w:rsid w:val="00FA1F69"/>
    <w:rsid w:val="00FB1930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8417EF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2024-01-18T12:54:00Z</cp:lastPrinted>
  <dcterms:created xsi:type="dcterms:W3CDTF">2024-01-22T11:55:00Z</dcterms:created>
  <dcterms:modified xsi:type="dcterms:W3CDTF">2024-01-24T13:18:00Z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