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r>
        <w:rPr>
          <w:rStyle w:val="CharStyle3"/>
          <w:b/>
          <w:bCs/>
        </w:rPr>
        <w:t>DODATEK Č. 1 KE SMLOUVĚ O DÍLO NA ZHOTOVENÍ PROJEKTU A ZAJIŠTĚNÍ INŽENÝRSKÉ</w:t>
        <w:br/>
        <w:t>ČINNOSTI</w:t>
      </w:r>
      <w:bookmarkEnd w:id="0"/>
    </w:p>
    <w:p>
      <w:pPr>
        <w:pStyle w:val="Style7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280" w:line="240" w:lineRule="auto"/>
        <w:ind w:left="0" w:right="0" w:firstLine="360"/>
        <w:jc w:val="both"/>
      </w:pPr>
      <w:r>
        <w:rPr>
          <w:rStyle w:val="CharStyle8"/>
        </w:rPr>
        <w:t>uzavřená podle § 2586 a násl. dle zákona č. 89/2012 Sb., občanský zákoník, v platném znění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rPr>
          <w:rStyle w:val="CharStyle8"/>
        </w:rPr>
        <w:t>číslo smlouvy v evidenci objednatele: 12185_S02</w:t>
        <w:br/>
        <w:t>číslo smlouvy v evidenci zhotovitele: 17el</w:t>
      </w:r>
    </w:p>
    <w:p>
      <w:pPr>
        <w:pStyle w:val="Style2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" w:name="bookmark2"/>
      <w:bookmarkEnd w:id="2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rPr>
          <w:rStyle w:val="CharStyle3"/>
          <w:b/>
          <w:bCs/>
        </w:rPr>
        <w:t>Smluvní strany</w:t>
      </w:r>
    </w:p>
    <w:p>
      <w:pPr>
        <w:pStyle w:val="Style7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421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8"/>
        </w:rPr>
        <w:t>OBJEDNATEL: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8"/>
          <w:b/>
          <w:bCs/>
        </w:rPr>
        <w:t>Severočeské vodovody a kanalizace, a.s.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8"/>
        </w:rPr>
        <w:t>Přítkovská 1689, 415 50 Teplice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8"/>
        </w:rPr>
        <w:t>Zapsaný u Krajského soudu v Ústí n. L., oddíl B, vložka 465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8"/>
        </w:rPr>
        <w:t>Zastoupený: XXXXXXX, ředitelem inženýrsko-projektových činností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8"/>
        </w:rPr>
        <w:t>Zástupce ve věcech technických: XXXXXX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8"/>
        </w:rPr>
        <w:t>Osoba pověřená provozovatelem ke kontrole PD: XXXXXXX, specialista VZT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8"/>
        </w:rPr>
        <w:t>Bankovní spojení: Komerční banka, a.s., č. ú.: 3507501/0100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8"/>
        </w:rPr>
        <w:t>IČ: 49099451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both"/>
      </w:pPr>
      <w:r>
        <w:rPr>
          <w:rStyle w:val="CharStyle8"/>
        </w:rPr>
        <w:t>DIČ: CZ49099451</w:t>
      </w:r>
    </w:p>
    <w:p>
      <w:pPr>
        <w:pStyle w:val="Style7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44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8"/>
        </w:rPr>
        <w:t>ZHOTOVITEL: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8"/>
          <w:b/>
          <w:bCs/>
        </w:rPr>
        <w:t>Ing. Vlastimil Brabec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8"/>
        </w:rPr>
        <w:t>Vilová ulička 554/13, 400 01 Ústí nad Labem - Klíše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8"/>
        </w:rPr>
        <w:t>Zástupce ve věcech technických: Ing. Vlastimil Brabec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8"/>
        </w:rPr>
        <w:t>Bankovní spojení: XXXXXXX, č. ú.: XXXXXXX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8"/>
        </w:rPr>
        <w:t>IČ: 13473212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both"/>
      </w:pPr>
      <w:r>
        <w:rPr>
          <w:rStyle w:val="CharStyle8"/>
        </w:rPr>
        <w:t>DIČ: CZXXXXXXXXXX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both"/>
      </w:pPr>
      <w:r>
        <w:rPr>
          <w:rStyle w:val="CharStyle8"/>
          <w:b/>
          <w:bCs/>
        </w:rPr>
        <w:t>Předmětem dodatku č. 1 ke smlouvě o dílo je změna času plnění.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bookmarkStart w:id="5" w:name="bookmark5"/>
      <w:r>
        <w:rPr>
          <w:rStyle w:val="CharStyle3"/>
          <w:b/>
          <w:bCs/>
        </w:rPr>
        <w:t>Předmět smlouvy - nemění se</w:t>
      </w:r>
      <w:bookmarkEnd w:id="5"/>
    </w:p>
    <w:p>
      <w:pPr>
        <w:pStyle w:val="Style7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435" w:val="left"/>
        </w:tabs>
        <w:bidi w:val="0"/>
        <w:spacing w:before="0" w:after="100" w:line="240" w:lineRule="auto"/>
        <w:ind w:left="360" w:right="0" w:hanging="360"/>
        <w:jc w:val="both"/>
      </w:pPr>
      <w:r>
        <w:rPr>
          <w:rStyle w:val="CharStyle8"/>
        </w:rPr>
        <w:t>Zhotovitel se zavazuje vypracovat pro objednatele projekt a zajistit inženýrskou činnost stavby v rozsahu potřebném pro vydání SP na akci:</w:t>
      </w:r>
    </w:p>
    <w:p>
      <w:pPr>
        <w:pStyle w:val="Style10"/>
        <w:keepNext/>
        <w:keepLines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7" w:name="bookmark7"/>
      <w:r>
        <w:rPr>
          <w:rStyle w:val="CharStyle11"/>
          <w:b/>
          <w:bCs/>
        </w:rPr>
        <w:t>SCV004 Klášterec n. O., ÚV Hradiště - úpravy zapojení výroben, 2. část</w:t>
      </w:r>
      <w:bookmarkEnd w:id="7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both"/>
      </w:pPr>
      <w:r>
        <w:rPr>
          <w:rStyle w:val="CharStyle8"/>
        </w:rPr>
        <w:t>Specifikace projektové dokumentace: projektová dokumentace, jejímž předmětem je náhrada rozvaděčů VN s měřením, nová bloková venkovní trafostanice, nové blokové stanoviště trafa 4MVA, přemístění transformátorů, změny propojení MVE, přepojení rozvaděčů NN, přepojení v systému řízení a doměření míst pro stanoviště trafa 4MVA a doměření místa pro blokovou trafostanici.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</w:pPr>
      <w:r>
        <w:rPr>
          <w:rStyle w:val="CharStyle8"/>
        </w:rPr>
        <w:t>Projektové dokumentace budou vypracovány jako dokumentace k provádění stavby (dále jen DPS), v rozsahu vyhl. č. 499/2006 Sb., o dokumentaci staveb, ve znění pozdějších předpisů a bude obsahovat krom obvyklých náležitostí zejména níže uvedené: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20" w:val="left"/>
        </w:tabs>
        <w:bidi w:val="0"/>
        <w:spacing w:before="0" w:after="0" w:line="252" w:lineRule="auto"/>
        <w:ind w:left="0" w:right="0" w:firstLine="360"/>
        <w:jc w:val="both"/>
      </w:pPr>
      <w:r>
        <w:rPr>
          <w:rStyle w:val="CharStyle8"/>
        </w:rPr>
        <w:t>Součástí všech paré bude informativní výpis pozemků z internetu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20" w:val="left"/>
        </w:tabs>
        <w:bidi w:val="0"/>
        <w:spacing w:before="0" w:after="0" w:line="252" w:lineRule="auto"/>
        <w:ind w:left="0" w:right="0" w:firstLine="360"/>
        <w:jc w:val="both"/>
      </w:pPr>
      <w:r>
        <w:rPr>
          <w:rStyle w:val="CharStyle8"/>
        </w:rPr>
        <w:t>Sestavení nákladů stavby (stavební a technologie), výkaz výměr, soupis prací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20" w:val="left"/>
        </w:tabs>
        <w:bidi w:val="0"/>
        <w:spacing w:before="0" w:after="0" w:line="252" w:lineRule="auto"/>
        <w:ind w:left="0" w:right="0" w:firstLine="360"/>
        <w:jc w:val="both"/>
      </w:pPr>
      <w:r>
        <w:rPr>
          <w:rStyle w:val="CharStyle8"/>
        </w:rPr>
        <w:t>Schémata navazující na dosavadní provoz a úpravy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20" w:val="left"/>
        </w:tabs>
        <w:bidi w:val="0"/>
        <w:spacing w:before="0" w:after="0" w:line="252" w:lineRule="auto"/>
        <w:ind w:left="0" w:right="0" w:firstLine="360"/>
        <w:jc w:val="both"/>
      </w:pPr>
      <w:r>
        <w:rPr>
          <w:rStyle w:val="CharStyle8"/>
        </w:rPr>
        <w:t>Požárně bezpečnostní řešení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20" w:val="left"/>
        </w:tabs>
        <w:bidi w:val="0"/>
        <w:spacing w:before="0" w:after="0" w:line="252" w:lineRule="auto"/>
        <w:ind w:left="0" w:right="0" w:firstLine="360"/>
        <w:jc w:val="both"/>
      </w:pPr>
      <w:r>
        <w:rPr>
          <w:rStyle w:val="CharStyle8"/>
        </w:rPr>
        <w:t>Organizace výstavby vč. ploch pro zařízení staveniště, skládek a mezideponií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20" w:val="left"/>
        </w:tabs>
        <w:bidi w:val="0"/>
        <w:spacing w:before="0" w:after="0" w:line="252" w:lineRule="auto"/>
        <w:ind w:left="0" w:right="0" w:firstLine="360"/>
        <w:jc w:val="both"/>
      </w:pPr>
      <w:r>
        <w:rPr>
          <w:rStyle w:val="CharStyle8"/>
        </w:rPr>
        <w:t>Projednání s provozovatelem a dotčenými vlastníky z hlediska reálnosti technického řešení.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40" w:val="left"/>
        </w:tabs>
        <w:bidi w:val="0"/>
        <w:spacing w:before="0" w:after="0" w:line="240" w:lineRule="auto"/>
        <w:ind w:left="740" w:right="0" w:hanging="360"/>
        <w:jc w:val="both"/>
      </w:pPr>
      <w:r>
        <w:rPr>
          <w:rStyle w:val="CharStyle8"/>
        </w:rPr>
        <w:t>Znalosti o podzemních vedeních a dotčených pozemcích (popř. vedlejších), které budou, nebo by mohly být stavbou dotčeny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both"/>
      </w:pPr>
      <w:r>
        <w:rPr>
          <w:rStyle w:val="CharStyle8"/>
        </w:rPr>
        <w:t>Rozsah dokumentace bude přiměřeně upraven po dohodě se zástupcem pro věci technické podle konkrétních podmínek stavby. Předmět plnění musí splňovat veškeré požadavky na projektové činnosti potřebné k sestavení žádosti k povolení stavby dané citovanými předpisy a touto smlouvou.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both"/>
      </w:pPr>
      <w:r>
        <w:rPr>
          <w:rStyle w:val="CharStyle8"/>
        </w:rPr>
        <w:t>Předpokládaný rozsah inženýrské činnosti činí 100 %.</w:t>
      </w:r>
    </w:p>
    <w:p>
      <w:pPr>
        <w:pStyle w:val="Style7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459" w:val="left"/>
        </w:tabs>
        <w:bidi w:val="0"/>
        <w:spacing w:before="0" w:after="160" w:line="240" w:lineRule="auto"/>
        <w:ind w:left="360" w:right="0" w:hanging="360"/>
        <w:jc w:val="both"/>
      </w:pPr>
      <w:r>
        <w:rPr>
          <w:rStyle w:val="CharStyle8"/>
        </w:rPr>
        <w:t>Plněno bude podle objednávky na projektovou činnost a dle objednávky na inženýrskou činnost č.: Objednávka bude zaslána po podpisu SoD.</w:t>
      </w:r>
      <w:r>
        <w:br w:type="page"/>
      </w:r>
    </w:p>
    <w:p>
      <w:pPr>
        <w:pStyle w:val="Style7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446" w:val="left"/>
        </w:tabs>
        <w:bidi w:val="0"/>
        <w:spacing w:before="0" w:after="40" w:line="240" w:lineRule="auto"/>
        <w:ind w:left="460" w:right="0" w:hanging="460"/>
        <w:jc w:val="both"/>
      </w:pPr>
      <w:r>
        <w:rPr>
          <w:rStyle w:val="CharStyle8"/>
        </w:rPr>
        <w:t>Projektová dokumentace (dále jen PD) bude vypracována v pěti tištěných originálních vyhotoveních (paré 0 - 4). Položkový rozpočet, soupis prací a výkaz výměr, bude vypracován ve pěti vyhotoveních a uložen ve všech paré. Současně bude objednateli předána kompletní PD v elektronické podobě na dvou CD/DVD. V dokumentaci bude dodržena koncepce a rozsah podle předaných podkladů s přihlédnutím k požadavkům provozních pracovníků objednatele.</w:t>
      </w:r>
    </w:p>
    <w:p>
      <w:pPr>
        <w:pStyle w:val="Style7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451" w:val="left"/>
        </w:tabs>
        <w:bidi w:val="0"/>
        <w:spacing w:before="0" w:after="440" w:line="240" w:lineRule="auto"/>
        <w:ind w:left="460" w:right="0" w:hanging="460"/>
        <w:jc w:val="both"/>
      </w:pPr>
      <w:r>
        <w:rPr>
          <w:rStyle w:val="CharStyle8"/>
        </w:rPr>
        <w:t>Objednatel se zavazuje zaplatit zhotoviteli za řádné provedení díla cenu sjednanou v článku IV. této smlouvy.</w:t>
      </w:r>
    </w:p>
    <w:p>
      <w:pPr>
        <w:pStyle w:val="Style2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9" w:name="bookmark9"/>
      <w:bookmarkEnd w:id="9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bookmarkStart w:id="11" w:name="bookmark11"/>
      <w:r>
        <w:rPr>
          <w:rStyle w:val="CharStyle3"/>
          <w:b/>
          <w:bCs/>
        </w:rPr>
        <w:t>Čas a místo plnění - mění se</w:t>
      </w:r>
      <w:bookmarkEnd w:id="11"/>
    </w:p>
    <w:p>
      <w:pPr>
        <w:pStyle w:val="Style7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422" w:val="left"/>
        </w:tabs>
        <w:bidi w:val="0"/>
        <w:spacing w:before="0" w:after="280" w:line="240" w:lineRule="auto"/>
        <w:ind w:left="0" w:right="0" w:firstLine="0"/>
        <w:jc w:val="left"/>
      </w:pPr>
      <w:r>
        <w:rPr>
          <w:rStyle w:val="CharStyle8"/>
        </w:rPr>
        <w:t>Zhotovitel se zavazuje dokončit a předat objednateli dílo specifikované v článku II. této SoD</w:t>
      </w:r>
    </w:p>
    <w:tbl>
      <w:tblPr>
        <w:tblOverlap w:val="never"/>
        <w:jc w:val="center"/>
        <w:tblLayout w:type="fixed"/>
      </w:tblPr>
      <w:tblGrid>
        <w:gridCol w:w="3706"/>
        <w:gridCol w:w="994"/>
        <w:gridCol w:w="1848"/>
        <w:gridCol w:w="989"/>
        <w:gridCol w:w="1723"/>
      </w:tblGrid>
      <w:tr>
        <w:trPr>
          <w:trHeight w:val="787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Výk. fáze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PČ Termín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Výk. fáze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IČ Termín</w:t>
            </w:r>
          </w:p>
        </w:tc>
      </w:tr>
      <w:tr>
        <w:trPr>
          <w:trHeight w:val="485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3.2 Zajištění IČ a PČ pro územní řízení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14"/>
                <w:sz w:val="16"/>
                <w:szCs w:val="16"/>
              </w:rPr>
              <w:t>1+2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14"/>
                <w:sz w:val="16"/>
                <w:szCs w:val="16"/>
              </w:rPr>
              <w:t>1+2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25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60" w:right="0" w:hanging="360"/>
              <w:jc w:val="left"/>
            </w:pPr>
            <w:r>
              <w:rPr>
                <w:rStyle w:val="CharStyle14"/>
              </w:rPr>
              <w:t>3.3 Zajištění IČ a PČ pro stavební řízení (v podrobnostech DPS)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14"/>
                <w:sz w:val="16"/>
                <w:szCs w:val="16"/>
              </w:rPr>
              <w:t>1+3+4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14"/>
                <w:b/>
                <w:bCs/>
                <w:sz w:val="16"/>
                <w:szCs w:val="16"/>
              </w:rPr>
              <w:t>Do XX.X.2023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14"/>
                <w:sz w:val="16"/>
                <w:szCs w:val="16"/>
              </w:rPr>
              <w:t>1+3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14"/>
                <w:b/>
                <w:bCs/>
                <w:sz w:val="16"/>
                <w:szCs w:val="16"/>
              </w:rPr>
              <w:t>Do XX.XX.2024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7"/>
        <w:keepNext w:val="0"/>
        <w:keepLines w:val="0"/>
        <w:widowControl w:val="0"/>
        <w:numPr>
          <w:ilvl w:val="1"/>
          <w:numId w:val="11"/>
        </w:numPr>
        <w:shd w:val="clear" w:color="auto" w:fill="auto"/>
        <w:tabs>
          <w:tab w:pos="45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8"/>
        </w:rPr>
        <w:t>Místem plnění, t.j. místem předání řádně dokončeného díla objednateli je sídlo objednatele dle čl.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360"/>
        <w:jc w:val="left"/>
      </w:pPr>
      <w:r>
        <w:rPr>
          <w:rStyle w:val="CharStyle8"/>
        </w:rPr>
        <w:t>1.1 této SoD. Dílo lze předat i prostřednictvím zástupce pro věci technické.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682" w:right="998" w:bottom="1452" w:left="1637" w:header="254" w:footer="3" w:gutter="0"/>
          <w:pgNumType w:start="1"/>
          <w:cols w:space="720"/>
          <w:noEndnote/>
          <w:rtlGutter w:val="0"/>
          <w:docGrid w:linePitch="360"/>
        </w:sectPr>
      </w:pPr>
      <w:bookmarkStart w:id="13" w:name="bookmark13"/>
      <w:r>
        <w:rPr>
          <w:rStyle w:val="CharStyle3"/>
          <w:b/>
          <w:bCs/>
        </w:rPr>
        <w:t>Ostatní ustanovení této smlouvy o dílo se nemění a zůstávají v platnosti.</w:t>
      </w:r>
      <w:bookmarkEnd w:id="13"/>
    </w:p>
    <w:p>
      <w:pPr>
        <w:widowControl w:val="0"/>
        <w:spacing w:line="119" w:lineRule="exact"/>
        <w:rPr>
          <w:sz w:val="10"/>
          <w:szCs w:val="10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706" w:right="0" w:bottom="1033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 w:val="0"/>
        <w:keepLines w:val="0"/>
        <w:framePr w:w="2928" w:h="254" w:wrap="none" w:vAnchor="text" w:hAnchor="page" w:x="1634" w:y="25"/>
        <w:widowControl w:val="0"/>
        <w:shd w:val="clear" w:color="auto" w:fill="auto"/>
        <w:tabs>
          <w:tab w:leader="dot" w:pos="287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8"/>
          <w:color w:val="0D0D0D"/>
        </w:rPr>
        <w:t>V Teplicích dne</w:t>
        <w:tab/>
      </w:r>
    </w:p>
    <w:p>
      <w:pPr>
        <w:pStyle w:val="Style7"/>
        <w:keepNext w:val="0"/>
        <w:keepLines w:val="0"/>
        <w:framePr w:w="3422" w:h="274" w:wrap="none" w:vAnchor="text" w:hAnchor="page" w:x="6726" w:y="21"/>
        <w:widowControl w:val="0"/>
        <w:shd w:val="clear" w:color="auto" w:fill="auto"/>
        <w:tabs>
          <w:tab w:leader="dot" w:pos="336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8"/>
          <w:color w:val="0D0D0D"/>
        </w:rPr>
        <w:t>V Ústí nad Labem dne</w:t>
        <w:tab/>
      </w:r>
    </w:p>
    <w:p>
      <w:pPr>
        <w:widowControl w:val="0"/>
        <w:spacing w:after="27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706" w:right="962" w:bottom="1033" w:left="167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9" w:after="3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706" w:right="0" w:bottom="1133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4989830</wp:posOffset>
                </wp:positionH>
                <wp:positionV relativeFrom="paragraph">
                  <wp:posOffset>12700</wp:posOffset>
                </wp:positionV>
                <wp:extent cx="1176655" cy="304800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76655" cy="3048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8"/>
                              </w:rPr>
                              <w:t>Ing. Vlastimil Brabec</w:t>
                              <w:br/>
                              <w:t>Zhotovitel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92.90000000000003pt;margin-top:1.pt;width:92.650000000000006pt;height:24.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8"/>
                        </w:rPr>
                        <w:t>Ing. Vlastimil Brabec</w:t>
                        <w:br/>
                        <w:t>Zhotovitel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140"/>
        <w:jc w:val="left"/>
      </w:pPr>
      <w:r>
        <w:rPr>
          <w:rStyle w:val="CharStyle8"/>
        </w:rPr>
        <w:t>Severočeské vodovody a kanalizace, a.s.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8"/>
        </w:rPr>
        <w:t>XXXXXXX, ředitel</w:t>
        <w:br/>
        <w:t>inženýrsko-projektových činností</w:t>
        <w:br/>
        <w:t>Objednatel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706" w:right="4004" w:bottom="1133" w:left="1674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3589655</wp:posOffset>
              </wp:positionH>
              <wp:positionV relativeFrom="page">
                <wp:posOffset>9973310</wp:posOffset>
              </wp:positionV>
              <wp:extent cx="786130" cy="10668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86130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CharStyle5"/>
                              <w:sz w:val="24"/>
                              <w:szCs w:val="24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Style w:val="CharStyle5"/>
                                <w:sz w:val="24"/>
                                <w:szCs w:val="24"/>
                              </w:rPr>
                              <w:t>#</w:t>
                            </w:r>
                          </w:fldSimple>
                          <w:r>
                            <w:rPr>
                              <w:rStyle w:val="CharStyle5"/>
                              <w:sz w:val="24"/>
                              <w:szCs w:val="24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2.65000000000003pt;margin-top:785.30000000000007pt;width:61.899999999999999pt;height:8.4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Style w:val="CharStyle5"/>
                        <w:sz w:val="24"/>
                        <w:szCs w:val="24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Style w:val="CharStyle5"/>
                          <w:sz w:val="24"/>
                          <w:szCs w:val="24"/>
                        </w:rPr>
                        <w:t>#</w:t>
                      </w:r>
                    </w:fldSimple>
                    <w:r>
                      <w:rPr>
                        <w:rStyle w:val="CharStyle5"/>
                        <w:sz w:val="24"/>
                        <w:szCs w:val="24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upperRoman"/>
      <w:lvlText w:val="%1.%2"/>
    </w:lvl>
  </w:abstractNum>
  <w:abstractNum w:abstractNumId="2">
    <w:multiLevelType w:val="multilevel"/>
    <w:lvl w:ilvl="0">
      <w:start w:val="1"/>
      <w:numFmt w:val="decimal"/>
      <w:lvlText w:val="%1."/>
    </w:lvl>
    <w:lvl w:ilvl="1">
      <w:start w:val="1"/>
      <w:numFmt w:val="decimal"/>
      <w:lvlText w:val="%1.%2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2"/>
      <w:numFmt w:val="decimal"/>
      <w:lvlText w:val="%1."/>
    </w:lvl>
    <w:lvl w:ilvl="1">
      <w:start w:val="1"/>
      <w:numFmt w:val="decimal"/>
      <w:lvlText w:val="%1.%2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3"/>
      <w:numFmt w:val="decimal"/>
      <w:lvlText w:val="%1."/>
    </w:lvl>
    <w:lvl w:ilvl="1">
      <w:start w:val="1"/>
      <w:numFmt w:val="decimal"/>
      <w:lvlText w:val="%1.%2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3"/>
      <w:numFmt w:val="decimal"/>
      <w:lvlText w:val="%1."/>
    </w:lvl>
    <w:lvl w:ilvl="1">
      <w:start w:val="4"/>
      <w:numFmt w:val="decimal"/>
      <w:lvlText w:val="%1.%2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2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Záhlaví nebo zápatí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Základní text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Nadpis #1_"/>
    <w:basedOn w:val="DefaultParagraphFont"/>
    <w:link w:val="Style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14">
    <w:name w:val="Jiné_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Nadpis #2"/>
    <w:basedOn w:val="Normal"/>
    <w:link w:val="CharStyle3"/>
    <w:pPr>
      <w:widowControl w:val="0"/>
      <w:shd w:val="clear" w:color="auto" w:fill="auto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4">
    <w:name w:val="Záhlaví nebo zápatí (2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Základní text"/>
    <w:basedOn w:val="Normal"/>
    <w:link w:val="CharStyle8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Nadpis #1"/>
    <w:basedOn w:val="Normal"/>
    <w:link w:val="CharStyle11"/>
    <w:pPr>
      <w:widowControl w:val="0"/>
      <w:shd w:val="clear" w:color="auto" w:fill="auto"/>
      <w:spacing w:after="40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13">
    <w:name w:val="Jiné"/>
    <w:basedOn w:val="Normal"/>
    <w:link w:val="CharStyle14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Petr Paluška</dc:creator>
  <cp:keywords/>
</cp:coreProperties>
</file>