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DA56" w14:textId="77777777" w:rsidR="008321D1" w:rsidRPr="008321D1" w:rsidRDefault="008321D1" w:rsidP="003E3045">
      <w:pPr>
        <w:jc w:val="center"/>
        <w:rPr>
          <w:rFonts w:ascii="Segoe UI" w:hAnsi="Segoe UI" w:cs="Segoe UI"/>
          <w:b/>
        </w:rPr>
      </w:pPr>
      <w:r>
        <w:rPr>
          <w:rFonts w:ascii="Segoe UI" w:hAnsi="Segoe UI" w:cs="Segoe UI"/>
          <w:b/>
          <w:noProof/>
        </w:rPr>
        <w:drawing>
          <wp:anchor distT="0" distB="0" distL="114300" distR="114300" simplePos="0" relativeHeight="251658240" behindDoc="1" locked="0" layoutInCell="1" allowOverlap="1" wp14:anchorId="4AB6C047" wp14:editId="5FFB3B9B">
            <wp:simplePos x="0" y="0"/>
            <wp:positionH relativeFrom="column">
              <wp:posOffset>-318770</wp:posOffset>
            </wp:positionH>
            <wp:positionV relativeFrom="paragraph">
              <wp:posOffset>-290195</wp:posOffset>
            </wp:positionV>
            <wp:extent cx="2095500" cy="828314"/>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828314"/>
                    </a:xfrm>
                    <a:prstGeom prst="rect">
                      <a:avLst/>
                    </a:prstGeom>
                  </pic:spPr>
                </pic:pic>
              </a:graphicData>
            </a:graphic>
            <wp14:sizeRelH relativeFrom="page">
              <wp14:pctWidth>0</wp14:pctWidth>
            </wp14:sizeRelH>
            <wp14:sizeRelV relativeFrom="page">
              <wp14:pctHeight>0</wp14:pctHeight>
            </wp14:sizeRelV>
          </wp:anchor>
        </w:drawing>
      </w:r>
    </w:p>
    <w:p w14:paraId="5C80E9D6" w14:textId="77777777" w:rsidR="008321D1" w:rsidRPr="008321D1" w:rsidRDefault="008321D1" w:rsidP="003E3045">
      <w:pPr>
        <w:jc w:val="center"/>
        <w:rPr>
          <w:rFonts w:ascii="Segoe UI" w:hAnsi="Segoe UI" w:cs="Segoe UI"/>
          <w:b/>
        </w:rPr>
      </w:pPr>
    </w:p>
    <w:p w14:paraId="5897AA5B" w14:textId="77777777" w:rsidR="008321D1" w:rsidRPr="00757AAA" w:rsidRDefault="008321D1" w:rsidP="003E3045">
      <w:pPr>
        <w:jc w:val="center"/>
        <w:rPr>
          <w:rFonts w:ascii="Segoe UI" w:hAnsi="Segoe UI" w:cs="Segoe UI"/>
          <w:b/>
          <w:sz w:val="20"/>
          <w:szCs w:val="20"/>
        </w:rPr>
      </w:pPr>
    </w:p>
    <w:p w14:paraId="21A9D8CA" w14:textId="7D00CA10" w:rsidR="00D13D1B" w:rsidRPr="00757AAA" w:rsidRDefault="00D13D1B" w:rsidP="00D13D1B">
      <w:pPr>
        <w:spacing w:after="0"/>
        <w:rPr>
          <w:rFonts w:ascii="Segoe UI" w:hAnsi="Segoe UI" w:cs="Segoe UI"/>
          <w:sz w:val="20"/>
          <w:szCs w:val="20"/>
        </w:rPr>
      </w:pPr>
      <w:r w:rsidRPr="00757AAA">
        <w:rPr>
          <w:rFonts w:ascii="Segoe UI" w:hAnsi="Segoe UI" w:cs="Segoe UI"/>
          <w:sz w:val="20"/>
          <w:szCs w:val="20"/>
        </w:rPr>
        <w:t xml:space="preserve">                                                                                                                            Č.j.: </w:t>
      </w:r>
      <w:proofErr w:type="spellStart"/>
      <w:r w:rsidR="00F54A94">
        <w:rPr>
          <w:rFonts w:ascii="Segoe UI" w:hAnsi="Segoe UI" w:cs="Segoe UI"/>
          <w:sz w:val="20"/>
          <w:szCs w:val="20"/>
        </w:rPr>
        <w:t>xxx</w:t>
      </w:r>
      <w:proofErr w:type="spellEnd"/>
    </w:p>
    <w:p w14:paraId="0BEE86AB" w14:textId="77777777" w:rsidR="00D13D1B" w:rsidRPr="00757AAA" w:rsidRDefault="00D13D1B" w:rsidP="00D13D1B">
      <w:pPr>
        <w:spacing w:after="420"/>
        <w:jc w:val="center"/>
        <w:rPr>
          <w:rFonts w:ascii="Segoe UI" w:hAnsi="Segoe UI" w:cs="Segoe UI"/>
          <w:b/>
          <w:sz w:val="20"/>
          <w:szCs w:val="20"/>
        </w:rPr>
      </w:pPr>
      <w:r w:rsidRPr="00757AAA">
        <w:rPr>
          <w:rFonts w:ascii="Segoe UI" w:hAnsi="Segoe UI" w:cs="Segoe UI"/>
          <w:b/>
          <w:sz w:val="20"/>
          <w:szCs w:val="20"/>
        </w:rPr>
        <w:t xml:space="preserve">  SMLOUVA O SPOLUPRÁCI </w:t>
      </w:r>
      <w:r w:rsidRPr="00757AAA">
        <w:rPr>
          <w:rFonts w:ascii="Segoe UI" w:hAnsi="Segoe UI" w:cs="Segoe UI"/>
          <w:b/>
          <w:sz w:val="20"/>
          <w:szCs w:val="20"/>
        </w:rPr>
        <w:br/>
        <w:t xml:space="preserve"> PROJEKT DYNAMICKÉ EXPOZICE V GASTROSTUDIU</w:t>
      </w:r>
    </w:p>
    <w:p w14:paraId="58B0F3F5" w14:textId="24DBD650" w:rsidR="00D13D1B" w:rsidRPr="00757AAA" w:rsidRDefault="00D13D1B" w:rsidP="00D13D1B">
      <w:pPr>
        <w:spacing w:after="420" w:line="240" w:lineRule="exact"/>
        <w:contextualSpacing/>
        <w:jc w:val="center"/>
        <w:rPr>
          <w:rFonts w:ascii="Segoe UI" w:hAnsi="Segoe UI" w:cs="Segoe UI"/>
          <w:b/>
          <w:sz w:val="20"/>
          <w:szCs w:val="20"/>
        </w:rPr>
      </w:pPr>
      <w:r w:rsidRPr="00757AAA">
        <w:rPr>
          <w:rFonts w:ascii="Segoe UI" w:hAnsi="Segoe UI" w:cs="Segoe UI"/>
          <w:b/>
          <w:sz w:val="20"/>
          <w:szCs w:val="20"/>
        </w:rPr>
        <w:t xml:space="preserve">SML </w:t>
      </w:r>
      <w:r w:rsidR="00E86922">
        <w:rPr>
          <w:rFonts w:ascii="Segoe UI" w:hAnsi="Segoe UI" w:cs="Segoe UI"/>
          <w:b/>
          <w:sz w:val="20"/>
          <w:szCs w:val="20"/>
        </w:rPr>
        <w:t>5</w:t>
      </w:r>
      <w:r w:rsidRPr="00757AAA">
        <w:rPr>
          <w:rFonts w:ascii="Segoe UI" w:hAnsi="Segoe UI" w:cs="Segoe UI"/>
          <w:b/>
          <w:sz w:val="20"/>
          <w:szCs w:val="20"/>
        </w:rPr>
        <w:t>/006/202</w:t>
      </w:r>
      <w:r w:rsidR="00452EEB">
        <w:rPr>
          <w:rFonts w:ascii="Segoe UI" w:hAnsi="Segoe UI" w:cs="Segoe UI"/>
          <w:b/>
          <w:sz w:val="20"/>
          <w:szCs w:val="20"/>
        </w:rPr>
        <w:t>4</w:t>
      </w:r>
    </w:p>
    <w:p w14:paraId="178BF3CB" w14:textId="77777777" w:rsidR="00D13D1B" w:rsidRPr="00757AAA" w:rsidRDefault="00D13D1B" w:rsidP="00D13D1B">
      <w:pPr>
        <w:pStyle w:val="Normlnbezmezery"/>
        <w:rPr>
          <w:rFonts w:ascii="Segoe UI" w:hAnsi="Segoe UI" w:cs="Segoe UI"/>
          <w:b/>
          <w:bCs/>
          <w:sz w:val="20"/>
          <w:szCs w:val="20"/>
        </w:rPr>
      </w:pPr>
      <w:r w:rsidRPr="00757AAA">
        <w:rPr>
          <w:rFonts w:ascii="Segoe UI" w:hAnsi="Segoe UI" w:cs="Segoe UI"/>
          <w:b/>
          <w:bCs/>
          <w:sz w:val="20"/>
          <w:szCs w:val="20"/>
        </w:rPr>
        <w:t xml:space="preserve">Národní zemědělské muzeum, s. p. o. </w:t>
      </w:r>
    </w:p>
    <w:p w14:paraId="6F147AE6"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bCs/>
          <w:sz w:val="20"/>
          <w:szCs w:val="20"/>
        </w:rPr>
        <w:t>státní příspěvková organizace</w:t>
      </w:r>
    </w:p>
    <w:p w14:paraId="7FBBC6AE"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IČO: 750 75 741</w:t>
      </w:r>
    </w:p>
    <w:p w14:paraId="61C20E99"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se sídlem Kostelní 1300/44, 170 00 Praha 7 – Holešovice</w:t>
      </w:r>
    </w:p>
    <w:p w14:paraId="6CB6FA7E" w14:textId="6215C0F5"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 xml:space="preserve">zastoupeno: </w:t>
      </w:r>
      <w:proofErr w:type="spellStart"/>
      <w:r w:rsidR="00F54A94">
        <w:rPr>
          <w:rFonts w:ascii="Segoe UI" w:hAnsi="Segoe UI" w:cs="Segoe UI"/>
          <w:sz w:val="20"/>
          <w:szCs w:val="20"/>
        </w:rPr>
        <w:t>xxx</w:t>
      </w:r>
      <w:proofErr w:type="spellEnd"/>
    </w:p>
    <w:p w14:paraId="252DA066" w14:textId="77864701" w:rsidR="00D13D1B" w:rsidRPr="00757AAA" w:rsidRDefault="00A8095E" w:rsidP="00D13D1B">
      <w:pPr>
        <w:spacing w:after="120"/>
        <w:jc w:val="both"/>
        <w:rPr>
          <w:rFonts w:ascii="Segoe UI" w:hAnsi="Segoe UI" w:cs="Segoe UI"/>
          <w:sz w:val="20"/>
          <w:szCs w:val="20"/>
        </w:rPr>
      </w:pPr>
      <w:r w:rsidRPr="00757AAA">
        <w:rPr>
          <w:rFonts w:ascii="Segoe UI" w:eastAsia="Times New Roman" w:hAnsi="Segoe UI" w:cs="Segoe UI"/>
          <w:sz w:val="20"/>
          <w:szCs w:val="20"/>
          <w:lang w:eastAsia="cs-CZ"/>
        </w:rPr>
        <w:t xml:space="preserve">jednáním pověřen na základě plné moci: </w:t>
      </w:r>
      <w:proofErr w:type="spellStart"/>
      <w:r w:rsidR="00F54A94">
        <w:rPr>
          <w:rFonts w:ascii="Segoe UI" w:eastAsia="Times New Roman" w:hAnsi="Segoe UI" w:cs="Segoe UI"/>
          <w:sz w:val="20"/>
          <w:szCs w:val="20"/>
          <w:lang w:eastAsia="cs-CZ"/>
        </w:rPr>
        <w:t>xxx</w:t>
      </w:r>
      <w:proofErr w:type="spellEnd"/>
    </w:p>
    <w:p w14:paraId="626F3D1F"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(dále jen „</w:t>
      </w:r>
      <w:r w:rsidRPr="00757AAA">
        <w:rPr>
          <w:rFonts w:ascii="Segoe UI" w:hAnsi="Segoe UI" w:cs="Segoe UI"/>
          <w:b/>
          <w:sz w:val="20"/>
          <w:szCs w:val="20"/>
        </w:rPr>
        <w:t>NZM</w:t>
      </w:r>
      <w:r w:rsidRPr="00757AAA">
        <w:rPr>
          <w:rFonts w:ascii="Segoe UI" w:hAnsi="Segoe UI" w:cs="Segoe UI"/>
          <w:sz w:val="20"/>
          <w:szCs w:val="20"/>
        </w:rPr>
        <w:t xml:space="preserve">“); </w:t>
      </w:r>
    </w:p>
    <w:p w14:paraId="6088C6D2"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a</w:t>
      </w:r>
    </w:p>
    <w:p w14:paraId="7A404A17" w14:textId="77777777" w:rsidR="00D13D1B" w:rsidRPr="00757AAA" w:rsidRDefault="00D13D1B" w:rsidP="00D13D1B">
      <w:pPr>
        <w:pStyle w:val="Normlnbezmezery"/>
        <w:rPr>
          <w:rFonts w:ascii="Segoe UI" w:hAnsi="Segoe UI" w:cs="Segoe UI"/>
          <w:b/>
          <w:bCs/>
          <w:sz w:val="20"/>
          <w:szCs w:val="20"/>
        </w:rPr>
      </w:pPr>
      <w:r w:rsidRPr="00757AAA">
        <w:rPr>
          <w:rFonts w:ascii="Segoe UI" w:hAnsi="Segoe UI" w:cs="Segoe UI"/>
          <w:b/>
          <w:bCs/>
          <w:sz w:val="20"/>
          <w:szCs w:val="20"/>
        </w:rPr>
        <w:t xml:space="preserve">ASOCIACE KUCHAŘŮ A CUKRÁŘŮ ČESKÉ REPUBLIKY, z. s. </w:t>
      </w:r>
    </w:p>
    <w:p w14:paraId="0F675277"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IČO: 005 05 731</w:t>
      </w:r>
    </w:p>
    <w:p w14:paraId="09D34752"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se sídlem U krbu 521/45, Malešice, 108 00 Praha</w:t>
      </w:r>
    </w:p>
    <w:p w14:paraId="0963CF16"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zapsaný ve spolkovém rejstříku vedeném Městským soudem v Praze,</w:t>
      </w:r>
    </w:p>
    <w:p w14:paraId="550C3E9B"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oddíl L, vložka 555</w:t>
      </w:r>
    </w:p>
    <w:p w14:paraId="51CAA250" w14:textId="3797D63A"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 xml:space="preserve">zastoupené </w:t>
      </w:r>
      <w:proofErr w:type="spellStart"/>
      <w:r w:rsidR="00F54A94">
        <w:rPr>
          <w:rFonts w:ascii="Segoe UI" w:hAnsi="Segoe UI" w:cs="Segoe UI"/>
          <w:sz w:val="20"/>
          <w:szCs w:val="20"/>
        </w:rPr>
        <w:t>xxx</w:t>
      </w:r>
      <w:proofErr w:type="spellEnd"/>
    </w:p>
    <w:p w14:paraId="65C1C761" w14:textId="77777777" w:rsidR="00D13D1B" w:rsidRPr="00757AAA" w:rsidRDefault="00D13D1B" w:rsidP="00D13D1B">
      <w:pPr>
        <w:pStyle w:val="Normlnbezmezery"/>
        <w:rPr>
          <w:rFonts w:ascii="Segoe UI" w:hAnsi="Segoe UI" w:cs="Segoe UI"/>
          <w:sz w:val="20"/>
          <w:szCs w:val="20"/>
        </w:rPr>
      </w:pPr>
    </w:p>
    <w:p w14:paraId="560AB8CB"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(dále jen „</w:t>
      </w:r>
      <w:r w:rsidRPr="00757AAA">
        <w:rPr>
          <w:rFonts w:ascii="Segoe UI" w:hAnsi="Segoe UI" w:cs="Segoe UI"/>
          <w:b/>
          <w:sz w:val="20"/>
          <w:szCs w:val="20"/>
        </w:rPr>
        <w:t>AKC</w:t>
      </w:r>
      <w:r w:rsidRPr="00757AAA">
        <w:rPr>
          <w:rFonts w:ascii="Segoe UI" w:hAnsi="Segoe UI" w:cs="Segoe UI"/>
          <w:sz w:val="20"/>
          <w:szCs w:val="20"/>
        </w:rPr>
        <w:t xml:space="preserve">“); </w:t>
      </w:r>
    </w:p>
    <w:p w14:paraId="24FD24F2" w14:textId="74FB539B" w:rsidR="00D13D1B" w:rsidRDefault="00D13D1B" w:rsidP="00D13D1B">
      <w:pPr>
        <w:spacing w:after="120"/>
        <w:jc w:val="both"/>
        <w:rPr>
          <w:rFonts w:ascii="Segoe UI" w:hAnsi="Segoe UI" w:cs="Segoe UI"/>
          <w:sz w:val="20"/>
          <w:szCs w:val="20"/>
        </w:rPr>
      </w:pPr>
      <w:r w:rsidRPr="00757AAA">
        <w:rPr>
          <w:rFonts w:ascii="Segoe UI" w:hAnsi="Segoe UI" w:cs="Segoe UI"/>
          <w:sz w:val="20"/>
          <w:szCs w:val="20"/>
        </w:rPr>
        <w:t>(NZM a AKC dále společně též jako „</w:t>
      </w:r>
      <w:r w:rsidRPr="00757AAA">
        <w:rPr>
          <w:rFonts w:ascii="Segoe UI" w:hAnsi="Segoe UI" w:cs="Segoe UI"/>
          <w:b/>
          <w:sz w:val="20"/>
          <w:szCs w:val="20"/>
        </w:rPr>
        <w:t>Smluvní strany</w:t>
      </w:r>
      <w:r w:rsidRPr="00757AAA">
        <w:rPr>
          <w:rFonts w:ascii="Segoe UI" w:hAnsi="Segoe UI" w:cs="Segoe UI"/>
          <w:sz w:val="20"/>
          <w:szCs w:val="20"/>
        </w:rPr>
        <w:t>“)</w:t>
      </w:r>
    </w:p>
    <w:p w14:paraId="68C358E5" w14:textId="77777777" w:rsidR="00320DA4" w:rsidRPr="00757AAA" w:rsidRDefault="00320DA4" w:rsidP="00D13D1B">
      <w:pPr>
        <w:spacing w:after="120"/>
        <w:jc w:val="both"/>
        <w:rPr>
          <w:rFonts w:ascii="Segoe UI" w:hAnsi="Segoe UI" w:cs="Segoe UI"/>
          <w:sz w:val="20"/>
          <w:szCs w:val="20"/>
        </w:rPr>
      </w:pPr>
    </w:p>
    <w:p w14:paraId="1E7F0EFD"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ÚVODNÍ USTANOVENÍ</w:t>
      </w:r>
    </w:p>
    <w:p w14:paraId="0B6EC6C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je státní příspěvkovou organizací, která byla zřízena Ministerstvem zemědělství v souladu se zákonem č. 219/2000 Sb., o majetku České republiky a jejím vystupování v právních vztazích, ve znění pozdějších předpisů a zákonem č. 252/1997 Sb., o zemědělství, ve znění pozdějších předpisů. Účelem NZM je podle zřizovací listiny plnit funkci muzea podle zákona č. 122/2000 Sb., o ochraně sbírek muzejní povahy, ve znění pozdějších předpisů a mj. získávat, trvale uchovávat, odborně zpracovávat, spravovat a zpřístupňovat sbírky muzejní povahy veřejnosti a šířit výsledky vlastního výzkumu prostřednictvím muzejních výstav, programů a výuky. </w:t>
      </w:r>
    </w:p>
    <w:p w14:paraId="153D4DC5" w14:textId="7346A3C3" w:rsidR="00D82DE0" w:rsidRDefault="00D13D1B" w:rsidP="00320DA4">
      <w:pPr>
        <w:pStyle w:val="rove2-slovantext"/>
        <w:rPr>
          <w:rFonts w:ascii="Segoe UI" w:hAnsi="Segoe UI" w:cs="Segoe UI"/>
          <w:sz w:val="20"/>
          <w:szCs w:val="20"/>
        </w:rPr>
      </w:pPr>
      <w:r w:rsidRPr="00757AAA">
        <w:rPr>
          <w:rFonts w:ascii="Segoe UI" w:hAnsi="Segoe UI" w:cs="Segoe UI"/>
          <w:sz w:val="20"/>
          <w:szCs w:val="20"/>
        </w:rPr>
        <w:t xml:space="preserve">AKC je cechovní organizace českých kuchařů a cukrářů. Vznikla v roce 1993 z Asociace československých kuchařů a cukrářů a navázala na tradici Svazu kuchařů. AKC zvyšuje úroveň českého kulinářství a gastronomie. Je členem Světové asociace kuchařů a cukrářů (WACS) a pořádá </w:t>
      </w:r>
      <w:r w:rsidRPr="00757AAA">
        <w:rPr>
          <w:rFonts w:ascii="Segoe UI" w:hAnsi="Segoe UI" w:cs="Segoe UI"/>
          <w:sz w:val="20"/>
          <w:szCs w:val="20"/>
        </w:rPr>
        <w:lastRenderedPageBreak/>
        <w:t xml:space="preserve">kulinářské soutěže jako například Kuchař a cukrář roku nebo Český kapr. AKC je jedinou organizací, pod kterou spadá Národní tým kuchařů a cukrářů reprezentující Českou republiku na tuzemských a zahraničních gastronomických soutěžích. </w:t>
      </w:r>
    </w:p>
    <w:p w14:paraId="78056865" w14:textId="77777777" w:rsidR="00320DA4" w:rsidRPr="00320DA4" w:rsidRDefault="00320DA4" w:rsidP="00320DA4">
      <w:pPr>
        <w:pStyle w:val="rove2-slovantext"/>
        <w:numPr>
          <w:ilvl w:val="0"/>
          <w:numId w:val="0"/>
        </w:numPr>
        <w:ind w:left="567"/>
        <w:rPr>
          <w:rFonts w:ascii="Segoe UI" w:hAnsi="Segoe UI" w:cs="Segoe UI"/>
          <w:sz w:val="20"/>
          <w:szCs w:val="20"/>
        </w:rPr>
      </w:pPr>
    </w:p>
    <w:p w14:paraId="61499E49"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CÍL SPOLUPRÁCE</w:t>
      </w:r>
    </w:p>
    <w:p w14:paraId="604A390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Cílem spolupráce je prezentace specifického kulturního dědictví prostřednictvím unikátního projektu živé gastronomické dynamické expozice, ve které mohou návštěvníci NZM z těsné blízkosti sledovat exhibiční ukázky přípravy jídel pod vedením špičkových kuchařů a cukrářů. Společný Projekt dynamické expozice bude realizovaný Smluvními stranami v prostoru </w:t>
      </w:r>
      <w:proofErr w:type="spellStart"/>
      <w:r w:rsidRPr="00757AAA">
        <w:rPr>
          <w:rFonts w:ascii="Segoe UI" w:hAnsi="Segoe UI" w:cs="Segoe UI"/>
          <w:sz w:val="20"/>
          <w:szCs w:val="20"/>
        </w:rPr>
        <w:t>Gastrostudia</w:t>
      </w:r>
      <w:proofErr w:type="spellEnd"/>
      <w:r w:rsidRPr="00757AAA">
        <w:rPr>
          <w:rFonts w:ascii="Segoe UI" w:hAnsi="Segoe UI" w:cs="Segoe UI"/>
          <w:sz w:val="20"/>
          <w:szCs w:val="20"/>
        </w:rPr>
        <w:t xml:space="preserve"> (dále jen </w:t>
      </w:r>
      <w:r w:rsidRPr="00757AAA">
        <w:rPr>
          <w:rFonts w:ascii="Segoe UI" w:hAnsi="Segoe UI" w:cs="Segoe UI"/>
          <w:b/>
          <w:sz w:val="20"/>
          <w:szCs w:val="20"/>
        </w:rPr>
        <w:t>Projekt</w:t>
      </w:r>
      <w:r w:rsidRPr="00757AAA">
        <w:rPr>
          <w:rFonts w:ascii="Segoe UI" w:hAnsi="Segoe UI" w:cs="Segoe UI"/>
          <w:sz w:val="20"/>
          <w:szCs w:val="20"/>
        </w:rPr>
        <w:t xml:space="preserve">) a přiblíží návštěvníkům gastronomii nejen jako významný prvek kulturního dědictví, ale také jako součást zdravého životního stylu, v němž hrají nezastupitelnou roli kvalitní zemědělské suroviny. </w:t>
      </w:r>
    </w:p>
    <w:p w14:paraId="1A7B7C18"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Součástí Projektu bude průběžná medializace aktivit Projektu oběma Smluvními stranami. </w:t>
      </w:r>
    </w:p>
    <w:p w14:paraId="0E546C6E"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Jídla, jejich recepty a přípravu považují Smluvní strany za důležitou součást kulturního bohatství. </w:t>
      </w:r>
    </w:p>
    <w:p w14:paraId="57D064EB" w14:textId="6BDD314A"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Projekt má svým netradičním pojetím potenciál napomoci nejen k všeobecné osvětě, ale i ke zvýšení zájmu o návštěvu muzejní expozice i celého NZM. </w:t>
      </w:r>
    </w:p>
    <w:p w14:paraId="1FB8E2F7" w14:textId="77777777" w:rsidR="00D82DE0" w:rsidRPr="00757AAA" w:rsidRDefault="00D82DE0" w:rsidP="00D82DE0">
      <w:pPr>
        <w:pStyle w:val="rove2-slovantext"/>
        <w:numPr>
          <w:ilvl w:val="0"/>
          <w:numId w:val="0"/>
        </w:numPr>
        <w:ind w:left="567"/>
        <w:rPr>
          <w:rFonts w:ascii="Segoe UI" w:hAnsi="Segoe UI" w:cs="Segoe UI"/>
          <w:sz w:val="20"/>
          <w:szCs w:val="20"/>
        </w:rPr>
      </w:pPr>
    </w:p>
    <w:p w14:paraId="70BC649C"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OBLAST SPOLUPRÁCE</w:t>
      </w:r>
    </w:p>
    <w:p w14:paraId="066C9B54"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poskytne za účelem společného Projektu nebytový prostor </w:t>
      </w:r>
      <w:proofErr w:type="spellStart"/>
      <w:r w:rsidRPr="00757AAA">
        <w:rPr>
          <w:rFonts w:ascii="Segoe UI" w:hAnsi="Segoe UI" w:cs="Segoe UI"/>
          <w:sz w:val="20"/>
          <w:szCs w:val="20"/>
        </w:rPr>
        <w:t>Gastrostudia</w:t>
      </w:r>
      <w:proofErr w:type="spellEnd"/>
      <w:r w:rsidRPr="00757AAA">
        <w:rPr>
          <w:rFonts w:ascii="Segoe UI" w:hAnsi="Segoe UI" w:cs="Segoe UI"/>
          <w:sz w:val="20"/>
          <w:szCs w:val="20"/>
        </w:rPr>
        <w:t xml:space="preserve"> ve 4. NP v budově NZM (dále souhrnně jen „Prostor“) ke krátkodobému, nepravidelnému, předem domluvenému užívání tak, aby společným úsilím obou Smluvních stran vznikla dynamická expozice, přístupná návštěvníkům muzea. </w:t>
      </w:r>
    </w:p>
    <w:p w14:paraId="0F8F934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AKC bude za účelem společného Projektu realizovat v Prostoru tréninky juniorského a seniorského Národního týmu kuchařů a cukrářů (dále jen Trénink), případně další obdobné akce exhibiční povahy. Tréninkem se rozumí příprava soutěžního menu pro tuzemské i zahraniční soutěže kuchařů a cukrářů a s ním spojené práce a prezentace gastronomie.</w:t>
      </w:r>
    </w:p>
    <w:p w14:paraId="1212A3C7"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Prostor je graficky vyznačen v plánku, který je přiložen k této Smlouvě jako </w:t>
      </w:r>
      <w:r w:rsidRPr="00757AAA">
        <w:rPr>
          <w:rFonts w:ascii="Segoe UI" w:hAnsi="Segoe UI" w:cs="Segoe UI"/>
          <w:b/>
          <w:sz w:val="20"/>
          <w:szCs w:val="20"/>
        </w:rPr>
        <w:t>Příloha č. 1.</w:t>
      </w:r>
      <w:r w:rsidRPr="00757AAA">
        <w:rPr>
          <w:rFonts w:ascii="Segoe UI" w:hAnsi="Segoe UI" w:cs="Segoe UI"/>
          <w:sz w:val="20"/>
          <w:szCs w:val="20"/>
        </w:rPr>
        <w:t xml:space="preserve"> </w:t>
      </w:r>
    </w:p>
    <w:p w14:paraId="7021C29C" w14:textId="0104550F"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Prostor je vybaven spotřebiči, nádobím a dalším vybavením (dále jen „</w:t>
      </w:r>
      <w:r w:rsidRPr="00757AAA">
        <w:rPr>
          <w:rFonts w:ascii="Segoe UI" w:hAnsi="Segoe UI" w:cs="Segoe UI"/>
          <w:b/>
          <w:sz w:val="20"/>
          <w:szCs w:val="20"/>
        </w:rPr>
        <w:t>Vybavení</w:t>
      </w:r>
      <w:r w:rsidRPr="00757AAA">
        <w:rPr>
          <w:rFonts w:ascii="Segoe UI" w:hAnsi="Segoe UI" w:cs="Segoe UI"/>
          <w:sz w:val="20"/>
          <w:szCs w:val="20"/>
        </w:rPr>
        <w:t xml:space="preserve">“), jehož seznam je </w:t>
      </w:r>
      <w:r w:rsidRPr="00757AAA">
        <w:rPr>
          <w:rFonts w:ascii="Segoe UI" w:hAnsi="Segoe UI" w:cs="Segoe UI"/>
          <w:b/>
          <w:sz w:val="20"/>
          <w:szCs w:val="20"/>
        </w:rPr>
        <w:t>Přílohou č. 2</w:t>
      </w:r>
      <w:r w:rsidRPr="00757AAA">
        <w:rPr>
          <w:rFonts w:ascii="Segoe UI" w:hAnsi="Segoe UI" w:cs="Segoe UI"/>
          <w:sz w:val="20"/>
          <w:szCs w:val="20"/>
        </w:rPr>
        <w:t xml:space="preserve"> Smlouvy. </w:t>
      </w:r>
    </w:p>
    <w:p w14:paraId="1E3FE11E" w14:textId="77777777" w:rsidR="0083013F" w:rsidRPr="00757AAA" w:rsidRDefault="0083013F" w:rsidP="0083013F">
      <w:pPr>
        <w:pStyle w:val="rove2-slovantext"/>
        <w:numPr>
          <w:ilvl w:val="0"/>
          <w:numId w:val="0"/>
        </w:numPr>
        <w:ind w:left="567"/>
        <w:rPr>
          <w:rFonts w:ascii="Segoe UI" w:hAnsi="Segoe UI" w:cs="Segoe UI"/>
          <w:sz w:val="20"/>
          <w:szCs w:val="20"/>
        </w:rPr>
      </w:pPr>
    </w:p>
    <w:p w14:paraId="5A33D926"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lastRenderedPageBreak/>
        <w:t>POVINNOSTI SMLUVNÍCH STRAN</w:t>
      </w:r>
    </w:p>
    <w:p w14:paraId="121E780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AKC prohlašuje, že je seznámena s aktuálním stavem Prostoru, který je způsobilý k řádnému užívání za podmínek dle této Smlouvy. </w:t>
      </w:r>
    </w:p>
    <w:p w14:paraId="35EF4344"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prohlašuje, že Prostor má povahu předváděcí kuchyně. AKC potvrzuje, že Prostor je plně způsobilý pro účely této smlouvy. </w:t>
      </w:r>
    </w:p>
    <w:p w14:paraId="36F44D50"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na základě této Smlouvy poskytne AKC Prostor včetně Vybavení ke krátkodobému občasnému a dočasnému užívání za účelem realizace Tréninků, to vše za podmínek uvedených v této smlouvě. </w:t>
      </w:r>
    </w:p>
    <w:p w14:paraId="5546C61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AKC se zavazuje zasílat Oznámení termínu Tréninku (dále jen „Oznámení“) vždy nejpozději 30 kalendářních dní před začátkem nového čtvrtletí na e-mailovou adresu manažera expozice </w:t>
      </w:r>
      <w:proofErr w:type="spellStart"/>
      <w:r w:rsidRPr="00757AAA">
        <w:rPr>
          <w:rFonts w:ascii="Segoe UI" w:hAnsi="Segoe UI" w:cs="Segoe UI"/>
          <w:sz w:val="20"/>
          <w:szCs w:val="20"/>
        </w:rPr>
        <w:t>Gastrostudio</w:t>
      </w:r>
      <w:proofErr w:type="spellEnd"/>
      <w:r w:rsidRPr="00757AAA">
        <w:rPr>
          <w:rFonts w:ascii="Segoe UI" w:hAnsi="Segoe UI" w:cs="Segoe UI"/>
          <w:sz w:val="20"/>
          <w:szCs w:val="20"/>
        </w:rPr>
        <w:t xml:space="preserve"> (viz čl. 6 Kontaktní osoby); Zaslání Oznámení se současně považuje za požadavek na sdělení, zda je Prostor pro Trénink v požadované době k dispozici. Každé Oznámení musí obsahovat požadované datum a přesnou hodinu zahájení a přepokládaného ukončení Tréninku a případná další specifika Tréninku. </w:t>
      </w:r>
    </w:p>
    <w:p w14:paraId="172A1389"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NZM výslovně potvrdí přijetí Oznámení na e-mailovou adresu manažera AKC (viz čl. 6 Kontaktní osoby); se sdělením, zda je možné Trénink v požadovaném termínu konat, či nikoliv. Nebude-li Oznámení do 7 pracovních dnů od doručení ze strany NZM společnosti AKC výslovně potvrzeno, platí, že Trénink v daném termínu nebude realizován. Po potvrzení Oznámení ze strany NZM obsahujícím sdělení, že kapacity Prostor jsou pro požadovaný Trénink dostupné, není již společnost AKC oprávněna termín tréninku jednostranně zrušit. Nepotvrdí-li nebo odmítne-li NZM, či sdělí-li NZM v potvrzení o přijetí Oznámení, že konání tréninku v Prostoru v požadovaném termínu uvedeném v Oznámení není možné, zavazuje se NZM nabídnout AKC náhradní termín tréninku.</w:t>
      </w:r>
    </w:p>
    <w:p w14:paraId="443C2491" w14:textId="1AB9300C"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Počet Tréninků nepřesáhne </w:t>
      </w:r>
      <w:proofErr w:type="spellStart"/>
      <w:r w:rsidR="00264048">
        <w:rPr>
          <w:rFonts w:ascii="Segoe UI" w:hAnsi="Segoe UI" w:cs="Segoe UI"/>
          <w:sz w:val="20"/>
          <w:szCs w:val="20"/>
        </w:rPr>
        <w:t>xxx</w:t>
      </w:r>
      <w:proofErr w:type="spellEnd"/>
      <w:r w:rsidRPr="00757AAA">
        <w:rPr>
          <w:rFonts w:ascii="Segoe UI" w:hAnsi="Segoe UI" w:cs="Segoe UI"/>
          <w:sz w:val="20"/>
          <w:szCs w:val="20"/>
        </w:rPr>
        <w:t xml:space="preserve"> hodin za jeden kalendářní rok, přičemž obě Smluvní strany jsou si vědomy, že na uvedený počet tréninků nevzniká nárok, a to zejména z důvodů možného omezení kapacity Prostor.</w:t>
      </w:r>
    </w:p>
    <w:p w14:paraId="5253B88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Spolupráce Smluvních stran je bezplatná; povinnost AKC hradit NZM náklady uvedené v čl. 4 odst. 4.8. této smlouvy tím není dotčena.</w:t>
      </w:r>
    </w:p>
    <w:p w14:paraId="70DBC5F2" w14:textId="0ABB2AEA" w:rsidR="00D13D1B" w:rsidRPr="00757AAA" w:rsidRDefault="00D13D1B" w:rsidP="00D13D1B">
      <w:pPr>
        <w:pStyle w:val="rove2-slovantext"/>
        <w:rPr>
          <w:rFonts w:ascii="Segoe UI" w:hAnsi="Segoe UI" w:cs="Segoe UI"/>
          <w:sz w:val="20"/>
          <w:szCs w:val="20"/>
        </w:rPr>
      </w:pPr>
      <w:r w:rsidRPr="00757AAA">
        <w:rPr>
          <w:rFonts w:ascii="Segoe UI" w:hAnsi="Segoe UI" w:cs="Segoe UI"/>
          <w:bCs/>
          <w:sz w:val="20"/>
          <w:szCs w:val="20"/>
        </w:rPr>
        <w:t xml:space="preserve">AKC se zavazuje, že uhradí poplatek za služby (voda, el. energie), který je vypočítaný na částku </w:t>
      </w:r>
      <w:proofErr w:type="spellStart"/>
      <w:r w:rsidR="00264048">
        <w:rPr>
          <w:rFonts w:ascii="Segoe UI" w:hAnsi="Segoe UI" w:cs="Segoe UI"/>
          <w:bCs/>
          <w:sz w:val="20"/>
          <w:szCs w:val="20"/>
        </w:rPr>
        <w:t>xxx</w:t>
      </w:r>
      <w:proofErr w:type="spellEnd"/>
      <w:r w:rsidRPr="00757AAA">
        <w:rPr>
          <w:rFonts w:ascii="Segoe UI" w:hAnsi="Segoe UI" w:cs="Segoe UI"/>
          <w:bCs/>
          <w:sz w:val="20"/>
          <w:szCs w:val="20"/>
        </w:rPr>
        <w:t xml:space="preserve"> Kč za každou reálně započatou hodinu tréninku, což činí 136 6</w:t>
      </w:r>
      <w:r w:rsidR="00025883" w:rsidRPr="00757AAA">
        <w:rPr>
          <w:rFonts w:ascii="Segoe UI" w:hAnsi="Segoe UI" w:cs="Segoe UI"/>
          <w:bCs/>
          <w:sz w:val="20"/>
          <w:szCs w:val="20"/>
        </w:rPr>
        <w:t>0</w:t>
      </w:r>
      <w:r w:rsidRPr="00757AAA">
        <w:rPr>
          <w:rFonts w:ascii="Segoe UI" w:hAnsi="Segoe UI" w:cs="Segoe UI"/>
          <w:bCs/>
          <w:sz w:val="20"/>
          <w:szCs w:val="20"/>
        </w:rPr>
        <w:t xml:space="preserve">0 Kč ročně při </w:t>
      </w:r>
      <w:proofErr w:type="spellStart"/>
      <w:r w:rsidR="00264048">
        <w:rPr>
          <w:rFonts w:ascii="Segoe UI" w:hAnsi="Segoe UI" w:cs="Segoe UI"/>
          <w:bCs/>
          <w:sz w:val="20"/>
          <w:szCs w:val="20"/>
        </w:rPr>
        <w:t>xxx</w:t>
      </w:r>
      <w:proofErr w:type="spellEnd"/>
      <w:r w:rsidRPr="00757AAA">
        <w:rPr>
          <w:rFonts w:ascii="Segoe UI" w:hAnsi="Segoe UI" w:cs="Segoe UI"/>
          <w:bCs/>
          <w:sz w:val="20"/>
          <w:szCs w:val="20"/>
        </w:rPr>
        <w:t xml:space="preserve"> hodinách Tréninků. AKC se dále zavazuje uhradit poplatek za úklid spojený s užíváním Prostoru, který činí </w:t>
      </w:r>
      <w:proofErr w:type="spellStart"/>
      <w:r w:rsidR="00264048">
        <w:rPr>
          <w:rFonts w:ascii="Segoe UI" w:hAnsi="Segoe UI" w:cs="Segoe UI"/>
          <w:bCs/>
          <w:sz w:val="20"/>
          <w:szCs w:val="20"/>
        </w:rPr>
        <w:t>xxx</w:t>
      </w:r>
      <w:proofErr w:type="spellEnd"/>
      <w:r w:rsidRPr="00757AAA">
        <w:rPr>
          <w:rFonts w:ascii="Segoe UI" w:hAnsi="Segoe UI" w:cs="Segoe UI"/>
          <w:bCs/>
          <w:sz w:val="20"/>
          <w:szCs w:val="20"/>
        </w:rPr>
        <w:t xml:space="preserve"> Kč za hodinu úklidu. Náklady na úklid budou AKC účtovány dle skutečného počtu hodin úklidu po každém Tréninku. Tento poplatek je NZM oprávněna jednostranně navýšit v závislosti na navýšení cen služeb či úklidu jejími dodavateli.  Jedná se o hlavní činnost NZM a plnění je osvobozeno od DPH v souladu s § 61 písm. e) zákona č. 235/2004 Sb., o dani z přidané hodnoty.</w:t>
      </w:r>
    </w:p>
    <w:p w14:paraId="200B61A6" w14:textId="4A03EFAE" w:rsidR="00E626D7" w:rsidRDefault="00D13D1B" w:rsidP="003B2CFE">
      <w:pPr>
        <w:pStyle w:val="rove2-slovantext"/>
        <w:rPr>
          <w:rFonts w:ascii="Segoe UI" w:hAnsi="Segoe UI" w:cs="Segoe UI"/>
          <w:b/>
          <w:sz w:val="20"/>
          <w:szCs w:val="20"/>
        </w:rPr>
      </w:pPr>
      <w:r w:rsidRPr="00757AAA">
        <w:rPr>
          <w:rFonts w:ascii="Segoe UI" w:hAnsi="Segoe UI" w:cs="Segoe UI"/>
          <w:sz w:val="20"/>
          <w:szCs w:val="20"/>
        </w:rPr>
        <w:lastRenderedPageBreak/>
        <w:t xml:space="preserve">NZM vystaví AKC na dohodnutou výši poplatku za služby (voda, el. energie, úklid) fakturu vždy jednou za kalendářní čtvrtletí po jeho konci. Faktura je splatná nejpozději do 30 dnů od jejího zaslání AKC na bankovní účet NZM vedený u </w:t>
      </w:r>
      <w:proofErr w:type="spellStart"/>
      <w:r w:rsidR="00745CB7">
        <w:rPr>
          <w:rFonts w:ascii="Segoe UI" w:hAnsi="Segoe UI" w:cs="Segoe UI"/>
          <w:sz w:val="20"/>
          <w:szCs w:val="20"/>
        </w:rPr>
        <w:t>xxx</w:t>
      </w:r>
      <w:proofErr w:type="spellEnd"/>
      <w:r w:rsidRPr="00757AAA">
        <w:rPr>
          <w:rFonts w:ascii="Segoe UI" w:hAnsi="Segoe UI" w:cs="Segoe UI"/>
          <w:sz w:val="20"/>
          <w:szCs w:val="20"/>
        </w:rPr>
        <w:t xml:space="preserve">, číslo účtu </w:t>
      </w:r>
      <w:proofErr w:type="spellStart"/>
      <w:r w:rsidR="00745CB7">
        <w:rPr>
          <w:rFonts w:ascii="Segoe UI" w:hAnsi="Segoe UI" w:cs="Segoe UI"/>
          <w:sz w:val="20"/>
          <w:szCs w:val="20"/>
        </w:rPr>
        <w:t>xxx</w:t>
      </w:r>
      <w:proofErr w:type="spellEnd"/>
      <w:r w:rsidRPr="00757AAA">
        <w:rPr>
          <w:rFonts w:ascii="Segoe UI" w:hAnsi="Segoe UI" w:cs="Segoe UI"/>
          <w:sz w:val="20"/>
          <w:szCs w:val="20"/>
        </w:rPr>
        <w:t xml:space="preserve"> s tím, že nejpozději v tento den musí být poplatek NZM na jeho účet připsán, jinak je NZM oprávněno od smlouvy odstoupit.</w:t>
      </w:r>
    </w:p>
    <w:p w14:paraId="25C3CD8D" w14:textId="77777777" w:rsidR="003B2CFE" w:rsidRPr="003B2CFE" w:rsidRDefault="003B2CFE" w:rsidP="003B2CFE">
      <w:pPr>
        <w:pStyle w:val="rove2-slovantext"/>
        <w:numPr>
          <w:ilvl w:val="0"/>
          <w:numId w:val="0"/>
        </w:numPr>
        <w:ind w:left="567"/>
        <w:rPr>
          <w:rFonts w:ascii="Segoe UI" w:hAnsi="Segoe UI" w:cs="Segoe UI"/>
          <w:b/>
          <w:sz w:val="20"/>
          <w:szCs w:val="20"/>
        </w:rPr>
      </w:pPr>
    </w:p>
    <w:p w14:paraId="3C64E74D"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MEDIALIZACE PROJEKTU</w:t>
      </w:r>
    </w:p>
    <w:p w14:paraId="060A3F15"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NZM se zavazuje uvádět:</w:t>
      </w:r>
    </w:p>
    <w:p w14:paraId="5222AE64"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Informaci o partnerství a spolupráci s AKC ČR </w:t>
      </w:r>
    </w:p>
    <w:p w14:paraId="02C97B16"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tiskové zprávě, bude-li vydávána </w:t>
      </w:r>
    </w:p>
    <w:p w14:paraId="0683AB06"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Návštěvnickém informačním systému NZM Praha </w:t>
      </w:r>
    </w:p>
    <w:p w14:paraId="0444C939"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příspěvcích na sociálních sítích formou označení AKC v textu příspěvku </w:t>
      </w:r>
    </w:p>
    <w:p w14:paraId="5DE8311D"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ve výroční zprávě NZM</w:t>
      </w:r>
    </w:p>
    <w:p w14:paraId="2FB116EE"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Logo AKC ČR </w:t>
      </w:r>
    </w:p>
    <w:p w14:paraId="48AF949C" w14:textId="3E20EAE8" w:rsidR="00D13D1B" w:rsidRPr="00757AAA" w:rsidRDefault="00D13D1B" w:rsidP="00386E8C">
      <w:pPr>
        <w:pStyle w:val="rove5-slovantext"/>
        <w:tabs>
          <w:tab w:val="clear" w:pos="1701"/>
          <w:tab w:val="num" w:pos="567"/>
        </w:tabs>
        <w:ind w:left="567"/>
        <w:rPr>
          <w:rFonts w:ascii="Segoe UI" w:hAnsi="Segoe UI" w:cs="Segoe UI"/>
          <w:sz w:val="20"/>
          <w:szCs w:val="20"/>
        </w:rPr>
      </w:pPr>
      <w:r w:rsidRPr="00757AAA">
        <w:rPr>
          <w:rFonts w:ascii="Segoe UI" w:hAnsi="Segoe UI" w:cs="Segoe UI"/>
          <w:sz w:val="20"/>
          <w:szCs w:val="20"/>
        </w:rPr>
        <w:t xml:space="preserve">na webových stránkách NZM </w:t>
      </w:r>
    </w:p>
    <w:p w14:paraId="12E50376"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ve společně připravovaných výukových filmech (recepty atd.)</w:t>
      </w:r>
    </w:p>
    <w:p w14:paraId="76C270B9"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Uvádění loga bude vždy v podobě a formě druhou stranou předem odsouhlasené, přičemž lhůta na odsouhlasení jsou tři pracovní dny.</w:t>
      </w:r>
    </w:p>
    <w:p w14:paraId="1C6B6584" w14:textId="77777777" w:rsidR="00D13D1B" w:rsidRPr="00757AAA" w:rsidRDefault="00D13D1B" w:rsidP="00D13D1B">
      <w:pPr>
        <w:pStyle w:val="Odstavecseseznamem"/>
        <w:ind w:left="360"/>
        <w:rPr>
          <w:rFonts w:ascii="Segoe UI" w:eastAsia="Times New Roman" w:hAnsi="Segoe UI" w:cs="Segoe UI"/>
          <w:bCs/>
          <w:sz w:val="20"/>
          <w:szCs w:val="20"/>
        </w:rPr>
      </w:pPr>
    </w:p>
    <w:p w14:paraId="5F22399D"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AKC ČR se zavazuje: </w:t>
      </w:r>
    </w:p>
    <w:p w14:paraId="3F0932DF"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Uvádět partnerství a název Národního zemědělského muzea při všech příležitostech, kde bude vlastní iniciativou informovat o aktivitách v Národním zemědělském muzeu (zejména tréninky, workshopy, večeře atd.) </w:t>
      </w:r>
    </w:p>
    <w:p w14:paraId="5EF171FF" w14:textId="6E63CA2A"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Označovat Národní zemědělské muzeum ve všech příspěvcích na sociálních sítích, které se budou týkat aktivit probíhajících v NZM, u ostatních aktivit tam, kde to bude relevantní (například formou poděkování za poskytnut</w:t>
      </w:r>
      <w:r w:rsidR="0050210C" w:rsidRPr="00757AAA">
        <w:rPr>
          <w:rFonts w:ascii="Segoe UI" w:hAnsi="Segoe UI" w:cs="Segoe UI"/>
          <w:sz w:val="20"/>
          <w:szCs w:val="20"/>
        </w:rPr>
        <w:t>í</w:t>
      </w:r>
      <w:r w:rsidRPr="00757AAA">
        <w:rPr>
          <w:rFonts w:ascii="Segoe UI" w:hAnsi="Segoe UI" w:cs="Segoe UI"/>
          <w:sz w:val="20"/>
          <w:szCs w:val="20"/>
        </w:rPr>
        <w:t xml:space="preserve"> tréninkového zázemí při informacích o soutěžích).   </w:t>
      </w:r>
    </w:p>
    <w:p w14:paraId="6FAF2D6F" w14:textId="74D6A0D3" w:rsidR="00D13D1B"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Při každém Tréninku realizovaném v Prostoru o této aktivitě informovat formou příspěvku na sociálních sítích. </w:t>
      </w:r>
    </w:p>
    <w:p w14:paraId="68E4C093" w14:textId="2ABCC668" w:rsidR="00602BE0" w:rsidRDefault="00602BE0" w:rsidP="00602BE0">
      <w:pPr>
        <w:pStyle w:val="rove3-slovantext"/>
        <w:numPr>
          <w:ilvl w:val="0"/>
          <w:numId w:val="0"/>
        </w:numPr>
        <w:rPr>
          <w:rFonts w:ascii="Segoe UI" w:hAnsi="Segoe UI" w:cs="Segoe UI"/>
          <w:sz w:val="20"/>
          <w:szCs w:val="20"/>
        </w:rPr>
      </w:pPr>
    </w:p>
    <w:p w14:paraId="2714590D" w14:textId="77777777" w:rsidR="00602BE0" w:rsidRPr="00757AAA" w:rsidRDefault="00602BE0" w:rsidP="00602BE0">
      <w:pPr>
        <w:pStyle w:val="rove3-slovantext"/>
        <w:numPr>
          <w:ilvl w:val="0"/>
          <w:numId w:val="0"/>
        </w:numPr>
        <w:rPr>
          <w:rFonts w:ascii="Segoe UI" w:hAnsi="Segoe UI" w:cs="Segoe UI"/>
          <w:sz w:val="20"/>
          <w:szCs w:val="20"/>
        </w:rPr>
      </w:pPr>
    </w:p>
    <w:p w14:paraId="2E6EE772"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lastRenderedPageBreak/>
        <w:t>Uvádět logo NZM</w:t>
      </w:r>
    </w:p>
    <w:p w14:paraId="6FB1DE72"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webových stránkách AKC ČR https://www.akc.cz/ a https://narodnitymkucharu.cz/ společně s informací, že NZM je partnerem AKC a Národního týmu kuchařů </w:t>
      </w:r>
    </w:p>
    <w:p w14:paraId="15AFBA0C"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na jakékoliv jiné webové adrese, kterou bude AKC využívat pro svou hlavní internetovou prezentaci;</w:t>
      </w:r>
    </w:p>
    <w:p w14:paraId="118110F0"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všech propagačních materiálech AKC, seniorského a juniorského Národního týmu, zejm. na tuzemských i mezinárodních soutěžích. </w:t>
      </w:r>
    </w:p>
    <w:p w14:paraId="1F7391F8"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všech rondonech užívaných seniorským a juniorským Národním týmem. </w:t>
      </w:r>
    </w:p>
    <w:p w14:paraId="17700259" w14:textId="0D8CB658" w:rsidR="00D13D1B" w:rsidRDefault="00D13D1B" w:rsidP="00875A40">
      <w:pPr>
        <w:pStyle w:val="rove5-slovantext"/>
        <w:rPr>
          <w:rFonts w:ascii="Segoe UI" w:hAnsi="Segoe UI" w:cs="Segoe UI"/>
          <w:sz w:val="20"/>
          <w:szCs w:val="20"/>
        </w:rPr>
      </w:pPr>
      <w:r w:rsidRPr="00757AAA">
        <w:rPr>
          <w:rFonts w:ascii="Segoe UI" w:hAnsi="Segoe UI" w:cs="Segoe UI"/>
          <w:sz w:val="20"/>
          <w:szCs w:val="20"/>
        </w:rPr>
        <w:t>Uvádění loga bude vždy v podobě a formě druhou stranou předem odsouhlasené, přičemž lhůta na odsouhlasení jsou tři pracovní dny.</w:t>
      </w:r>
    </w:p>
    <w:p w14:paraId="6A3C0ABC" w14:textId="77777777" w:rsidR="00127D0F" w:rsidRPr="00757AAA" w:rsidRDefault="00127D0F" w:rsidP="00127D0F">
      <w:pPr>
        <w:pStyle w:val="rove5-slovantext"/>
        <w:numPr>
          <w:ilvl w:val="0"/>
          <w:numId w:val="0"/>
        </w:numPr>
        <w:ind w:left="1701"/>
        <w:rPr>
          <w:rFonts w:ascii="Segoe UI" w:hAnsi="Segoe UI" w:cs="Segoe UI"/>
          <w:sz w:val="20"/>
          <w:szCs w:val="20"/>
        </w:rPr>
      </w:pPr>
    </w:p>
    <w:p w14:paraId="6B9B7D3E" w14:textId="58B2A02C" w:rsidR="00D13D1B" w:rsidRPr="00757AAA" w:rsidRDefault="00D13D1B" w:rsidP="00C3729C">
      <w:pPr>
        <w:pStyle w:val="rove3-slovantext"/>
        <w:rPr>
          <w:rFonts w:ascii="Segoe UI" w:hAnsi="Segoe UI" w:cs="Segoe UI"/>
          <w:sz w:val="20"/>
          <w:szCs w:val="20"/>
        </w:rPr>
      </w:pPr>
      <w:r w:rsidRPr="00757AAA">
        <w:rPr>
          <w:rFonts w:ascii="Segoe UI" w:hAnsi="Segoe UI" w:cs="Segoe UI"/>
          <w:sz w:val="20"/>
          <w:szCs w:val="20"/>
        </w:rPr>
        <w:t>Vystavovat propagační materiály NZM na vybraných soutěžních akcích, kterých se bude seniorský a juniorský Národní tým účastnit (po dohodě s NZM)</w:t>
      </w:r>
    </w:p>
    <w:p w14:paraId="4A4B92F5" w14:textId="765525AA" w:rsidR="00D13D1B" w:rsidRPr="00757AAA" w:rsidRDefault="00D13D1B" w:rsidP="006B6358">
      <w:pPr>
        <w:pStyle w:val="rove3-slovantext"/>
        <w:rPr>
          <w:rFonts w:ascii="Segoe UI" w:hAnsi="Segoe UI" w:cs="Segoe UI"/>
          <w:sz w:val="20"/>
          <w:szCs w:val="20"/>
        </w:rPr>
      </w:pPr>
      <w:r w:rsidRPr="00757AAA">
        <w:rPr>
          <w:rFonts w:ascii="Segoe UI" w:hAnsi="Segoe UI" w:cs="Segoe UI"/>
          <w:sz w:val="20"/>
          <w:szCs w:val="20"/>
        </w:rPr>
        <w:t xml:space="preserve">Pozvat zástupce NZM na tiskovou konferenci či setkání s novináři, které probíhá za účelem prezentace aktivit AKC či Národního týmu spojených tréninky, soutěží či projektem s NZM, a to nejméně 5 dní předem. NZM následně rozhodne, zda zástupce na takovou akci vyšle. </w:t>
      </w:r>
    </w:p>
    <w:p w14:paraId="5051A64E"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S předstihem informovat a sjednat si souhlas s produkci či tiskovou mluvčí o dalších svých aktivitách, které májí být realizovány v prostorách NZM – focení či natáčení. </w:t>
      </w:r>
    </w:p>
    <w:p w14:paraId="4C75E1BD" w14:textId="77777777" w:rsidR="00D13D1B" w:rsidRPr="00972D29" w:rsidRDefault="00D13D1B" w:rsidP="00972D29">
      <w:pPr>
        <w:rPr>
          <w:rFonts w:ascii="Segoe UI" w:eastAsia="Times New Roman" w:hAnsi="Segoe UI" w:cs="Segoe UI"/>
          <w:bCs/>
          <w:sz w:val="20"/>
          <w:szCs w:val="20"/>
        </w:rPr>
      </w:pPr>
    </w:p>
    <w:p w14:paraId="6161F0D7"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KONTAKTNÍ OSOBY</w:t>
      </w:r>
    </w:p>
    <w:p w14:paraId="05615880"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Za NZM: </w:t>
      </w:r>
    </w:p>
    <w:p w14:paraId="028CEBAA" w14:textId="66AD8847" w:rsidR="00D13D1B" w:rsidRPr="00757AAA" w:rsidRDefault="00D13D1B" w:rsidP="00D13D1B">
      <w:pPr>
        <w:pStyle w:val="rove3-slovantext"/>
        <w:numPr>
          <w:ilvl w:val="0"/>
          <w:numId w:val="0"/>
        </w:numPr>
        <w:jc w:val="left"/>
        <w:rPr>
          <w:rFonts w:ascii="Segoe UI" w:hAnsi="Segoe UI" w:cs="Segoe UI"/>
          <w:bCs/>
          <w:sz w:val="20"/>
          <w:szCs w:val="20"/>
        </w:rPr>
      </w:pPr>
      <w:r w:rsidRPr="00757AAA">
        <w:rPr>
          <w:rFonts w:ascii="Segoe UI" w:hAnsi="Segoe UI" w:cs="Segoe UI"/>
          <w:sz w:val="20"/>
          <w:szCs w:val="20"/>
        </w:rPr>
        <w:t xml:space="preserve">Kontaktní osoba pro záležitosti týkající se produkce a koordinace aktivit ve vztahu k využívání Prostoru: </w:t>
      </w:r>
      <w:proofErr w:type="spellStart"/>
      <w:r w:rsidR="00745CB7">
        <w:rPr>
          <w:rFonts w:ascii="Segoe UI" w:hAnsi="Segoe UI" w:cs="Segoe UI"/>
          <w:sz w:val="20"/>
          <w:szCs w:val="20"/>
        </w:rPr>
        <w:t>xxx</w:t>
      </w:r>
      <w:proofErr w:type="spellEnd"/>
    </w:p>
    <w:p w14:paraId="73397EF8" w14:textId="77777777" w:rsidR="00D13D1B" w:rsidRPr="00757AAA" w:rsidRDefault="00D13D1B" w:rsidP="00D13D1B">
      <w:pPr>
        <w:pStyle w:val="Normlnbezmezery"/>
        <w:rPr>
          <w:rFonts w:ascii="Segoe UI" w:hAnsi="Segoe UI" w:cs="Segoe UI"/>
          <w:bCs/>
          <w:sz w:val="20"/>
          <w:szCs w:val="20"/>
        </w:rPr>
      </w:pPr>
    </w:p>
    <w:p w14:paraId="7FC8E25C" w14:textId="479613EE" w:rsidR="00D13D1B" w:rsidRPr="00757AAA" w:rsidRDefault="00D13D1B" w:rsidP="00D13D1B">
      <w:pPr>
        <w:pStyle w:val="rove3-slovantext"/>
        <w:numPr>
          <w:ilvl w:val="0"/>
          <w:numId w:val="0"/>
        </w:numPr>
        <w:rPr>
          <w:rFonts w:ascii="Segoe UI" w:hAnsi="Segoe UI" w:cs="Segoe UI"/>
          <w:sz w:val="20"/>
          <w:szCs w:val="20"/>
        </w:rPr>
      </w:pPr>
      <w:r w:rsidRPr="00757AAA">
        <w:rPr>
          <w:rFonts w:ascii="Segoe UI" w:hAnsi="Segoe UI" w:cs="Segoe UI"/>
          <w:sz w:val="20"/>
          <w:szCs w:val="20"/>
        </w:rPr>
        <w:t xml:space="preserve">Kontaktní osoba pro záležitosti ohledně medializace a propagace: </w:t>
      </w:r>
      <w:proofErr w:type="spellStart"/>
      <w:r w:rsidR="00745CB7">
        <w:rPr>
          <w:rFonts w:ascii="Segoe UI" w:hAnsi="Segoe UI" w:cs="Segoe UI"/>
          <w:sz w:val="20"/>
          <w:szCs w:val="20"/>
        </w:rPr>
        <w:t>xxx</w:t>
      </w:r>
      <w:proofErr w:type="spellEnd"/>
    </w:p>
    <w:p w14:paraId="58A0D456"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Za AKC: </w:t>
      </w:r>
    </w:p>
    <w:p w14:paraId="487AE3AD" w14:textId="73318914" w:rsidR="00D13D1B" w:rsidRPr="00757AAA" w:rsidRDefault="00D13D1B" w:rsidP="007E590D">
      <w:pPr>
        <w:pStyle w:val="Normlnbezmezery"/>
        <w:rPr>
          <w:rFonts w:ascii="Segoe UI" w:hAnsi="Segoe UI" w:cs="Segoe UI"/>
          <w:bCs/>
          <w:sz w:val="20"/>
          <w:szCs w:val="20"/>
        </w:rPr>
      </w:pPr>
      <w:r w:rsidRPr="00757AAA">
        <w:rPr>
          <w:rFonts w:ascii="Segoe UI" w:hAnsi="Segoe UI" w:cs="Segoe UI"/>
          <w:bCs/>
          <w:sz w:val="20"/>
          <w:szCs w:val="20"/>
        </w:rPr>
        <w:t xml:space="preserve">Kontaktní osoba: </w:t>
      </w:r>
      <w:proofErr w:type="spellStart"/>
      <w:r w:rsidR="00745CB7">
        <w:rPr>
          <w:rFonts w:ascii="Segoe UI" w:hAnsi="Segoe UI" w:cs="Segoe UI"/>
          <w:bCs/>
          <w:sz w:val="20"/>
          <w:szCs w:val="20"/>
        </w:rPr>
        <w:t>xxx</w:t>
      </w:r>
      <w:proofErr w:type="spellEnd"/>
    </w:p>
    <w:p w14:paraId="2D7D2E41" w14:textId="77777777" w:rsidR="00D13D1B" w:rsidRPr="00757AAA" w:rsidRDefault="00D13D1B" w:rsidP="00D13D1B">
      <w:pPr>
        <w:pStyle w:val="Styl2"/>
        <w:numPr>
          <w:ilvl w:val="0"/>
          <w:numId w:val="0"/>
        </w:numPr>
        <w:spacing w:after="120"/>
        <w:jc w:val="both"/>
        <w:rPr>
          <w:rFonts w:ascii="Segoe UI" w:eastAsia="Times New Roman" w:hAnsi="Segoe UI" w:cs="Segoe UI"/>
          <w:b/>
          <w:bCs/>
          <w:szCs w:val="20"/>
          <w:lang w:eastAsia="cs-CZ"/>
        </w:rPr>
      </w:pPr>
    </w:p>
    <w:p w14:paraId="36643540"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DOBA PLATNOSTI SMLOUVY</w:t>
      </w:r>
    </w:p>
    <w:p w14:paraId="3D5BB69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Smlouva se uzavírá na dobu určitou do </w:t>
      </w:r>
      <w:r w:rsidRPr="00757AAA">
        <w:rPr>
          <w:rFonts w:ascii="Segoe UI" w:hAnsi="Segoe UI" w:cs="Segoe UI"/>
          <w:b/>
          <w:sz w:val="20"/>
          <w:szCs w:val="20"/>
        </w:rPr>
        <w:t>31. 12. 2024.</w:t>
      </w:r>
    </w:p>
    <w:p w14:paraId="02786646" w14:textId="2121AFD0" w:rsidR="00D13D1B" w:rsidRDefault="00D13D1B" w:rsidP="00D13D1B">
      <w:pPr>
        <w:pStyle w:val="rove2-slovantext"/>
        <w:numPr>
          <w:ilvl w:val="0"/>
          <w:numId w:val="0"/>
        </w:numPr>
        <w:ind w:left="567"/>
        <w:rPr>
          <w:rFonts w:ascii="Segoe UI" w:hAnsi="Segoe UI" w:cs="Segoe UI"/>
          <w:sz w:val="20"/>
          <w:szCs w:val="20"/>
        </w:rPr>
      </w:pPr>
      <w:r w:rsidRPr="00757AAA">
        <w:rPr>
          <w:rFonts w:ascii="Segoe UI" w:hAnsi="Segoe UI" w:cs="Segoe UI"/>
          <w:sz w:val="20"/>
          <w:szCs w:val="20"/>
        </w:rPr>
        <w:lastRenderedPageBreak/>
        <w:t>Smlouvu lze ukončit na základě písemné dohody Smluvních stran nebo na základě písemné výpovědi bez uvedení důvodu s dvouměsíční výpovědní dobou, nebo ze zákonem stanovených důvodů. Výpovědní doba začíná běžet prvním dnem měsíce následujícího po měsíci, v němž byla výpověď doručena druhé Smluvní straně. Dále je možné tuto smlouvu ukončit s výpovědí ze strany NZM s okamžitou účinností, pokud přestanou být plněny podmínky dle § 27 odst. 1 zák. č. 219/2000 Sb. o majetku České republiky a jejím vystupování v právních vztazích (dále jen ZMČR).</w:t>
      </w:r>
    </w:p>
    <w:p w14:paraId="2462818D" w14:textId="77777777" w:rsidR="00B52D64" w:rsidRPr="00757AAA" w:rsidRDefault="00B52D64" w:rsidP="00D13D1B">
      <w:pPr>
        <w:pStyle w:val="rove2-slovantext"/>
        <w:numPr>
          <w:ilvl w:val="0"/>
          <w:numId w:val="0"/>
        </w:numPr>
        <w:ind w:left="567"/>
        <w:rPr>
          <w:rFonts w:ascii="Segoe UI" w:hAnsi="Segoe UI" w:cs="Segoe UI"/>
          <w:sz w:val="20"/>
          <w:szCs w:val="20"/>
        </w:rPr>
      </w:pPr>
    </w:p>
    <w:p w14:paraId="5FF82D5F"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PŘEVOD PRÁV</w:t>
      </w:r>
    </w:p>
    <w:p w14:paraId="411EF115" w14:textId="43C0AD22" w:rsidR="008D2732" w:rsidRDefault="00D13D1B" w:rsidP="008D2732">
      <w:pPr>
        <w:pStyle w:val="rove2-slovantext"/>
        <w:rPr>
          <w:rFonts w:ascii="Segoe UI" w:hAnsi="Segoe UI" w:cs="Segoe UI"/>
          <w:sz w:val="20"/>
          <w:szCs w:val="20"/>
        </w:rPr>
      </w:pPr>
      <w:r w:rsidRPr="00757AAA">
        <w:rPr>
          <w:rFonts w:ascii="Segoe UI" w:hAnsi="Segoe UI" w:cs="Segoe UI"/>
          <w:sz w:val="20"/>
          <w:szCs w:val="20"/>
        </w:rPr>
        <w:t>AKC není oprávněno postupovat a převádět svá práva a povinnosti dle této Smlouvy na třetí osobu.</w:t>
      </w:r>
    </w:p>
    <w:p w14:paraId="51BECEF0" w14:textId="77777777" w:rsidR="008D2732" w:rsidRPr="008D2732" w:rsidRDefault="008D2732" w:rsidP="008D2732">
      <w:pPr>
        <w:pStyle w:val="rove2-slovantext"/>
        <w:numPr>
          <w:ilvl w:val="0"/>
          <w:numId w:val="0"/>
        </w:numPr>
        <w:ind w:left="567"/>
        <w:rPr>
          <w:rFonts w:ascii="Segoe UI" w:hAnsi="Segoe UI" w:cs="Segoe UI"/>
          <w:sz w:val="20"/>
          <w:szCs w:val="20"/>
        </w:rPr>
      </w:pPr>
    </w:p>
    <w:p w14:paraId="20EA859F"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ZÁVĚREČNÁ USTANOVENÍ</w:t>
      </w:r>
    </w:p>
    <w:p w14:paraId="6014DEFB"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Tato Smlouva byla uzavřena v souladu s českým právem a řídí se platnými právními předpisy České republiky.</w:t>
      </w:r>
    </w:p>
    <w:p w14:paraId="1BBB2232"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Tato Smlouva nabývá platnosti dnem podpisu oběma smluvními Stranami a účinnosti uveřejněním smlouvy v registru smluv. </w:t>
      </w:r>
    </w:p>
    <w:p w14:paraId="751B97E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AKC se zavazuje, že se bude řídit návštěvnickým řádem a provozním řádem NZM. Aktuální znění těchto řádů dostalo AKC k dispozici před podpisem této smlouvy a podpisem této smlouvy potvrzuje, že se s nimi seznámilo.</w:t>
      </w:r>
    </w:p>
    <w:p w14:paraId="3EA04F0A"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Veškeré změny a doplnění této Smlouvy vyžadují písemnou formu.</w:t>
      </w:r>
    </w:p>
    <w:p w14:paraId="27051AD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Smluvní strany tímto v souladu s ustanovením § 1881 odst. 1 občanského zákoníku vylučují možnost postoupení pohledávek AKC z této Smlouvy na třetí osobu bez předchozího písemného souhlasu NZM.</w:t>
      </w:r>
    </w:p>
    <w:p w14:paraId="09E436C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Tato Smlouva byla vyhotovena a podepsána ve třech vyhotoveních, přičemž AKC obdrží jedno vyhotovení a NZM dvě vyhotovení této Smlouvy. </w:t>
      </w:r>
    </w:p>
    <w:p w14:paraId="131717E3"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1FB9B355" w14:textId="290E6229" w:rsidR="00D13D1B" w:rsidRDefault="00D13D1B" w:rsidP="00D13D1B">
      <w:pPr>
        <w:spacing w:after="0" w:line="360" w:lineRule="auto"/>
        <w:rPr>
          <w:rFonts w:ascii="Segoe UI" w:eastAsia="Times New Roman" w:hAnsi="Segoe UI" w:cs="Segoe UI"/>
          <w:b/>
          <w:bCs/>
          <w:sz w:val="20"/>
          <w:szCs w:val="20"/>
          <w:lang w:eastAsia="cs-CZ"/>
        </w:rPr>
      </w:pPr>
    </w:p>
    <w:p w14:paraId="27D890A5" w14:textId="77777777" w:rsidR="00DE7D0D" w:rsidRPr="00757AAA" w:rsidRDefault="00DE7D0D" w:rsidP="00D13D1B">
      <w:pPr>
        <w:spacing w:after="0" w:line="360" w:lineRule="auto"/>
        <w:rPr>
          <w:rFonts w:ascii="Segoe UI" w:eastAsia="Times New Roman" w:hAnsi="Segoe UI" w:cs="Segoe UI"/>
          <w:b/>
          <w:bCs/>
          <w:sz w:val="20"/>
          <w:szCs w:val="20"/>
          <w:lang w:eastAsia="cs-CZ"/>
        </w:rPr>
      </w:pPr>
    </w:p>
    <w:p w14:paraId="32218B23" w14:textId="2BFDC7AE" w:rsidR="00D13D1B" w:rsidRPr="00757AAA" w:rsidRDefault="00D13D1B" w:rsidP="00D13D1B">
      <w:pPr>
        <w:spacing w:after="0" w:line="360" w:lineRule="auto"/>
        <w:rPr>
          <w:rFonts w:ascii="Segoe UI" w:eastAsia="Times New Roman" w:hAnsi="Segoe UI" w:cs="Segoe UI"/>
          <w:bCs/>
          <w:sz w:val="20"/>
          <w:szCs w:val="20"/>
          <w:lang w:eastAsia="cs-CZ"/>
        </w:rPr>
      </w:pPr>
      <w:r w:rsidRPr="00757AAA">
        <w:rPr>
          <w:rFonts w:ascii="Segoe UI" w:eastAsia="Times New Roman" w:hAnsi="Segoe UI" w:cs="Segoe UI"/>
          <w:b/>
          <w:bCs/>
          <w:sz w:val="20"/>
          <w:szCs w:val="20"/>
          <w:lang w:eastAsia="cs-CZ"/>
        </w:rPr>
        <w:t>Přílohy:</w:t>
      </w:r>
      <w:r w:rsidRPr="00757AAA">
        <w:rPr>
          <w:rFonts w:ascii="Segoe UI" w:eastAsia="Times New Roman" w:hAnsi="Segoe UI" w:cs="Segoe UI"/>
          <w:bCs/>
          <w:sz w:val="20"/>
          <w:szCs w:val="20"/>
          <w:lang w:eastAsia="cs-CZ"/>
        </w:rPr>
        <w:br/>
        <w:t>Příloha č. 1: Plánek Prostoru</w:t>
      </w:r>
    </w:p>
    <w:p w14:paraId="4BE38D97" w14:textId="77777777" w:rsidR="00D13D1B" w:rsidRPr="00757AAA" w:rsidRDefault="00D13D1B" w:rsidP="00D13D1B">
      <w:pPr>
        <w:spacing w:after="0" w:line="360" w:lineRule="auto"/>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 xml:space="preserve">Příloha č. 2: Vybavení </w:t>
      </w:r>
      <w:proofErr w:type="spellStart"/>
      <w:r w:rsidRPr="00757AAA">
        <w:rPr>
          <w:rFonts w:ascii="Segoe UI" w:eastAsia="Times New Roman" w:hAnsi="Segoe UI" w:cs="Segoe UI"/>
          <w:bCs/>
          <w:sz w:val="20"/>
          <w:szCs w:val="20"/>
          <w:lang w:eastAsia="cs-CZ"/>
        </w:rPr>
        <w:t>Gastrostudia</w:t>
      </w:r>
      <w:proofErr w:type="spellEnd"/>
      <w:r w:rsidRPr="00757AAA">
        <w:rPr>
          <w:rFonts w:ascii="Segoe UI" w:eastAsia="Times New Roman" w:hAnsi="Segoe UI" w:cs="Segoe UI"/>
          <w:bCs/>
          <w:sz w:val="20"/>
          <w:szCs w:val="20"/>
          <w:lang w:eastAsia="cs-CZ"/>
        </w:rPr>
        <w:br/>
      </w:r>
    </w:p>
    <w:p w14:paraId="73BBA575" w14:textId="3A31C3F0" w:rsidR="00D13D1B" w:rsidRDefault="00D13D1B" w:rsidP="00D13D1B">
      <w:pPr>
        <w:spacing w:after="0" w:line="360" w:lineRule="auto"/>
        <w:rPr>
          <w:rFonts w:ascii="Segoe UI" w:eastAsia="Times New Roman" w:hAnsi="Segoe UI" w:cs="Segoe UI"/>
          <w:bCs/>
          <w:sz w:val="20"/>
          <w:szCs w:val="20"/>
          <w:lang w:eastAsia="cs-CZ"/>
        </w:rPr>
      </w:pPr>
    </w:p>
    <w:p w14:paraId="2236984B" w14:textId="237D4160" w:rsidR="00DE7D0D" w:rsidRDefault="00DE7D0D" w:rsidP="00D13D1B">
      <w:pPr>
        <w:spacing w:after="0" w:line="360" w:lineRule="auto"/>
        <w:rPr>
          <w:rFonts w:ascii="Segoe UI" w:eastAsia="Times New Roman" w:hAnsi="Segoe UI" w:cs="Segoe UI"/>
          <w:bCs/>
          <w:sz w:val="20"/>
          <w:szCs w:val="20"/>
          <w:lang w:eastAsia="cs-CZ"/>
        </w:rPr>
      </w:pPr>
    </w:p>
    <w:p w14:paraId="1741C855" w14:textId="77777777" w:rsidR="00DE7D0D" w:rsidRPr="00757AAA" w:rsidRDefault="00DE7D0D" w:rsidP="00D13D1B">
      <w:pPr>
        <w:spacing w:after="0" w:line="360" w:lineRule="auto"/>
        <w:rPr>
          <w:rFonts w:ascii="Segoe UI" w:eastAsia="Times New Roman" w:hAnsi="Segoe UI" w:cs="Segoe UI"/>
          <w:bCs/>
          <w:sz w:val="20"/>
          <w:szCs w:val="20"/>
          <w:lang w:eastAsia="cs-CZ"/>
        </w:rPr>
      </w:pPr>
    </w:p>
    <w:p w14:paraId="00C75DE9" w14:textId="77777777" w:rsidR="00D13D1B" w:rsidRPr="00757AAA" w:rsidRDefault="00D13D1B" w:rsidP="00D13D1B">
      <w:pPr>
        <w:spacing w:after="0" w:line="360" w:lineRule="auto"/>
        <w:rPr>
          <w:rFonts w:ascii="Segoe UI" w:eastAsia="Times New Roman" w:hAnsi="Segoe UI" w:cs="Segoe UI"/>
          <w:bCs/>
          <w:sz w:val="20"/>
          <w:szCs w:val="20"/>
          <w:lang w:eastAsia="cs-CZ"/>
        </w:rPr>
      </w:pPr>
    </w:p>
    <w:p w14:paraId="7B6A7667" w14:textId="338ACD07" w:rsidR="00D13D1B" w:rsidRPr="00757AAA" w:rsidRDefault="00D13D1B" w:rsidP="00D13D1B">
      <w:pPr>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V Praze dne _______</w:t>
      </w:r>
      <w:r w:rsidR="00DE7D0D">
        <w:rPr>
          <w:rFonts w:ascii="Segoe UI" w:eastAsia="Times New Roman" w:hAnsi="Segoe UI" w:cs="Segoe UI"/>
          <w:bCs/>
          <w:sz w:val="20"/>
          <w:szCs w:val="20"/>
          <w:lang w:eastAsia="cs-CZ"/>
        </w:rPr>
        <w:t>__</w:t>
      </w:r>
      <w:r w:rsidRPr="00757AAA">
        <w:rPr>
          <w:rFonts w:ascii="Segoe UI" w:eastAsia="Times New Roman" w:hAnsi="Segoe UI" w:cs="Segoe UI"/>
          <w:bCs/>
          <w:sz w:val="20"/>
          <w:szCs w:val="20"/>
          <w:lang w:eastAsia="cs-CZ"/>
        </w:rPr>
        <w:t xml:space="preserve">_ </w:t>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00DE7D0D">
        <w:rPr>
          <w:rFonts w:ascii="Segoe UI" w:eastAsia="Times New Roman" w:hAnsi="Segoe UI" w:cs="Segoe UI"/>
          <w:bCs/>
          <w:sz w:val="20"/>
          <w:szCs w:val="20"/>
          <w:lang w:eastAsia="cs-CZ"/>
        </w:rPr>
        <w:t xml:space="preserve">            </w:t>
      </w:r>
      <w:r w:rsidRPr="00757AAA">
        <w:rPr>
          <w:rFonts w:ascii="Segoe UI" w:eastAsia="Times New Roman" w:hAnsi="Segoe UI" w:cs="Segoe UI"/>
          <w:bCs/>
          <w:sz w:val="20"/>
          <w:szCs w:val="20"/>
          <w:lang w:eastAsia="cs-CZ"/>
        </w:rPr>
        <w:t>V _______</w:t>
      </w:r>
      <w:r w:rsidR="00DE7D0D">
        <w:rPr>
          <w:rFonts w:ascii="Segoe UI" w:eastAsia="Times New Roman" w:hAnsi="Segoe UI" w:cs="Segoe UI"/>
          <w:bCs/>
          <w:sz w:val="20"/>
          <w:szCs w:val="20"/>
          <w:lang w:eastAsia="cs-CZ"/>
        </w:rPr>
        <w:t>_____</w:t>
      </w:r>
      <w:r w:rsidRPr="00757AAA">
        <w:rPr>
          <w:rFonts w:ascii="Segoe UI" w:eastAsia="Times New Roman" w:hAnsi="Segoe UI" w:cs="Segoe UI"/>
          <w:bCs/>
          <w:sz w:val="20"/>
          <w:szCs w:val="20"/>
          <w:lang w:eastAsia="cs-CZ"/>
        </w:rPr>
        <w:t>_ dne ________</w:t>
      </w:r>
      <w:r w:rsidR="00DE7D0D">
        <w:rPr>
          <w:rFonts w:ascii="Segoe UI" w:eastAsia="Times New Roman" w:hAnsi="Segoe UI" w:cs="Segoe UI"/>
          <w:bCs/>
          <w:sz w:val="20"/>
          <w:szCs w:val="20"/>
          <w:lang w:eastAsia="cs-CZ"/>
        </w:rPr>
        <w:t>_____</w:t>
      </w:r>
      <w:r w:rsidRPr="00757AAA">
        <w:rPr>
          <w:rFonts w:ascii="Segoe UI" w:eastAsia="Times New Roman" w:hAnsi="Segoe UI" w:cs="Segoe UI"/>
          <w:bCs/>
          <w:sz w:val="20"/>
          <w:szCs w:val="20"/>
          <w:lang w:eastAsia="cs-CZ"/>
        </w:rPr>
        <w:t xml:space="preserve"> </w:t>
      </w:r>
    </w:p>
    <w:p w14:paraId="3E4D478D" w14:textId="404B9200" w:rsidR="00D13D1B" w:rsidRPr="00757AAA" w:rsidRDefault="00D13D1B" w:rsidP="00D13D1B">
      <w:pPr>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t xml:space="preserve">            </w:t>
      </w:r>
    </w:p>
    <w:p w14:paraId="35BED473" w14:textId="3A22639B" w:rsidR="00D13D1B" w:rsidRPr="00757AAA" w:rsidRDefault="00D13D1B" w:rsidP="00D13D1B">
      <w:pPr>
        <w:pStyle w:val="Normlnbezmezery"/>
        <w:rPr>
          <w:rFonts w:ascii="Segoe UI" w:hAnsi="Segoe UI" w:cs="Segoe UI"/>
          <w:bCs/>
          <w:sz w:val="20"/>
          <w:szCs w:val="20"/>
        </w:rPr>
      </w:pPr>
      <w:r w:rsidRPr="00757AAA">
        <w:rPr>
          <w:rFonts w:ascii="Segoe UI" w:hAnsi="Segoe UI" w:cs="Segoe UI"/>
          <w:bCs/>
          <w:sz w:val="20"/>
          <w:szCs w:val="20"/>
        </w:rPr>
        <w:t>_________________</w:t>
      </w:r>
      <w:r w:rsidR="00DE7D0D">
        <w:rPr>
          <w:rFonts w:ascii="Segoe UI" w:hAnsi="Segoe UI" w:cs="Segoe UI"/>
          <w:bCs/>
          <w:sz w:val="20"/>
          <w:szCs w:val="20"/>
        </w:rPr>
        <w:t>__________________</w:t>
      </w:r>
      <w:r w:rsidRPr="00757AAA">
        <w:rPr>
          <w:rFonts w:ascii="Segoe UI" w:hAnsi="Segoe UI" w:cs="Segoe UI"/>
          <w:bCs/>
          <w:sz w:val="20"/>
          <w:szCs w:val="20"/>
        </w:rPr>
        <w:t>_</w:t>
      </w:r>
      <w:r w:rsidRPr="00757AAA">
        <w:rPr>
          <w:rFonts w:ascii="Segoe UI" w:hAnsi="Segoe UI" w:cs="Segoe UI"/>
          <w:bCs/>
          <w:sz w:val="20"/>
          <w:szCs w:val="20"/>
        </w:rPr>
        <w:tab/>
      </w:r>
      <w:r w:rsidRPr="00757AAA">
        <w:rPr>
          <w:rFonts w:ascii="Segoe UI" w:hAnsi="Segoe UI" w:cs="Segoe UI"/>
          <w:bCs/>
          <w:sz w:val="20"/>
          <w:szCs w:val="20"/>
        </w:rPr>
        <w:tab/>
      </w:r>
      <w:r w:rsidR="00DE7D0D">
        <w:rPr>
          <w:rFonts w:ascii="Segoe UI" w:hAnsi="Segoe UI" w:cs="Segoe UI"/>
          <w:bCs/>
          <w:sz w:val="20"/>
          <w:szCs w:val="20"/>
        </w:rPr>
        <w:t xml:space="preserve">             </w:t>
      </w:r>
      <w:r w:rsidRPr="00757AAA">
        <w:rPr>
          <w:rFonts w:ascii="Segoe UI" w:hAnsi="Segoe UI" w:cs="Segoe UI"/>
          <w:bCs/>
          <w:sz w:val="20"/>
          <w:szCs w:val="20"/>
        </w:rPr>
        <w:t>__________________</w:t>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t>__________________</w:t>
      </w:r>
      <w:r w:rsidRPr="00757AAA">
        <w:rPr>
          <w:rFonts w:ascii="Segoe UI" w:hAnsi="Segoe UI" w:cs="Segoe UI"/>
          <w:bCs/>
          <w:sz w:val="20"/>
          <w:szCs w:val="20"/>
        </w:rPr>
        <w:tab/>
      </w:r>
    </w:p>
    <w:p w14:paraId="74E90CA7" w14:textId="77777777" w:rsidR="00D13D1B" w:rsidRPr="00757AAA" w:rsidRDefault="00D13D1B" w:rsidP="00D13D1B">
      <w:pPr>
        <w:spacing w:after="0"/>
        <w:ind w:left="4963" w:hanging="4963"/>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Národní zemědělské muzeum, s. p. o.</w:t>
      </w:r>
      <w:r w:rsidRPr="00757AAA">
        <w:rPr>
          <w:rFonts w:ascii="Segoe UI" w:eastAsia="Times New Roman" w:hAnsi="Segoe UI" w:cs="Segoe UI"/>
          <w:bCs/>
          <w:sz w:val="20"/>
          <w:szCs w:val="20"/>
          <w:lang w:eastAsia="cs-CZ"/>
        </w:rPr>
        <w:tab/>
        <w:t>ASOCIACE KUCHAŘŮ A CUKRÁŘŮ</w:t>
      </w:r>
    </w:p>
    <w:p w14:paraId="2B974A72" w14:textId="41E22A57" w:rsidR="00D13D1B" w:rsidRPr="00757AAA" w:rsidRDefault="00D13D1B" w:rsidP="00D13D1B">
      <w:pPr>
        <w:spacing w:after="0"/>
        <w:ind w:left="4963" w:hanging="4963"/>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ab/>
        <w:t>ČESKÉ REPUBLIKY, z. s.</w:t>
      </w:r>
    </w:p>
    <w:p w14:paraId="660FC0EB" w14:textId="52317617" w:rsidR="00D13D1B" w:rsidRPr="00757AAA" w:rsidRDefault="00D13D1B" w:rsidP="00D13D1B">
      <w:pPr>
        <w:spacing w:after="0"/>
        <w:ind w:left="4963" w:hanging="4963"/>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ab/>
      </w:r>
    </w:p>
    <w:p w14:paraId="3A1B7726" w14:textId="77777777" w:rsidR="005010B7" w:rsidRPr="00757AAA" w:rsidRDefault="005010B7" w:rsidP="00B142F3">
      <w:pPr>
        <w:rPr>
          <w:rFonts w:ascii="Segoe UI" w:hAnsi="Segoe UI" w:cs="Segoe UI"/>
          <w:sz w:val="20"/>
          <w:szCs w:val="20"/>
        </w:rPr>
      </w:pPr>
    </w:p>
    <w:sectPr w:rsidR="005010B7" w:rsidRPr="00757A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BDFD" w14:textId="77777777" w:rsidR="00194FFD" w:rsidRDefault="00194FFD">
      <w:pPr>
        <w:spacing w:after="0" w:line="240" w:lineRule="auto"/>
      </w:pPr>
      <w:r>
        <w:separator/>
      </w:r>
    </w:p>
  </w:endnote>
  <w:endnote w:type="continuationSeparator" w:id="0">
    <w:p w14:paraId="06440C54" w14:textId="77777777" w:rsidR="00194FFD" w:rsidRDefault="0019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243614"/>
      <w:docPartObj>
        <w:docPartGallery w:val="Page Numbers (Bottom of Page)"/>
        <w:docPartUnique/>
      </w:docPartObj>
    </w:sdtPr>
    <w:sdtEndPr/>
    <w:sdtContent>
      <w:p w14:paraId="61AB0BF1" w14:textId="77777777" w:rsidR="00CA0366" w:rsidRDefault="00A200E5">
        <w:pPr>
          <w:pStyle w:val="Zpat"/>
          <w:jc w:val="right"/>
        </w:pPr>
        <w:r>
          <w:fldChar w:fldCharType="begin"/>
        </w:r>
        <w:r>
          <w:instrText>PAGE   \* MERGEFORMAT</w:instrText>
        </w:r>
        <w:r>
          <w:fldChar w:fldCharType="separate"/>
        </w:r>
        <w:r w:rsidR="00F411F6">
          <w:rPr>
            <w:noProof/>
          </w:rPr>
          <w:t>4</w:t>
        </w:r>
        <w:r>
          <w:fldChar w:fldCharType="end"/>
        </w:r>
      </w:p>
    </w:sdtContent>
  </w:sdt>
  <w:p w14:paraId="79F5F51D" w14:textId="77777777" w:rsidR="00CA0366" w:rsidRDefault="00194F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9039" w14:textId="77777777" w:rsidR="00194FFD" w:rsidRDefault="00194FFD">
      <w:pPr>
        <w:spacing w:after="0" w:line="240" w:lineRule="auto"/>
      </w:pPr>
      <w:r>
        <w:separator/>
      </w:r>
    </w:p>
  </w:footnote>
  <w:footnote w:type="continuationSeparator" w:id="0">
    <w:p w14:paraId="38E27614" w14:textId="77777777" w:rsidR="00194FFD" w:rsidRDefault="00194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510"/>
    <w:multiLevelType w:val="hybridMultilevel"/>
    <w:tmpl w:val="D2000B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FE15411"/>
    <w:multiLevelType w:val="hybridMultilevel"/>
    <w:tmpl w:val="A3E64B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9B0057D"/>
    <w:multiLevelType w:val="hybridMultilevel"/>
    <w:tmpl w:val="5978B67C"/>
    <w:lvl w:ilvl="0" w:tplc="3D9E56E0">
      <w:start w:val="1"/>
      <w:numFmt w:val="bullet"/>
      <w:suff w:val="space"/>
      <w:lvlText w:val=""/>
      <w:lvlJc w:val="left"/>
      <w:pPr>
        <w:ind w:left="227" w:hanging="11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DA65E0"/>
    <w:multiLevelType w:val="hybridMultilevel"/>
    <w:tmpl w:val="F7A8B3DA"/>
    <w:lvl w:ilvl="0" w:tplc="A906F8BC">
      <w:start w:val="1"/>
      <w:numFmt w:val="bullet"/>
      <w:suff w:val="space"/>
      <w:lvlText w:val=""/>
      <w:lvlJc w:val="left"/>
      <w:pPr>
        <w:ind w:left="227" w:hanging="114"/>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19E3C53"/>
    <w:multiLevelType w:val="multilevel"/>
    <w:tmpl w:val="F6BE5CC6"/>
    <w:lvl w:ilvl="0">
      <w:start w:val="1"/>
      <w:numFmt w:val="decimal"/>
      <w:pStyle w:val="Styl1"/>
      <w:lvlText w:val="%1"/>
      <w:lvlJc w:val="left"/>
      <w:pPr>
        <w:ind w:left="567" w:hanging="567"/>
      </w:pPr>
      <w:rPr>
        <w:rFonts w:hint="default"/>
        <w:b/>
      </w:rPr>
    </w:lvl>
    <w:lvl w:ilvl="1">
      <w:start w:val="1"/>
      <w:numFmt w:val="decimal"/>
      <w:pStyle w:val="Styl2"/>
      <w:lvlText w:val="%1.%2"/>
      <w:lvlJc w:val="left"/>
      <w:pPr>
        <w:tabs>
          <w:tab w:val="num" w:pos="708"/>
        </w:tabs>
        <w:ind w:left="708"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AF7A55"/>
    <w:multiLevelType w:val="hybridMultilevel"/>
    <w:tmpl w:val="F7482E48"/>
    <w:lvl w:ilvl="0" w:tplc="501CCA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1B0AAE"/>
    <w:multiLevelType w:val="hybridMultilevel"/>
    <w:tmpl w:val="FFA62E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C4D16CC"/>
    <w:multiLevelType w:val="hybridMultilevel"/>
    <w:tmpl w:val="1E8C4E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51B5EC6"/>
    <w:multiLevelType w:val="hybridMultilevel"/>
    <w:tmpl w:val="F7482E48"/>
    <w:lvl w:ilvl="0" w:tplc="501CCA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CC26B9"/>
    <w:multiLevelType w:val="hybridMultilevel"/>
    <w:tmpl w:val="E780D7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DDD4FA1"/>
    <w:multiLevelType w:val="hybridMultilevel"/>
    <w:tmpl w:val="CE1814A4"/>
    <w:lvl w:ilvl="0" w:tplc="E996A9D4">
      <w:start w:val="1"/>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527E67CC"/>
    <w:multiLevelType w:val="hybridMultilevel"/>
    <w:tmpl w:val="B5C4A28E"/>
    <w:lvl w:ilvl="0" w:tplc="C35E6E2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FA02DE"/>
    <w:multiLevelType w:val="hybridMultilevel"/>
    <w:tmpl w:val="40406B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7E7A49"/>
    <w:multiLevelType w:val="hybridMultilevel"/>
    <w:tmpl w:val="07D846E6"/>
    <w:lvl w:ilvl="0" w:tplc="E5ACAB9C">
      <w:start w:val="1"/>
      <w:numFmt w:val="bullet"/>
      <w:suff w:val="space"/>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552651"/>
    <w:multiLevelType w:val="hybridMultilevel"/>
    <w:tmpl w:val="6C348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D9500C"/>
    <w:multiLevelType w:val="hybridMultilevel"/>
    <w:tmpl w:val="3A647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7824F3"/>
    <w:multiLevelType w:val="hybridMultilevel"/>
    <w:tmpl w:val="64765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756E7C"/>
    <w:multiLevelType w:val="hybridMultilevel"/>
    <w:tmpl w:val="B3741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F4618C"/>
    <w:multiLevelType w:val="hybridMultilevel"/>
    <w:tmpl w:val="80EA0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B30537"/>
    <w:multiLevelType w:val="hybridMultilevel"/>
    <w:tmpl w:val="9C702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567"/>
        </w:tabs>
        <w:ind w:left="567"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2"/>
  </w:num>
  <w:num w:numId="2">
    <w:abstractNumId w:val="10"/>
  </w:num>
  <w:num w:numId="3">
    <w:abstractNumId w:val="3"/>
  </w:num>
  <w:num w:numId="4">
    <w:abstractNumId w:val="13"/>
  </w:num>
  <w:num w:numId="5">
    <w:abstractNumId w:val="8"/>
  </w:num>
  <w:num w:numId="6">
    <w:abstractNumId w:val="7"/>
  </w:num>
  <w:num w:numId="7">
    <w:abstractNumId w:val="6"/>
  </w:num>
  <w:num w:numId="8">
    <w:abstractNumId w:val="2"/>
  </w:num>
  <w:num w:numId="9">
    <w:abstractNumId w:val="1"/>
  </w:num>
  <w:num w:numId="10">
    <w:abstractNumId w:val="11"/>
  </w:num>
  <w:num w:numId="11">
    <w:abstractNumId w:val="14"/>
  </w:num>
  <w:num w:numId="12">
    <w:abstractNumId w:val="19"/>
  </w:num>
  <w:num w:numId="13">
    <w:abstractNumId w:val="15"/>
  </w:num>
  <w:num w:numId="14">
    <w:abstractNumId w:val="17"/>
  </w:num>
  <w:num w:numId="15">
    <w:abstractNumId w:val="5"/>
  </w:num>
  <w:num w:numId="16">
    <w:abstractNumId w:val="18"/>
  </w:num>
  <w:num w:numId="17">
    <w:abstractNumId w:val="16"/>
  </w:num>
  <w:num w:numId="18">
    <w:abstractNumId w:val="9"/>
  </w:num>
  <w:num w:numId="19">
    <w:abstractNumId w:val="0"/>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7F"/>
    <w:rsid w:val="00013147"/>
    <w:rsid w:val="00025883"/>
    <w:rsid w:val="0003440B"/>
    <w:rsid w:val="00035B9C"/>
    <w:rsid w:val="00070548"/>
    <w:rsid w:val="0010565E"/>
    <w:rsid w:val="00121ED6"/>
    <w:rsid w:val="00127D0F"/>
    <w:rsid w:val="00172CDD"/>
    <w:rsid w:val="001800BC"/>
    <w:rsid w:val="00194FFD"/>
    <w:rsid w:val="001D5C92"/>
    <w:rsid w:val="00221C73"/>
    <w:rsid w:val="00250E2B"/>
    <w:rsid w:val="00264048"/>
    <w:rsid w:val="00267CFC"/>
    <w:rsid w:val="002973A9"/>
    <w:rsid w:val="002B64F1"/>
    <w:rsid w:val="002B7D13"/>
    <w:rsid w:val="002C54CA"/>
    <w:rsid w:val="002D3F91"/>
    <w:rsid w:val="002E1589"/>
    <w:rsid w:val="002E2148"/>
    <w:rsid w:val="00303FDE"/>
    <w:rsid w:val="0030412D"/>
    <w:rsid w:val="00320DA4"/>
    <w:rsid w:val="003223C2"/>
    <w:rsid w:val="00345DC1"/>
    <w:rsid w:val="00351CB0"/>
    <w:rsid w:val="00355E90"/>
    <w:rsid w:val="003809E9"/>
    <w:rsid w:val="00386E8C"/>
    <w:rsid w:val="003B2CFE"/>
    <w:rsid w:val="003C02DA"/>
    <w:rsid w:val="003E256E"/>
    <w:rsid w:val="003E3045"/>
    <w:rsid w:val="003F5A8C"/>
    <w:rsid w:val="00426306"/>
    <w:rsid w:val="004424A0"/>
    <w:rsid w:val="00452EEB"/>
    <w:rsid w:val="004A1988"/>
    <w:rsid w:val="004B3828"/>
    <w:rsid w:val="004C72CE"/>
    <w:rsid w:val="004E4328"/>
    <w:rsid w:val="005010A2"/>
    <w:rsid w:val="005010B7"/>
    <w:rsid w:val="0050210C"/>
    <w:rsid w:val="0057221E"/>
    <w:rsid w:val="005804A8"/>
    <w:rsid w:val="005A42B2"/>
    <w:rsid w:val="005C2C35"/>
    <w:rsid w:val="00602BE0"/>
    <w:rsid w:val="006116CA"/>
    <w:rsid w:val="00613F01"/>
    <w:rsid w:val="006312EC"/>
    <w:rsid w:val="00644526"/>
    <w:rsid w:val="00657A6B"/>
    <w:rsid w:val="00692639"/>
    <w:rsid w:val="006B6358"/>
    <w:rsid w:val="006F5360"/>
    <w:rsid w:val="006F7EAA"/>
    <w:rsid w:val="0070696C"/>
    <w:rsid w:val="00745CB7"/>
    <w:rsid w:val="0075208C"/>
    <w:rsid w:val="0075453F"/>
    <w:rsid w:val="00757AAA"/>
    <w:rsid w:val="0078434B"/>
    <w:rsid w:val="00792519"/>
    <w:rsid w:val="007A1954"/>
    <w:rsid w:val="007B3536"/>
    <w:rsid w:val="007E590D"/>
    <w:rsid w:val="00816FE7"/>
    <w:rsid w:val="0083013F"/>
    <w:rsid w:val="008321D1"/>
    <w:rsid w:val="00842892"/>
    <w:rsid w:val="00875A40"/>
    <w:rsid w:val="008D2732"/>
    <w:rsid w:val="009331A8"/>
    <w:rsid w:val="00972D29"/>
    <w:rsid w:val="00972E33"/>
    <w:rsid w:val="00992F47"/>
    <w:rsid w:val="009A1477"/>
    <w:rsid w:val="009F4DA8"/>
    <w:rsid w:val="00A11359"/>
    <w:rsid w:val="00A200E5"/>
    <w:rsid w:val="00A27A7F"/>
    <w:rsid w:val="00A35139"/>
    <w:rsid w:val="00A75C1B"/>
    <w:rsid w:val="00A8095E"/>
    <w:rsid w:val="00A9401D"/>
    <w:rsid w:val="00AA42E0"/>
    <w:rsid w:val="00AD4A8E"/>
    <w:rsid w:val="00B1293C"/>
    <w:rsid w:val="00B142F3"/>
    <w:rsid w:val="00B26DB6"/>
    <w:rsid w:val="00B52D64"/>
    <w:rsid w:val="00BA38CB"/>
    <w:rsid w:val="00BA3E6B"/>
    <w:rsid w:val="00BA48BD"/>
    <w:rsid w:val="00BD4923"/>
    <w:rsid w:val="00BD4AE4"/>
    <w:rsid w:val="00C3729C"/>
    <w:rsid w:val="00C64744"/>
    <w:rsid w:val="00C71B0A"/>
    <w:rsid w:val="00C72089"/>
    <w:rsid w:val="00CB0A95"/>
    <w:rsid w:val="00D13D1B"/>
    <w:rsid w:val="00D51DC3"/>
    <w:rsid w:val="00D82DE0"/>
    <w:rsid w:val="00DB5927"/>
    <w:rsid w:val="00DE7D0D"/>
    <w:rsid w:val="00E217DB"/>
    <w:rsid w:val="00E626D7"/>
    <w:rsid w:val="00E714C9"/>
    <w:rsid w:val="00E76067"/>
    <w:rsid w:val="00E838B3"/>
    <w:rsid w:val="00E86922"/>
    <w:rsid w:val="00E94B73"/>
    <w:rsid w:val="00EA69E7"/>
    <w:rsid w:val="00F10269"/>
    <w:rsid w:val="00F15F45"/>
    <w:rsid w:val="00F251A9"/>
    <w:rsid w:val="00F411F6"/>
    <w:rsid w:val="00F54A94"/>
    <w:rsid w:val="00F80193"/>
    <w:rsid w:val="00FA0EBB"/>
    <w:rsid w:val="00FA4643"/>
    <w:rsid w:val="00FD6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AED5"/>
  <w15:chartTrackingRefBased/>
  <w15:docId w15:val="{6799DF04-E7D6-41F1-B2CD-01EB6F31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1ED6"/>
    <w:pPr>
      <w:ind w:left="720"/>
      <w:contextualSpacing/>
    </w:pPr>
  </w:style>
  <w:style w:type="character" w:styleId="Odkaznakoment">
    <w:name w:val="annotation reference"/>
    <w:basedOn w:val="Standardnpsmoodstavce"/>
    <w:uiPriority w:val="99"/>
    <w:semiHidden/>
    <w:unhideWhenUsed/>
    <w:rsid w:val="002C54CA"/>
    <w:rPr>
      <w:sz w:val="16"/>
      <w:szCs w:val="16"/>
    </w:rPr>
  </w:style>
  <w:style w:type="paragraph" w:styleId="Textkomente">
    <w:name w:val="annotation text"/>
    <w:basedOn w:val="Normln"/>
    <w:link w:val="TextkomenteChar"/>
    <w:uiPriority w:val="99"/>
    <w:unhideWhenUsed/>
    <w:rsid w:val="002C54CA"/>
    <w:pPr>
      <w:spacing w:line="240" w:lineRule="auto"/>
    </w:pPr>
    <w:rPr>
      <w:sz w:val="20"/>
      <w:szCs w:val="20"/>
    </w:rPr>
  </w:style>
  <w:style w:type="character" w:customStyle="1" w:styleId="TextkomenteChar">
    <w:name w:val="Text komentáře Char"/>
    <w:basedOn w:val="Standardnpsmoodstavce"/>
    <w:link w:val="Textkomente"/>
    <w:uiPriority w:val="99"/>
    <w:rsid w:val="002C54CA"/>
    <w:rPr>
      <w:sz w:val="20"/>
      <w:szCs w:val="20"/>
    </w:rPr>
  </w:style>
  <w:style w:type="paragraph" w:styleId="Pedmtkomente">
    <w:name w:val="annotation subject"/>
    <w:basedOn w:val="Textkomente"/>
    <w:next w:val="Textkomente"/>
    <w:link w:val="PedmtkomenteChar"/>
    <w:uiPriority w:val="99"/>
    <w:semiHidden/>
    <w:unhideWhenUsed/>
    <w:rsid w:val="002C54CA"/>
    <w:rPr>
      <w:b/>
      <w:bCs/>
    </w:rPr>
  </w:style>
  <w:style w:type="character" w:customStyle="1" w:styleId="PedmtkomenteChar">
    <w:name w:val="Předmět komentáře Char"/>
    <w:basedOn w:val="TextkomenteChar"/>
    <w:link w:val="Pedmtkomente"/>
    <w:uiPriority w:val="99"/>
    <w:semiHidden/>
    <w:rsid w:val="002C54CA"/>
    <w:rPr>
      <w:b/>
      <w:bCs/>
      <w:sz w:val="20"/>
      <w:szCs w:val="20"/>
    </w:rPr>
  </w:style>
  <w:style w:type="paragraph" w:styleId="Textbubliny">
    <w:name w:val="Balloon Text"/>
    <w:basedOn w:val="Normln"/>
    <w:link w:val="TextbublinyChar"/>
    <w:uiPriority w:val="99"/>
    <w:semiHidden/>
    <w:unhideWhenUsed/>
    <w:rsid w:val="002C54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54CA"/>
    <w:rPr>
      <w:rFonts w:ascii="Segoe UI" w:hAnsi="Segoe UI" w:cs="Segoe UI"/>
      <w:sz w:val="18"/>
      <w:szCs w:val="18"/>
    </w:rPr>
  </w:style>
  <w:style w:type="character" w:styleId="Hypertextovodkaz">
    <w:name w:val="Hyperlink"/>
    <w:basedOn w:val="Standardnpsmoodstavce"/>
    <w:uiPriority w:val="99"/>
    <w:unhideWhenUsed/>
    <w:rsid w:val="00013147"/>
    <w:rPr>
      <w:color w:val="0563C1" w:themeColor="hyperlink"/>
      <w:u w:val="single"/>
    </w:rPr>
  </w:style>
  <w:style w:type="paragraph" w:styleId="Bezmezer">
    <w:name w:val="No Spacing"/>
    <w:uiPriority w:val="1"/>
    <w:qFormat/>
    <w:rsid w:val="00013147"/>
    <w:pPr>
      <w:spacing w:after="0" w:line="240" w:lineRule="auto"/>
    </w:pPr>
  </w:style>
  <w:style w:type="character" w:styleId="Siln">
    <w:name w:val="Strong"/>
    <w:basedOn w:val="Standardnpsmoodstavce"/>
    <w:uiPriority w:val="22"/>
    <w:qFormat/>
    <w:rsid w:val="00013147"/>
    <w:rPr>
      <w:b/>
      <w:bCs/>
    </w:rPr>
  </w:style>
  <w:style w:type="paragraph" w:styleId="Zkladntext">
    <w:name w:val="Body Text"/>
    <w:basedOn w:val="Normln"/>
    <w:link w:val="ZkladntextChar"/>
    <w:rsid w:val="00AA42E0"/>
    <w:pPr>
      <w:widowControl w:val="0"/>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AA42E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A42E0"/>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2E0"/>
  </w:style>
  <w:style w:type="character" w:styleId="Nevyeenzmnka">
    <w:name w:val="Unresolved Mention"/>
    <w:basedOn w:val="Standardnpsmoodstavce"/>
    <w:uiPriority w:val="99"/>
    <w:semiHidden/>
    <w:unhideWhenUsed/>
    <w:rsid w:val="00992F47"/>
    <w:rPr>
      <w:color w:val="605E5C"/>
      <w:shd w:val="clear" w:color="auto" w:fill="E1DFDD"/>
    </w:rPr>
  </w:style>
  <w:style w:type="paragraph" w:styleId="Revize">
    <w:name w:val="Revision"/>
    <w:hidden/>
    <w:uiPriority w:val="99"/>
    <w:semiHidden/>
    <w:rsid w:val="006F7EAA"/>
    <w:pPr>
      <w:spacing w:after="0" w:line="240" w:lineRule="auto"/>
    </w:pPr>
  </w:style>
  <w:style w:type="table" w:styleId="Mkatabulky">
    <w:name w:val="Table Grid"/>
    <w:basedOn w:val="Normlntabulka"/>
    <w:uiPriority w:val="39"/>
    <w:rsid w:val="0003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rsid w:val="00D13D1B"/>
    <w:pPr>
      <w:numPr>
        <w:numId w:val="20"/>
      </w:numPr>
      <w:spacing w:after="210" w:line="300" w:lineRule="auto"/>
    </w:pPr>
    <w:rPr>
      <w:rFonts w:ascii="Arial" w:hAnsi="Arial" w:cs="Times New Roman"/>
      <w:b/>
      <w:sz w:val="20"/>
      <w:szCs w:val="24"/>
    </w:rPr>
  </w:style>
  <w:style w:type="paragraph" w:customStyle="1" w:styleId="Styl2">
    <w:name w:val="Styl2"/>
    <w:basedOn w:val="Normln"/>
    <w:rsid w:val="00D13D1B"/>
    <w:pPr>
      <w:numPr>
        <w:ilvl w:val="1"/>
        <w:numId w:val="20"/>
      </w:numPr>
      <w:spacing w:after="210" w:line="300" w:lineRule="auto"/>
    </w:pPr>
    <w:rPr>
      <w:rFonts w:ascii="Arial" w:hAnsi="Arial" w:cs="Times New Roman"/>
      <w:sz w:val="20"/>
      <w:szCs w:val="24"/>
    </w:rPr>
  </w:style>
  <w:style w:type="paragraph" w:customStyle="1" w:styleId="Normlnbezmezery">
    <w:name w:val="Normální bez mezery"/>
    <w:basedOn w:val="Normln"/>
    <w:link w:val="NormlnbezmezeryChar"/>
    <w:qFormat/>
    <w:rsid w:val="00D13D1B"/>
    <w:pPr>
      <w:spacing w:after="0" w:line="300" w:lineRule="auto"/>
      <w:jc w:val="both"/>
    </w:pPr>
    <w:rPr>
      <w:rFonts w:ascii="Arial" w:eastAsia="Times New Roman" w:hAnsi="Arial" w:cs="Times New Roman"/>
      <w:sz w:val="21"/>
      <w:szCs w:val="24"/>
      <w:lang w:eastAsia="cs-CZ"/>
    </w:rPr>
  </w:style>
  <w:style w:type="character" w:customStyle="1" w:styleId="NormlnbezmezeryChar">
    <w:name w:val="Normální bez mezery Char"/>
    <w:link w:val="Normlnbezmezery"/>
    <w:rsid w:val="00D13D1B"/>
    <w:rPr>
      <w:rFonts w:ascii="Arial" w:eastAsia="Times New Roman" w:hAnsi="Arial" w:cs="Times New Roman"/>
      <w:sz w:val="21"/>
      <w:szCs w:val="24"/>
      <w:lang w:eastAsia="cs-CZ"/>
    </w:rPr>
  </w:style>
  <w:style w:type="paragraph" w:customStyle="1" w:styleId="rove1-slovannadpis">
    <w:name w:val="Úroveň 1 - číslovaný nadpis"/>
    <w:basedOn w:val="Odstavecseseznamem"/>
    <w:next w:val="Normln"/>
    <w:link w:val="rove1-slovannadpisCharChar"/>
    <w:qFormat/>
    <w:rsid w:val="00D13D1B"/>
    <w:pPr>
      <w:keepNext/>
      <w:numPr>
        <w:numId w:val="21"/>
      </w:numPr>
      <w:spacing w:after="210" w:line="300" w:lineRule="auto"/>
      <w:contextualSpacing w:val="0"/>
      <w:jc w:val="both"/>
    </w:pPr>
    <w:rPr>
      <w:rFonts w:ascii="Arial" w:eastAsia="Times New Roman" w:hAnsi="Arial" w:cs="Times New Roman"/>
      <w:b/>
      <w:caps/>
      <w:sz w:val="21"/>
      <w:szCs w:val="24"/>
      <w:lang w:eastAsia="cs-CZ"/>
    </w:rPr>
  </w:style>
  <w:style w:type="paragraph" w:customStyle="1" w:styleId="rove2-slovantext">
    <w:name w:val="Úroveň 2 - číslovaný text"/>
    <w:basedOn w:val="Odstavecseseznamem"/>
    <w:link w:val="rove2-slovantextChar"/>
    <w:qFormat/>
    <w:rsid w:val="00D13D1B"/>
    <w:pPr>
      <w:numPr>
        <w:ilvl w:val="1"/>
        <w:numId w:val="21"/>
      </w:numPr>
      <w:spacing w:after="210" w:line="300" w:lineRule="auto"/>
      <w:contextualSpacing w:val="0"/>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D13D1B"/>
    <w:rPr>
      <w:rFonts w:ascii="Arial" w:eastAsia="Times New Roman" w:hAnsi="Arial" w:cs="Times New Roman"/>
      <w:sz w:val="21"/>
      <w:szCs w:val="24"/>
      <w:lang w:eastAsia="cs-CZ"/>
    </w:rPr>
  </w:style>
  <w:style w:type="paragraph" w:customStyle="1" w:styleId="rove3-slovantext">
    <w:name w:val="Úroveň 3 - číslovaný text"/>
    <w:basedOn w:val="Odstavecseseznamem"/>
    <w:link w:val="rove3-slovantextChar"/>
    <w:qFormat/>
    <w:rsid w:val="00D13D1B"/>
    <w:pPr>
      <w:numPr>
        <w:ilvl w:val="2"/>
        <w:numId w:val="21"/>
      </w:numPr>
      <w:spacing w:after="210" w:line="300" w:lineRule="auto"/>
      <w:contextualSpacing w:val="0"/>
      <w:jc w:val="both"/>
    </w:pPr>
    <w:rPr>
      <w:rFonts w:ascii="Arial" w:eastAsia="Times New Roman" w:hAnsi="Arial" w:cs="Times New Roman"/>
      <w:sz w:val="21"/>
      <w:szCs w:val="24"/>
      <w:lang w:eastAsia="cs-CZ"/>
    </w:rPr>
  </w:style>
  <w:style w:type="paragraph" w:customStyle="1" w:styleId="rove4-slovantext">
    <w:name w:val="Úroveň 4 - číslovaný text"/>
    <w:basedOn w:val="Odstavecseseznamem"/>
    <w:qFormat/>
    <w:rsid w:val="00D13D1B"/>
    <w:pPr>
      <w:numPr>
        <w:ilvl w:val="3"/>
        <w:numId w:val="21"/>
      </w:numPr>
      <w:spacing w:after="210" w:line="300" w:lineRule="auto"/>
      <w:contextualSpacing w:val="0"/>
      <w:jc w:val="both"/>
    </w:pPr>
    <w:rPr>
      <w:rFonts w:ascii="Arial" w:eastAsia="Times New Roman" w:hAnsi="Arial" w:cs="Times New Roman"/>
      <w:sz w:val="21"/>
      <w:szCs w:val="24"/>
      <w:lang w:eastAsia="cs-CZ"/>
    </w:rPr>
  </w:style>
  <w:style w:type="paragraph" w:customStyle="1" w:styleId="rove5-slovantext">
    <w:name w:val="Úroveň 5 - číslovaný text"/>
    <w:basedOn w:val="Odstavecseseznamem"/>
    <w:qFormat/>
    <w:rsid w:val="00D13D1B"/>
    <w:pPr>
      <w:numPr>
        <w:ilvl w:val="4"/>
        <w:numId w:val="21"/>
      </w:numPr>
      <w:tabs>
        <w:tab w:val="clear" w:pos="567"/>
        <w:tab w:val="num" w:pos="1701"/>
      </w:tabs>
      <w:spacing w:after="210" w:line="300" w:lineRule="auto"/>
      <w:ind w:left="1701"/>
      <w:contextualSpacing w:val="0"/>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D13D1B"/>
    <w:rPr>
      <w:rFonts w:ascii="Arial" w:eastAsia="Times New Roman" w:hAnsi="Arial" w:cs="Times New Roman"/>
      <w:sz w:val="21"/>
      <w:szCs w:val="24"/>
      <w:lang w:eastAsia="cs-CZ"/>
    </w:rPr>
  </w:style>
  <w:style w:type="character" w:customStyle="1" w:styleId="rove1-slovannadpisCharChar">
    <w:name w:val="Úroveň 1 - číslovaný nadpis Char Char"/>
    <w:link w:val="rove1-slovannadpis"/>
    <w:rsid w:val="00D13D1B"/>
    <w:rPr>
      <w:rFonts w:ascii="Arial" w:eastAsia="Times New Roman" w:hAnsi="Arial" w:cs="Times New Roman"/>
      <w:b/>
      <w:caps/>
      <w:sz w:val="21"/>
      <w:szCs w:val="24"/>
      <w:lang w:eastAsia="cs-CZ"/>
    </w:rPr>
  </w:style>
  <w:style w:type="paragraph" w:styleId="Prosttext">
    <w:name w:val="Plain Text"/>
    <w:basedOn w:val="Normln"/>
    <w:link w:val="ProsttextChar"/>
    <w:uiPriority w:val="99"/>
    <w:semiHidden/>
    <w:unhideWhenUsed/>
    <w:rsid w:val="00D13D1B"/>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13D1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korenska\Templates\Smlouvy\Partnersk&#233;%20spolupr&#225;ce_MEDIALIZACE_final%20SMLOUVA_univerz&#225;ln&#237;%20form&#225;t%20pro%202023.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Partnerské spolupráce_MEDIALIZACE_final SMLOUVA_univerzální formát pro 2023.dotx</Template>
  <TotalTime>4</TotalTime>
  <Pages>7</Pages>
  <Words>1732</Words>
  <Characters>10220</Characters>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2020-04-20T12:55:00Z</cp:lastPrinted>
  <dcterms:created xsi:type="dcterms:W3CDTF">2024-01-24T10:32:00Z</dcterms:created>
  <dcterms:modified xsi:type="dcterms:W3CDTF">2024-01-24T10:35:00Z</dcterms:modified>
</cp:coreProperties>
</file>