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FB" w:rsidRDefault="00C577FB">
      <w:pPr>
        <w:pStyle w:val="Zkladntext"/>
        <w:rPr>
          <w:rFonts w:ascii="Times New Roman"/>
          <w:sz w:val="20"/>
        </w:rPr>
      </w:pPr>
    </w:p>
    <w:p w:rsidR="00C577FB" w:rsidRDefault="00C577FB">
      <w:pPr>
        <w:pStyle w:val="Zkladntext"/>
        <w:spacing w:before="5"/>
        <w:rPr>
          <w:rFonts w:ascii="Times New Roman"/>
          <w:sz w:val="19"/>
        </w:rPr>
      </w:pPr>
    </w:p>
    <w:p w:rsidR="00C577FB" w:rsidRDefault="00F0566B">
      <w:pPr>
        <w:spacing w:line="224" w:lineRule="exact"/>
        <w:ind w:left="253" w:right="194"/>
        <w:rPr>
          <w:sz w:val="20"/>
        </w:rPr>
      </w:pPr>
      <w:r>
        <w:rPr>
          <w:w w:val="85"/>
          <w:sz w:val="20"/>
        </w:rPr>
        <w:t>K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Rámcové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smlouvě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prodeji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zboží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poskytování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služeb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Vodafone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OneNet</w:t>
      </w:r>
      <w:r>
        <w:rPr>
          <w:spacing w:val="-26"/>
          <w:w w:val="85"/>
          <w:sz w:val="20"/>
        </w:rPr>
        <w:t xml:space="preserve"> </w:t>
      </w:r>
      <w:r>
        <w:rPr>
          <w:w w:val="85"/>
          <w:sz w:val="20"/>
        </w:rPr>
        <w:t>č.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1-290189511576_0,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uzavřené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dne: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 xml:space="preserve">……………………… </w:t>
      </w:r>
      <w:r>
        <w:rPr>
          <w:w w:val="90"/>
          <w:sz w:val="20"/>
        </w:rPr>
        <w:t>(dále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jen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„Rámcová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smlouva“)</w:t>
      </w:r>
    </w:p>
    <w:p w:rsidR="00C577FB" w:rsidRDefault="00C577FB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995"/>
      </w:tblGrid>
      <w:tr w:rsidR="00C577FB">
        <w:trPr>
          <w:trHeight w:hRule="exact" w:val="341"/>
        </w:trPr>
        <w:tc>
          <w:tcPr>
            <w:tcW w:w="10207" w:type="dxa"/>
            <w:gridSpan w:val="2"/>
            <w:shd w:val="clear" w:color="auto" w:fill="929497"/>
          </w:tcPr>
          <w:p w:rsidR="00C577FB" w:rsidRDefault="00F0566B">
            <w:pPr>
              <w:pStyle w:val="TableParagrap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Identifikace smluvních stran</w:t>
            </w:r>
          </w:p>
        </w:tc>
      </w:tr>
      <w:tr w:rsidR="00C577FB">
        <w:trPr>
          <w:trHeight w:hRule="exact" w:val="416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rFonts w:ascii="Calibri"/>
                <w:b/>
                <w:w w:val="90"/>
                <w:sz w:val="18"/>
              </w:rPr>
              <w:t xml:space="preserve">Poskytovatel: </w:t>
            </w:r>
            <w:r>
              <w:rPr>
                <w:w w:val="90"/>
                <w:sz w:val="18"/>
              </w:rPr>
              <w:t>Vodafone Czech Republic a.s.</w:t>
            </w:r>
          </w:p>
        </w:tc>
        <w:tc>
          <w:tcPr>
            <w:tcW w:w="4995" w:type="dxa"/>
            <w:shd w:val="clear" w:color="auto" w:fill="F1F1F1"/>
          </w:tcPr>
          <w:p w:rsidR="00C577FB" w:rsidRDefault="00F0566B">
            <w:pPr>
              <w:pStyle w:val="TableParagraph"/>
              <w:spacing w:before="3" w:line="206" w:lineRule="exact"/>
              <w:ind w:left="107" w:right="169"/>
              <w:rPr>
                <w:sz w:val="18"/>
              </w:rPr>
            </w:pPr>
            <w:r>
              <w:rPr>
                <w:rFonts w:ascii="Calibri" w:hAnsi="Calibri"/>
                <w:b/>
                <w:w w:val="90"/>
                <w:sz w:val="18"/>
              </w:rPr>
              <w:t>Účastník:</w:t>
            </w:r>
            <w:r>
              <w:rPr>
                <w:rFonts w:ascii="Calibri" w:hAnsi="Calibri"/>
                <w:b/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Zdravotnická</w:t>
            </w:r>
            <w:r>
              <w:rPr>
                <w:spacing w:val="-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záchranná</w:t>
            </w:r>
            <w:r>
              <w:rPr>
                <w:spacing w:val="-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služba</w:t>
            </w:r>
            <w:r>
              <w:rPr>
                <w:spacing w:val="-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Moravskoslezského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kraje, </w:t>
            </w:r>
            <w:r>
              <w:rPr>
                <w:w w:val="85"/>
                <w:sz w:val="18"/>
              </w:rPr>
              <w:t>příspěvková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organizace</w:t>
            </w:r>
          </w:p>
        </w:tc>
      </w:tr>
      <w:tr w:rsidR="00C577FB">
        <w:trPr>
          <w:trHeight w:hRule="exact" w:val="232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rFonts w:ascii="Calibri" w:hAnsi="Calibri"/>
                <w:b/>
                <w:w w:val="90"/>
                <w:sz w:val="18"/>
              </w:rPr>
              <w:t xml:space="preserve">Sídlo: </w:t>
            </w:r>
            <w:r>
              <w:rPr>
                <w:w w:val="90"/>
                <w:sz w:val="18"/>
              </w:rPr>
              <w:t>náměstí Junkových 2, 155 00 Praha 5</w:t>
            </w:r>
          </w:p>
        </w:tc>
        <w:tc>
          <w:tcPr>
            <w:tcW w:w="4995" w:type="dxa"/>
            <w:shd w:val="clear" w:color="auto" w:fill="F1F1F1"/>
          </w:tcPr>
          <w:p w:rsidR="00C577FB" w:rsidRDefault="00F0566B">
            <w:pPr>
              <w:pStyle w:val="TableParagraph"/>
              <w:spacing w:before="0" w:line="213" w:lineRule="exact"/>
              <w:ind w:left="107"/>
              <w:rPr>
                <w:sz w:val="18"/>
              </w:rPr>
            </w:pPr>
            <w:r>
              <w:rPr>
                <w:rFonts w:ascii="Calibri" w:hAnsi="Calibri"/>
                <w:b/>
                <w:w w:val="95"/>
                <w:sz w:val="18"/>
              </w:rPr>
              <w:t xml:space="preserve">Sídlo/místo podnikání: </w:t>
            </w:r>
            <w:r>
              <w:rPr>
                <w:w w:val="95"/>
                <w:sz w:val="18"/>
              </w:rPr>
              <w:t>Výškovická 2995/40, 700 30 Ostrava</w:t>
            </w:r>
          </w:p>
        </w:tc>
      </w:tr>
      <w:tr w:rsidR="00C577FB">
        <w:trPr>
          <w:trHeight w:hRule="exact" w:val="438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18" w:line="213" w:lineRule="exact"/>
              <w:rPr>
                <w:sz w:val="18"/>
              </w:rPr>
            </w:pPr>
            <w:r>
              <w:rPr>
                <w:rFonts w:ascii="Calibri" w:hAnsi="Calibri"/>
                <w:b/>
                <w:w w:val="95"/>
                <w:sz w:val="18"/>
              </w:rPr>
              <w:t xml:space="preserve">IČO: </w:t>
            </w:r>
            <w:r>
              <w:rPr>
                <w:w w:val="95"/>
                <w:sz w:val="18"/>
              </w:rPr>
              <w:t>25788001</w:t>
            </w:r>
          </w:p>
          <w:p w:rsidR="00C577FB" w:rsidRDefault="00F0566B" w:rsidP="00720B3D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rFonts w:ascii="Calibri" w:hAnsi="Calibri"/>
                <w:b/>
                <w:w w:val="95"/>
                <w:sz w:val="18"/>
              </w:rPr>
              <w:t xml:space="preserve">Oprávněný zástupce: </w:t>
            </w:r>
            <w:r w:rsidR="00720B3D">
              <w:rPr>
                <w:w w:val="95"/>
                <w:sz w:val="18"/>
              </w:rPr>
              <w:t>XXXXXXXXXXXX</w:t>
            </w:r>
          </w:p>
        </w:tc>
        <w:tc>
          <w:tcPr>
            <w:tcW w:w="4995" w:type="dxa"/>
            <w:shd w:val="clear" w:color="auto" w:fill="F1F1F1"/>
          </w:tcPr>
          <w:p w:rsidR="00C577FB" w:rsidRDefault="00F0566B">
            <w:pPr>
              <w:pStyle w:val="TableParagraph"/>
              <w:spacing w:before="18" w:line="213" w:lineRule="exact"/>
              <w:ind w:left="107"/>
              <w:rPr>
                <w:sz w:val="18"/>
              </w:rPr>
            </w:pPr>
            <w:r>
              <w:rPr>
                <w:rFonts w:ascii="Calibri" w:hAnsi="Calibri"/>
                <w:b/>
                <w:w w:val="95"/>
                <w:sz w:val="18"/>
              </w:rPr>
              <w:t>I</w:t>
            </w:r>
            <w:r>
              <w:rPr>
                <w:rFonts w:ascii="Calibri" w:hAnsi="Calibri"/>
                <w:b/>
                <w:w w:val="95"/>
                <w:sz w:val="18"/>
              </w:rPr>
              <w:t xml:space="preserve">ČO: </w:t>
            </w:r>
            <w:r>
              <w:rPr>
                <w:w w:val="95"/>
                <w:sz w:val="18"/>
              </w:rPr>
              <w:t>48804525</w:t>
            </w:r>
          </w:p>
          <w:p w:rsidR="00C577FB" w:rsidRDefault="00F0566B">
            <w:pPr>
              <w:pStyle w:val="TableParagraph"/>
              <w:spacing w:before="0" w:line="213" w:lineRule="exact"/>
              <w:ind w:left="107"/>
              <w:rPr>
                <w:sz w:val="18"/>
              </w:rPr>
            </w:pPr>
            <w:r>
              <w:rPr>
                <w:rFonts w:ascii="Calibri" w:hAnsi="Calibri"/>
                <w:b/>
                <w:w w:val="95"/>
                <w:sz w:val="18"/>
              </w:rPr>
              <w:t xml:space="preserve">Oprávněný zástupce: </w:t>
            </w:r>
            <w:r>
              <w:rPr>
                <w:w w:val="95"/>
                <w:sz w:val="18"/>
              </w:rPr>
              <w:t>MUDr. Roman Gřegoř</w:t>
            </w:r>
          </w:p>
        </w:tc>
      </w:tr>
      <w:tr w:rsidR="00C577FB">
        <w:trPr>
          <w:trHeight w:hRule="exact" w:val="266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w w:val="95"/>
                <w:sz w:val="18"/>
              </w:rPr>
              <w:t xml:space="preserve">(dále jen </w:t>
            </w:r>
            <w:r>
              <w:rPr>
                <w:rFonts w:ascii="Calibri" w:hAnsi="Calibri"/>
                <w:b/>
                <w:w w:val="95"/>
                <w:sz w:val="18"/>
              </w:rPr>
              <w:t>„Poskytovatel“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4995" w:type="dxa"/>
            <w:shd w:val="clear" w:color="auto" w:fill="F1F1F1"/>
          </w:tcPr>
          <w:p w:rsidR="00C577FB" w:rsidRDefault="00F0566B">
            <w:pPr>
              <w:pStyle w:val="TableParagraph"/>
              <w:spacing w:before="0" w:line="213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 xml:space="preserve">(dále jen </w:t>
            </w:r>
            <w:r>
              <w:rPr>
                <w:rFonts w:ascii="Calibri" w:hAnsi="Calibri"/>
                <w:b/>
                <w:w w:val="95"/>
                <w:sz w:val="18"/>
              </w:rPr>
              <w:t>„Účastník“</w:t>
            </w:r>
            <w:r>
              <w:rPr>
                <w:w w:val="95"/>
                <w:sz w:val="18"/>
              </w:rPr>
              <w:t>)</w:t>
            </w:r>
          </w:p>
        </w:tc>
      </w:tr>
      <w:tr w:rsidR="00C577FB">
        <w:trPr>
          <w:trHeight w:hRule="exact" w:val="283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5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Osoby oprávněné k jednání za Účastníka ve věci:</w:t>
            </w:r>
          </w:p>
        </w:tc>
        <w:tc>
          <w:tcPr>
            <w:tcW w:w="4995" w:type="dxa"/>
            <w:shd w:val="clear" w:color="auto" w:fill="F1F1F1"/>
          </w:tcPr>
          <w:p w:rsidR="00C577FB" w:rsidRDefault="00C577FB"/>
        </w:tc>
      </w:tr>
      <w:tr w:rsidR="00C577FB">
        <w:trPr>
          <w:trHeight w:hRule="exact" w:val="250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14"/>
              <w:rPr>
                <w:sz w:val="18"/>
              </w:rPr>
            </w:pPr>
            <w:r>
              <w:rPr>
                <w:w w:val="85"/>
                <w:sz w:val="18"/>
              </w:rPr>
              <w:t>Změny Dílčí smlouvy: MUDr. Roman Gřegoř</w:t>
            </w:r>
          </w:p>
        </w:tc>
        <w:tc>
          <w:tcPr>
            <w:tcW w:w="4995" w:type="dxa"/>
            <w:shd w:val="clear" w:color="auto" w:fill="F1F1F1"/>
          </w:tcPr>
          <w:p w:rsidR="00C577FB" w:rsidRDefault="00720B3D" w:rsidP="00720B3D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Tel./e-mail: XXXXXXXXXXXXXXX</w:t>
            </w:r>
          </w:p>
        </w:tc>
      </w:tr>
      <w:tr w:rsidR="00C577FB">
        <w:trPr>
          <w:trHeight w:hRule="exact" w:val="254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19"/>
              <w:rPr>
                <w:sz w:val="18"/>
              </w:rPr>
            </w:pPr>
            <w:r>
              <w:rPr>
                <w:w w:val="90"/>
                <w:sz w:val="18"/>
              </w:rPr>
              <w:t>Vyúčtování ceny za poskytnuté Služby: MUDr. Roman Gřegoř</w:t>
            </w:r>
          </w:p>
        </w:tc>
        <w:tc>
          <w:tcPr>
            <w:tcW w:w="4995" w:type="dxa"/>
            <w:shd w:val="clear" w:color="auto" w:fill="F1F1F1"/>
          </w:tcPr>
          <w:p w:rsidR="00C577FB" w:rsidRDefault="00F0566B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Tel./e-mail: </w:t>
            </w:r>
            <w:r w:rsidR="00720B3D">
              <w:rPr>
                <w:w w:val="90"/>
                <w:sz w:val="18"/>
              </w:rPr>
              <w:t>XXXXXXXXXXXXXXX</w:t>
            </w:r>
          </w:p>
        </w:tc>
      </w:tr>
      <w:tr w:rsidR="00C577FB">
        <w:trPr>
          <w:trHeight w:hRule="exact" w:val="227"/>
        </w:trPr>
        <w:tc>
          <w:tcPr>
            <w:tcW w:w="5212" w:type="dxa"/>
            <w:shd w:val="clear" w:color="auto" w:fill="F1F1F1"/>
          </w:tcPr>
          <w:p w:rsidR="00C577FB" w:rsidRDefault="00F0566B">
            <w:pPr>
              <w:pStyle w:val="TableParagraph"/>
              <w:spacing w:before="19"/>
              <w:rPr>
                <w:sz w:val="18"/>
              </w:rPr>
            </w:pPr>
            <w:r>
              <w:rPr>
                <w:w w:val="90"/>
                <w:sz w:val="18"/>
              </w:rPr>
              <w:t xml:space="preserve">Technických záležitostech: </w:t>
            </w:r>
            <w:r w:rsidR="00720B3D">
              <w:rPr>
                <w:w w:val="90"/>
                <w:sz w:val="18"/>
              </w:rPr>
              <w:t>XXXXXXXXXXXXXXX</w:t>
            </w:r>
          </w:p>
        </w:tc>
        <w:tc>
          <w:tcPr>
            <w:tcW w:w="4995" w:type="dxa"/>
            <w:shd w:val="clear" w:color="auto" w:fill="F1F1F1"/>
          </w:tcPr>
          <w:p w:rsidR="00C577FB" w:rsidRDefault="00F0566B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Tel./e-mail: </w:t>
            </w:r>
            <w:r w:rsidR="00720B3D">
              <w:rPr>
                <w:w w:val="90"/>
                <w:sz w:val="18"/>
              </w:rPr>
              <w:t>XXXXXXXXXXXXXXX</w:t>
            </w:r>
          </w:p>
        </w:tc>
      </w:tr>
    </w:tbl>
    <w:p w:rsidR="00C577FB" w:rsidRDefault="00C577FB">
      <w:pPr>
        <w:pStyle w:val="Zkladntext"/>
        <w:rPr>
          <w:sz w:val="20"/>
        </w:rPr>
      </w:pPr>
    </w:p>
    <w:p w:rsidR="00C577FB" w:rsidRDefault="00C577FB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396"/>
      </w:tblGrid>
      <w:tr w:rsidR="00C577FB">
        <w:trPr>
          <w:trHeight w:hRule="exact" w:val="305"/>
        </w:trPr>
        <w:tc>
          <w:tcPr>
            <w:tcW w:w="10396" w:type="dxa"/>
          </w:tcPr>
          <w:p w:rsidR="00C577FB" w:rsidRDefault="00F0566B">
            <w:pPr>
              <w:pStyle w:val="TableParagraph"/>
              <w:tabs>
                <w:tab w:val="left" w:pos="10298"/>
              </w:tabs>
              <w:spacing w:before="0" w:line="233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929497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  <w:shd w:val="clear" w:color="auto" w:fill="92949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  <w:shd w:val="clear" w:color="auto" w:fill="929497"/>
              </w:rPr>
              <w:t>Předmět</w:t>
            </w:r>
            <w:r>
              <w:rPr>
                <w:rFonts w:ascii="Calibri" w:hAnsi="Calibri"/>
                <w:b/>
                <w:spacing w:val="-23"/>
                <w:w w:val="105"/>
                <w:sz w:val="20"/>
                <w:shd w:val="clear" w:color="auto" w:fill="92949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  <w:shd w:val="clear" w:color="auto" w:fill="929497"/>
              </w:rPr>
              <w:t>Dílčí</w:t>
            </w:r>
            <w:r>
              <w:rPr>
                <w:rFonts w:ascii="Calibri" w:hAnsi="Calibri"/>
                <w:b/>
                <w:spacing w:val="-22"/>
                <w:w w:val="105"/>
                <w:sz w:val="20"/>
                <w:shd w:val="clear" w:color="auto" w:fill="92949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  <w:shd w:val="clear" w:color="auto" w:fill="929497"/>
              </w:rPr>
              <w:t>smlouvy</w:t>
            </w:r>
            <w:r>
              <w:rPr>
                <w:rFonts w:ascii="Calibri" w:hAnsi="Calibri"/>
                <w:b/>
                <w:sz w:val="20"/>
                <w:shd w:val="clear" w:color="auto" w:fill="929497"/>
              </w:rPr>
              <w:tab/>
            </w:r>
          </w:p>
        </w:tc>
      </w:tr>
      <w:tr w:rsidR="00C577FB">
        <w:trPr>
          <w:trHeight w:hRule="exact" w:val="766"/>
        </w:trPr>
        <w:tc>
          <w:tcPr>
            <w:tcW w:w="10396" w:type="dxa"/>
          </w:tcPr>
          <w:p w:rsidR="00C577FB" w:rsidRDefault="00F0566B">
            <w:pPr>
              <w:pStyle w:val="TableParagraph"/>
              <w:spacing w:before="75" w:line="280" w:lineRule="auto"/>
              <w:ind w:left="200" w:right="198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V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souladu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čl.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1.2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Rámcové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smlouvy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smluvní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strany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dohodly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poskytování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služeb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elektronických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komunikací,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jiných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služeb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zboží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ze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strany Poskytovatele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za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podmínek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uvedených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této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Dílčí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smlouvě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Obchodních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podmínkách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OneNet.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Poskytování</w:t>
            </w:r>
            <w:r>
              <w:rPr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služeb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bude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řídit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specifikacemi uvedenými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níže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této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Dílčí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smlouvě.</w:t>
            </w:r>
          </w:p>
        </w:tc>
      </w:tr>
    </w:tbl>
    <w:p w:rsidR="00C577FB" w:rsidRDefault="00C577FB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7"/>
        <w:gridCol w:w="530"/>
        <w:gridCol w:w="1880"/>
        <w:gridCol w:w="766"/>
        <w:gridCol w:w="3168"/>
      </w:tblGrid>
      <w:tr w:rsidR="00C577FB">
        <w:trPr>
          <w:trHeight w:hRule="exact" w:val="341"/>
        </w:trPr>
        <w:tc>
          <w:tcPr>
            <w:tcW w:w="10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29497"/>
          </w:tcPr>
          <w:p w:rsidR="00C577FB" w:rsidRDefault="00F0566B">
            <w:pPr>
              <w:pStyle w:val="TableParagrap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Dohled – kontaktní údaje pro zajištění technické  součinnosti</w:t>
            </w:r>
          </w:p>
        </w:tc>
      </w:tr>
      <w:tr w:rsidR="00C577FB">
        <w:trPr>
          <w:trHeight w:hRule="exact" w:val="317"/>
        </w:trPr>
        <w:tc>
          <w:tcPr>
            <w:tcW w:w="881" w:type="dxa"/>
            <w:tcBorders>
              <w:top w:val="nil"/>
              <w:left w:val="nil"/>
            </w:tcBorders>
          </w:tcPr>
          <w:p w:rsidR="00C577FB" w:rsidRDefault="00F0566B">
            <w:pPr>
              <w:pStyle w:val="TableParagraph"/>
              <w:spacing w:before="4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Jméno*:</w:t>
            </w:r>
          </w:p>
        </w:tc>
        <w:tc>
          <w:tcPr>
            <w:tcW w:w="2977" w:type="dxa"/>
            <w:tcBorders>
              <w:top w:val="nil"/>
            </w:tcBorders>
          </w:tcPr>
          <w:p w:rsidR="00C577FB" w:rsidRDefault="00720B3D">
            <w:pPr>
              <w:pStyle w:val="TableParagraph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XXXXXXXXXXXXXXX</w:t>
            </w:r>
          </w:p>
        </w:tc>
        <w:tc>
          <w:tcPr>
            <w:tcW w:w="530" w:type="dxa"/>
            <w:tcBorders>
              <w:top w:val="nil"/>
            </w:tcBorders>
          </w:tcPr>
          <w:p w:rsidR="00C577FB" w:rsidRDefault="00F0566B">
            <w:pPr>
              <w:pStyle w:val="TableParagraph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Tel.:</w:t>
            </w:r>
          </w:p>
        </w:tc>
        <w:tc>
          <w:tcPr>
            <w:tcW w:w="1880" w:type="dxa"/>
            <w:tcBorders>
              <w:top w:val="nil"/>
            </w:tcBorders>
          </w:tcPr>
          <w:p w:rsidR="00C577FB" w:rsidRDefault="00720B3D">
            <w:pPr>
              <w:pStyle w:val="TableParagraph"/>
              <w:ind w:left="136"/>
              <w:rPr>
                <w:sz w:val="18"/>
              </w:rPr>
            </w:pPr>
            <w:r>
              <w:rPr>
                <w:w w:val="90"/>
                <w:sz w:val="18"/>
              </w:rPr>
              <w:t>XXXXXXXXXXXXXXX</w:t>
            </w:r>
          </w:p>
        </w:tc>
        <w:tc>
          <w:tcPr>
            <w:tcW w:w="766" w:type="dxa"/>
            <w:tcBorders>
              <w:top w:val="nil"/>
            </w:tcBorders>
          </w:tcPr>
          <w:p w:rsidR="00C577FB" w:rsidRDefault="00F0566B">
            <w:pPr>
              <w:pStyle w:val="TableParagraph"/>
              <w:ind w:left="100"/>
              <w:rPr>
                <w:sz w:val="18"/>
              </w:rPr>
            </w:pPr>
            <w:r>
              <w:rPr>
                <w:w w:val="95"/>
                <w:sz w:val="18"/>
              </w:rPr>
              <w:t>E-mail:</w:t>
            </w:r>
          </w:p>
        </w:tc>
        <w:tc>
          <w:tcPr>
            <w:tcW w:w="3168" w:type="dxa"/>
            <w:tcBorders>
              <w:top w:val="nil"/>
              <w:right w:val="nil"/>
            </w:tcBorders>
          </w:tcPr>
          <w:p w:rsidR="00C577FB" w:rsidRDefault="00720B3D">
            <w:pPr>
              <w:pStyle w:val="TableParagraph"/>
              <w:ind w:left="136"/>
              <w:rPr>
                <w:sz w:val="18"/>
              </w:rPr>
            </w:pPr>
            <w:r>
              <w:rPr>
                <w:w w:val="90"/>
                <w:sz w:val="18"/>
              </w:rPr>
              <w:t>XXXXXXXXXXXXXXX</w:t>
            </w:r>
          </w:p>
        </w:tc>
      </w:tr>
    </w:tbl>
    <w:p w:rsidR="00C577FB" w:rsidRDefault="00F0566B">
      <w:pPr>
        <w:ind w:left="333"/>
        <w:rPr>
          <w:sz w:val="16"/>
        </w:rPr>
      </w:pPr>
      <w:r>
        <w:rPr>
          <w:w w:val="90"/>
          <w:sz w:val="16"/>
        </w:rPr>
        <w:t>*Kontakt je uveden pro případné zajištění technické součinnosti pro zákaznickou lokalitu uvedenou v sekci Identifikace Účastníka.</w:t>
      </w:r>
    </w:p>
    <w:p w:rsidR="00C577FB" w:rsidRDefault="00C577FB">
      <w:pPr>
        <w:pStyle w:val="Zkladntext"/>
        <w:spacing w:before="6"/>
        <w:rPr>
          <w:sz w:val="16"/>
        </w:rPr>
      </w:pPr>
    </w:p>
    <w:p w:rsidR="00C577FB" w:rsidRDefault="00F0566B">
      <w:pPr>
        <w:pStyle w:val="Nadpis1"/>
        <w:tabs>
          <w:tab w:val="left" w:pos="10427"/>
        </w:tabs>
        <w:ind w:left="224"/>
        <w:jc w:val="both"/>
      </w:pPr>
      <w:r>
        <w:rPr>
          <w:rFonts w:ascii="Times New Roman" w:hAnsi="Times New Roman"/>
          <w:b w:val="0"/>
          <w:w w:val="99"/>
          <w:shd w:val="clear" w:color="auto" w:fill="929497"/>
        </w:rPr>
        <w:t xml:space="preserve"> </w:t>
      </w:r>
      <w:r>
        <w:rPr>
          <w:rFonts w:ascii="Times New Roman" w:hAnsi="Times New Roman"/>
          <w:b w:val="0"/>
          <w:spacing w:val="8"/>
          <w:shd w:val="clear" w:color="auto" w:fill="929497"/>
        </w:rPr>
        <w:t xml:space="preserve"> </w:t>
      </w:r>
      <w:r>
        <w:rPr>
          <w:w w:val="105"/>
          <w:shd w:val="clear" w:color="auto" w:fill="929497"/>
        </w:rPr>
        <w:t>Identifikace</w:t>
      </w:r>
      <w:r>
        <w:rPr>
          <w:spacing w:val="-29"/>
          <w:w w:val="105"/>
          <w:shd w:val="clear" w:color="auto" w:fill="929497"/>
        </w:rPr>
        <w:t xml:space="preserve"> </w:t>
      </w:r>
      <w:r>
        <w:rPr>
          <w:w w:val="105"/>
          <w:shd w:val="clear" w:color="auto" w:fill="929497"/>
        </w:rPr>
        <w:t>služby</w:t>
      </w:r>
      <w:r>
        <w:rPr>
          <w:shd w:val="clear" w:color="auto" w:fill="929497"/>
        </w:rPr>
        <w:tab/>
      </w:r>
    </w:p>
    <w:p w:rsidR="00C577FB" w:rsidRDefault="00C577FB">
      <w:pPr>
        <w:pStyle w:val="Zkladntext"/>
        <w:spacing w:before="7"/>
        <w:rPr>
          <w:rFonts w:ascii="Calibri"/>
          <w:b/>
          <w:sz w:val="8"/>
        </w:rPr>
      </w:pPr>
    </w:p>
    <w:tbl>
      <w:tblPr>
        <w:tblStyle w:val="TableNormal"/>
        <w:tblW w:w="0" w:type="auto"/>
        <w:tblInd w:w="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859"/>
        <w:gridCol w:w="3226"/>
      </w:tblGrid>
      <w:tr w:rsidR="00C577FB">
        <w:trPr>
          <w:trHeight w:hRule="exact" w:val="258"/>
        </w:trPr>
        <w:tc>
          <w:tcPr>
            <w:tcW w:w="2119" w:type="dxa"/>
            <w:tcBorders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0" w:line="210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Název služby:</w:t>
            </w:r>
          </w:p>
        </w:tc>
        <w:tc>
          <w:tcPr>
            <w:tcW w:w="4859" w:type="dxa"/>
            <w:tcBorders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0" w:line="200" w:lineRule="exact"/>
              <w:ind w:left="291"/>
              <w:rPr>
                <w:sz w:val="18"/>
              </w:rPr>
            </w:pPr>
            <w:r>
              <w:rPr>
                <w:w w:val="90"/>
                <w:sz w:val="18"/>
              </w:rPr>
              <w:t>Vodafone OneNet - Hlasové služby</w:t>
            </w:r>
          </w:p>
        </w:tc>
        <w:tc>
          <w:tcPr>
            <w:tcW w:w="3226" w:type="dxa"/>
            <w:tcBorders>
              <w:bottom w:val="single" w:sz="4" w:space="0" w:color="929497"/>
            </w:tcBorders>
          </w:tcPr>
          <w:p w:rsidR="00C577FB" w:rsidRDefault="00C577FB"/>
        </w:tc>
      </w:tr>
      <w:tr w:rsidR="00C577FB">
        <w:trPr>
          <w:trHeight w:hRule="exact" w:val="322"/>
        </w:trPr>
        <w:tc>
          <w:tcPr>
            <w:tcW w:w="2119" w:type="dxa"/>
            <w:tcBorders>
              <w:top w:val="single" w:sz="4" w:space="0" w:color="929497"/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4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k Rámcové smlouvě č.:</w:t>
            </w:r>
          </w:p>
        </w:tc>
        <w:tc>
          <w:tcPr>
            <w:tcW w:w="4859" w:type="dxa"/>
            <w:tcBorders>
              <w:top w:val="single" w:sz="4" w:space="0" w:color="929497"/>
              <w:bottom w:val="single" w:sz="4" w:space="0" w:color="929497"/>
            </w:tcBorders>
          </w:tcPr>
          <w:p w:rsidR="00C577FB" w:rsidRDefault="00F0566B">
            <w:pPr>
              <w:pStyle w:val="TableParagraph"/>
              <w:tabs>
                <w:tab w:val="left" w:pos="2615"/>
              </w:tabs>
              <w:spacing w:before="40"/>
              <w:ind w:left="325"/>
              <w:rPr>
                <w:rFonts w:ascii="Calibri" w:hAnsi="Calibri"/>
                <w:b/>
                <w:sz w:val="18"/>
              </w:rPr>
            </w:pPr>
            <w:r>
              <w:rPr>
                <w:w w:val="95"/>
                <w:sz w:val="20"/>
              </w:rPr>
              <w:t>1-290189511576_0</w:t>
            </w:r>
            <w:r>
              <w:rPr>
                <w:w w:val="95"/>
                <w:sz w:val="20"/>
              </w:rPr>
              <w:tab/>
            </w:r>
            <w:r>
              <w:rPr>
                <w:rFonts w:ascii="Calibri" w:hAnsi="Calibri"/>
                <w:b/>
                <w:position w:val="1"/>
                <w:sz w:val="18"/>
              </w:rPr>
              <w:t>Požadavek</w:t>
            </w:r>
            <w:r>
              <w:rPr>
                <w:rFonts w:ascii="Calibri" w:hAnsi="Calibri"/>
                <w:b/>
                <w:spacing w:val="3"/>
                <w:position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position w:val="1"/>
                <w:sz w:val="18"/>
              </w:rPr>
              <w:t>na:</w:t>
            </w:r>
          </w:p>
        </w:tc>
        <w:tc>
          <w:tcPr>
            <w:tcW w:w="3226" w:type="dxa"/>
            <w:tcBorders>
              <w:top w:val="single" w:sz="4" w:space="0" w:color="929497"/>
              <w:bottom w:val="single" w:sz="4" w:space="0" w:color="929497"/>
            </w:tcBorders>
          </w:tcPr>
          <w:p w:rsidR="00C577FB" w:rsidRDefault="00F0566B">
            <w:pPr>
              <w:pStyle w:val="TableParagraph"/>
              <w:ind w:left="295"/>
              <w:rPr>
                <w:sz w:val="18"/>
              </w:rPr>
            </w:pPr>
            <w:r>
              <w:rPr>
                <w:w w:val="85"/>
                <w:sz w:val="18"/>
              </w:rPr>
              <w:t>Zřízení služby</w:t>
            </w:r>
          </w:p>
        </w:tc>
      </w:tr>
      <w:tr w:rsidR="00C577FB">
        <w:trPr>
          <w:trHeight w:hRule="exact" w:val="746"/>
        </w:trPr>
        <w:tc>
          <w:tcPr>
            <w:tcW w:w="2119" w:type="dxa"/>
            <w:tcBorders>
              <w:top w:val="single" w:sz="4" w:space="0" w:color="929497"/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1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Dílčí smlouva / verze:</w:t>
            </w:r>
          </w:p>
        </w:tc>
        <w:tc>
          <w:tcPr>
            <w:tcW w:w="4859" w:type="dxa"/>
            <w:tcBorders>
              <w:top w:val="single" w:sz="4" w:space="0" w:color="929497"/>
              <w:bottom w:val="single" w:sz="4" w:space="0" w:color="929497"/>
            </w:tcBorders>
          </w:tcPr>
          <w:p w:rsidR="00C577FB" w:rsidRDefault="00F0566B">
            <w:pPr>
              <w:pStyle w:val="TableParagraph"/>
              <w:tabs>
                <w:tab w:val="left" w:pos="2615"/>
              </w:tabs>
              <w:spacing w:before="0" w:line="255" w:lineRule="exact"/>
              <w:ind w:left="325"/>
              <w:rPr>
                <w:rFonts w:ascii="Calibri" w:hAnsi="Calibri"/>
                <w:b/>
                <w:sz w:val="18"/>
              </w:rPr>
            </w:pPr>
            <w:r>
              <w:rPr>
                <w:w w:val="105"/>
                <w:position w:val="-9"/>
                <w:sz w:val="18"/>
              </w:rPr>
              <w:t>1/1</w:t>
            </w:r>
            <w:r>
              <w:rPr>
                <w:w w:val="105"/>
                <w:position w:val="-9"/>
                <w:sz w:val="18"/>
              </w:rPr>
              <w:tab/>
            </w:r>
            <w:r>
              <w:rPr>
                <w:rFonts w:ascii="Calibri" w:hAnsi="Calibri"/>
                <w:b/>
                <w:w w:val="105"/>
                <w:sz w:val="18"/>
              </w:rPr>
              <w:t>Nahrazuje</w:t>
            </w:r>
            <w:r>
              <w:rPr>
                <w:rFonts w:ascii="Calibri" w:hAnsi="Calibri"/>
                <w:b/>
                <w:spacing w:val="-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Dílčí</w:t>
            </w:r>
          </w:p>
          <w:p w:rsidR="00C577FB" w:rsidRDefault="00F0566B">
            <w:pPr>
              <w:pStyle w:val="TableParagraph"/>
              <w:tabs>
                <w:tab w:val="left" w:pos="2615"/>
                <w:tab w:val="left" w:pos="8085"/>
              </w:tabs>
              <w:spacing w:before="0" w:line="168" w:lineRule="exact"/>
              <w:ind w:left="-2120" w:right="-32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84"/>
                <w:sz w:val="18"/>
                <w:u w:val="single" w:color="929497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929497"/>
              </w:rPr>
              <w:tab/>
            </w:r>
            <w:r>
              <w:rPr>
                <w:rFonts w:ascii="Calibri"/>
                <w:b/>
                <w:w w:val="105"/>
                <w:sz w:val="18"/>
                <w:u w:val="single" w:color="929497"/>
              </w:rPr>
              <w:t>smlouvu /</w:t>
            </w:r>
            <w:r>
              <w:rPr>
                <w:rFonts w:ascii="Calibri"/>
                <w:b/>
                <w:spacing w:val="-17"/>
                <w:w w:val="105"/>
                <w:sz w:val="18"/>
                <w:u w:val="single" w:color="929497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  <w:u w:val="single" w:color="929497"/>
              </w:rPr>
              <w:t>verzi:</w:t>
            </w:r>
            <w:r>
              <w:rPr>
                <w:rFonts w:ascii="Calibri"/>
                <w:b/>
                <w:sz w:val="18"/>
                <w:u w:val="single" w:color="929497"/>
              </w:rPr>
              <w:tab/>
            </w:r>
          </w:p>
          <w:p w:rsidR="00C577FB" w:rsidRDefault="00F0566B">
            <w:pPr>
              <w:pStyle w:val="TableParagraph"/>
              <w:spacing w:before="49"/>
              <w:ind w:left="26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Verze technického řešení:</w:t>
            </w:r>
          </w:p>
        </w:tc>
        <w:tc>
          <w:tcPr>
            <w:tcW w:w="3226" w:type="dxa"/>
            <w:tcBorders>
              <w:top w:val="single" w:sz="4" w:space="0" w:color="929497"/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102"/>
              <w:ind w:left="329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  <w:p w:rsidR="00C577FB" w:rsidRDefault="00F0566B">
            <w:pPr>
              <w:pStyle w:val="TableParagraph"/>
              <w:spacing w:before="164"/>
              <w:ind w:left="329"/>
              <w:rPr>
                <w:sz w:val="18"/>
              </w:rPr>
            </w:pPr>
            <w:r>
              <w:rPr>
                <w:w w:val="92"/>
                <w:sz w:val="18"/>
              </w:rPr>
              <w:t>6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spacing w:before="4" w:after="1"/>
        <w:rPr>
          <w:rFonts w:ascii="Calibri"/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8906"/>
      </w:tblGrid>
      <w:tr w:rsidR="00C577FB">
        <w:trPr>
          <w:trHeight w:hRule="exact" w:val="278"/>
        </w:trPr>
        <w:tc>
          <w:tcPr>
            <w:tcW w:w="10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7FB" w:rsidRDefault="00F0566B">
            <w:pPr>
              <w:pStyle w:val="TableParagraph"/>
              <w:tabs>
                <w:tab w:val="left" w:pos="10190"/>
              </w:tabs>
              <w:spacing w:before="0" w:line="233" w:lineRule="exact"/>
              <w:ind w:left="0"/>
              <w:rPr>
                <w:rFonts w:ascii="Calibri" w:hAnsi="Calibri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929497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0"/>
                <w:shd w:val="clear" w:color="auto" w:fill="929497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929497"/>
              </w:rPr>
              <w:t>Fakturační</w:t>
            </w:r>
            <w:r>
              <w:rPr>
                <w:rFonts w:ascii="Calibri" w:hAnsi="Calibri"/>
                <w:b/>
                <w:spacing w:val="17"/>
                <w:sz w:val="20"/>
                <w:shd w:val="clear" w:color="auto" w:fill="929497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929497"/>
              </w:rPr>
              <w:t>údaje</w:t>
            </w:r>
            <w:r>
              <w:rPr>
                <w:rFonts w:ascii="Calibri" w:hAnsi="Calibri"/>
                <w:b/>
                <w:sz w:val="20"/>
                <w:shd w:val="clear" w:color="auto" w:fill="929497"/>
              </w:rPr>
              <w:tab/>
            </w:r>
          </w:p>
        </w:tc>
      </w:tr>
      <w:tr w:rsidR="00C577FB">
        <w:trPr>
          <w:trHeight w:hRule="exact" w:val="427"/>
        </w:trPr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C577FB" w:rsidRDefault="00F0566B">
            <w:pPr>
              <w:pStyle w:val="TableParagraph"/>
              <w:spacing w:before="16" w:line="204" w:lineRule="exact"/>
              <w:ind w:right="38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Fakturační skupina č.:</w:t>
            </w:r>
          </w:p>
        </w:tc>
        <w:tc>
          <w:tcPr>
            <w:tcW w:w="8905" w:type="dxa"/>
            <w:tcBorders>
              <w:top w:val="nil"/>
              <w:left w:val="nil"/>
            </w:tcBorders>
          </w:tcPr>
          <w:p w:rsidR="00C577FB" w:rsidRDefault="00F0566B">
            <w:pPr>
              <w:pStyle w:val="TableParagraph"/>
              <w:spacing w:before="109"/>
              <w:ind w:left="30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1</w:t>
            </w:r>
          </w:p>
        </w:tc>
      </w:tr>
      <w:tr w:rsidR="00C577FB">
        <w:trPr>
          <w:trHeight w:hRule="exact" w:val="324"/>
        </w:trPr>
        <w:tc>
          <w:tcPr>
            <w:tcW w:w="1304" w:type="dxa"/>
            <w:tcBorders>
              <w:left w:val="nil"/>
              <w:right w:val="nil"/>
            </w:tcBorders>
          </w:tcPr>
          <w:p w:rsidR="00C577FB" w:rsidRDefault="00F0566B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95"/>
                <w:sz w:val="18"/>
              </w:rPr>
              <w:t>Adresát:</w:t>
            </w:r>
          </w:p>
        </w:tc>
        <w:tc>
          <w:tcPr>
            <w:tcW w:w="890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54"/>
              <w:ind w:left="301"/>
              <w:rPr>
                <w:sz w:val="18"/>
              </w:rPr>
            </w:pPr>
            <w:r>
              <w:rPr>
                <w:w w:val="85"/>
                <w:sz w:val="18"/>
              </w:rPr>
              <w:t>Zdravotnická záchranná služba Moravskoslezského kraje, příspěvková organizace</w:t>
            </w:r>
          </w:p>
        </w:tc>
      </w:tr>
      <w:tr w:rsidR="00C577FB">
        <w:trPr>
          <w:trHeight w:hRule="exact" w:val="322"/>
        </w:trPr>
        <w:tc>
          <w:tcPr>
            <w:tcW w:w="1304" w:type="dxa"/>
            <w:tcBorders>
              <w:left w:val="nil"/>
              <w:right w:val="nil"/>
            </w:tcBorders>
          </w:tcPr>
          <w:p w:rsidR="00C577FB" w:rsidRDefault="00F0566B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Ulice, č.p.:</w:t>
            </w:r>
          </w:p>
        </w:tc>
        <w:tc>
          <w:tcPr>
            <w:tcW w:w="8905" w:type="dxa"/>
            <w:tcBorders>
              <w:left w:val="nil"/>
            </w:tcBorders>
          </w:tcPr>
          <w:p w:rsidR="00C577FB" w:rsidRDefault="00F0566B">
            <w:pPr>
              <w:pStyle w:val="TableParagraph"/>
              <w:ind w:left="301"/>
              <w:rPr>
                <w:sz w:val="18"/>
              </w:rPr>
            </w:pPr>
            <w:r>
              <w:rPr>
                <w:w w:val="90"/>
                <w:sz w:val="18"/>
              </w:rPr>
              <w:t>Výškovická 2995/40</w:t>
            </w:r>
          </w:p>
        </w:tc>
      </w:tr>
      <w:tr w:rsidR="00C577FB">
        <w:trPr>
          <w:trHeight w:hRule="exact" w:val="322"/>
        </w:trPr>
        <w:tc>
          <w:tcPr>
            <w:tcW w:w="1304" w:type="dxa"/>
            <w:tcBorders>
              <w:left w:val="nil"/>
              <w:right w:val="nil"/>
            </w:tcBorders>
          </w:tcPr>
          <w:p w:rsidR="00C577FB" w:rsidRDefault="00F0566B"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PSČ, Město:</w:t>
            </w:r>
          </w:p>
        </w:tc>
        <w:tc>
          <w:tcPr>
            <w:tcW w:w="8905" w:type="dxa"/>
            <w:tcBorders>
              <w:left w:val="nil"/>
            </w:tcBorders>
          </w:tcPr>
          <w:p w:rsidR="00C577FB" w:rsidRDefault="00F0566B">
            <w:pPr>
              <w:pStyle w:val="TableParagraph"/>
              <w:ind w:left="301"/>
              <w:rPr>
                <w:sz w:val="18"/>
              </w:rPr>
            </w:pPr>
            <w:r>
              <w:rPr>
                <w:w w:val="90"/>
                <w:sz w:val="18"/>
              </w:rPr>
              <w:t>700 30, Ostrava</w:t>
            </w:r>
          </w:p>
        </w:tc>
      </w:tr>
      <w:tr w:rsidR="00C577FB">
        <w:trPr>
          <w:trHeight w:hRule="exact" w:val="322"/>
        </w:trPr>
        <w:tc>
          <w:tcPr>
            <w:tcW w:w="1304" w:type="dxa"/>
            <w:tcBorders>
              <w:left w:val="nil"/>
              <w:bottom w:val="single" w:sz="4" w:space="0" w:color="ADAAAA"/>
              <w:right w:val="nil"/>
            </w:tcBorders>
          </w:tcPr>
          <w:p w:rsidR="00C577FB" w:rsidRDefault="00F0566B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Tarifní plány:</w:t>
            </w:r>
          </w:p>
        </w:tc>
        <w:tc>
          <w:tcPr>
            <w:tcW w:w="8905" w:type="dxa"/>
            <w:tcBorders>
              <w:left w:val="nil"/>
              <w:bottom w:val="single" w:sz="4" w:space="0" w:color="ADAAAA"/>
            </w:tcBorders>
          </w:tcPr>
          <w:p w:rsidR="00C577FB" w:rsidRDefault="00F0566B">
            <w:pPr>
              <w:pStyle w:val="TableParagraph"/>
              <w:ind w:left="301"/>
              <w:rPr>
                <w:sz w:val="18"/>
              </w:rPr>
            </w:pPr>
            <w:r>
              <w:rPr>
                <w:w w:val="95"/>
                <w:sz w:val="18"/>
              </w:rPr>
              <w:t>vše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2"/>
        </w:rPr>
      </w:pPr>
    </w:p>
    <w:p w:rsidR="00C577FB" w:rsidRDefault="00C577FB">
      <w:pPr>
        <w:pStyle w:val="Zkladntext"/>
        <w:spacing w:before="6"/>
        <w:rPr>
          <w:rFonts w:ascii="Calibri"/>
          <w:b/>
          <w:sz w:val="26"/>
        </w:rPr>
      </w:pPr>
    </w:p>
    <w:p w:rsidR="00C577FB" w:rsidRDefault="00F0566B">
      <w:pPr>
        <w:tabs>
          <w:tab w:val="left" w:pos="10319"/>
        </w:tabs>
        <w:ind w:left="253" w:hanging="142"/>
        <w:rPr>
          <w:rFonts w:ascii="Calibri" w:hAnsi="Calibri"/>
          <w:b/>
          <w:sz w:val="20"/>
        </w:rPr>
      </w:pPr>
      <w:r>
        <w:rPr>
          <w:rFonts w:ascii="Times New Roman" w:hAnsi="Times New Roman"/>
          <w:w w:val="99"/>
          <w:sz w:val="20"/>
          <w:shd w:val="clear" w:color="auto" w:fill="929497"/>
        </w:rPr>
        <w:t xml:space="preserve"> </w:t>
      </w:r>
      <w:r>
        <w:rPr>
          <w:rFonts w:ascii="Times New Roman" w:hAnsi="Times New Roman"/>
          <w:spacing w:val="8"/>
          <w:sz w:val="20"/>
          <w:shd w:val="clear" w:color="auto" w:fill="929497"/>
        </w:rPr>
        <w:t xml:space="preserve"> </w:t>
      </w:r>
      <w:r>
        <w:rPr>
          <w:rFonts w:ascii="Calibri" w:hAnsi="Calibri"/>
          <w:b/>
          <w:sz w:val="20"/>
          <w:shd w:val="clear" w:color="auto" w:fill="929497"/>
        </w:rPr>
        <w:t>Termíny a doba trvání Dílčí</w:t>
      </w:r>
      <w:r>
        <w:rPr>
          <w:rFonts w:ascii="Calibri" w:hAnsi="Calibri"/>
          <w:b/>
          <w:spacing w:val="37"/>
          <w:sz w:val="20"/>
          <w:shd w:val="clear" w:color="auto" w:fill="929497"/>
        </w:rPr>
        <w:t xml:space="preserve"> </w:t>
      </w:r>
      <w:r>
        <w:rPr>
          <w:rFonts w:ascii="Calibri" w:hAnsi="Calibri"/>
          <w:b/>
          <w:sz w:val="20"/>
          <w:shd w:val="clear" w:color="auto" w:fill="929497"/>
        </w:rPr>
        <w:t>smlouvy</w:t>
      </w:r>
      <w:r>
        <w:rPr>
          <w:rFonts w:ascii="Calibri" w:hAnsi="Calibri"/>
          <w:b/>
          <w:sz w:val="20"/>
          <w:shd w:val="clear" w:color="auto" w:fill="929497"/>
        </w:rPr>
        <w:tab/>
      </w:r>
    </w:p>
    <w:p w:rsidR="00C577FB" w:rsidRDefault="00C577FB">
      <w:pPr>
        <w:pStyle w:val="Zkladntext"/>
        <w:spacing w:before="9"/>
        <w:rPr>
          <w:rFonts w:ascii="Calibri"/>
          <w:b/>
          <w:sz w:val="22"/>
        </w:rPr>
      </w:pPr>
    </w:p>
    <w:p w:rsidR="00C577FB" w:rsidRDefault="00F0566B">
      <w:pPr>
        <w:pStyle w:val="Zkladntext"/>
        <w:spacing w:line="206" w:lineRule="exact"/>
        <w:ind w:left="253" w:right="463"/>
        <w:jc w:val="both"/>
      </w:pPr>
      <w:r>
        <w:rPr>
          <w:w w:val="90"/>
        </w:rPr>
        <w:t>Služby</w:t>
      </w:r>
      <w:r>
        <w:rPr>
          <w:spacing w:val="-14"/>
          <w:w w:val="90"/>
        </w:rPr>
        <w:t xml:space="preserve"> </w:t>
      </w:r>
      <w:r>
        <w:rPr>
          <w:w w:val="90"/>
        </w:rPr>
        <w:t>budou</w:t>
      </w:r>
      <w:r>
        <w:rPr>
          <w:spacing w:val="-15"/>
          <w:w w:val="90"/>
        </w:rPr>
        <w:t xml:space="preserve"> </w:t>
      </w:r>
      <w:r>
        <w:rPr>
          <w:w w:val="90"/>
        </w:rPr>
        <w:t>zřízeny</w:t>
      </w:r>
      <w:r>
        <w:rPr>
          <w:spacing w:val="-14"/>
          <w:w w:val="90"/>
        </w:rPr>
        <w:t xml:space="preserve"> </w:t>
      </w:r>
      <w:r>
        <w:rPr>
          <w:w w:val="90"/>
        </w:rPr>
        <w:t>nejpozději</w:t>
      </w:r>
      <w:r>
        <w:rPr>
          <w:spacing w:val="-12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60</w:t>
      </w:r>
      <w:r>
        <w:rPr>
          <w:spacing w:val="-13"/>
          <w:w w:val="90"/>
        </w:rPr>
        <w:t xml:space="preserve"> </w:t>
      </w:r>
      <w:r>
        <w:rPr>
          <w:w w:val="90"/>
        </w:rPr>
        <w:t>dnů</w:t>
      </w:r>
      <w:r>
        <w:rPr>
          <w:spacing w:val="-14"/>
          <w:w w:val="90"/>
        </w:rPr>
        <w:t xml:space="preserve"> </w:t>
      </w:r>
      <w:r>
        <w:rPr>
          <w:w w:val="90"/>
        </w:rPr>
        <w:t>ode</w:t>
      </w:r>
      <w:r>
        <w:rPr>
          <w:spacing w:val="-12"/>
          <w:w w:val="90"/>
        </w:rPr>
        <w:t xml:space="preserve"> </w:t>
      </w:r>
      <w:r>
        <w:rPr>
          <w:w w:val="90"/>
        </w:rPr>
        <w:t>dne</w:t>
      </w:r>
      <w:r>
        <w:rPr>
          <w:spacing w:val="-14"/>
          <w:w w:val="90"/>
        </w:rPr>
        <w:t xml:space="preserve"> </w:t>
      </w:r>
      <w:r>
        <w:rPr>
          <w:w w:val="90"/>
        </w:rPr>
        <w:t>účinnosti</w:t>
      </w:r>
      <w:r>
        <w:rPr>
          <w:spacing w:val="-12"/>
          <w:w w:val="90"/>
        </w:rPr>
        <w:t xml:space="preserve"> </w:t>
      </w:r>
      <w:r>
        <w:rPr>
          <w:w w:val="90"/>
        </w:rPr>
        <w:t>této</w:t>
      </w:r>
      <w:r>
        <w:rPr>
          <w:spacing w:val="-14"/>
          <w:w w:val="90"/>
        </w:rPr>
        <w:t xml:space="preserve"> </w:t>
      </w:r>
      <w:r>
        <w:rPr>
          <w:w w:val="90"/>
        </w:rPr>
        <w:t>Dílčí</w:t>
      </w:r>
      <w:r>
        <w:rPr>
          <w:spacing w:val="-14"/>
          <w:w w:val="90"/>
        </w:rPr>
        <w:t xml:space="preserve"> </w:t>
      </w:r>
      <w:r>
        <w:rPr>
          <w:w w:val="90"/>
        </w:rPr>
        <w:t>smlouvy,</w:t>
      </w:r>
      <w:r>
        <w:rPr>
          <w:spacing w:val="-13"/>
          <w:w w:val="90"/>
        </w:rPr>
        <w:t xml:space="preserve"> </w:t>
      </w:r>
      <w:r>
        <w:rPr>
          <w:w w:val="90"/>
        </w:rPr>
        <w:t>nebude-li</w:t>
      </w:r>
      <w:r>
        <w:rPr>
          <w:spacing w:val="-15"/>
          <w:w w:val="90"/>
        </w:rPr>
        <w:t xml:space="preserve"> </w:t>
      </w:r>
      <w:r>
        <w:rPr>
          <w:w w:val="90"/>
        </w:rPr>
        <w:t>mezi</w:t>
      </w:r>
      <w:r>
        <w:rPr>
          <w:spacing w:val="-13"/>
          <w:w w:val="90"/>
        </w:rPr>
        <w:t xml:space="preserve"> </w:t>
      </w:r>
      <w:r>
        <w:rPr>
          <w:w w:val="90"/>
        </w:rPr>
        <w:t>stranami</w:t>
      </w:r>
      <w:r>
        <w:rPr>
          <w:spacing w:val="-15"/>
          <w:w w:val="90"/>
        </w:rPr>
        <w:t xml:space="preserve"> </w:t>
      </w:r>
      <w:r>
        <w:rPr>
          <w:w w:val="90"/>
        </w:rPr>
        <w:t>písemně</w:t>
      </w:r>
      <w:r>
        <w:rPr>
          <w:spacing w:val="-14"/>
          <w:w w:val="90"/>
        </w:rPr>
        <w:t xml:space="preserve"> </w:t>
      </w:r>
      <w:r>
        <w:rPr>
          <w:w w:val="90"/>
        </w:rPr>
        <w:t>dohodnuto</w:t>
      </w:r>
      <w:r>
        <w:rPr>
          <w:spacing w:val="-14"/>
          <w:w w:val="90"/>
        </w:rPr>
        <w:t xml:space="preserve"> </w:t>
      </w:r>
      <w:r>
        <w:rPr>
          <w:w w:val="90"/>
        </w:rPr>
        <w:t>jinak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zároveň za</w:t>
      </w:r>
      <w:r>
        <w:rPr>
          <w:spacing w:val="-19"/>
          <w:w w:val="90"/>
        </w:rPr>
        <w:t xml:space="preserve"> </w:t>
      </w:r>
      <w:r>
        <w:rPr>
          <w:w w:val="90"/>
        </w:rPr>
        <w:t>poskytnutí</w:t>
      </w:r>
      <w:r>
        <w:rPr>
          <w:spacing w:val="-20"/>
          <w:w w:val="90"/>
        </w:rPr>
        <w:t xml:space="preserve"> </w:t>
      </w:r>
      <w:r>
        <w:rPr>
          <w:w w:val="90"/>
        </w:rPr>
        <w:t>plné</w:t>
      </w:r>
      <w:r>
        <w:rPr>
          <w:spacing w:val="-20"/>
          <w:w w:val="90"/>
        </w:rPr>
        <w:t xml:space="preserve"> </w:t>
      </w:r>
      <w:r>
        <w:rPr>
          <w:w w:val="90"/>
        </w:rPr>
        <w:t>součinnosti</w:t>
      </w:r>
      <w:r>
        <w:rPr>
          <w:spacing w:val="-20"/>
          <w:w w:val="90"/>
        </w:rPr>
        <w:t xml:space="preserve"> </w:t>
      </w:r>
      <w:r>
        <w:rPr>
          <w:w w:val="90"/>
        </w:rPr>
        <w:t>ze</w:t>
      </w:r>
      <w:r>
        <w:rPr>
          <w:spacing w:val="-18"/>
          <w:w w:val="90"/>
        </w:rPr>
        <w:t xml:space="preserve"> </w:t>
      </w:r>
      <w:r>
        <w:rPr>
          <w:w w:val="90"/>
        </w:rPr>
        <w:t>strany</w:t>
      </w:r>
      <w:r>
        <w:rPr>
          <w:spacing w:val="-19"/>
          <w:w w:val="90"/>
        </w:rPr>
        <w:t xml:space="preserve"> </w:t>
      </w:r>
      <w:r>
        <w:rPr>
          <w:w w:val="90"/>
        </w:rPr>
        <w:t>Účastníka</w:t>
      </w:r>
      <w:r>
        <w:rPr>
          <w:spacing w:val="-18"/>
          <w:w w:val="90"/>
        </w:rPr>
        <w:t xml:space="preserve"> </w:t>
      </w:r>
      <w:r>
        <w:rPr>
          <w:w w:val="90"/>
        </w:rPr>
        <w:t>při</w:t>
      </w:r>
      <w:r>
        <w:rPr>
          <w:spacing w:val="-20"/>
          <w:w w:val="90"/>
        </w:rPr>
        <w:t xml:space="preserve"> </w:t>
      </w:r>
      <w:r>
        <w:rPr>
          <w:w w:val="90"/>
        </w:rPr>
        <w:t>zřízení</w:t>
      </w:r>
      <w:r>
        <w:rPr>
          <w:spacing w:val="-20"/>
          <w:w w:val="90"/>
        </w:rPr>
        <w:t xml:space="preserve"> </w:t>
      </w:r>
      <w:r>
        <w:rPr>
          <w:w w:val="90"/>
        </w:rPr>
        <w:t>Služby,</w:t>
      </w:r>
      <w:r>
        <w:rPr>
          <w:spacing w:val="-19"/>
          <w:w w:val="90"/>
        </w:rPr>
        <w:t xml:space="preserve"> </w:t>
      </w:r>
      <w:r>
        <w:rPr>
          <w:w w:val="90"/>
        </w:rPr>
        <w:t>zejména</w:t>
      </w:r>
      <w:r>
        <w:rPr>
          <w:spacing w:val="-18"/>
          <w:w w:val="90"/>
        </w:rPr>
        <w:t xml:space="preserve"> </w:t>
      </w:r>
      <w:r>
        <w:rPr>
          <w:w w:val="90"/>
        </w:rPr>
        <w:t>pak</w:t>
      </w:r>
      <w:r>
        <w:rPr>
          <w:spacing w:val="-19"/>
          <w:w w:val="90"/>
        </w:rPr>
        <w:t xml:space="preserve"> </w:t>
      </w:r>
      <w:r>
        <w:rPr>
          <w:w w:val="90"/>
        </w:rPr>
        <w:t>součinnosti</w:t>
      </w:r>
      <w:r>
        <w:rPr>
          <w:spacing w:val="-20"/>
          <w:w w:val="90"/>
        </w:rPr>
        <w:t xml:space="preserve"> </w:t>
      </w:r>
      <w:r>
        <w:rPr>
          <w:w w:val="90"/>
        </w:rPr>
        <w:t>při</w:t>
      </w:r>
      <w:r>
        <w:rPr>
          <w:spacing w:val="-20"/>
          <w:w w:val="90"/>
        </w:rPr>
        <w:t xml:space="preserve"> </w:t>
      </w:r>
      <w:r>
        <w:rPr>
          <w:w w:val="90"/>
        </w:rPr>
        <w:t>přípravě</w:t>
      </w:r>
      <w:r>
        <w:rPr>
          <w:spacing w:val="-19"/>
          <w:w w:val="90"/>
        </w:rPr>
        <w:t xml:space="preserve"> </w:t>
      </w:r>
      <w:r>
        <w:rPr>
          <w:w w:val="90"/>
        </w:rPr>
        <w:t>stavebních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instalačních</w:t>
      </w:r>
      <w:r>
        <w:rPr>
          <w:spacing w:val="-20"/>
          <w:w w:val="90"/>
        </w:rPr>
        <w:t xml:space="preserve"> </w:t>
      </w:r>
      <w:r>
        <w:rPr>
          <w:w w:val="90"/>
        </w:rPr>
        <w:t>činností</w:t>
      </w:r>
      <w:r>
        <w:rPr>
          <w:spacing w:val="-20"/>
          <w:w w:val="90"/>
        </w:rPr>
        <w:t xml:space="preserve"> </w:t>
      </w:r>
      <w:r>
        <w:rPr>
          <w:w w:val="90"/>
        </w:rPr>
        <w:t>a za</w:t>
      </w:r>
      <w:r>
        <w:rPr>
          <w:spacing w:val="-25"/>
          <w:w w:val="90"/>
        </w:rPr>
        <w:t xml:space="preserve"> </w:t>
      </w:r>
      <w:r>
        <w:rPr>
          <w:w w:val="90"/>
        </w:rPr>
        <w:t>tím</w:t>
      </w:r>
      <w:r>
        <w:rPr>
          <w:spacing w:val="-25"/>
          <w:w w:val="90"/>
        </w:rPr>
        <w:t xml:space="preserve"> </w:t>
      </w:r>
      <w:r>
        <w:rPr>
          <w:w w:val="90"/>
        </w:rPr>
        <w:t>účelem</w:t>
      </w:r>
      <w:r>
        <w:rPr>
          <w:spacing w:val="-24"/>
          <w:w w:val="90"/>
        </w:rPr>
        <w:t xml:space="preserve"> </w:t>
      </w:r>
      <w:r>
        <w:rPr>
          <w:w w:val="90"/>
        </w:rPr>
        <w:t>zajištění</w:t>
      </w:r>
      <w:r>
        <w:rPr>
          <w:spacing w:val="-26"/>
          <w:w w:val="90"/>
        </w:rPr>
        <w:t xml:space="preserve"> </w:t>
      </w:r>
      <w:r>
        <w:rPr>
          <w:w w:val="90"/>
        </w:rPr>
        <w:t>písemného</w:t>
      </w:r>
      <w:r>
        <w:rPr>
          <w:spacing w:val="-22"/>
          <w:w w:val="90"/>
        </w:rPr>
        <w:t xml:space="preserve"> </w:t>
      </w:r>
      <w:r>
        <w:rPr>
          <w:w w:val="90"/>
        </w:rPr>
        <w:t>souhlasu</w:t>
      </w:r>
      <w:r>
        <w:rPr>
          <w:spacing w:val="-26"/>
          <w:w w:val="90"/>
        </w:rPr>
        <w:t xml:space="preserve"> </w:t>
      </w:r>
      <w:r>
        <w:rPr>
          <w:w w:val="90"/>
        </w:rPr>
        <w:t>vlastníka</w:t>
      </w:r>
      <w:r>
        <w:rPr>
          <w:spacing w:val="-24"/>
          <w:w w:val="90"/>
        </w:rPr>
        <w:t xml:space="preserve"> </w:t>
      </w:r>
      <w:r>
        <w:rPr>
          <w:w w:val="90"/>
        </w:rPr>
        <w:t>nemovitosti</w:t>
      </w:r>
      <w:r>
        <w:rPr>
          <w:spacing w:val="-24"/>
          <w:w w:val="90"/>
        </w:rPr>
        <w:t xml:space="preserve"> </w:t>
      </w:r>
      <w:r>
        <w:rPr>
          <w:w w:val="90"/>
        </w:rPr>
        <w:t>s</w:t>
      </w:r>
      <w:r>
        <w:rPr>
          <w:spacing w:val="-26"/>
          <w:w w:val="90"/>
        </w:rPr>
        <w:t xml:space="preserve"> </w:t>
      </w:r>
      <w:r>
        <w:rPr>
          <w:w w:val="90"/>
        </w:rPr>
        <w:t>instalací</w:t>
      </w:r>
      <w:r>
        <w:rPr>
          <w:spacing w:val="-26"/>
          <w:w w:val="90"/>
        </w:rPr>
        <w:t xml:space="preserve"> </w:t>
      </w:r>
      <w:r>
        <w:rPr>
          <w:w w:val="90"/>
        </w:rPr>
        <w:t>zařízení.</w:t>
      </w:r>
      <w:r>
        <w:rPr>
          <w:spacing w:val="-26"/>
          <w:w w:val="90"/>
        </w:rPr>
        <w:t xml:space="preserve"> </w:t>
      </w:r>
      <w:r>
        <w:rPr>
          <w:w w:val="90"/>
        </w:rPr>
        <w:t>Minimální</w:t>
      </w:r>
      <w:r>
        <w:rPr>
          <w:spacing w:val="-26"/>
          <w:w w:val="90"/>
        </w:rPr>
        <w:t xml:space="preserve"> </w:t>
      </w:r>
      <w:r>
        <w:rPr>
          <w:w w:val="90"/>
        </w:rPr>
        <w:t>doba</w:t>
      </w:r>
      <w:r>
        <w:rPr>
          <w:spacing w:val="-24"/>
          <w:w w:val="90"/>
        </w:rPr>
        <w:t xml:space="preserve"> </w:t>
      </w:r>
      <w:r>
        <w:rPr>
          <w:w w:val="90"/>
        </w:rPr>
        <w:t>užívání</w:t>
      </w:r>
      <w:r>
        <w:rPr>
          <w:spacing w:val="-26"/>
          <w:w w:val="90"/>
        </w:rPr>
        <w:t xml:space="preserve"> </w:t>
      </w:r>
      <w:r>
        <w:rPr>
          <w:w w:val="90"/>
        </w:rPr>
        <w:t>služby</w:t>
      </w:r>
      <w:r>
        <w:rPr>
          <w:spacing w:val="-25"/>
          <w:w w:val="90"/>
        </w:rPr>
        <w:t xml:space="preserve"> </w:t>
      </w:r>
      <w:r>
        <w:rPr>
          <w:w w:val="90"/>
        </w:rPr>
        <w:t>(tzn.</w:t>
      </w:r>
      <w:r>
        <w:rPr>
          <w:spacing w:val="-26"/>
          <w:w w:val="90"/>
        </w:rPr>
        <w:t xml:space="preserve"> </w:t>
      </w:r>
      <w:r>
        <w:rPr>
          <w:w w:val="90"/>
        </w:rPr>
        <w:t>minimální</w:t>
      </w:r>
      <w:r>
        <w:rPr>
          <w:spacing w:val="-26"/>
          <w:w w:val="90"/>
        </w:rPr>
        <w:t xml:space="preserve"> </w:t>
      </w:r>
      <w:r>
        <w:rPr>
          <w:w w:val="90"/>
        </w:rPr>
        <w:t>doba</w:t>
      </w:r>
      <w:r>
        <w:rPr>
          <w:spacing w:val="-24"/>
          <w:w w:val="90"/>
        </w:rPr>
        <w:t xml:space="preserve"> </w:t>
      </w:r>
      <w:r>
        <w:rPr>
          <w:w w:val="90"/>
        </w:rPr>
        <w:t>trvání Dílčí</w:t>
      </w:r>
      <w:r>
        <w:rPr>
          <w:spacing w:val="-15"/>
          <w:w w:val="90"/>
        </w:rPr>
        <w:t xml:space="preserve"> </w:t>
      </w:r>
      <w:r>
        <w:rPr>
          <w:w w:val="90"/>
        </w:rPr>
        <w:t>smlouvy)</w:t>
      </w:r>
      <w:r>
        <w:rPr>
          <w:spacing w:val="-14"/>
          <w:w w:val="90"/>
        </w:rPr>
        <w:t xml:space="preserve"> </w:t>
      </w:r>
      <w:r>
        <w:rPr>
          <w:w w:val="90"/>
        </w:rPr>
        <w:t>je</w:t>
      </w:r>
      <w:r>
        <w:rPr>
          <w:spacing w:val="-14"/>
          <w:w w:val="90"/>
        </w:rPr>
        <w:t xml:space="preserve"> </w:t>
      </w:r>
      <w:r>
        <w:rPr>
          <w:w w:val="90"/>
        </w:rPr>
        <w:t>stanovena</w:t>
      </w:r>
      <w:r>
        <w:rPr>
          <w:spacing w:val="-14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rFonts w:ascii="Calibri" w:hAnsi="Calibri"/>
          <w:b/>
          <w:w w:val="90"/>
        </w:rPr>
        <w:t>24</w:t>
      </w:r>
      <w:r>
        <w:rPr>
          <w:rFonts w:ascii="Calibri" w:hAnsi="Calibri"/>
          <w:b/>
          <w:spacing w:val="-4"/>
          <w:w w:val="90"/>
        </w:rPr>
        <w:t xml:space="preserve"> </w:t>
      </w:r>
      <w:r>
        <w:rPr>
          <w:rFonts w:ascii="Calibri" w:hAnsi="Calibri"/>
          <w:b/>
          <w:w w:val="90"/>
        </w:rPr>
        <w:t>měsíců</w:t>
      </w:r>
      <w:r>
        <w:rPr>
          <w:rFonts w:ascii="Calibri" w:hAnsi="Calibri"/>
          <w:b/>
          <w:spacing w:val="-5"/>
          <w:w w:val="90"/>
        </w:rPr>
        <w:t xml:space="preserve"> </w:t>
      </w:r>
      <w:r>
        <w:rPr>
          <w:w w:val="90"/>
        </w:rPr>
        <w:t>od</w:t>
      </w:r>
      <w:r>
        <w:rPr>
          <w:spacing w:val="-15"/>
          <w:w w:val="90"/>
        </w:rPr>
        <w:t xml:space="preserve"> </w:t>
      </w:r>
      <w:r>
        <w:rPr>
          <w:w w:val="90"/>
        </w:rPr>
        <w:t>data</w:t>
      </w:r>
      <w:r>
        <w:rPr>
          <w:spacing w:val="-14"/>
          <w:w w:val="90"/>
        </w:rPr>
        <w:t xml:space="preserve"> </w:t>
      </w:r>
      <w:r>
        <w:rPr>
          <w:w w:val="90"/>
        </w:rPr>
        <w:t>zřízení</w:t>
      </w:r>
      <w:r>
        <w:rPr>
          <w:spacing w:val="-13"/>
          <w:w w:val="90"/>
        </w:rPr>
        <w:t xml:space="preserve"> </w:t>
      </w:r>
      <w:r>
        <w:rPr>
          <w:w w:val="90"/>
        </w:rPr>
        <w:t>služeb.</w:t>
      </w:r>
    </w:p>
    <w:p w:rsidR="00C577FB" w:rsidRDefault="00C577FB">
      <w:pPr>
        <w:spacing w:line="206" w:lineRule="exact"/>
        <w:jc w:val="both"/>
        <w:sectPr w:rsidR="00C577FB">
          <w:headerReference w:type="default" r:id="rId7"/>
          <w:footerReference w:type="default" r:id="rId8"/>
          <w:type w:val="continuous"/>
          <w:pgSz w:w="11910" w:h="16840"/>
          <w:pgMar w:top="1640" w:right="520" w:bottom="1780" w:left="740" w:header="437" w:footer="1596" w:gutter="0"/>
          <w:pgNumType w:start="1"/>
          <w:cols w:space="708"/>
        </w:sectPr>
      </w:pPr>
    </w:p>
    <w:p w:rsidR="00C577FB" w:rsidRDefault="00C577FB">
      <w:pPr>
        <w:pStyle w:val="Zkladntext"/>
        <w:rPr>
          <w:sz w:val="20"/>
        </w:rPr>
      </w:pPr>
    </w:p>
    <w:p w:rsidR="00C577FB" w:rsidRDefault="00C577FB">
      <w:pPr>
        <w:pStyle w:val="Zkladntext"/>
        <w:rPr>
          <w:sz w:val="20"/>
        </w:rPr>
      </w:pPr>
    </w:p>
    <w:p w:rsidR="00C577FB" w:rsidRDefault="00C577FB">
      <w:pPr>
        <w:pStyle w:val="Zkladntext"/>
        <w:rPr>
          <w:sz w:val="20"/>
        </w:rPr>
      </w:pPr>
    </w:p>
    <w:p w:rsidR="00C577FB" w:rsidRDefault="00C577FB">
      <w:pPr>
        <w:pStyle w:val="Zkladntext"/>
        <w:spacing w:before="2"/>
        <w:rPr>
          <w:sz w:val="21"/>
        </w:rPr>
      </w:pPr>
    </w:p>
    <w:p w:rsidR="00C577FB" w:rsidRDefault="00F0566B">
      <w:pPr>
        <w:pStyle w:val="Nadpis1"/>
        <w:tabs>
          <w:tab w:val="left" w:pos="10370"/>
        </w:tabs>
        <w:spacing w:before="1" w:line="628" w:lineRule="auto"/>
        <w:ind w:right="1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2.35pt;margin-top:57.1pt;width:511.1pt;height:35.0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4"/>
                    <w:gridCol w:w="6553"/>
                  </w:tblGrid>
                  <w:tr w:rsidR="00C577FB">
                    <w:trPr>
                      <w:trHeight w:hRule="exact" w:val="374"/>
                    </w:trPr>
                    <w:tc>
                      <w:tcPr>
                        <w:tcW w:w="3654" w:type="dxa"/>
                        <w:tcBorders>
                          <w:top w:val="single" w:sz="4" w:space="0" w:color="929497"/>
                          <w:right w:val="single" w:sz="4" w:space="0" w:color="929497"/>
                        </w:tcBorders>
                        <w:shd w:val="clear" w:color="auto" w:fill="F1F1F1"/>
                      </w:tcPr>
                      <w:p w:rsidR="00C577FB" w:rsidRDefault="00F0566B">
                        <w:pPr>
                          <w:pStyle w:val="TableParagraph"/>
                          <w:spacing w:before="66"/>
                          <w:ind w:left="6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TP1</w:t>
                        </w:r>
                      </w:p>
                    </w:tc>
                    <w:tc>
                      <w:tcPr>
                        <w:tcW w:w="6553" w:type="dxa"/>
                        <w:tcBorders>
                          <w:top w:val="single" w:sz="4" w:space="0" w:color="929497"/>
                          <w:left w:val="single" w:sz="4" w:space="0" w:color="929497"/>
                        </w:tcBorders>
                        <w:shd w:val="clear" w:color="auto" w:fill="F1F1F1"/>
                      </w:tcPr>
                      <w:p w:rsidR="00C577FB" w:rsidRDefault="00F0566B">
                        <w:pPr>
                          <w:pStyle w:val="TableParagraph"/>
                          <w:spacing w:before="78"/>
                          <w:ind w:left="822" w:right="832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Uživatel mobilního čísla s minutovou sazbou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18"/>
                          </w:rPr>
                          <w:t>(pravidelná měsíční)</w:t>
                        </w:r>
                      </w:p>
                    </w:tc>
                  </w:tr>
                  <w:tr w:rsidR="00C577FB">
                    <w:trPr>
                      <w:trHeight w:hRule="exact" w:val="317"/>
                    </w:trPr>
                    <w:tc>
                      <w:tcPr>
                        <w:tcW w:w="3654" w:type="dxa"/>
                        <w:tcBorders>
                          <w:bottom w:val="single" w:sz="4" w:space="0" w:color="929497"/>
                          <w:right w:val="single" w:sz="4" w:space="0" w:color="929497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12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Uživatel Data SIM</w:t>
                        </w:r>
                      </w:p>
                    </w:tc>
                    <w:tc>
                      <w:tcPr>
                        <w:tcW w:w="6553" w:type="dxa"/>
                        <w:tcBorders>
                          <w:left w:val="single" w:sz="4" w:space="0" w:color="929497"/>
                          <w:bottom w:val="single" w:sz="4" w:space="0" w:color="929497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82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1,00 Kč</w:t>
                        </w:r>
                      </w:p>
                    </w:tc>
                  </w:tr>
                </w:tbl>
                <w:p w:rsidR="00C577FB" w:rsidRDefault="00C577F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hd w:val="clear" w:color="auto" w:fill="929497"/>
        </w:rPr>
        <w:t>Hlasový</w:t>
      </w:r>
      <w:r>
        <w:rPr>
          <w:spacing w:val="19"/>
          <w:shd w:val="clear" w:color="auto" w:fill="929497"/>
        </w:rPr>
        <w:t xml:space="preserve"> </w:t>
      </w:r>
      <w:r>
        <w:rPr>
          <w:shd w:val="clear" w:color="auto" w:fill="929497"/>
        </w:rPr>
        <w:t>tarifní</w:t>
      </w:r>
      <w:r>
        <w:rPr>
          <w:spacing w:val="17"/>
          <w:shd w:val="clear" w:color="auto" w:fill="929497"/>
        </w:rPr>
        <w:t xml:space="preserve"> </w:t>
      </w:r>
      <w:r>
        <w:rPr>
          <w:shd w:val="clear" w:color="auto" w:fill="929497"/>
        </w:rPr>
        <w:t>plán</w:t>
      </w:r>
      <w:r>
        <w:rPr>
          <w:shd w:val="clear" w:color="auto" w:fill="929497"/>
        </w:rPr>
        <w:tab/>
      </w:r>
      <w:r>
        <w:t xml:space="preserve">                                                                                                                                                                                  Datové karty - Tarifní plán č.</w:t>
      </w:r>
      <w:r>
        <w:rPr>
          <w:spacing w:val="-19"/>
        </w:rPr>
        <w:t xml:space="preserve"> </w:t>
      </w:r>
      <w:r>
        <w:t>1</w:t>
      </w:r>
    </w:p>
    <w:p w:rsidR="00C577FB" w:rsidRDefault="00C577FB">
      <w:pPr>
        <w:pStyle w:val="Zkladntext"/>
        <w:rPr>
          <w:rFonts w:ascii="Calibri"/>
          <w:b/>
          <w:sz w:val="22"/>
        </w:rPr>
      </w:pPr>
    </w:p>
    <w:p w:rsidR="00C577FB" w:rsidRDefault="00C577FB">
      <w:pPr>
        <w:pStyle w:val="Zkladntext"/>
        <w:spacing w:before="11"/>
        <w:rPr>
          <w:rFonts w:ascii="Calibri"/>
          <w:b/>
          <w:sz w:val="27"/>
        </w:rPr>
      </w:pPr>
    </w:p>
    <w:p w:rsidR="00C577FB" w:rsidRDefault="00F0566B">
      <w:pPr>
        <w:ind w:left="273"/>
        <w:rPr>
          <w:sz w:val="14"/>
        </w:rPr>
      </w:pPr>
      <w:r>
        <w:rPr>
          <w:w w:val="90"/>
          <w:sz w:val="14"/>
        </w:rPr>
        <w:t>Je-li hlasová služba poskytována pomocí ADS</w:t>
      </w:r>
      <w:r>
        <w:rPr>
          <w:w w:val="90"/>
          <w:sz w:val="14"/>
        </w:rPr>
        <w:t>L/VDSL, nevztahuje se na ní Dohoda o garantované úrovni služeb.</w:t>
      </w:r>
    </w:p>
    <w:p w:rsidR="00C577FB" w:rsidRDefault="00F0566B">
      <w:pPr>
        <w:spacing w:before="49"/>
        <w:ind w:left="273"/>
        <w:rPr>
          <w:sz w:val="14"/>
        </w:rPr>
      </w:pPr>
      <w:r>
        <w:rPr>
          <w:w w:val="90"/>
          <w:sz w:val="14"/>
        </w:rPr>
        <w:t>Tarifní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plán</w:t>
      </w:r>
      <w:r>
        <w:rPr>
          <w:spacing w:val="-15"/>
          <w:w w:val="90"/>
          <w:sz w:val="14"/>
        </w:rPr>
        <w:t xml:space="preserve"> </w:t>
      </w:r>
      <w:r>
        <w:rPr>
          <w:w w:val="90"/>
          <w:sz w:val="14"/>
        </w:rPr>
        <w:t>–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Data</w:t>
      </w:r>
      <w:r>
        <w:rPr>
          <w:spacing w:val="-16"/>
          <w:w w:val="90"/>
          <w:sz w:val="14"/>
        </w:rPr>
        <w:t xml:space="preserve"> </w:t>
      </w:r>
      <w:r>
        <w:rPr>
          <w:w w:val="90"/>
          <w:sz w:val="14"/>
        </w:rPr>
        <w:t>SIM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nelze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aktivovat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bez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Datového</w:t>
      </w:r>
      <w:r>
        <w:rPr>
          <w:spacing w:val="-17"/>
          <w:w w:val="90"/>
          <w:sz w:val="14"/>
        </w:rPr>
        <w:t xml:space="preserve"> </w:t>
      </w:r>
      <w:r>
        <w:rPr>
          <w:w w:val="90"/>
          <w:sz w:val="14"/>
        </w:rPr>
        <w:t>tarifu.</w:t>
      </w:r>
      <w:r>
        <w:rPr>
          <w:spacing w:val="2"/>
          <w:w w:val="90"/>
          <w:sz w:val="14"/>
        </w:rPr>
        <w:t xml:space="preserve"> </w:t>
      </w:r>
      <w:r>
        <w:rPr>
          <w:w w:val="90"/>
          <w:sz w:val="14"/>
        </w:rPr>
        <w:t>Nastavený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Tarifní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plán</w:t>
      </w:r>
      <w:r>
        <w:rPr>
          <w:spacing w:val="-15"/>
          <w:w w:val="90"/>
          <w:sz w:val="14"/>
        </w:rPr>
        <w:t xml:space="preserve"> </w:t>
      </w:r>
      <w:r>
        <w:rPr>
          <w:w w:val="90"/>
          <w:sz w:val="14"/>
        </w:rPr>
        <w:t>–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Data</w:t>
      </w:r>
      <w:r>
        <w:rPr>
          <w:spacing w:val="-16"/>
          <w:w w:val="90"/>
          <w:sz w:val="14"/>
        </w:rPr>
        <w:t xml:space="preserve"> </w:t>
      </w:r>
      <w:r>
        <w:rPr>
          <w:w w:val="90"/>
          <w:sz w:val="14"/>
        </w:rPr>
        <w:t>SIM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nelze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převést</w:t>
      </w:r>
      <w:r>
        <w:rPr>
          <w:spacing w:val="-16"/>
          <w:w w:val="90"/>
          <w:sz w:val="14"/>
        </w:rPr>
        <w:t xml:space="preserve"> </w:t>
      </w:r>
      <w:r>
        <w:rPr>
          <w:w w:val="90"/>
          <w:sz w:val="14"/>
        </w:rPr>
        <w:t>na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jiný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tarifní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plán,</w:t>
      </w:r>
      <w:r>
        <w:rPr>
          <w:spacing w:val="-17"/>
          <w:w w:val="90"/>
          <w:sz w:val="14"/>
        </w:rPr>
        <w:t xml:space="preserve"> </w:t>
      </w:r>
      <w:r>
        <w:rPr>
          <w:w w:val="90"/>
          <w:sz w:val="14"/>
        </w:rPr>
        <w:t>tj.</w:t>
      </w:r>
      <w:r>
        <w:rPr>
          <w:spacing w:val="-16"/>
          <w:w w:val="90"/>
          <w:sz w:val="14"/>
        </w:rPr>
        <w:t xml:space="preserve"> </w:t>
      </w:r>
      <w:r>
        <w:rPr>
          <w:w w:val="90"/>
          <w:sz w:val="14"/>
        </w:rPr>
        <w:t>Tarifní</w:t>
      </w:r>
      <w:r>
        <w:rPr>
          <w:spacing w:val="-16"/>
          <w:w w:val="90"/>
          <w:sz w:val="14"/>
        </w:rPr>
        <w:t xml:space="preserve"> </w:t>
      </w:r>
      <w:r>
        <w:rPr>
          <w:w w:val="90"/>
          <w:sz w:val="14"/>
        </w:rPr>
        <w:t>plán</w:t>
      </w:r>
      <w:r>
        <w:rPr>
          <w:spacing w:val="-15"/>
          <w:w w:val="90"/>
          <w:sz w:val="14"/>
        </w:rPr>
        <w:t xml:space="preserve"> </w:t>
      </w:r>
      <w:r>
        <w:rPr>
          <w:w w:val="90"/>
          <w:sz w:val="14"/>
        </w:rPr>
        <w:t>-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Data</w:t>
      </w:r>
      <w:r>
        <w:rPr>
          <w:spacing w:val="-16"/>
          <w:w w:val="90"/>
          <w:sz w:val="14"/>
        </w:rPr>
        <w:t xml:space="preserve"> </w:t>
      </w:r>
      <w:r>
        <w:rPr>
          <w:w w:val="90"/>
          <w:sz w:val="14"/>
        </w:rPr>
        <w:t>SIM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lze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pouze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aktivovat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nebo</w:t>
      </w:r>
      <w:r>
        <w:rPr>
          <w:spacing w:val="-17"/>
          <w:w w:val="90"/>
          <w:sz w:val="14"/>
        </w:rPr>
        <w:t xml:space="preserve"> </w:t>
      </w:r>
      <w:r>
        <w:rPr>
          <w:w w:val="90"/>
          <w:sz w:val="14"/>
        </w:rPr>
        <w:t>zrušit. Objednání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dalších</w:t>
      </w:r>
      <w:r>
        <w:rPr>
          <w:spacing w:val="-16"/>
          <w:w w:val="90"/>
          <w:sz w:val="14"/>
        </w:rPr>
        <w:t xml:space="preserve"> </w:t>
      </w:r>
      <w:r>
        <w:rPr>
          <w:w w:val="90"/>
          <w:sz w:val="14"/>
        </w:rPr>
        <w:t>tarifních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plánů</w:t>
      </w:r>
      <w:r>
        <w:rPr>
          <w:spacing w:val="-17"/>
          <w:w w:val="90"/>
          <w:sz w:val="14"/>
        </w:rPr>
        <w:t xml:space="preserve"> </w:t>
      </w:r>
      <w:r>
        <w:rPr>
          <w:w w:val="90"/>
          <w:sz w:val="14"/>
        </w:rPr>
        <w:t>není</w:t>
      </w:r>
      <w:r>
        <w:rPr>
          <w:spacing w:val="-18"/>
          <w:w w:val="90"/>
          <w:sz w:val="14"/>
        </w:rPr>
        <w:t xml:space="preserve"> </w:t>
      </w:r>
      <w:r>
        <w:rPr>
          <w:w w:val="90"/>
          <w:sz w:val="14"/>
        </w:rPr>
        <w:t>uvedeným</w:t>
      </w:r>
      <w:r>
        <w:rPr>
          <w:spacing w:val="-17"/>
          <w:w w:val="90"/>
          <w:sz w:val="14"/>
        </w:rPr>
        <w:t xml:space="preserve"> </w:t>
      </w:r>
      <w:r>
        <w:rPr>
          <w:w w:val="90"/>
          <w:sz w:val="14"/>
        </w:rPr>
        <w:t>dotčeno.</w:t>
      </w:r>
    </w:p>
    <w:p w:rsidR="00C577FB" w:rsidRDefault="00C577FB">
      <w:pPr>
        <w:pStyle w:val="Zkladntext"/>
        <w:rPr>
          <w:sz w:val="16"/>
        </w:rPr>
      </w:pPr>
    </w:p>
    <w:p w:rsidR="00C577FB" w:rsidRDefault="00F0566B">
      <w:pPr>
        <w:spacing w:before="116"/>
        <w:ind w:left="132"/>
        <w:rPr>
          <w:rFonts w:ascii="Calibri" w:hAnsi="Calibri"/>
          <w:b/>
          <w:sz w:val="18"/>
        </w:rPr>
      </w:pPr>
      <w:r>
        <w:rPr>
          <w:rFonts w:ascii="Calibri" w:hAnsi="Calibri"/>
          <w:b/>
          <w:w w:val="105"/>
          <w:sz w:val="18"/>
        </w:rPr>
        <w:t>INDIVIDUÁLNĚ SJEDNANÉ CENY</w:t>
      </w:r>
    </w:p>
    <w:p w:rsidR="00C577FB" w:rsidRDefault="00F0566B">
      <w:pPr>
        <w:pStyle w:val="Zkladntext"/>
        <w:spacing w:before="49"/>
        <w:ind w:left="132"/>
      </w:pPr>
      <w:r>
        <w:rPr>
          <w:w w:val="85"/>
        </w:rPr>
        <w:t>Volání v rámci ČR:</w:t>
      </w:r>
    </w:p>
    <w:tbl>
      <w:tblPr>
        <w:tblStyle w:val="TableNormal"/>
        <w:tblW w:w="0" w:type="auto"/>
        <w:tblInd w:w="12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402"/>
        <w:gridCol w:w="3190"/>
      </w:tblGrid>
      <w:tr w:rsidR="00C577FB">
        <w:trPr>
          <w:trHeight w:hRule="exact" w:val="301"/>
        </w:trPr>
        <w:tc>
          <w:tcPr>
            <w:tcW w:w="3615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577FB" w:rsidRDefault="00C577FB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C577FB" w:rsidRDefault="00F0566B">
            <w:pPr>
              <w:pStyle w:val="TableParagraph"/>
              <w:spacing w:before="0"/>
              <w:ind w:lef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Typ služby</w:t>
            </w:r>
          </w:p>
        </w:tc>
        <w:tc>
          <w:tcPr>
            <w:tcW w:w="6592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42"/>
              <w:ind w:left="813" w:right="81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Cena za jednotku</w:t>
            </w:r>
          </w:p>
        </w:tc>
      </w:tr>
      <w:tr w:rsidR="00C577FB">
        <w:trPr>
          <w:trHeight w:hRule="exact" w:val="301"/>
        </w:trPr>
        <w:tc>
          <w:tcPr>
            <w:tcW w:w="3615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577FB" w:rsidRDefault="00C577FB"/>
        </w:tc>
        <w:tc>
          <w:tcPr>
            <w:tcW w:w="3402" w:type="dxa"/>
            <w:tcBorders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41"/>
              <w:ind w:left="1030" w:right="103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 sítě Vodafone</w:t>
            </w:r>
          </w:p>
        </w:tc>
        <w:tc>
          <w:tcPr>
            <w:tcW w:w="3190" w:type="dxa"/>
            <w:tcBorders>
              <w:bottom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41"/>
              <w:ind w:left="566" w:right="57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 ostatních národních sítí</w:t>
            </w:r>
          </w:p>
        </w:tc>
      </w:tr>
      <w:tr w:rsidR="00C577FB">
        <w:trPr>
          <w:trHeight w:hRule="exact" w:val="317"/>
        </w:trPr>
        <w:tc>
          <w:tcPr>
            <w:tcW w:w="3615" w:type="dxa"/>
            <w:tcBorders>
              <w:top w:val="nil"/>
              <w:left w:val="nil"/>
            </w:tcBorders>
          </w:tcPr>
          <w:p w:rsidR="00C577FB" w:rsidRDefault="00F0566B">
            <w:pPr>
              <w:pStyle w:val="TableParagraph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Z mobilu na mobil</w:t>
            </w:r>
          </w:p>
        </w:tc>
        <w:tc>
          <w:tcPr>
            <w:tcW w:w="3402" w:type="dxa"/>
            <w:tcBorders>
              <w:top w:val="nil"/>
            </w:tcBorders>
          </w:tcPr>
          <w:p w:rsidR="00C577FB" w:rsidRDefault="00F0566B">
            <w:pPr>
              <w:pStyle w:val="TableParagraph"/>
              <w:ind w:left="1030" w:right="10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3,60 Kč/min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C577FB" w:rsidRDefault="00F0566B">
            <w:pPr>
              <w:pStyle w:val="TableParagraph"/>
              <w:ind w:left="566" w:right="5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3,60 Kč/min</w:t>
            </w:r>
          </w:p>
        </w:tc>
      </w:tr>
      <w:tr w:rsidR="00C577FB">
        <w:trPr>
          <w:trHeight w:hRule="exact" w:val="312"/>
        </w:trPr>
        <w:tc>
          <w:tcPr>
            <w:tcW w:w="361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 mobilu na pevnou</w:t>
            </w:r>
          </w:p>
        </w:tc>
        <w:tc>
          <w:tcPr>
            <w:tcW w:w="3402" w:type="dxa"/>
          </w:tcPr>
          <w:p w:rsidR="00C577FB" w:rsidRDefault="00F0566B">
            <w:pPr>
              <w:pStyle w:val="TableParagraph"/>
              <w:spacing w:before="47"/>
              <w:ind w:left="1030" w:right="10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3,60 Kč/min</w:t>
            </w:r>
          </w:p>
        </w:tc>
        <w:tc>
          <w:tcPr>
            <w:tcW w:w="3190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7"/>
              <w:ind w:left="566" w:right="5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3,60 Kč/min</w:t>
            </w:r>
          </w:p>
        </w:tc>
      </w:tr>
      <w:tr w:rsidR="00C577FB">
        <w:trPr>
          <w:trHeight w:hRule="exact" w:val="312"/>
        </w:trPr>
        <w:tc>
          <w:tcPr>
            <w:tcW w:w="361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85"/>
                <w:sz w:val="18"/>
              </w:rPr>
              <w:t>Vnitrofiremní volání (VPN)</w:t>
            </w:r>
          </w:p>
        </w:tc>
        <w:tc>
          <w:tcPr>
            <w:tcW w:w="3402" w:type="dxa"/>
          </w:tcPr>
          <w:p w:rsidR="00C577FB" w:rsidRDefault="00F0566B">
            <w:pPr>
              <w:pStyle w:val="TableParagraph"/>
              <w:spacing w:before="47"/>
              <w:ind w:left="1030" w:right="10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3,60 Kč/min</w:t>
            </w:r>
          </w:p>
        </w:tc>
        <w:tc>
          <w:tcPr>
            <w:tcW w:w="3190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7"/>
              <w:ind w:left="0" w:right="5"/>
              <w:jc w:val="center"/>
              <w:rPr>
                <w:sz w:val="18"/>
              </w:rPr>
            </w:pPr>
            <w:r>
              <w:rPr>
                <w:w w:val="164"/>
                <w:sz w:val="18"/>
              </w:rPr>
              <w:t>/</w:t>
            </w:r>
          </w:p>
        </w:tc>
      </w:tr>
      <w:tr w:rsidR="00C577FB">
        <w:trPr>
          <w:trHeight w:hRule="exact" w:val="312"/>
        </w:trPr>
        <w:tc>
          <w:tcPr>
            <w:tcW w:w="361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85"/>
                <w:sz w:val="18"/>
              </w:rPr>
              <w:t>SMS – textové zprávy</w:t>
            </w:r>
          </w:p>
        </w:tc>
        <w:tc>
          <w:tcPr>
            <w:tcW w:w="3402" w:type="dxa"/>
          </w:tcPr>
          <w:p w:rsidR="00C577FB" w:rsidRDefault="00F0566B">
            <w:pPr>
              <w:pStyle w:val="TableParagraph"/>
              <w:spacing w:before="47"/>
              <w:ind w:left="1030" w:right="102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3,60 Kč/SMS</w:t>
            </w:r>
          </w:p>
        </w:tc>
        <w:tc>
          <w:tcPr>
            <w:tcW w:w="3190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7"/>
              <w:ind w:left="566" w:right="56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3,60 Kč/SMS</w:t>
            </w:r>
          </w:p>
        </w:tc>
      </w:tr>
    </w:tbl>
    <w:p w:rsidR="00C577FB" w:rsidRDefault="00F0566B">
      <w:pPr>
        <w:ind w:left="199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způsob tarifikace 60+60</w:t>
      </w:r>
    </w:p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spacing w:before="1"/>
        <w:rPr>
          <w:rFonts w:ascii="Calibri"/>
          <w:b/>
          <w:sz w:val="20"/>
        </w:rPr>
      </w:pPr>
    </w:p>
    <w:p w:rsidR="00C577FB" w:rsidRDefault="00F0566B">
      <w:pPr>
        <w:tabs>
          <w:tab w:val="left" w:pos="10370"/>
        </w:tabs>
        <w:ind w:left="132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  <w:shd w:val="clear" w:color="auto" w:fill="929497"/>
        </w:rPr>
        <w:t>Mezinárodní</w:t>
      </w:r>
      <w:r>
        <w:rPr>
          <w:rFonts w:ascii="Calibri" w:hAnsi="Calibri"/>
          <w:b/>
          <w:spacing w:val="11"/>
          <w:sz w:val="20"/>
          <w:shd w:val="clear" w:color="auto" w:fill="929497"/>
        </w:rPr>
        <w:t xml:space="preserve"> </w:t>
      </w:r>
      <w:r>
        <w:rPr>
          <w:rFonts w:ascii="Calibri" w:hAnsi="Calibri"/>
          <w:b/>
          <w:sz w:val="20"/>
          <w:shd w:val="clear" w:color="auto" w:fill="929497"/>
        </w:rPr>
        <w:t>volání</w:t>
      </w:r>
      <w:r>
        <w:rPr>
          <w:rFonts w:ascii="Calibri" w:hAnsi="Calibri"/>
          <w:b/>
          <w:sz w:val="20"/>
          <w:shd w:val="clear" w:color="auto" w:fill="929497"/>
        </w:rPr>
        <w:tab/>
      </w:r>
    </w:p>
    <w:p w:rsidR="00C577FB" w:rsidRDefault="00F0566B">
      <w:pPr>
        <w:spacing w:before="111"/>
        <w:ind w:left="132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Zvýhodněné mezinárodní volání pro vybrané regiony:</w:t>
      </w:r>
    </w:p>
    <w:tbl>
      <w:tblPr>
        <w:tblStyle w:val="TableNormal"/>
        <w:tblW w:w="0" w:type="auto"/>
        <w:tblInd w:w="12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844"/>
        <w:gridCol w:w="1844"/>
        <w:gridCol w:w="1841"/>
      </w:tblGrid>
      <w:tr w:rsidR="00C577FB">
        <w:trPr>
          <w:trHeight w:hRule="exact" w:val="288"/>
        </w:trPr>
        <w:tc>
          <w:tcPr>
            <w:tcW w:w="2835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171"/>
              <w:ind w:lef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Zvýhodněný region</w:t>
            </w:r>
          </w:p>
        </w:tc>
        <w:tc>
          <w:tcPr>
            <w:tcW w:w="7372" w:type="dxa"/>
            <w:gridSpan w:val="4"/>
            <w:tcBorders>
              <w:top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213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Cena za jednotku pro mezinárodní volání</w:t>
            </w:r>
          </w:p>
        </w:tc>
      </w:tr>
      <w:tr w:rsidR="00C577FB">
        <w:trPr>
          <w:trHeight w:hRule="exact" w:val="290"/>
        </w:trPr>
        <w:tc>
          <w:tcPr>
            <w:tcW w:w="2835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577FB" w:rsidRDefault="00C577FB"/>
        </w:tc>
        <w:tc>
          <w:tcPr>
            <w:tcW w:w="1843" w:type="dxa"/>
            <w:tcBorders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196" w:right="1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z mobilu na mobil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118" w:right="1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Z mobilu na pevnou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161" w:right="16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z pevné na pevnou</w:t>
            </w:r>
          </w:p>
        </w:tc>
        <w:tc>
          <w:tcPr>
            <w:tcW w:w="1841" w:type="dxa"/>
            <w:tcBorders>
              <w:bottom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230" w:right="23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z pevné na mobil</w:t>
            </w:r>
          </w:p>
        </w:tc>
      </w:tr>
      <w:tr w:rsidR="00C577FB">
        <w:trPr>
          <w:trHeight w:hRule="exact" w:val="317"/>
        </w:trPr>
        <w:tc>
          <w:tcPr>
            <w:tcW w:w="2835" w:type="dxa"/>
            <w:tcBorders>
              <w:top w:val="nil"/>
              <w:left w:val="nil"/>
            </w:tcBorders>
          </w:tcPr>
          <w:p w:rsidR="00C577FB" w:rsidRDefault="00F0566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Region 0</w:t>
            </w:r>
          </w:p>
        </w:tc>
        <w:tc>
          <w:tcPr>
            <w:tcW w:w="1843" w:type="dxa"/>
            <w:tcBorders>
              <w:top w:val="nil"/>
            </w:tcBorders>
          </w:tcPr>
          <w:p w:rsidR="00C577FB" w:rsidRDefault="00F0566B">
            <w:pPr>
              <w:pStyle w:val="TableParagraph"/>
              <w:spacing w:before="39"/>
              <w:ind w:left="196" w:right="19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4,53 Kč/min</w:t>
            </w:r>
          </w:p>
        </w:tc>
        <w:tc>
          <w:tcPr>
            <w:tcW w:w="1844" w:type="dxa"/>
            <w:tcBorders>
              <w:top w:val="nil"/>
            </w:tcBorders>
          </w:tcPr>
          <w:p w:rsidR="00C577FB" w:rsidRDefault="00F0566B">
            <w:pPr>
              <w:pStyle w:val="TableParagraph"/>
              <w:spacing w:before="39"/>
              <w:ind w:left="118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4,53 Kč/min</w:t>
            </w:r>
          </w:p>
        </w:tc>
        <w:tc>
          <w:tcPr>
            <w:tcW w:w="1844" w:type="dxa"/>
            <w:tcBorders>
              <w:top w:val="nil"/>
            </w:tcBorders>
          </w:tcPr>
          <w:p w:rsidR="00C577FB" w:rsidRDefault="00F0566B">
            <w:pPr>
              <w:pStyle w:val="TableParagraph"/>
              <w:spacing w:before="39"/>
              <w:ind w:left="161" w:right="1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2,80 Kč/min</w:t>
            </w:r>
          </w:p>
        </w:tc>
        <w:tc>
          <w:tcPr>
            <w:tcW w:w="1841" w:type="dxa"/>
            <w:tcBorders>
              <w:top w:val="nil"/>
              <w:right w:val="nil"/>
            </w:tcBorders>
          </w:tcPr>
          <w:p w:rsidR="00C577FB" w:rsidRDefault="00F0566B">
            <w:pPr>
              <w:pStyle w:val="TableParagraph"/>
              <w:spacing w:before="39"/>
              <w:ind w:left="230" w:right="2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4,53 Kč/min</w:t>
            </w:r>
          </w:p>
        </w:tc>
      </w:tr>
      <w:tr w:rsidR="00C577FB">
        <w:trPr>
          <w:trHeight w:hRule="exact" w:val="322"/>
        </w:trPr>
        <w:tc>
          <w:tcPr>
            <w:tcW w:w="283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Region 1</w:t>
            </w:r>
          </w:p>
        </w:tc>
        <w:tc>
          <w:tcPr>
            <w:tcW w:w="1843" w:type="dxa"/>
          </w:tcPr>
          <w:p w:rsidR="00C577FB" w:rsidRDefault="00F0566B">
            <w:pPr>
              <w:pStyle w:val="TableParagraph"/>
              <w:spacing w:before="42"/>
              <w:ind w:left="196" w:right="19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18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61" w:right="1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2,80 Kč/min</w:t>
            </w:r>
          </w:p>
        </w:tc>
        <w:tc>
          <w:tcPr>
            <w:tcW w:w="1841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230" w:right="2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7,00 Kč/min</w:t>
            </w:r>
          </w:p>
        </w:tc>
      </w:tr>
      <w:tr w:rsidR="00C577FB">
        <w:trPr>
          <w:trHeight w:hRule="exact" w:val="322"/>
        </w:trPr>
        <w:tc>
          <w:tcPr>
            <w:tcW w:w="283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Region 2</w:t>
            </w:r>
          </w:p>
        </w:tc>
        <w:tc>
          <w:tcPr>
            <w:tcW w:w="1843" w:type="dxa"/>
          </w:tcPr>
          <w:p w:rsidR="00C577FB" w:rsidRDefault="00F0566B">
            <w:pPr>
              <w:pStyle w:val="TableParagraph"/>
              <w:spacing w:before="42"/>
              <w:ind w:left="196" w:right="19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9,50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18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9,50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61" w:right="1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2,80 Kč/min</w:t>
            </w:r>
          </w:p>
        </w:tc>
        <w:tc>
          <w:tcPr>
            <w:tcW w:w="1841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230" w:right="2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8,00 Kč/min</w:t>
            </w:r>
          </w:p>
        </w:tc>
      </w:tr>
      <w:tr w:rsidR="00C577FB">
        <w:trPr>
          <w:trHeight w:hRule="exact" w:val="322"/>
        </w:trPr>
        <w:tc>
          <w:tcPr>
            <w:tcW w:w="283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Region 3</w:t>
            </w:r>
          </w:p>
        </w:tc>
        <w:tc>
          <w:tcPr>
            <w:tcW w:w="1843" w:type="dxa"/>
          </w:tcPr>
          <w:p w:rsidR="00C577FB" w:rsidRDefault="00F0566B">
            <w:pPr>
              <w:pStyle w:val="TableParagraph"/>
              <w:spacing w:before="42"/>
              <w:ind w:left="196" w:right="19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18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61" w:right="16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9,00 Kč/min</w:t>
            </w:r>
          </w:p>
        </w:tc>
        <w:tc>
          <w:tcPr>
            <w:tcW w:w="1841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230" w:right="2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11,00 Kč/min</w:t>
            </w:r>
          </w:p>
        </w:tc>
      </w:tr>
      <w:tr w:rsidR="00C577FB">
        <w:trPr>
          <w:trHeight w:hRule="exact" w:val="322"/>
        </w:trPr>
        <w:tc>
          <w:tcPr>
            <w:tcW w:w="283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Region 4</w:t>
            </w:r>
          </w:p>
        </w:tc>
        <w:tc>
          <w:tcPr>
            <w:tcW w:w="1843" w:type="dxa"/>
          </w:tcPr>
          <w:p w:rsidR="00C577FB" w:rsidRDefault="00F0566B">
            <w:pPr>
              <w:pStyle w:val="TableParagraph"/>
              <w:spacing w:before="42"/>
              <w:ind w:left="196" w:right="19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25,00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18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25,00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61" w:right="16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15,00 Kč/min</w:t>
            </w:r>
          </w:p>
        </w:tc>
        <w:tc>
          <w:tcPr>
            <w:tcW w:w="1841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230" w:right="2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18,00 Kč/min</w:t>
            </w:r>
          </w:p>
        </w:tc>
      </w:tr>
      <w:tr w:rsidR="00C577FB">
        <w:trPr>
          <w:trHeight w:hRule="exact" w:val="324"/>
        </w:trPr>
        <w:tc>
          <w:tcPr>
            <w:tcW w:w="2835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Region 5</w:t>
            </w:r>
          </w:p>
        </w:tc>
        <w:tc>
          <w:tcPr>
            <w:tcW w:w="1843" w:type="dxa"/>
          </w:tcPr>
          <w:p w:rsidR="00C577FB" w:rsidRDefault="00F0566B">
            <w:pPr>
              <w:pStyle w:val="TableParagraph"/>
              <w:spacing w:before="42"/>
              <w:ind w:left="196" w:right="19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35,00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18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35,00 Kč/min</w:t>
            </w:r>
          </w:p>
        </w:tc>
        <w:tc>
          <w:tcPr>
            <w:tcW w:w="1844" w:type="dxa"/>
          </w:tcPr>
          <w:p w:rsidR="00C577FB" w:rsidRDefault="00F0566B">
            <w:pPr>
              <w:pStyle w:val="TableParagraph"/>
              <w:spacing w:before="42"/>
              <w:ind w:left="161" w:right="16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20,00 Kč/min</w:t>
            </w:r>
          </w:p>
        </w:tc>
        <w:tc>
          <w:tcPr>
            <w:tcW w:w="1841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230" w:right="2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25,00 Kč/min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F0566B">
      <w:pPr>
        <w:spacing w:before="153" w:after="48"/>
        <w:ind w:left="13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Mezinárodní SMS</w:t>
      </w: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24"/>
      </w:tblGrid>
      <w:tr w:rsidR="00C577FB">
        <w:trPr>
          <w:trHeight w:hRule="exact" w:val="257"/>
        </w:trPr>
        <w:tc>
          <w:tcPr>
            <w:tcW w:w="10224" w:type="dxa"/>
          </w:tcPr>
          <w:p w:rsidR="00C577FB" w:rsidRDefault="00F0566B">
            <w:pPr>
              <w:pStyle w:val="TableParagraph"/>
              <w:tabs>
                <w:tab w:val="left" w:pos="3646"/>
                <w:tab w:val="left" w:pos="10219"/>
              </w:tabs>
              <w:spacing w:before="0" w:line="210" w:lineRule="exact"/>
              <w:ind w:left="1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84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ab/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>Cena za jednotku pro mezinárodní</w:t>
            </w:r>
            <w:r>
              <w:rPr>
                <w:rFonts w:ascii="Calibri" w:hAnsi="Calibri"/>
                <w:b/>
                <w:spacing w:val="-9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>SMS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ab/>
            </w:r>
          </w:p>
        </w:tc>
      </w:tr>
      <w:tr w:rsidR="00C577FB">
        <w:trPr>
          <w:trHeight w:hRule="exact" w:val="314"/>
        </w:trPr>
        <w:tc>
          <w:tcPr>
            <w:tcW w:w="10224" w:type="dxa"/>
            <w:tcBorders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1,00 Kč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2"/>
        </w:rPr>
      </w:pPr>
    </w:p>
    <w:p w:rsidR="00C577FB" w:rsidRDefault="00F0566B">
      <w:pPr>
        <w:spacing w:before="141" w:after="49"/>
        <w:ind w:left="132"/>
        <w:rPr>
          <w:rFonts w:ascii="Calibri" w:hAnsi="Calibri"/>
          <w:b/>
          <w:sz w:val="18"/>
        </w:rPr>
      </w:pPr>
      <w:r>
        <w:rPr>
          <w:rFonts w:ascii="Calibri" w:hAnsi="Calibri"/>
          <w:b/>
          <w:w w:val="95"/>
          <w:sz w:val="18"/>
        </w:rPr>
        <w:t>Mezinárodní MMS</w:t>
      </w: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24"/>
      </w:tblGrid>
      <w:tr w:rsidR="00C577FB">
        <w:trPr>
          <w:trHeight w:hRule="exact" w:val="257"/>
        </w:trPr>
        <w:tc>
          <w:tcPr>
            <w:tcW w:w="10224" w:type="dxa"/>
          </w:tcPr>
          <w:p w:rsidR="00C577FB" w:rsidRDefault="00F0566B">
            <w:pPr>
              <w:pStyle w:val="TableParagraph"/>
              <w:tabs>
                <w:tab w:val="left" w:pos="3624"/>
                <w:tab w:val="left" w:pos="10219"/>
              </w:tabs>
              <w:spacing w:before="0" w:line="210" w:lineRule="exact"/>
              <w:ind w:left="1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84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ab/>
              <w:t>Cena</w:t>
            </w:r>
            <w:r>
              <w:rPr>
                <w:rFonts w:ascii="Calibri" w:hAnsi="Calibri"/>
                <w:b/>
                <w:spacing w:val="-9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>za</w:t>
            </w:r>
            <w:r>
              <w:rPr>
                <w:rFonts w:ascii="Calibri" w:hAnsi="Calibri"/>
                <w:b/>
                <w:spacing w:val="-9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>jednotku</w:t>
            </w:r>
            <w:r>
              <w:rPr>
                <w:rFonts w:ascii="Calibri" w:hAnsi="Calibri"/>
                <w:b/>
                <w:spacing w:val="-8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>pro</w:t>
            </w:r>
            <w:r>
              <w:rPr>
                <w:rFonts w:ascii="Calibri" w:hAnsi="Calibri"/>
                <w:b/>
                <w:spacing w:val="-9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>mezinárodní</w:t>
            </w:r>
            <w:r>
              <w:rPr>
                <w:rFonts w:ascii="Calibri" w:hAnsi="Calibri"/>
                <w:b/>
                <w:spacing w:val="-9"/>
                <w:sz w:val="18"/>
                <w:shd w:val="clear" w:color="auto" w:fill="F1F1F1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>MMS</w:t>
            </w:r>
            <w:r>
              <w:rPr>
                <w:rFonts w:ascii="Calibri" w:hAnsi="Calibri"/>
                <w:b/>
                <w:sz w:val="18"/>
                <w:shd w:val="clear" w:color="auto" w:fill="F1F1F1"/>
              </w:rPr>
              <w:tab/>
            </w:r>
          </w:p>
        </w:tc>
      </w:tr>
      <w:tr w:rsidR="00C577FB">
        <w:trPr>
          <w:trHeight w:hRule="exact" w:val="313"/>
        </w:trPr>
        <w:tc>
          <w:tcPr>
            <w:tcW w:w="10224" w:type="dxa"/>
            <w:tcBorders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9,50 Kč</w:t>
            </w:r>
          </w:p>
        </w:tc>
      </w:tr>
    </w:tbl>
    <w:p w:rsidR="00C577FB" w:rsidRDefault="00C577FB">
      <w:pPr>
        <w:jc w:val="center"/>
        <w:rPr>
          <w:sz w:val="18"/>
        </w:rPr>
        <w:sectPr w:rsidR="00C577FB">
          <w:pgSz w:w="11910" w:h="16840"/>
          <w:pgMar w:top="1640" w:right="620" w:bottom="1780" w:left="720" w:header="437" w:footer="1596" w:gutter="0"/>
          <w:cols w:space="708"/>
        </w:sectPr>
      </w:pPr>
    </w:p>
    <w:p w:rsidR="00C577FB" w:rsidRDefault="00C577FB">
      <w:pPr>
        <w:pStyle w:val="Zkladntext"/>
        <w:spacing w:before="5"/>
        <w:rPr>
          <w:rFonts w:ascii="Calibri"/>
          <w:b/>
          <w:sz w:val="25"/>
        </w:rPr>
      </w:pPr>
    </w:p>
    <w:p w:rsidR="00C577FB" w:rsidRDefault="00F0566B">
      <w:pPr>
        <w:tabs>
          <w:tab w:val="left" w:pos="10370"/>
        </w:tabs>
        <w:spacing w:before="89"/>
        <w:ind w:left="103"/>
        <w:jc w:val="both"/>
        <w:rPr>
          <w:rFonts w:ascii="Calibri"/>
          <w:b/>
          <w:sz w:val="20"/>
        </w:rPr>
      </w:pPr>
      <w:r>
        <w:rPr>
          <w:rFonts w:ascii="Calibri"/>
          <w:b/>
          <w:spacing w:val="-10"/>
          <w:w w:val="83"/>
          <w:sz w:val="20"/>
          <w:shd w:val="clear" w:color="auto" w:fill="929497"/>
        </w:rPr>
        <w:t xml:space="preserve"> </w:t>
      </w:r>
      <w:r>
        <w:rPr>
          <w:rFonts w:ascii="Calibri"/>
          <w:b/>
          <w:sz w:val="20"/>
          <w:shd w:val="clear" w:color="auto" w:fill="929497"/>
        </w:rPr>
        <w:t>ROAMING</w:t>
      </w:r>
      <w:r>
        <w:rPr>
          <w:rFonts w:ascii="Calibri"/>
          <w:b/>
          <w:sz w:val="20"/>
          <w:shd w:val="clear" w:color="auto" w:fill="929497"/>
        </w:rPr>
        <w:tab/>
      </w:r>
    </w:p>
    <w:p w:rsidR="00C577FB" w:rsidRDefault="00F0566B">
      <w:pPr>
        <w:pStyle w:val="Zkladntext"/>
        <w:spacing w:before="113"/>
        <w:ind w:left="132" w:right="228"/>
        <w:jc w:val="both"/>
      </w:pPr>
      <w:r>
        <w:rPr>
          <w:w w:val="90"/>
        </w:rPr>
        <w:t>Ceny</w:t>
      </w:r>
      <w:r>
        <w:rPr>
          <w:spacing w:val="-24"/>
          <w:w w:val="90"/>
        </w:rPr>
        <w:t xml:space="preserve"> </w:t>
      </w:r>
      <w:r>
        <w:rPr>
          <w:w w:val="90"/>
        </w:rPr>
        <w:t>služeb</w:t>
      </w:r>
      <w:r>
        <w:rPr>
          <w:spacing w:val="-25"/>
          <w:w w:val="90"/>
        </w:rPr>
        <w:t xml:space="preserve"> </w:t>
      </w:r>
      <w:r>
        <w:rPr>
          <w:w w:val="90"/>
        </w:rPr>
        <w:t>OneNet</w:t>
      </w:r>
      <w:r>
        <w:rPr>
          <w:spacing w:val="-23"/>
          <w:w w:val="90"/>
        </w:rPr>
        <w:t xml:space="preserve"> </w:t>
      </w:r>
      <w:r>
        <w:rPr>
          <w:w w:val="90"/>
        </w:rPr>
        <w:t>Roaming</w:t>
      </w:r>
      <w:r>
        <w:rPr>
          <w:spacing w:val="-25"/>
          <w:w w:val="90"/>
        </w:rPr>
        <w:t xml:space="preserve"> </w:t>
      </w:r>
      <w:r>
        <w:rPr>
          <w:w w:val="90"/>
        </w:rPr>
        <w:t>EU</w:t>
      </w:r>
      <w:r>
        <w:rPr>
          <w:spacing w:val="-23"/>
          <w:w w:val="90"/>
        </w:rPr>
        <w:t xml:space="preserve"> </w:t>
      </w:r>
      <w:r>
        <w:rPr>
          <w:w w:val="90"/>
        </w:rPr>
        <w:t>&amp;</w:t>
      </w:r>
      <w:r>
        <w:rPr>
          <w:spacing w:val="-24"/>
          <w:w w:val="90"/>
        </w:rPr>
        <w:t xml:space="preserve"> </w:t>
      </w:r>
      <w:r>
        <w:rPr>
          <w:w w:val="90"/>
        </w:rPr>
        <w:t>World</w:t>
      </w:r>
      <w:r>
        <w:rPr>
          <w:spacing w:val="-23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zóně</w:t>
      </w:r>
      <w:r>
        <w:rPr>
          <w:spacing w:val="-25"/>
          <w:w w:val="90"/>
        </w:rPr>
        <w:t xml:space="preserve"> </w:t>
      </w:r>
      <w:r>
        <w:rPr>
          <w:w w:val="90"/>
        </w:rPr>
        <w:t>1,</w:t>
      </w:r>
      <w:r>
        <w:rPr>
          <w:spacing w:val="-24"/>
          <w:w w:val="90"/>
        </w:rPr>
        <w:t xml:space="preserve"> </w:t>
      </w:r>
      <w:r>
        <w:rPr>
          <w:w w:val="90"/>
        </w:rPr>
        <w:t>odpovídají</w:t>
      </w:r>
      <w:r>
        <w:rPr>
          <w:spacing w:val="-25"/>
          <w:w w:val="90"/>
        </w:rPr>
        <w:t xml:space="preserve"> </w:t>
      </w:r>
      <w:r>
        <w:rPr>
          <w:w w:val="90"/>
        </w:rPr>
        <w:t>cenám</w:t>
      </w:r>
      <w:r>
        <w:rPr>
          <w:spacing w:val="-24"/>
          <w:w w:val="90"/>
        </w:rPr>
        <w:t xml:space="preserve"> </w:t>
      </w:r>
      <w:r>
        <w:rPr>
          <w:w w:val="90"/>
        </w:rPr>
        <w:t>služeb</w:t>
      </w:r>
      <w:r>
        <w:rPr>
          <w:spacing w:val="-23"/>
          <w:w w:val="90"/>
        </w:rPr>
        <w:t xml:space="preserve"> </w:t>
      </w:r>
      <w:r>
        <w:rPr>
          <w:w w:val="90"/>
        </w:rPr>
        <w:t>platných</w:t>
      </w:r>
      <w:r>
        <w:rPr>
          <w:spacing w:val="-25"/>
          <w:w w:val="90"/>
        </w:rPr>
        <w:t xml:space="preserve"> </w:t>
      </w:r>
      <w:r>
        <w:rPr>
          <w:w w:val="90"/>
        </w:rPr>
        <w:t>do</w:t>
      </w:r>
      <w:r>
        <w:rPr>
          <w:spacing w:val="-25"/>
          <w:w w:val="90"/>
        </w:rPr>
        <w:t xml:space="preserve"> </w:t>
      </w:r>
      <w:r>
        <w:rPr>
          <w:w w:val="90"/>
        </w:rPr>
        <w:t>ostatních</w:t>
      </w:r>
      <w:r>
        <w:rPr>
          <w:spacing w:val="-25"/>
          <w:w w:val="90"/>
        </w:rPr>
        <w:t xml:space="preserve"> </w:t>
      </w:r>
      <w:r>
        <w:rPr>
          <w:w w:val="90"/>
        </w:rPr>
        <w:t>mobilních</w:t>
      </w:r>
      <w:r>
        <w:rPr>
          <w:spacing w:val="-25"/>
          <w:w w:val="90"/>
        </w:rPr>
        <w:t xml:space="preserve"> </w:t>
      </w:r>
      <w:r>
        <w:rPr>
          <w:w w:val="90"/>
        </w:rPr>
        <w:t>sítích</w:t>
      </w:r>
      <w:r>
        <w:rPr>
          <w:spacing w:val="-25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České</w:t>
      </w:r>
      <w:r>
        <w:rPr>
          <w:spacing w:val="-23"/>
          <w:w w:val="90"/>
        </w:rPr>
        <w:t xml:space="preserve"> </w:t>
      </w:r>
      <w:r>
        <w:rPr>
          <w:w w:val="90"/>
        </w:rPr>
        <w:t>republice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sjednaných ve</w:t>
      </w:r>
      <w:r>
        <w:rPr>
          <w:spacing w:val="-28"/>
          <w:w w:val="90"/>
        </w:rPr>
        <w:t xml:space="preserve"> </w:t>
      </w:r>
      <w:r>
        <w:rPr>
          <w:w w:val="90"/>
        </w:rPr>
        <w:t>Smlouvě</w:t>
      </w:r>
      <w:r>
        <w:rPr>
          <w:spacing w:val="-28"/>
          <w:w w:val="90"/>
        </w:rPr>
        <w:t xml:space="preserve"> </w:t>
      </w:r>
      <w:r>
        <w:rPr>
          <w:w w:val="90"/>
        </w:rPr>
        <w:t>jako</w:t>
      </w:r>
      <w:r>
        <w:rPr>
          <w:spacing w:val="-28"/>
          <w:w w:val="90"/>
        </w:rPr>
        <w:t xml:space="preserve"> </w:t>
      </w:r>
      <w:r>
        <w:rPr>
          <w:w w:val="90"/>
        </w:rPr>
        <w:t>Tarifní</w:t>
      </w:r>
      <w:r>
        <w:rPr>
          <w:spacing w:val="-29"/>
          <w:w w:val="90"/>
        </w:rPr>
        <w:t xml:space="preserve"> </w:t>
      </w:r>
      <w:r>
        <w:rPr>
          <w:w w:val="90"/>
        </w:rPr>
        <w:t>plány.</w:t>
      </w:r>
    </w:p>
    <w:p w:rsidR="00C577FB" w:rsidRDefault="00F0566B">
      <w:pPr>
        <w:pStyle w:val="Zkladntext"/>
        <w:ind w:left="132" w:right="224"/>
        <w:jc w:val="both"/>
      </w:pPr>
      <w:r>
        <w:rPr>
          <w:w w:val="90"/>
        </w:rPr>
        <w:t>Na</w:t>
      </w:r>
      <w:r>
        <w:rPr>
          <w:spacing w:val="-19"/>
          <w:w w:val="90"/>
        </w:rPr>
        <w:t xml:space="preserve"> </w:t>
      </w:r>
      <w:r>
        <w:rPr>
          <w:w w:val="90"/>
        </w:rPr>
        <w:t>tarif</w:t>
      </w:r>
      <w:r>
        <w:rPr>
          <w:spacing w:val="-19"/>
          <w:w w:val="90"/>
        </w:rPr>
        <w:t xml:space="preserve"> </w:t>
      </w:r>
      <w:r>
        <w:rPr>
          <w:w w:val="90"/>
        </w:rPr>
        <w:t>Vodafone</w:t>
      </w:r>
      <w:r>
        <w:rPr>
          <w:spacing w:val="-20"/>
          <w:w w:val="90"/>
        </w:rPr>
        <w:t xml:space="preserve"> </w:t>
      </w:r>
      <w:r>
        <w:rPr>
          <w:w w:val="90"/>
        </w:rPr>
        <w:t>Neomezený</w:t>
      </w:r>
      <w:r>
        <w:rPr>
          <w:spacing w:val="-20"/>
          <w:w w:val="90"/>
        </w:rPr>
        <w:t xml:space="preserve"> </w:t>
      </w:r>
      <w:r>
        <w:rPr>
          <w:w w:val="90"/>
        </w:rPr>
        <w:t>si</w:t>
      </w:r>
      <w:r>
        <w:rPr>
          <w:spacing w:val="-19"/>
          <w:w w:val="90"/>
        </w:rPr>
        <w:t xml:space="preserve"> </w:t>
      </w:r>
      <w:r>
        <w:rPr>
          <w:w w:val="90"/>
        </w:rPr>
        <w:t>Vodafone</w:t>
      </w:r>
      <w:r>
        <w:rPr>
          <w:spacing w:val="-20"/>
          <w:w w:val="90"/>
        </w:rPr>
        <w:t xml:space="preserve"> </w:t>
      </w:r>
      <w:r>
        <w:rPr>
          <w:w w:val="90"/>
        </w:rPr>
        <w:t>vyhrazuje</w:t>
      </w:r>
      <w:r>
        <w:rPr>
          <w:spacing w:val="-19"/>
          <w:w w:val="90"/>
        </w:rPr>
        <w:t xml:space="preserve"> </w:t>
      </w:r>
      <w:r>
        <w:rPr>
          <w:w w:val="90"/>
        </w:rPr>
        <w:t>právo</w:t>
      </w:r>
      <w:r>
        <w:rPr>
          <w:spacing w:val="-19"/>
          <w:w w:val="90"/>
        </w:rPr>
        <w:t xml:space="preserve"> </w:t>
      </w:r>
      <w:r>
        <w:rPr>
          <w:w w:val="90"/>
        </w:rPr>
        <w:t>aplikovat</w:t>
      </w:r>
      <w:r>
        <w:rPr>
          <w:spacing w:val="-21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souladu</w:t>
      </w:r>
      <w:r>
        <w:rPr>
          <w:spacing w:val="-21"/>
          <w:w w:val="90"/>
        </w:rPr>
        <w:t xml:space="preserve"> 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r>
        <w:rPr>
          <w:w w:val="90"/>
        </w:rPr>
        <w:t>nařízením</w:t>
      </w:r>
      <w:r>
        <w:rPr>
          <w:spacing w:val="-20"/>
          <w:w w:val="90"/>
        </w:rPr>
        <w:t xml:space="preserve"> </w:t>
      </w:r>
      <w:r>
        <w:rPr>
          <w:w w:val="90"/>
        </w:rPr>
        <w:t>(EU)</w:t>
      </w:r>
      <w:r>
        <w:rPr>
          <w:spacing w:val="-19"/>
          <w:w w:val="90"/>
        </w:rPr>
        <w:t xml:space="preserve"> </w:t>
      </w:r>
      <w:r>
        <w:rPr>
          <w:w w:val="90"/>
        </w:rPr>
        <w:t>č.</w:t>
      </w:r>
      <w:r>
        <w:rPr>
          <w:spacing w:val="-20"/>
          <w:w w:val="90"/>
        </w:rPr>
        <w:t xml:space="preserve"> </w:t>
      </w:r>
      <w:r>
        <w:rPr>
          <w:w w:val="90"/>
        </w:rPr>
        <w:t>531/2012)</w:t>
      </w:r>
      <w:r>
        <w:rPr>
          <w:spacing w:val="-19"/>
          <w:w w:val="90"/>
        </w:rPr>
        <w:t xml:space="preserve"> </w:t>
      </w:r>
      <w:r>
        <w:rPr>
          <w:w w:val="90"/>
        </w:rPr>
        <w:t>datový</w:t>
      </w:r>
      <w:r>
        <w:rPr>
          <w:spacing w:val="-19"/>
          <w:w w:val="90"/>
        </w:rPr>
        <w:t xml:space="preserve"> </w:t>
      </w:r>
      <w:r>
        <w:rPr>
          <w:w w:val="90"/>
        </w:rPr>
        <w:t>objem</w:t>
      </w:r>
      <w:r>
        <w:rPr>
          <w:spacing w:val="-19"/>
          <w:w w:val="90"/>
        </w:rPr>
        <w:t xml:space="preserve"> </w:t>
      </w:r>
      <w:r>
        <w:rPr>
          <w:w w:val="90"/>
        </w:rPr>
        <w:t>bez</w:t>
      </w:r>
      <w:r>
        <w:rPr>
          <w:spacing w:val="-19"/>
          <w:w w:val="90"/>
        </w:rPr>
        <w:t xml:space="preserve"> </w:t>
      </w:r>
      <w:r>
        <w:rPr>
          <w:w w:val="90"/>
        </w:rPr>
        <w:t>příplatku</w:t>
      </w:r>
      <w:r>
        <w:rPr>
          <w:spacing w:val="-19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Zóně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1, </w:t>
      </w:r>
      <w:r>
        <w:rPr>
          <w:w w:val="95"/>
        </w:rPr>
        <w:t>který</w:t>
      </w:r>
      <w:r>
        <w:rPr>
          <w:spacing w:val="-20"/>
          <w:w w:val="95"/>
        </w:rPr>
        <w:t xml:space="preserve"> </w:t>
      </w:r>
      <w:r>
        <w:rPr>
          <w:w w:val="95"/>
        </w:rPr>
        <w:t>bude</w:t>
      </w:r>
      <w:r>
        <w:rPr>
          <w:spacing w:val="-20"/>
          <w:w w:val="95"/>
        </w:rPr>
        <w:t xml:space="preserve"> </w:t>
      </w:r>
      <w:r>
        <w:rPr>
          <w:w w:val="95"/>
        </w:rPr>
        <w:t>aktualizován</w:t>
      </w:r>
      <w:r>
        <w:rPr>
          <w:spacing w:val="-20"/>
          <w:w w:val="95"/>
        </w:rPr>
        <w:t xml:space="preserve"> </w:t>
      </w:r>
      <w:r>
        <w:rPr>
          <w:w w:val="95"/>
        </w:rPr>
        <w:t>dle</w:t>
      </w:r>
      <w:r>
        <w:rPr>
          <w:spacing w:val="-20"/>
          <w:w w:val="95"/>
        </w:rPr>
        <w:t xml:space="preserve"> </w:t>
      </w:r>
      <w:r>
        <w:rPr>
          <w:w w:val="95"/>
        </w:rPr>
        <w:t>podmínek</w:t>
      </w:r>
      <w:r>
        <w:rPr>
          <w:spacing w:val="-20"/>
          <w:w w:val="95"/>
        </w:rPr>
        <w:t xml:space="preserve"> </w:t>
      </w:r>
      <w:r>
        <w:rPr>
          <w:w w:val="95"/>
        </w:rPr>
        <w:t>stanovených</w:t>
      </w:r>
      <w:r>
        <w:rPr>
          <w:spacing w:val="-21"/>
          <w:w w:val="95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w w:val="95"/>
        </w:rPr>
        <w:t>tomto</w:t>
      </w:r>
      <w:r>
        <w:rPr>
          <w:spacing w:val="-20"/>
          <w:w w:val="95"/>
        </w:rPr>
        <w:t xml:space="preserve"> </w:t>
      </w:r>
      <w:r>
        <w:rPr>
          <w:w w:val="95"/>
        </w:rPr>
        <w:t>nařízení.</w:t>
      </w:r>
      <w:r>
        <w:rPr>
          <w:spacing w:val="-20"/>
          <w:w w:val="95"/>
        </w:rPr>
        <w:t xml:space="preserve"> </w:t>
      </w:r>
      <w:r>
        <w:rPr>
          <w:w w:val="95"/>
        </w:rPr>
        <w:t>Data</w:t>
      </w:r>
      <w:r>
        <w:rPr>
          <w:spacing w:val="-20"/>
          <w:w w:val="95"/>
        </w:rPr>
        <w:t xml:space="preserve"> </w:t>
      </w:r>
      <w:r>
        <w:rPr>
          <w:w w:val="95"/>
        </w:rPr>
        <w:t>stažená</w:t>
      </w:r>
      <w:r>
        <w:rPr>
          <w:spacing w:val="-20"/>
          <w:w w:val="95"/>
        </w:rPr>
        <w:t xml:space="preserve"> </w:t>
      </w:r>
      <w:r>
        <w:rPr>
          <w:w w:val="95"/>
        </w:rPr>
        <w:t>nad</w:t>
      </w:r>
      <w:r>
        <w:rPr>
          <w:spacing w:val="-21"/>
          <w:w w:val="95"/>
        </w:rPr>
        <w:t xml:space="preserve"> </w:t>
      </w:r>
      <w:r>
        <w:rPr>
          <w:w w:val="95"/>
        </w:rPr>
        <w:t>rámec</w:t>
      </w:r>
      <w:r>
        <w:rPr>
          <w:spacing w:val="-20"/>
          <w:w w:val="95"/>
        </w:rPr>
        <w:t xml:space="preserve"> </w:t>
      </w:r>
      <w:r>
        <w:rPr>
          <w:w w:val="95"/>
        </w:rPr>
        <w:t>datového</w:t>
      </w:r>
      <w:r>
        <w:rPr>
          <w:spacing w:val="-20"/>
          <w:w w:val="95"/>
        </w:rPr>
        <w:t xml:space="preserve"> </w:t>
      </w:r>
      <w:r>
        <w:rPr>
          <w:w w:val="95"/>
        </w:rPr>
        <w:t>objemu</w:t>
      </w:r>
      <w:r>
        <w:rPr>
          <w:spacing w:val="-21"/>
          <w:w w:val="95"/>
        </w:rPr>
        <w:t xml:space="preserve"> </w:t>
      </w:r>
      <w:r>
        <w:rPr>
          <w:w w:val="95"/>
        </w:rPr>
        <w:t>bez</w:t>
      </w:r>
      <w:r>
        <w:rPr>
          <w:spacing w:val="-19"/>
          <w:w w:val="95"/>
        </w:rPr>
        <w:t xml:space="preserve"> </w:t>
      </w:r>
      <w:r>
        <w:rPr>
          <w:w w:val="95"/>
        </w:rPr>
        <w:t>příplatku</w:t>
      </w:r>
      <w:r>
        <w:rPr>
          <w:spacing w:val="-20"/>
          <w:w w:val="95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Zóně</w:t>
      </w:r>
      <w:r>
        <w:rPr>
          <w:spacing w:val="-20"/>
          <w:w w:val="95"/>
        </w:rPr>
        <w:t xml:space="preserve"> </w:t>
      </w:r>
      <w:r>
        <w:rPr>
          <w:w w:val="95"/>
        </w:rPr>
        <w:t>1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jsou </w:t>
      </w:r>
      <w:r>
        <w:rPr>
          <w:w w:val="90"/>
        </w:rPr>
        <w:t>zpoplatněna</w:t>
      </w:r>
      <w:r>
        <w:rPr>
          <w:spacing w:val="-25"/>
          <w:w w:val="90"/>
        </w:rPr>
        <w:t xml:space="preserve"> </w:t>
      </w:r>
      <w:r>
        <w:rPr>
          <w:w w:val="90"/>
        </w:rPr>
        <w:t>dle</w:t>
      </w:r>
      <w:r>
        <w:rPr>
          <w:spacing w:val="-26"/>
          <w:w w:val="90"/>
        </w:rPr>
        <w:t xml:space="preserve"> </w:t>
      </w:r>
      <w:r>
        <w:rPr>
          <w:w w:val="90"/>
        </w:rPr>
        <w:t>aktuálního</w:t>
      </w:r>
      <w:r>
        <w:rPr>
          <w:spacing w:val="-26"/>
          <w:w w:val="90"/>
        </w:rPr>
        <w:t xml:space="preserve"> </w:t>
      </w:r>
      <w:r>
        <w:rPr>
          <w:w w:val="90"/>
        </w:rPr>
        <w:t>Přehledu</w:t>
      </w:r>
      <w:r>
        <w:rPr>
          <w:spacing w:val="-26"/>
          <w:w w:val="90"/>
        </w:rPr>
        <w:t xml:space="preserve"> </w:t>
      </w:r>
      <w:r>
        <w:rPr>
          <w:w w:val="90"/>
        </w:rPr>
        <w:t>tarifů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5"/>
          <w:w w:val="90"/>
        </w:rPr>
        <w:t xml:space="preserve"> </w:t>
      </w:r>
      <w:r>
        <w:rPr>
          <w:w w:val="90"/>
        </w:rPr>
        <w:t>služeb</w:t>
      </w:r>
      <w:r>
        <w:rPr>
          <w:spacing w:val="-26"/>
          <w:w w:val="90"/>
        </w:rPr>
        <w:t xml:space="preserve"> </w:t>
      </w:r>
      <w:r>
        <w:rPr>
          <w:w w:val="90"/>
        </w:rPr>
        <w:t>pro</w:t>
      </w:r>
      <w:r>
        <w:rPr>
          <w:spacing w:val="-25"/>
          <w:w w:val="90"/>
        </w:rPr>
        <w:t xml:space="preserve"> </w:t>
      </w:r>
      <w:r>
        <w:rPr>
          <w:w w:val="90"/>
        </w:rPr>
        <w:t>zákazníky</w:t>
      </w:r>
      <w:r>
        <w:rPr>
          <w:spacing w:val="-26"/>
          <w:w w:val="90"/>
        </w:rPr>
        <w:t xml:space="preserve"> </w:t>
      </w:r>
      <w:r>
        <w:rPr>
          <w:w w:val="90"/>
        </w:rPr>
        <w:t>Vodafone</w:t>
      </w:r>
      <w:r>
        <w:rPr>
          <w:spacing w:val="-26"/>
          <w:w w:val="90"/>
        </w:rPr>
        <w:t xml:space="preserve"> </w:t>
      </w:r>
      <w:r>
        <w:rPr>
          <w:w w:val="90"/>
        </w:rPr>
        <w:t>OneNet</w:t>
      </w:r>
      <w:r>
        <w:rPr>
          <w:spacing w:val="-26"/>
          <w:w w:val="90"/>
        </w:rPr>
        <w:t xml:space="preserve"> </w:t>
      </w:r>
      <w:r>
        <w:rPr>
          <w:w w:val="90"/>
        </w:rPr>
        <w:t>(Ceníku).</w:t>
      </w:r>
    </w:p>
    <w:p w:rsidR="00C577FB" w:rsidRDefault="00C577FB">
      <w:pPr>
        <w:pStyle w:val="Zkladntext"/>
        <w:spacing w:before="5"/>
        <w:rPr>
          <w:sz w:val="24"/>
        </w:rPr>
      </w:pPr>
    </w:p>
    <w:p w:rsidR="00C577FB" w:rsidRDefault="00F0566B">
      <w:pPr>
        <w:pStyle w:val="Nadpis1"/>
        <w:tabs>
          <w:tab w:val="left" w:pos="10370"/>
        </w:tabs>
        <w:ind w:left="103"/>
      </w:pPr>
      <w:r>
        <w:rPr>
          <w:spacing w:val="-10"/>
          <w:w w:val="83"/>
          <w:shd w:val="clear" w:color="auto" w:fill="929497"/>
        </w:rPr>
        <w:t xml:space="preserve"> </w:t>
      </w:r>
      <w:r>
        <w:rPr>
          <w:shd w:val="clear" w:color="auto" w:fill="929497"/>
        </w:rPr>
        <w:t>Roamingová volání – OneNet</w:t>
      </w:r>
      <w:r>
        <w:rPr>
          <w:spacing w:val="24"/>
          <w:shd w:val="clear" w:color="auto" w:fill="929497"/>
        </w:rPr>
        <w:t xml:space="preserve"> </w:t>
      </w:r>
      <w:r>
        <w:rPr>
          <w:shd w:val="clear" w:color="auto" w:fill="929497"/>
        </w:rPr>
        <w:t>roaming</w:t>
      </w:r>
      <w:r>
        <w:rPr>
          <w:shd w:val="clear" w:color="auto" w:fill="929497"/>
        </w:rPr>
        <w:tab/>
      </w:r>
    </w:p>
    <w:p w:rsidR="00C577FB" w:rsidRDefault="00C577FB">
      <w:pPr>
        <w:pStyle w:val="Zkladntext"/>
        <w:spacing w:before="9"/>
        <w:rPr>
          <w:rFonts w:ascii="Calibri"/>
          <w:b/>
          <w:sz w:val="25"/>
        </w:rPr>
      </w:pPr>
    </w:p>
    <w:p w:rsidR="00C577FB" w:rsidRDefault="00F0566B">
      <w:pPr>
        <w:ind w:left="266" w:hanging="34"/>
        <w:rPr>
          <w:rFonts w:ascii="Calibri" w:hAnsi="Calibri"/>
          <w:b/>
          <w:sz w:val="18"/>
        </w:rPr>
      </w:pPr>
      <w:r>
        <w:rPr>
          <w:rFonts w:ascii="Calibri" w:hAnsi="Calibri"/>
          <w:b/>
          <w:w w:val="105"/>
          <w:sz w:val="18"/>
        </w:rPr>
        <w:t>Zvýhodněné roamingové volání pro vybrané zóny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260"/>
        <w:gridCol w:w="3332"/>
      </w:tblGrid>
      <w:tr w:rsidR="00C577FB">
        <w:trPr>
          <w:trHeight w:hRule="exact" w:val="294"/>
        </w:trPr>
        <w:tc>
          <w:tcPr>
            <w:tcW w:w="3615" w:type="dxa"/>
            <w:vMerge w:val="restart"/>
            <w:tcBorders>
              <w:left w:val="nil"/>
              <w:right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173"/>
              <w:ind w:lef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Zvýhodněná zóna</w:t>
            </w:r>
          </w:p>
        </w:tc>
        <w:tc>
          <w:tcPr>
            <w:tcW w:w="6592" w:type="dxa"/>
            <w:gridSpan w:val="2"/>
            <w:tcBorders>
              <w:left w:val="single" w:sz="4" w:space="0" w:color="929497"/>
              <w:bottom w:val="single" w:sz="4" w:space="0" w:color="929497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7"/>
              <w:ind w:left="17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Cena za jednotku pro roamingové volání</w:t>
            </w:r>
          </w:p>
        </w:tc>
      </w:tr>
      <w:tr w:rsidR="00C577FB">
        <w:trPr>
          <w:trHeight w:hRule="exact" w:val="288"/>
        </w:trPr>
        <w:tc>
          <w:tcPr>
            <w:tcW w:w="3615" w:type="dxa"/>
            <w:vMerge/>
            <w:tcBorders>
              <w:left w:val="nil"/>
              <w:bottom w:val="nil"/>
              <w:right w:val="single" w:sz="4" w:space="0" w:color="929497"/>
            </w:tcBorders>
            <w:shd w:val="clear" w:color="auto" w:fill="F1F1F1"/>
          </w:tcPr>
          <w:p w:rsidR="00C577FB" w:rsidRDefault="00C577FB"/>
        </w:tc>
        <w:tc>
          <w:tcPr>
            <w:tcW w:w="3260" w:type="dxa"/>
            <w:tcBorders>
              <w:top w:val="single" w:sz="4" w:space="0" w:color="929497"/>
              <w:left w:val="single" w:sz="4" w:space="0" w:color="929497"/>
              <w:bottom w:val="nil"/>
              <w:right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1105" w:right="110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Odchozí</w:t>
            </w:r>
          </w:p>
        </w:tc>
        <w:tc>
          <w:tcPr>
            <w:tcW w:w="3332" w:type="dxa"/>
            <w:tcBorders>
              <w:top w:val="single" w:sz="4" w:space="0" w:color="929497"/>
              <w:left w:val="single" w:sz="4" w:space="0" w:color="929497"/>
              <w:bottom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1142" w:right="114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Příchozí</w:t>
            </w:r>
          </w:p>
        </w:tc>
      </w:tr>
      <w:tr w:rsidR="00C577FB">
        <w:trPr>
          <w:trHeight w:hRule="exact" w:val="317"/>
        </w:trPr>
        <w:tc>
          <w:tcPr>
            <w:tcW w:w="3615" w:type="dxa"/>
            <w:tcBorders>
              <w:top w:val="nil"/>
              <w:left w:val="nil"/>
              <w:bottom w:val="single" w:sz="4" w:space="0" w:color="929497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1</w:t>
            </w:r>
          </w:p>
        </w:tc>
        <w:tc>
          <w:tcPr>
            <w:tcW w:w="6592" w:type="dxa"/>
            <w:gridSpan w:val="2"/>
            <w:tcBorders>
              <w:top w:val="nil"/>
              <w:left w:val="single" w:sz="4" w:space="0" w:color="929497"/>
              <w:bottom w:val="single" w:sz="4" w:space="0" w:color="929497"/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936"/>
              <w:rPr>
                <w:sz w:val="18"/>
              </w:rPr>
            </w:pPr>
            <w:r>
              <w:rPr>
                <w:w w:val="90"/>
                <w:sz w:val="18"/>
              </w:rPr>
              <w:t>Ceny služeb v zóně 1, odpovídají cenám národních služeb dle tarifu.</w:t>
            </w:r>
          </w:p>
        </w:tc>
      </w:tr>
      <w:tr w:rsidR="00C577FB">
        <w:trPr>
          <w:trHeight w:hRule="exact" w:val="325"/>
        </w:trPr>
        <w:tc>
          <w:tcPr>
            <w:tcW w:w="3615" w:type="dxa"/>
            <w:tcBorders>
              <w:top w:val="single" w:sz="4" w:space="0" w:color="929497"/>
              <w:left w:val="nil"/>
              <w:bottom w:val="single" w:sz="4" w:space="0" w:color="929497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5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2</w:t>
            </w:r>
          </w:p>
        </w:tc>
        <w:tc>
          <w:tcPr>
            <w:tcW w:w="3260" w:type="dxa"/>
            <w:tcBorders>
              <w:top w:val="single" w:sz="4" w:space="0" w:color="929497"/>
              <w:left w:val="single" w:sz="4" w:space="0" w:color="929497"/>
              <w:bottom w:val="single" w:sz="4" w:space="0" w:color="929497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5"/>
              <w:ind w:left="1105" w:right="11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25,22 Kč/min</w:t>
            </w:r>
          </w:p>
        </w:tc>
        <w:tc>
          <w:tcPr>
            <w:tcW w:w="3332" w:type="dxa"/>
            <w:tcBorders>
              <w:top w:val="single" w:sz="4" w:space="0" w:color="929497"/>
              <w:left w:val="single" w:sz="4" w:space="0" w:color="929497"/>
              <w:bottom w:val="single" w:sz="4" w:space="0" w:color="929497"/>
              <w:right w:val="nil"/>
            </w:tcBorders>
          </w:tcPr>
          <w:p w:rsidR="00C577FB" w:rsidRDefault="00F0566B">
            <w:pPr>
              <w:pStyle w:val="TableParagraph"/>
              <w:spacing w:before="45"/>
              <w:ind w:left="1142" w:right="11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14,72 Kč/min</w:t>
            </w:r>
          </w:p>
        </w:tc>
      </w:tr>
      <w:tr w:rsidR="00C577FB">
        <w:trPr>
          <w:trHeight w:hRule="exact" w:val="322"/>
        </w:trPr>
        <w:tc>
          <w:tcPr>
            <w:tcW w:w="3615" w:type="dxa"/>
            <w:tcBorders>
              <w:top w:val="single" w:sz="4" w:space="0" w:color="929497"/>
              <w:left w:val="nil"/>
              <w:bottom w:val="single" w:sz="4" w:space="0" w:color="929497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3</w:t>
            </w:r>
          </w:p>
        </w:tc>
        <w:tc>
          <w:tcPr>
            <w:tcW w:w="3260" w:type="dxa"/>
            <w:tcBorders>
              <w:top w:val="single" w:sz="4" w:space="0" w:color="929497"/>
              <w:left w:val="single" w:sz="4" w:space="0" w:color="929497"/>
              <w:bottom w:val="single" w:sz="4" w:space="0" w:color="929497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2"/>
              <w:ind w:left="1105" w:right="11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50,43 Kč/min</w:t>
            </w:r>
          </w:p>
        </w:tc>
        <w:tc>
          <w:tcPr>
            <w:tcW w:w="3332" w:type="dxa"/>
            <w:tcBorders>
              <w:top w:val="single" w:sz="4" w:space="0" w:color="929497"/>
              <w:left w:val="single" w:sz="4" w:space="0" w:color="929497"/>
              <w:bottom w:val="single" w:sz="4" w:space="0" w:color="929497"/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1142" w:right="11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29,42 Kč/min</w:t>
            </w:r>
          </w:p>
        </w:tc>
      </w:tr>
    </w:tbl>
    <w:p w:rsidR="00C577FB" w:rsidRDefault="00C577FB">
      <w:pPr>
        <w:pStyle w:val="Zkladntext"/>
        <w:spacing w:before="10"/>
        <w:rPr>
          <w:rFonts w:ascii="Calibri"/>
          <w:b/>
          <w:sz w:val="17"/>
        </w:rPr>
      </w:pPr>
    </w:p>
    <w:p w:rsidR="00C577FB" w:rsidRDefault="00F0566B">
      <w:pPr>
        <w:ind w:left="266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Zvýhodněné roamingové SMS pro vybrané zóny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6592"/>
      </w:tblGrid>
      <w:tr w:rsidR="00C577FB">
        <w:trPr>
          <w:trHeight w:hRule="exact" w:val="288"/>
        </w:trPr>
        <w:tc>
          <w:tcPr>
            <w:tcW w:w="3615" w:type="dxa"/>
            <w:tcBorders>
              <w:left w:val="nil"/>
              <w:bottom w:val="nil"/>
              <w:right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Zvýhodněná zóna</w:t>
            </w:r>
          </w:p>
        </w:tc>
        <w:tc>
          <w:tcPr>
            <w:tcW w:w="6592" w:type="dxa"/>
            <w:tcBorders>
              <w:left w:val="single" w:sz="4" w:space="0" w:color="929497"/>
              <w:bottom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25"/>
              <w:ind w:left="813" w:right="81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Odchozí SMS</w:t>
            </w:r>
          </w:p>
        </w:tc>
      </w:tr>
      <w:tr w:rsidR="00C577FB">
        <w:trPr>
          <w:trHeight w:hRule="exact" w:val="317"/>
        </w:trPr>
        <w:tc>
          <w:tcPr>
            <w:tcW w:w="3615" w:type="dxa"/>
            <w:tcBorders>
              <w:top w:val="nil"/>
              <w:left w:val="nil"/>
              <w:bottom w:val="single" w:sz="4" w:space="0" w:color="BEBEBE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1</w:t>
            </w:r>
          </w:p>
        </w:tc>
        <w:tc>
          <w:tcPr>
            <w:tcW w:w="6592" w:type="dxa"/>
            <w:tcBorders>
              <w:top w:val="nil"/>
              <w:left w:val="single" w:sz="4" w:space="0" w:color="929497"/>
              <w:bottom w:val="single" w:sz="4" w:space="0" w:color="BEBEBE"/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813" w:right="82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Ceny služeb v zóně 1, odpovídají cenám národních služeb dle tarifu.</w:t>
            </w:r>
          </w:p>
        </w:tc>
      </w:tr>
      <w:tr w:rsidR="00C577FB">
        <w:trPr>
          <w:trHeight w:hRule="exact" w:val="322"/>
        </w:trPr>
        <w:tc>
          <w:tcPr>
            <w:tcW w:w="361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2</w:t>
            </w:r>
          </w:p>
        </w:tc>
        <w:tc>
          <w:tcPr>
            <w:tcW w:w="6592" w:type="dxa"/>
            <w:tcBorders>
              <w:top w:val="single" w:sz="4" w:space="0" w:color="BEBEBE"/>
              <w:left w:val="single" w:sz="4" w:space="0" w:color="929497"/>
              <w:bottom w:val="single" w:sz="4" w:space="0" w:color="BEBEBE"/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813" w:right="81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8,00 Kč/SMS</w:t>
            </w:r>
          </w:p>
        </w:tc>
      </w:tr>
      <w:tr w:rsidR="00C577FB">
        <w:trPr>
          <w:trHeight w:hRule="exact" w:val="324"/>
        </w:trPr>
        <w:tc>
          <w:tcPr>
            <w:tcW w:w="361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3</w:t>
            </w:r>
          </w:p>
        </w:tc>
        <w:tc>
          <w:tcPr>
            <w:tcW w:w="6592" w:type="dxa"/>
            <w:tcBorders>
              <w:top w:val="single" w:sz="4" w:space="0" w:color="BEBEBE"/>
              <w:left w:val="single" w:sz="4" w:space="0" w:color="929497"/>
              <w:bottom w:val="single" w:sz="4" w:space="0" w:color="BEBEBE"/>
              <w:right w:val="nil"/>
            </w:tcBorders>
          </w:tcPr>
          <w:p w:rsidR="00C577FB" w:rsidRDefault="00F0566B">
            <w:pPr>
              <w:pStyle w:val="TableParagraph"/>
              <w:spacing w:before="42"/>
              <w:ind w:left="813" w:right="81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12,00 Kč/SMS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F0566B">
      <w:pPr>
        <w:tabs>
          <w:tab w:val="left" w:pos="10370"/>
        </w:tabs>
        <w:spacing w:before="136"/>
        <w:ind w:left="13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shd w:val="clear" w:color="auto" w:fill="929497"/>
        </w:rPr>
        <w:t>Roamingová data – OneNet</w:t>
      </w:r>
      <w:r>
        <w:rPr>
          <w:rFonts w:ascii="Calibri" w:hAnsi="Calibri"/>
          <w:b/>
          <w:spacing w:val="5"/>
          <w:sz w:val="20"/>
          <w:shd w:val="clear" w:color="auto" w:fill="929497"/>
        </w:rPr>
        <w:t xml:space="preserve"> </w:t>
      </w:r>
      <w:r>
        <w:rPr>
          <w:rFonts w:ascii="Calibri" w:hAnsi="Calibri"/>
          <w:b/>
          <w:sz w:val="20"/>
          <w:shd w:val="clear" w:color="auto" w:fill="929497"/>
        </w:rPr>
        <w:t>roaming</w:t>
      </w:r>
      <w:r>
        <w:rPr>
          <w:rFonts w:ascii="Calibri" w:hAnsi="Calibri"/>
          <w:b/>
          <w:sz w:val="20"/>
          <w:shd w:val="clear" w:color="auto" w:fill="929497"/>
        </w:rPr>
        <w:tab/>
      </w:r>
    </w:p>
    <w:p w:rsidR="00C577FB" w:rsidRDefault="00C577FB">
      <w:pPr>
        <w:pStyle w:val="Zkladntext"/>
        <w:spacing w:before="3"/>
        <w:rPr>
          <w:rFonts w:ascii="Calibri"/>
          <w:b/>
          <w:sz w:val="30"/>
        </w:rPr>
      </w:pPr>
    </w:p>
    <w:p w:rsidR="00C577FB" w:rsidRDefault="00F0566B">
      <w:pPr>
        <w:spacing w:after="42"/>
        <w:ind w:left="201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Zvýhodněná roamingová data pro vybrané zóny</w:t>
      </w:r>
    </w:p>
    <w:tbl>
      <w:tblPr>
        <w:tblStyle w:val="TableNormal"/>
        <w:tblW w:w="0" w:type="auto"/>
        <w:tblInd w:w="127" w:type="dxa"/>
        <w:tblBorders>
          <w:top w:val="single" w:sz="4" w:space="0" w:color="929497"/>
          <w:left w:val="single" w:sz="4" w:space="0" w:color="929497"/>
          <w:bottom w:val="single" w:sz="4" w:space="0" w:color="929497"/>
          <w:right w:val="single" w:sz="4" w:space="0" w:color="929497"/>
          <w:insideH w:val="single" w:sz="4" w:space="0" w:color="929497"/>
          <w:insideV w:val="single" w:sz="4" w:space="0" w:color="929497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C577FB">
        <w:trPr>
          <w:trHeight w:hRule="exact" w:val="317"/>
        </w:trPr>
        <w:tc>
          <w:tcPr>
            <w:tcW w:w="4395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C577FB" w:rsidRDefault="00C577FB">
            <w:pPr>
              <w:pStyle w:val="TableParagraph"/>
              <w:spacing w:before="8"/>
              <w:ind w:left="0"/>
              <w:rPr>
                <w:rFonts w:ascii="Calibri"/>
                <w:b/>
                <w:sz w:val="15"/>
              </w:rPr>
            </w:pPr>
          </w:p>
          <w:p w:rsidR="00C577FB" w:rsidRDefault="00F0566B">
            <w:pPr>
              <w:pStyle w:val="TableParagraph"/>
              <w:spacing w:before="0"/>
              <w:ind w:lef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Zvýhodněná zóna</w:t>
            </w:r>
          </w:p>
        </w:tc>
        <w:tc>
          <w:tcPr>
            <w:tcW w:w="5812" w:type="dxa"/>
            <w:tcBorders>
              <w:top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49"/>
              <w:ind w:left="425" w:right="42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Cena za jednotku pro roamingová data</w:t>
            </w:r>
          </w:p>
        </w:tc>
      </w:tr>
      <w:tr w:rsidR="00C577FB">
        <w:trPr>
          <w:trHeight w:hRule="exact" w:val="278"/>
        </w:trPr>
        <w:tc>
          <w:tcPr>
            <w:tcW w:w="4395" w:type="dxa"/>
            <w:vMerge/>
            <w:tcBorders>
              <w:left w:val="nil"/>
              <w:bottom w:val="nil"/>
            </w:tcBorders>
            <w:shd w:val="clear" w:color="auto" w:fill="F1F1F1"/>
          </w:tcPr>
          <w:p w:rsidR="00C577FB" w:rsidRDefault="00C577FB"/>
        </w:tc>
        <w:tc>
          <w:tcPr>
            <w:tcW w:w="5812" w:type="dxa"/>
            <w:tcBorders>
              <w:bottom w:val="nil"/>
              <w:right w:val="nil"/>
            </w:tcBorders>
            <w:shd w:val="clear" w:color="auto" w:fill="F1F1F1"/>
          </w:tcPr>
          <w:p w:rsidR="00C577FB" w:rsidRDefault="00C577FB"/>
        </w:tc>
      </w:tr>
      <w:tr w:rsidR="00C577FB">
        <w:trPr>
          <w:trHeight w:hRule="exact" w:val="317"/>
        </w:trPr>
        <w:tc>
          <w:tcPr>
            <w:tcW w:w="4395" w:type="dxa"/>
            <w:tcBorders>
              <w:top w:val="nil"/>
              <w:left w:val="nil"/>
              <w:bottom w:val="single" w:sz="4" w:space="0" w:color="BEBEBE"/>
            </w:tcBorders>
          </w:tcPr>
          <w:p w:rsidR="00C577FB" w:rsidRDefault="00F0566B">
            <w:pPr>
              <w:pStyle w:val="TableParagraph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1</w:t>
            </w:r>
          </w:p>
        </w:tc>
        <w:tc>
          <w:tcPr>
            <w:tcW w:w="5812" w:type="dxa"/>
            <w:tcBorders>
              <w:top w:val="nil"/>
              <w:bottom w:val="single" w:sz="4" w:space="0" w:color="BEBEBE"/>
              <w:right w:val="nil"/>
            </w:tcBorders>
          </w:tcPr>
          <w:p w:rsidR="00C577FB" w:rsidRDefault="00F0566B">
            <w:pPr>
              <w:pStyle w:val="TableParagraph"/>
              <w:ind w:left="425" w:right="43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Ceny služeb v zóně 1, odpovídají cenám národních služeb dle tarifu.</w:t>
            </w:r>
          </w:p>
        </w:tc>
      </w:tr>
      <w:tr w:rsidR="00C577FB">
        <w:trPr>
          <w:trHeight w:hRule="exact" w:val="312"/>
        </w:trPr>
        <w:tc>
          <w:tcPr>
            <w:tcW w:w="439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C577FB" w:rsidRDefault="00F0566B"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2</w:t>
            </w:r>
          </w:p>
        </w:tc>
        <w:tc>
          <w:tcPr>
            <w:tcW w:w="58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:rsidR="00C577FB" w:rsidRDefault="00F0566B">
            <w:pPr>
              <w:pStyle w:val="TableParagraph"/>
              <w:spacing w:before="47"/>
              <w:ind w:left="425" w:right="428"/>
              <w:jc w:val="center"/>
              <w:rPr>
                <w:sz w:val="18"/>
              </w:rPr>
            </w:pPr>
            <w:r>
              <w:rPr>
                <w:spacing w:val="1"/>
                <w:w w:val="92"/>
                <w:sz w:val="18"/>
              </w:rPr>
              <w:t>2</w:t>
            </w:r>
            <w:r>
              <w:rPr>
                <w:spacing w:val="-2"/>
                <w:w w:val="92"/>
                <w:sz w:val="18"/>
              </w:rPr>
              <w:t>0</w:t>
            </w:r>
            <w:r>
              <w:rPr>
                <w:spacing w:val="1"/>
                <w:w w:val="92"/>
                <w:sz w:val="18"/>
              </w:rPr>
              <w:t>8</w:t>
            </w:r>
            <w:r>
              <w:rPr>
                <w:w w:val="65"/>
                <w:sz w:val="18"/>
              </w:rPr>
              <w:t>,</w:t>
            </w:r>
            <w:r>
              <w:rPr>
                <w:spacing w:val="-2"/>
                <w:w w:val="92"/>
                <w:sz w:val="18"/>
              </w:rPr>
              <w:t>3</w:t>
            </w:r>
            <w:r>
              <w:rPr>
                <w:w w:val="92"/>
                <w:sz w:val="18"/>
              </w:rPr>
              <w:t>3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81"/>
                <w:sz w:val="18"/>
              </w:rPr>
              <w:t>K</w:t>
            </w:r>
            <w:r>
              <w:rPr>
                <w:w w:val="90"/>
                <w:sz w:val="18"/>
              </w:rPr>
              <w:t>č</w:t>
            </w:r>
            <w:r>
              <w:rPr>
                <w:spacing w:val="-3"/>
                <w:w w:val="164"/>
                <w:sz w:val="18"/>
              </w:rPr>
              <w:t>/</w:t>
            </w:r>
            <w:r>
              <w:rPr>
                <w:w w:val="85"/>
                <w:sz w:val="18"/>
              </w:rPr>
              <w:t>M</w:t>
            </w:r>
            <w:r>
              <w:rPr>
                <w:w w:val="76"/>
                <w:sz w:val="18"/>
              </w:rPr>
              <w:t>B</w:t>
            </w:r>
          </w:p>
        </w:tc>
      </w:tr>
      <w:tr w:rsidR="00C577FB">
        <w:trPr>
          <w:trHeight w:hRule="exact" w:val="312"/>
        </w:trPr>
        <w:tc>
          <w:tcPr>
            <w:tcW w:w="439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:rsidR="00C577FB" w:rsidRDefault="00F0566B"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Zóna 3</w:t>
            </w:r>
          </w:p>
        </w:tc>
        <w:tc>
          <w:tcPr>
            <w:tcW w:w="58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:rsidR="00C577FB" w:rsidRDefault="00F0566B">
            <w:pPr>
              <w:pStyle w:val="TableParagraph"/>
              <w:spacing w:before="47"/>
              <w:ind w:left="425" w:right="427"/>
              <w:jc w:val="center"/>
              <w:rPr>
                <w:sz w:val="18"/>
              </w:rPr>
            </w:pPr>
            <w:r>
              <w:rPr>
                <w:spacing w:val="1"/>
                <w:w w:val="92"/>
                <w:sz w:val="18"/>
              </w:rPr>
              <w:t>2</w:t>
            </w:r>
            <w:r>
              <w:rPr>
                <w:spacing w:val="-2"/>
                <w:w w:val="92"/>
                <w:sz w:val="18"/>
              </w:rPr>
              <w:t>5</w:t>
            </w:r>
            <w:r>
              <w:rPr>
                <w:spacing w:val="1"/>
                <w:w w:val="92"/>
                <w:sz w:val="18"/>
              </w:rPr>
              <w:t>0</w:t>
            </w:r>
            <w:r>
              <w:rPr>
                <w:w w:val="65"/>
                <w:sz w:val="18"/>
              </w:rPr>
              <w:t>,</w:t>
            </w:r>
            <w:r>
              <w:rPr>
                <w:spacing w:val="-2"/>
                <w:w w:val="92"/>
                <w:sz w:val="18"/>
              </w:rPr>
              <w:t>0</w:t>
            </w:r>
            <w:r>
              <w:rPr>
                <w:w w:val="92"/>
                <w:sz w:val="18"/>
              </w:rPr>
              <w:t>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81"/>
                <w:sz w:val="18"/>
              </w:rPr>
              <w:t>K</w:t>
            </w:r>
            <w:r>
              <w:rPr>
                <w:w w:val="90"/>
                <w:sz w:val="18"/>
              </w:rPr>
              <w:t>č</w:t>
            </w:r>
            <w:r>
              <w:rPr>
                <w:spacing w:val="-3"/>
                <w:w w:val="164"/>
                <w:sz w:val="18"/>
              </w:rPr>
              <w:t>/</w:t>
            </w:r>
            <w:r>
              <w:rPr>
                <w:w w:val="85"/>
                <w:sz w:val="18"/>
              </w:rPr>
              <w:t>M</w:t>
            </w:r>
            <w:r>
              <w:rPr>
                <w:w w:val="76"/>
                <w:sz w:val="18"/>
              </w:rPr>
              <w:t>B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F0566B">
      <w:pPr>
        <w:tabs>
          <w:tab w:val="left" w:pos="10370"/>
        </w:tabs>
        <w:spacing w:before="124" w:line="549" w:lineRule="auto"/>
        <w:ind w:left="132" w:right="194"/>
        <w:rPr>
          <w:rFonts w:ascii="Calibri" w:hAnsi="Calibri"/>
          <w:b/>
          <w:sz w:val="20"/>
        </w:rPr>
      </w:pPr>
      <w:r>
        <w:pict>
          <v:shape id="_x0000_s1049" type="#_x0000_t202" style="position:absolute;left:0;text-align:left;margin-left:42.35pt;margin-top:48.85pt;width:511.1pt;height:82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29497"/>
                      <w:left w:val="single" w:sz="4" w:space="0" w:color="929497"/>
                      <w:bottom w:val="single" w:sz="4" w:space="0" w:color="929497"/>
                      <w:right w:val="single" w:sz="4" w:space="0" w:color="929497"/>
                      <w:insideH w:val="single" w:sz="4" w:space="0" w:color="929497"/>
                      <w:insideV w:val="single" w:sz="4" w:space="0" w:color="929497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6"/>
                    <w:gridCol w:w="3118"/>
                    <w:gridCol w:w="1419"/>
                    <w:gridCol w:w="1133"/>
                    <w:gridCol w:w="1136"/>
                    <w:gridCol w:w="706"/>
                  </w:tblGrid>
                  <w:tr w:rsidR="00C577FB">
                    <w:trPr>
                      <w:trHeight w:hRule="exact" w:val="358"/>
                    </w:trPr>
                    <w:tc>
                      <w:tcPr>
                        <w:tcW w:w="2696" w:type="dxa"/>
                        <w:vMerge w:val="restart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 w:rsidR="00C577FB" w:rsidRDefault="00C577FB">
                        <w:pPr>
                          <w:pStyle w:val="TableParagraph"/>
                          <w:spacing w:before="12"/>
                          <w:ind w:left="0"/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C577FB" w:rsidRDefault="00F0566B">
                        <w:pPr>
                          <w:pStyle w:val="TableParagraph"/>
                          <w:spacing w:before="0"/>
                          <w:ind w:left="107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Tarifní plán</w:t>
                        </w:r>
                      </w:p>
                    </w:tc>
                    <w:tc>
                      <w:tcPr>
                        <w:tcW w:w="3118" w:type="dxa"/>
                        <w:vMerge w:val="restart"/>
                        <w:tcBorders>
                          <w:top w:val="nil"/>
                        </w:tcBorders>
                        <w:shd w:val="clear" w:color="auto" w:fill="F1F1F1"/>
                      </w:tcPr>
                      <w:p w:rsidR="00C577FB" w:rsidRDefault="00C577FB">
                        <w:pPr>
                          <w:pStyle w:val="TableParagraph"/>
                          <w:spacing w:before="12"/>
                          <w:ind w:left="0"/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C577FB" w:rsidRDefault="00F0566B">
                        <w:pPr>
                          <w:pStyle w:val="TableParagraph"/>
                          <w:spacing w:before="0"/>
                          <w:ind w:left="1024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Datový objem</w:t>
                        </w:r>
                      </w:p>
                    </w:tc>
                    <w:tc>
                      <w:tcPr>
                        <w:tcW w:w="1419" w:type="dxa"/>
                        <w:vMerge w:val="restart"/>
                        <w:tcBorders>
                          <w:top w:val="nil"/>
                        </w:tcBorders>
                        <w:shd w:val="clear" w:color="auto" w:fill="F1F1F1"/>
                      </w:tcPr>
                      <w:p w:rsidR="00C577FB" w:rsidRDefault="00F0566B">
                        <w:pPr>
                          <w:pStyle w:val="TableParagraph"/>
                          <w:spacing w:before="135" w:line="206" w:lineRule="exact"/>
                          <w:ind w:left="551" w:right="139" w:hanging="399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Měsíční platba [Kč]</w:t>
                        </w:r>
                      </w:p>
                    </w:tc>
                    <w:tc>
                      <w:tcPr>
                        <w:tcW w:w="2974" w:type="dxa"/>
                        <w:gridSpan w:val="3"/>
                        <w:tcBorders>
                          <w:top w:val="nil"/>
                          <w:right w:val="nil"/>
                        </w:tcBorders>
                        <w:shd w:val="clear" w:color="auto" w:fill="F1F1F1"/>
                      </w:tcPr>
                      <w:p w:rsidR="00C577FB" w:rsidRDefault="00F0566B">
                        <w:pPr>
                          <w:pStyle w:val="TableParagraph"/>
                          <w:spacing w:before="71"/>
                          <w:ind w:left="1173" w:right="1181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Dokupy</w:t>
                        </w:r>
                      </w:p>
                    </w:tc>
                  </w:tr>
                  <w:tr w:rsidR="00C577FB">
                    <w:trPr>
                      <w:trHeight w:hRule="exact" w:val="317"/>
                    </w:trPr>
                    <w:tc>
                      <w:tcPr>
                        <w:tcW w:w="2696" w:type="dxa"/>
                        <w:vMerge/>
                        <w:tcBorders>
                          <w:left w:val="nil"/>
                          <w:bottom w:val="nil"/>
                        </w:tcBorders>
                        <w:shd w:val="clear" w:color="auto" w:fill="F1F1F1"/>
                      </w:tcPr>
                      <w:p w:rsidR="00C577FB" w:rsidRDefault="00C577FB"/>
                    </w:tc>
                    <w:tc>
                      <w:tcPr>
                        <w:tcW w:w="3118" w:type="dxa"/>
                        <w:vMerge/>
                        <w:tcBorders>
                          <w:bottom w:val="nil"/>
                        </w:tcBorders>
                        <w:shd w:val="clear" w:color="auto" w:fill="F1F1F1"/>
                      </w:tcPr>
                      <w:p w:rsidR="00C577FB" w:rsidRDefault="00C577FB"/>
                    </w:tc>
                    <w:tc>
                      <w:tcPr>
                        <w:tcW w:w="1419" w:type="dxa"/>
                        <w:vMerge/>
                        <w:tcBorders>
                          <w:bottom w:val="nil"/>
                        </w:tcBorders>
                        <w:shd w:val="clear" w:color="auto" w:fill="F1F1F1"/>
                      </w:tcPr>
                      <w:p w:rsidR="00C577FB" w:rsidRDefault="00C577FB"/>
                    </w:tc>
                    <w:tc>
                      <w:tcPr>
                        <w:tcW w:w="1133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:rsidR="00C577FB" w:rsidRDefault="00F0566B">
                        <w:pPr>
                          <w:pStyle w:val="TableParagraph"/>
                          <w:ind w:left="256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Objem</w:t>
                        </w:r>
                      </w:p>
                    </w:tc>
                    <w:tc>
                      <w:tcPr>
                        <w:tcW w:w="1136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:rsidR="00C577FB" w:rsidRDefault="00F0566B">
                        <w:pPr>
                          <w:pStyle w:val="TableParagraph"/>
                          <w:ind w:left="221" w:right="2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Cena</w:t>
                        </w:r>
                      </w:p>
                    </w:tc>
                    <w:tc>
                      <w:tcPr>
                        <w:tcW w:w="706" w:type="dxa"/>
                        <w:tcBorders>
                          <w:bottom w:val="nil"/>
                          <w:right w:val="nil"/>
                        </w:tcBorders>
                        <w:shd w:val="clear" w:color="auto" w:fill="F1F1F1"/>
                      </w:tcPr>
                      <w:p w:rsidR="00C577FB" w:rsidRDefault="00F0566B">
                        <w:pPr>
                          <w:pStyle w:val="TableParagraph"/>
                          <w:ind w:left="96" w:right="1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Počet</w:t>
                        </w:r>
                      </w:p>
                    </w:tc>
                  </w:tr>
                  <w:tr w:rsidR="00C577FB">
                    <w:trPr>
                      <w:trHeight w:hRule="exact" w:val="317"/>
                    </w:trPr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Datová SIM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331" w:right="3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OneNet mobilní připojení 3 GB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406" w:right="4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261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500 MB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222" w:right="2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80,00 Kč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bottom w:val="single" w:sz="4" w:space="0" w:color="000000"/>
                          <w:right w:val="nil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0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0</w:t>
                        </w:r>
                      </w:p>
                    </w:tc>
                  </w:tr>
                  <w:tr w:rsidR="00C577FB">
                    <w:trPr>
                      <w:trHeight w:hRule="exact" w:val="322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Datová SIM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335" w:right="3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OneNet mobilní připojení 250 MB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406" w:right="4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35,00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261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100 MB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222" w:right="2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40,00 Kč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0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0</w:t>
                        </w:r>
                      </w:p>
                    </w:tc>
                  </w:tr>
                  <w:tr w:rsidR="00C577FB">
                    <w:trPr>
                      <w:trHeight w:hRule="exact" w:val="322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Datová SIM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C577FB" w:rsidRDefault="00F0566B">
                        <w:pPr>
                          <w:pStyle w:val="TableParagraph"/>
                          <w:ind w:left="335" w:right="3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OneNet mobilní připojení 500 MB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C577FB" w:rsidRDefault="00F0566B">
                        <w:pPr>
                          <w:pStyle w:val="TableParagraph"/>
                          <w:ind w:left="406" w:right="4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60,00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C577FB" w:rsidRDefault="00F0566B">
                        <w:pPr>
                          <w:pStyle w:val="TableParagraph"/>
                          <w:ind w:left="261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100 MB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C577FB" w:rsidRDefault="00F0566B">
                        <w:pPr>
                          <w:pStyle w:val="TableParagraph"/>
                          <w:ind w:left="222" w:right="2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40,00 Kč</w:t>
                        </w:r>
                      </w:p>
                    </w:tc>
                    <w:tc>
                      <w:tcPr>
                        <w:tcW w:w="706" w:type="dxa"/>
                        <w:tcBorders>
                          <w:right w:val="nil"/>
                        </w:tcBorders>
                      </w:tcPr>
                      <w:p w:rsidR="00C577FB" w:rsidRDefault="00F0566B">
                        <w:pPr>
                          <w:pStyle w:val="TableParagraph"/>
                          <w:ind w:left="0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 w:rsidR="00C577FB" w:rsidRDefault="00C577F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sz w:val="20"/>
          <w:shd w:val="clear" w:color="auto" w:fill="929497"/>
        </w:rPr>
        <w:t>Tarify Připojení –</w:t>
      </w:r>
      <w:r>
        <w:rPr>
          <w:rFonts w:ascii="Calibri" w:hAnsi="Calibri"/>
          <w:b/>
          <w:spacing w:val="-31"/>
          <w:sz w:val="20"/>
          <w:shd w:val="clear" w:color="auto" w:fill="929497"/>
        </w:rPr>
        <w:t xml:space="preserve"> </w:t>
      </w:r>
      <w:r>
        <w:rPr>
          <w:rFonts w:ascii="Calibri" w:hAnsi="Calibri"/>
          <w:b/>
          <w:sz w:val="20"/>
          <w:shd w:val="clear" w:color="auto" w:fill="929497"/>
        </w:rPr>
        <w:t>Mobilní</w:t>
      </w:r>
      <w:r>
        <w:rPr>
          <w:rFonts w:ascii="Calibri" w:hAnsi="Calibri"/>
          <w:b/>
          <w:spacing w:val="-11"/>
          <w:sz w:val="20"/>
          <w:shd w:val="clear" w:color="auto" w:fill="929497"/>
        </w:rPr>
        <w:t xml:space="preserve"> </w:t>
      </w:r>
      <w:r>
        <w:rPr>
          <w:rFonts w:ascii="Calibri" w:hAnsi="Calibri"/>
          <w:b/>
          <w:sz w:val="20"/>
          <w:shd w:val="clear" w:color="auto" w:fill="929497"/>
        </w:rPr>
        <w:t>data</w:t>
      </w:r>
      <w:r>
        <w:rPr>
          <w:rFonts w:ascii="Calibri" w:hAnsi="Calibri"/>
          <w:b/>
          <w:sz w:val="20"/>
          <w:shd w:val="clear" w:color="auto" w:fill="929497"/>
        </w:rPr>
        <w:tab/>
      </w:r>
      <w:r>
        <w:rPr>
          <w:rFonts w:ascii="Calibri" w:hAnsi="Calibri"/>
          <w:b/>
          <w:sz w:val="20"/>
        </w:rPr>
        <w:t xml:space="preserve"> Národní mobilní připojení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z w:val="20"/>
        </w:rPr>
        <w:t>nesdílené</w:t>
      </w:r>
    </w:p>
    <w:p w:rsidR="00C577FB" w:rsidRDefault="00C577FB">
      <w:pPr>
        <w:spacing w:line="549" w:lineRule="auto"/>
        <w:rPr>
          <w:rFonts w:ascii="Calibri" w:hAnsi="Calibri"/>
          <w:sz w:val="20"/>
        </w:rPr>
        <w:sectPr w:rsidR="00C577FB">
          <w:pgSz w:w="11910" w:h="16840"/>
          <w:pgMar w:top="1640" w:right="620" w:bottom="1780" w:left="720" w:header="437" w:footer="1596" w:gutter="0"/>
          <w:cols w:space="708"/>
        </w:sectPr>
      </w:pPr>
    </w:p>
    <w:p w:rsidR="00C577FB" w:rsidRDefault="00C577FB">
      <w:pPr>
        <w:pStyle w:val="Zkladntext"/>
        <w:spacing w:before="2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264"/>
      </w:tblGrid>
      <w:tr w:rsidR="00C577FB">
        <w:trPr>
          <w:trHeight w:hRule="exact" w:val="380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929497"/>
          </w:tcPr>
          <w:p w:rsidR="00C577FB" w:rsidRDefault="00F0566B">
            <w:pPr>
              <w:pStyle w:val="TableParagraph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Hlasová VPN a Virtuální ústředna</w:t>
            </w:r>
          </w:p>
        </w:tc>
      </w:tr>
      <w:tr w:rsidR="00C577FB">
        <w:trPr>
          <w:trHeight w:hRule="exact" w:val="380"/>
        </w:trPr>
        <w:tc>
          <w:tcPr>
            <w:tcW w:w="10207" w:type="dxa"/>
            <w:gridSpan w:val="2"/>
            <w:tcBorders>
              <w:top w:val="single" w:sz="32" w:space="0" w:color="FFFFFF"/>
            </w:tcBorders>
            <w:shd w:val="clear" w:color="auto" w:fill="F1F1F1"/>
          </w:tcPr>
          <w:p w:rsidR="00C577FB" w:rsidRDefault="00F0566B">
            <w:pPr>
              <w:pStyle w:val="TableParagraph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Vytvoření hlasové VPN:</w:t>
            </w:r>
          </w:p>
        </w:tc>
      </w:tr>
      <w:tr w:rsidR="00C577FB">
        <w:trPr>
          <w:trHeight w:hRule="exact" w:val="346"/>
        </w:trPr>
        <w:tc>
          <w:tcPr>
            <w:tcW w:w="2943" w:type="dxa"/>
            <w:tcBorders>
              <w:bottom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80"/>
              <w:ind w:left="112"/>
              <w:rPr>
                <w:sz w:val="18"/>
              </w:rPr>
            </w:pPr>
            <w:r>
              <w:rPr>
                <w:w w:val="85"/>
                <w:sz w:val="18"/>
              </w:rPr>
              <w:t>Název hlasové VPN:</w:t>
            </w:r>
          </w:p>
        </w:tc>
        <w:tc>
          <w:tcPr>
            <w:tcW w:w="7264" w:type="dxa"/>
            <w:tcBorders>
              <w:bottom w:val="single" w:sz="4" w:space="0" w:color="929497"/>
            </w:tcBorders>
          </w:tcPr>
          <w:p w:rsidR="00C577FB" w:rsidRDefault="00F0566B">
            <w:pPr>
              <w:pStyle w:val="TableParagraph"/>
              <w:spacing w:before="80"/>
              <w:ind w:left="806"/>
              <w:rPr>
                <w:sz w:val="18"/>
              </w:rPr>
            </w:pPr>
            <w:r>
              <w:rPr>
                <w:w w:val="85"/>
                <w:sz w:val="18"/>
              </w:rPr>
              <w:t>Zdravotnická záchranná služba Moravskoslezského kraje, příspěvková  organizace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spacing w:before="7"/>
        <w:rPr>
          <w:rFonts w:ascii="Calibri"/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5"/>
      </w:tblGrid>
      <w:tr w:rsidR="00C577FB">
        <w:trPr>
          <w:trHeight w:hRule="exact" w:val="341"/>
        </w:trPr>
        <w:tc>
          <w:tcPr>
            <w:tcW w:w="10207" w:type="dxa"/>
            <w:gridSpan w:val="2"/>
            <w:shd w:val="clear" w:color="auto" w:fill="929497"/>
          </w:tcPr>
          <w:p w:rsidR="00C577FB" w:rsidRDefault="00F0566B">
            <w:pPr>
              <w:pStyle w:val="TableParagraph"/>
              <w:spacing w:before="4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Dedikovaný přístupový bod (APN)</w:t>
            </w:r>
          </w:p>
        </w:tc>
      </w:tr>
      <w:tr w:rsidR="00C577FB">
        <w:trPr>
          <w:trHeight w:hRule="exact" w:val="270"/>
        </w:trPr>
        <w:tc>
          <w:tcPr>
            <w:tcW w:w="10207" w:type="dxa"/>
            <w:gridSpan w:val="2"/>
            <w:shd w:val="clear" w:color="auto" w:fill="F1F1F1"/>
          </w:tcPr>
          <w:p w:rsidR="00C577FB" w:rsidRDefault="00F0566B">
            <w:pPr>
              <w:pStyle w:val="TableParagraph"/>
              <w:spacing w:before="23"/>
              <w:rPr>
                <w:sz w:val="18"/>
              </w:rPr>
            </w:pPr>
            <w:r>
              <w:rPr>
                <w:w w:val="90"/>
                <w:sz w:val="18"/>
              </w:rPr>
              <w:t>Místo terminace provozu:</w:t>
            </w:r>
          </w:p>
        </w:tc>
      </w:tr>
      <w:tr w:rsidR="00C577FB">
        <w:trPr>
          <w:trHeight w:hRule="exact" w:val="286"/>
        </w:trPr>
        <w:tc>
          <w:tcPr>
            <w:tcW w:w="10207" w:type="dxa"/>
            <w:gridSpan w:val="2"/>
            <w:shd w:val="clear" w:color="auto" w:fill="F1F1F1"/>
          </w:tcPr>
          <w:p w:rsidR="00C577FB" w:rsidRDefault="00F0566B">
            <w:pPr>
              <w:pStyle w:val="TableParagraph"/>
              <w:spacing w:before="38"/>
              <w:rPr>
                <w:sz w:val="18"/>
              </w:rPr>
            </w:pPr>
            <w:r>
              <w:rPr>
                <w:w w:val="84"/>
                <w:sz w:val="18"/>
              </w:rPr>
              <w:t>Pr</w:t>
            </w:r>
            <w:r>
              <w:rPr>
                <w:spacing w:val="-1"/>
                <w:w w:val="84"/>
                <w:sz w:val="18"/>
              </w:rPr>
              <w:t>o</w:t>
            </w:r>
            <w:r>
              <w:rPr>
                <w:w w:val="87"/>
                <w:sz w:val="18"/>
              </w:rPr>
              <w:t>voz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w w:val="92"/>
                <w:sz w:val="18"/>
              </w:rPr>
              <w:t>j</w:t>
            </w:r>
            <w:r>
              <w:rPr>
                <w:w w:val="86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w w:val="78"/>
                <w:sz w:val="18"/>
              </w:rPr>
              <w:t>s</w:t>
            </w:r>
            <w:r>
              <w:rPr>
                <w:w w:val="91"/>
                <w:sz w:val="18"/>
              </w:rPr>
              <w:t>m</w:t>
            </w:r>
            <w:r>
              <w:rPr>
                <w:spacing w:val="-1"/>
                <w:w w:val="91"/>
                <w:sz w:val="18"/>
              </w:rPr>
              <w:t>ě</w:t>
            </w:r>
            <w:r>
              <w:rPr>
                <w:w w:val="90"/>
                <w:sz w:val="18"/>
              </w:rPr>
              <w:t>r</w:t>
            </w:r>
            <w:r>
              <w:rPr>
                <w:spacing w:val="-1"/>
                <w:w w:val="90"/>
                <w:sz w:val="18"/>
              </w:rPr>
              <w:t>o</w:t>
            </w:r>
            <w:r>
              <w:rPr>
                <w:w w:val="82"/>
                <w:sz w:val="18"/>
              </w:rPr>
              <w:t>v</w:t>
            </w:r>
            <w:r>
              <w:rPr>
                <w:spacing w:val="1"/>
                <w:w w:val="82"/>
                <w:sz w:val="18"/>
              </w:rPr>
              <w:t>á</w:t>
            </w:r>
            <w:r>
              <w:rPr>
                <w:w w:val="92"/>
                <w:sz w:val="18"/>
              </w:rPr>
              <w:t>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w w:val="89"/>
                <w:sz w:val="18"/>
              </w:rPr>
              <w:t>d</w:t>
            </w:r>
            <w:r>
              <w:rPr>
                <w:w w:val="91"/>
                <w:sz w:val="18"/>
              </w:rPr>
              <w:t>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111"/>
                <w:sz w:val="18"/>
              </w:rPr>
              <w:t>l</w:t>
            </w:r>
            <w:r>
              <w:rPr>
                <w:w w:val="87"/>
                <w:sz w:val="18"/>
              </w:rPr>
              <w:t>ok</w:t>
            </w:r>
            <w:r>
              <w:rPr>
                <w:spacing w:val="1"/>
                <w:w w:val="87"/>
                <w:sz w:val="18"/>
              </w:rPr>
              <w:t>a</w:t>
            </w:r>
            <w:r>
              <w:rPr>
                <w:w w:val="111"/>
                <w:sz w:val="18"/>
              </w:rPr>
              <w:t>l</w:t>
            </w:r>
            <w:r>
              <w:rPr>
                <w:spacing w:val="-1"/>
                <w:w w:val="92"/>
                <w:sz w:val="18"/>
              </w:rPr>
              <w:t>i</w:t>
            </w:r>
            <w:r>
              <w:rPr>
                <w:spacing w:val="-1"/>
                <w:w w:val="112"/>
                <w:sz w:val="18"/>
              </w:rPr>
              <w:t>t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color w:val="FF0000"/>
                <w:w w:val="86"/>
                <w:sz w:val="18"/>
              </w:rPr>
              <w:t>N</w:t>
            </w:r>
            <w:r>
              <w:rPr>
                <w:color w:val="FF0000"/>
                <w:spacing w:val="1"/>
                <w:w w:val="86"/>
                <w:sz w:val="18"/>
              </w:rPr>
              <w:t>e</w:t>
            </w:r>
            <w:r>
              <w:rPr>
                <w:color w:val="FF0000"/>
                <w:w w:val="92"/>
                <w:sz w:val="18"/>
              </w:rPr>
              <w:t>moc</w:t>
            </w:r>
            <w:r>
              <w:rPr>
                <w:color w:val="FF0000"/>
                <w:spacing w:val="1"/>
                <w:w w:val="92"/>
                <w:sz w:val="18"/>
              </w:rPr>
              <w:t>n</w:t>
            </w:r>
            <w:r>
              <w:rPr>
                <w:color w:val="FF0000"/>
                <w:spacing w:val="-1"/>
                <w:w w:val="92"/>
                <w:sz w:val="18"/>
              </w:rPr>
              <w:t>i</w:t>
            </w:r>
            <w:r>
              <w:rPr>
                <w:color w:val="FF0000"/>
                <w:w w:val="90"/>
                <w:sz w:val="18"/>
              </w:rPr>
              <w:t>č</w:t>
            </w:r>
            <w:r>
              <w:rPr>
                <w:color w:val="FF0000"/>
                <w:w w:val="92"/>
                <w:sz w:val="18"/>
              </w:rPr>
              <w:t>n</w:t>
            </w:r>
            <w:r>
              <w:rPr>
                <w:color w:val="FF0000"/>
                <w:w w:val="73"/>
                <w:sz w:val="18"/>
              </w:rPr>
              <w:t>í</w:t>
            </w:r>
            <w:r>
              <w:rPr>
                <w:color w:val="FF0000"/>
                <w:spacing w:val="-18"/>
                <w:sz w:val="18"/>
              </w:rPr>
              <w:t xml:space="preserve"> </w:t>
            </w:r>
            <w:r>
              <w:rPr>
                <w:color w:val="FF0000"/>
                <w:spacing w:val="1"/>
                <w:w w:val="92"/>
                <w:sz w:val="18"/>
              </w:rPr>
              <w:t>3</w:t>
            </w:r>
            <w:r>
              <w:rPr>
                <w:color w:val="FF0000"/>
                <w:spacing w:val="-2"/>
                <w:w w:val="92"/>
                <w:sz w:val="18"/>
              </w:rPr>
              <w:t>3</w:t>
            </w:r>
            <w:r>
              <w:rPr>
                <w:color w:val="FF0000"/>
                <w:spacing w:val="1"/>
                <w:w w:val="92"/>
                <w:sz w:val="18"/>
              </w:rPr>
              <w:t>28</w:t>
            </w:r>
            <w:r>
              <w:rPr>
                <w:color w:val="FF0000"/>
                <w:spacing w:val="-3"/>
                <w:w w:val="164"/>
                <w:sz w:val="18"/>
              </w:rPr>
              <w:t>/</w:t>
            </w:r>
            <w:r>
              <w:rPr>
                <w:color w:val="FF0000"/>
                <w:spacing w:val="1"/>
                <w:w w:val="92"/>
                <w:sz w:val="18"/>
              </w:rPr>
              <w:t>11</w:t>
            </w:r>
            <w:r>
              <w:rPr>
                <w:color w:val="FF0000"/>
                <w:w w:val="65"/>
                <w:sz w:val="18"/>
              </w:rPr>
              <w:t>,</w:t>
            </w:r>
            <w:r>
              <w:rPr>
                <w:color w:val="FF0000"/>
                <w:spacing w:val="-19"/>
                <w:sz w:val="18"/>
              </w:rPr>
              <w:t xml:space="preserve"> </w:t>
            </w:r>
            <w:r>
              <w:rPr>
                <w:color w:val="FF0000"/>
                <w:w w:val="85"/>
                <w:sz w:val="18"/>
              </w:rPr>
              <w:t>M</w:t>
            </w:r>
            <w:r>
              <w:rPr>
                <w:color w:val="FF0000"/>
                <w:w w:val="90"/>
                <w:sz w:val="18"/>
              </w:rPr>
              <w:t>o</w:t>
            </w:r>
            <w:r>
              <w:rPr>
                <w:color w:val="FF0000"/>
                <w:spacing w:val="-1"/>
                <w:w w:val="90"/>
                <w:sz w:val="18"/>
              </w:rPr>
              <w:t>r</w:t>
            </w:r>
            <w:r>
              <w:rPr>
                <w:color w:val="FF0000"/>
                <w:w w:val="80"/>
                <w:sz w:val="18"/>
              </w:rPr>
              <w:t>a</w:t>
            </w:r>
            <w:r>
              <w:rPr>
                <w:color w:val="FF0000"/>
                <w:w w:val="83"/>
                <w:sz w:val="18"/>
              </w:rPr>
              <w:t>vská</w:t>
            </w:r>
            <w:r>
              <w:rPr>
                <w:color w:val="FF0000"/>
                <w:spacing w:val="-16"/>
                <w:sz w:val="18"/>
              </w:rPr>
              <w:t xml:space="preserve"> </w:t>
            </w:r>
            <w:r>
              <w:rPr>
                <w:color w:val="FF0000"/>
                <w:w w:val="79"/>
                <w:sz w:val="18"/>
              </w:rPr>
              <w:t>O</w:t>
            </w:r>
            <w:r>
              <w:rPr>
                <w:color w:val="FF0000"/>
                <w:spacing w:val="-2"/>
                <w:w w:val="79"/>
                <w:sz w:val="18"/>
              </w:rPr>
              <w:t>s</w:t>
            </w:r>
            <w:r>
              <w:rPr>
                <w:color w:val="FF0000"/>
                <w:spacing w:val="-1"/>
                <w:w w:val="112"/>
                <w:sz w:val="18"/>
              </w:rPr>
              <w:t>t</w:t>
            </w:r>
            <w:r>
              <w:rPr>
                <w:color w:val="FF0000"/>
                <w:w w:val="83"/>
                <w:sz w:val="18"/>
              </w:rPr>
              <w:t>ra</w:t>
            </w:r>
            <w:r>
              <w:rPr>
                <w:color w:val="FF0000"/>
                <w:w w:val="82"/>
                <w:sz w:val="18"/>
              </w:rPr>
              <w:t>va</w:t>
            </w:r>
            <w:r>
              <w:rPr>
                <w:color w:val="FF0000"/>
                <w:spacing w:val="-12"/>
                <w:sz w:val="18"/>
              </w:rPr>
              <w:t xml:space="preserve"> </w:t>
            </w:r>
            <w:r>
              <w:rPr>
                <w:color w:val="FF0000"/>
                <w:spacing w:val="-1"/>
                <w:w w:val="89"/>
                <w:sz w:val="18"/>
              </w:rPr>
              <w:t>p</w:t>
            </w:r>
            <w:r>
              <w:rPr>
                <w:color w:val="FF0000"/>
                <w:w w:val="87"/>
                <w:sz w:val="18"/>
              </w:rPr>
              <w:t>ř</w:t>
            </w:r>
            <w:r>
              <w:rPr>
                <w:color w:val="FF0000"/>
                <w:spacing w:val="-1"/>
                <w:w w:val="87"/>
                <w:sz w:val="18"/>
              </w:rPr>
              <w:t>e</w:t>
            </w:r>
            <w:r>
              <w:rPr>
                <w:color w:val="FF0000"/>
                <w:w w:val="78"/>
                <w:sz w:val="18"/>
              </w:rPr>
              <w:t>s</w:t>
            </w:r>
            <w:r>
              <w:rPr>
                <w:color w:val="FF0000"/>
                <w:spacing w:val="-18"/>
                <w:sz w:val="18"/>
              </w:rPr>
              <w:t xml:space="preserve"> </w:t>
            </w:r>
            <w:r>
              <w:rPr>
                <w:color w:val="FF0000"/>
                <w:w w:val="86"/>
                <w:sz w:val="18"/>
              </w:rPr>
              <w:t>veř</w:t>
            </w:r>
            <w:r>
              <w:rPr>
                <w:color w:val="FF0000"/>
                <w:spacing w:val="-1"/>
                <w:w w:val="86"/>
                <w:sz w:val="18"/>
              </w:rPr>
              <w:t>e</w:t>
            </w:r>
            <w:r>
              <w:rPr>
                <w:color w:val="FF0000"/>
                <w:spacing w:val="-1"/>
                <w:w w:val="92"/>
                <w:sz w:val="18"/>
              </w:rPr>
              <w:t>j</w:t>
            </w:r>
            <w:r>
              <w:rPr>
                <w:color w:val="FF0000"/>
                <w:w w:val="92"/>
                <w:sz w:val="18"/>
              </w:rPr>
              <w:t>n</w:t>
            </w:r>
            <w:r>
              <w:rPr>
                <w:color w:val="FF0000"/>
                <w:w w:val="90"/>
                <w:sz w:val="18"/>
              </w:rPr>
              <w:t>ý</w:t>
            </w:r>
            <w:r>
              <w:rPr>
                <w:color w:val="FF0000"/>
                <w:spacing w:val="-17"/>
                <w:sz w:val="18"/>
              </w:rPr>
              <w:t xml:space="preserve"> </w:t>
            </w:r>
            <w:r>
              <w:rPr>
                <w:color w:val="FF0000"/>
                <w:spacing w:val="-1"/>
                <w:w w:val="82"/>
                <w:sz w:val="18"/>
              </w:rPr>
              <w:t>I</w:t>
            </w:r>
            <w:r>
              <w:rPr>
                <w:color w:val="FF0000"/>
                <w:w w:val="92"/>
                <w:sz w:val="18"/>
              </w:rPr>
              <w:t>n</w:t>
            </w:r>
            <w:r>
              <w:rPr>
                <w:color w:val="FF0000"/>
                <w:spacing w:val="-1"/>
                <w:w w:val="112"/>
                <w:sz w:val="18"/>
              </w:rPr>
              <w:t>t</w:t>
            </w:r>
            <w:r>
              <w:rPr>
                <w:color w:val="FF0000"/>
                <w:spacing w:val="-1"/>
                <w:w w:val="86"/>
                <w:sz w:val="18"/>
              </w:rPr>
              <w:t>e</w:t>
            </w:r>
            <w:r>
              <w:rPr>
                <w:color w:val="FF0000"/>
                <w:w w:val="90"/>
                <w:sz w:val="18"/>
              </w:rPr>
              <w:t>rn</w:t>
            </w:r>
            <w:r>
              <w:rPr>
                <w:color w:val="FF0000"/>
                <w:spacing w:val="1"/>
                <w:w w:val="86"/>
                <w:sz w:val="18"/>
              </w:rPr>
              <w:t>e</w:t>
            </w:r>
            <w:r>
              <w:rPr>
                <w:color w:val="FF0000"/>
                <w:w w:val="112"/>
                <w:sz w:val="18"/>
              </w:rPr>
              <w:t>t</w:t>
            </w:r>
          </w:p>
        </w:tc>
      </w:tr>
      <w:tr w:rsidR="00C577FB">
        <w:trPr>
          <w:trHeight w:hRule="exact" w:val="342"/>
        </w:trPr>
        <w:tc>
          <w:tcPr>
            <w:tcW w:w="10207" w:type="dxa"/>
            <w:gridSpan w:val="2"/>
            <w:shd w:val="clear" w:color="auto" w:fill="F1F1F1"/>
          </w:tcPr>
          <w:p w:rsidR="00C577FB" w:rsidRDefault="00F0566B">
            <w:pPr>
              <w:pStyle w:val="TableParagraph"/>
              <w:spacing w:before="6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Konfigurace APN:</w:t>
            </w:r>
          </w:p>
        </w:tc>
      </w:tr>
      <w:tr w:rsidR="00C577FB">
        <w:trPr>
          <w:trHeight w:hRule="exact" w:val="330"/>
        </w:trPr>
        <w:tc>
          <w:tcPr>
            <w:tcW w:w="4962" w:type="dxa"/>
            <w:shd w:val="clear" w:color="auto" w:fill="F1F1F1"/>
          </w:tcPr>
          <w:p w:rsidR="00C577FB" w:rsidRDefault="00F0566B">
            <w:pPr>
              <w:pStyle w:val="TableParagraph"/>
              <w:spacing w:before="64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Počet uživatelů APN: </w:t>
            </w:r>
            <w:r>
              <w:rPr>
                <w:sz w:val="18"/>
              </w:rPr>
              <w:t>140</w:t>
            </w:r>
          </w:p>
        </w:tc>
        <w:tc>
          <w:tcPr>
            <w:tcW w:w="5245" w:type="dxa"/>
            <w:shd w:val="clear" w:color="auto" w:fill="F1F1F1"/>
          </w:tcPr>
          <w:p w:rsidR="00C577FB" w:rsidRDefault="00F0566B">
            <w:pPr>
              <w:pStyle w:val="TableParagraph"/>
              <w:spacing w:before="64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Způsob využití APN: Telemetrické a průmyslové využití.</w:t>
            </w:r>
          </w:p>
        </w:tc>
      </w:tr>
      <w:tr w:rsidR="00C577FB">
        <w:trPr>
          <w:trHeight w:hRule="exact" w:val="309"/>
        </w:trPr>
        <w:tc>
          <w:tcPr>
            <w:tcW w:w="4962" w:type="dxa"/>
            <w:shd w:val="clear" w:color="auto" w:fill="F1F1F1"/>
          </w:tcPr>
          <w:p w:rsidR="00C577FB" w:rsidRDefault="00F0566B">
            <w:pPr>
              <w:pStyle w:val="TableParagraph"/>
              <w:tabs>
                <w:tab w:val="left" w:pos="1697"/>
              </w:tabs>
              <w:spacing w:before="46"/>
              <w:rPr>
                <w:sz w:val="18"/>
              </w:rPr>
            </w:pPr>
            <w:r>
              <w:rPr>
                <w:rFonts w:ascii="Calibri"/>
                <w:b/>
                <w:sz w:val="18"/>
              </w:rPr>
              <w:t>Identifikace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APN:</w:t>
            </w:r>
            <w:r>
              <w:rPr>
                <w:rFonts w:ascii="Calibri"/>
                <w:b/>
                <w:sz w:val="18"/>
              </w:rPr>
              <w:tab/>
            </w:r>
            <w:r>
              <w:rPr>
                <w:color w:val="FF0000"/>
                <w:sz w:val="18"/>
              </w:rPr>
              <w:t>apn.zzsmsk.cz</w:t>
            </w:r>
          </w:p>
        </w:tc>
        <w:tc>
          <w:tcPr>
            <w:tcW w:w="5245" w:type="dxa"/>
            <w:shd w:val="clear" w:color="auto" w:fill="F1F1F1"/>
          </w:tcPr>
          <w:p w:rsidR="00C577FB" w:rsidRDefault="00F0566B">
            <w:pPr>
              <w:pStyle w:val="TableParagraph"/>
              <w:spacing w:before="46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Povolen přímý přístup do sítě Internet: Ne.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spacing w:before="3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537"/>
        <w:gridCol w:w="1783"/>
        <w:gridCol w:w="3320"/>
      </w:tblGrid>
      <w:tr w:rsidR="00C577FB">
        <w:trPr>
          <w:trHeight w:hRule="exact" w:val="354"/>
        </w:trPr>
        <w:tc>
          <w:tcPr>
            <w:tcW w:w="10207" w:type="dxa"/>
            <w:gridSpan w:val="4"/>
            <w:tcBorders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4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Rozsah přidělovaných IP adres:</w:t>
            </w:r>
          </w:p>
        </w:tc>
      </w:tr>
      <w:tr w:rsidR="00C577FB">
        <w:trPr>
          <w:trHeight w:hRule="exact" w:val="412"/>
        </w:trPr>
        <w:tc>
          <w:tcPr>
            <w:tcW w:w="3567" w:type="dxa"/>
            <w:tcBorders>
              <w:top w:val="single" w:sz="12" w:space="0" w:color="FFFFFF"/>
              <w:right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90"/>
              <w:ind w:left="1038" w:right="103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IP adresa</w:t>
            </w:r>
          </w:p>
        </w:tc>
        <w:tc>
          <w:tcPr>
            <w:tcW w:w="3320" w:type="dxa"/>
            <w:gridSpan w:val="2"/>
            <w:tcBorders>
              <w:top w:val="single" w:sz="12" w:space="0" w:color="FFFFFF"/>
              <w:left w:val="single" w:sz="4" w:space="0" w:color="929497"/>
              <w:right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90"/>
              <w:ind w:left="1388" w:right="138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Maska</w:t>
            </w:r>
          </w:p>
        </w:tc>
        <w:tc>
          <w:tcPr>
            <w:tcW w:w="3320" w:type="dxa"/>
            <w:tcBorders>
              <w:top w:val="single" w:sz="12" w:space="0" w:color="FFFFFF"/>
              <w:left w:val="single" w:sz="4" w:space="0" w:color="929497"/>
            </w:tcBorders>
            <w:shd w:val="clear" w:color="auto" w:fill="F1F1F1"/>
          </w:tcPr>
          <w:p w:rsidR="00C577FB" w:rsidRDefault="00C577FB"/>
        </w:tc>
      </w:tr>
      <w:tr w:rsidR="00C577FB">
        <w:trPr>
          <w:trHeight w:hRule="exact" w:val="398"/>
        </w:trPr>
        <w:tc>
          <w:tcPr>
            <w:tcW w:w="3567" w:type="dxa"/>
            <w:tcBorders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78"/>
              <w:ind w:left="1038" w:right="10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192 . 168 . 155 . 0</w:t>
            </w:r>
          </w:p>
        </w:tc>
        <w:tc>
          <w:tcPr>
            <w:tcW w:w="3320" w:type="dxa"/>
            <w:gridSpan w:val="2"/>
            <w:tcBorders>
              <w:left w:val="single" w:sz="4" w:space="0" w:color="929497"/>
              <w:right w:val="single" w:sz="4" w:space="0" w:color="929497"/>
            </w:tcBorders>
          </w:tcPr>
          <w:p w:rsidR="00C577FB" w:rsidRDefault="00F0566B">
            <w:pPr>
              <w:pStyle w:val="TableParagraph"/>
              <w:spacing w:before="78"/>
              <w:ind w:left="9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255 . 255 . 255 . 0</w:t>
            </w:r>
          </w:p>
        </w:tc>
        <w:tc>
          <w:tcPr>
            <w:tcW w:w="3320" w:type="dxa"/>
            <w:tcBorders>
              <w:left w:val="single" w:sz="4" w:space="0" w:color="929497"/>
            </w:tcBorders>
          </w:tcPr>
          <w:p w:rsidR="00C577FB" w:rsidRDefault="00C577FB"/>
        </w:tc>
      </w:tr>
      <w:tr w:rsidR="00C577FB">
        <w:trPr>
          <w:trHeight w:hRule="exact" w:val="396"/>
        </w:trPr>
        <w:tc>
          <w:tcPr>
            <w:tcW w:w="5104" w:type="dxa"/>
            <w:gridSpan w:val="2"/>
            <w:tcBorders>
              <w:right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90"/>
              <w:ind w:left="1327"/>
              <w:rPr>
                <w:rFonts w:ascii="Calibri" w:hAnsi="Calibri"/>
                <w:b/>
                <w:sz w:val="18"/>
              </w:rPr>
            </w:pPr>
            <w:r>
              <w:rPr>
                <w:w w:val="90"/>
                <w:sz w:val="18"/>
              </w:rPr>
              <w:t xml:space="preserve">Typ přidělených IP adres: </w:t>
            </w:r>
            <w:r>
              <w:rPr>
                <w:rFonts w:ascii="Calibri" w:hAnsi="Calibri"/>
                <w:b/>
                <w:w w:val="90"/>
                <w:sz w:val="18"/>
              </w:rPr>
              <w:t>Privátní.</w:t>
            </w:r>
          </w:p>
        </w:tc>
        <w:tc>
          <w:tcPr>
            <w:tcW w:w="5103" w:type="dxa"/>
            <w:gridSpan w:val="2"/>
            <w:tcBorders>
              <w:left w:val="single" w:sz="4" w:space="0" w:color="929497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90"/>
              <w:ind w:left="415"/>
              <w:rPr>
                <w:rFonts w:ascii="Calibri" w:hAnsi="Calibri"/>
                <w:b/>
                <w:sz w:val="18"/>
              </w:rPr>
            </w:pPr>
            <w:r>
              <w:rPr>
                <w:sz w:val="18"/>
              </w:rPr>
              <w:t xml:space="preserve">IP adresy jsou přidělovány : </w:t>
            </w:r>
            <w:r>
              <w:rPr>
                <w:rFonts w:ascii="Calibri" w:hAnsi="Calibri"/>
                <w:b/>
                <w:sz w:val="18"/>
              </w:rPr>
              <w:t>Část dynamicky a část staticky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spacing w:before="8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560"/>
        <w:gridCol w:w="1561"/>
        <w:gridCol w:w="1558"/>
        <w:gridCol w:w="1558"/>
      </w:tblGrid>
      <w:tr w:rsidR="00C577FB">
        <w:trPr>
          <w:trHeight w:hRule="exact" w:val="706"/>
        </w:trPr>
        <w:tc>
          <w:tcPr>
            <w:tcW w:w="3971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C577FB" w:rsidRDefault="00C577FB"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 w:rsidR="00C577FB" w:rsidRDefault="00F0566B">
            <w:pPr>
              <w:pStyle w:val="TableParagraph"/>
              <w:spacing w:before="0"/>
              <w:ind w:left="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Cena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149" w:line="206" w:lineRule="exact"/>
              <w:ind w:left="343" w:hanging="5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Jednorázová (instalační)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46" w:line="206" w:lineRule="exact"/>
              <w:ind w:left="143" w:right="149" w:firstLine="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Jednorázová (instalační)</w:t>
            </w:r>
            <w:r>
              <w:rPr>
                <w:rFonts w:ascii="Calibri" w:hAnsi="Calibri"/>
                <w:b/>
                <w:spacing w:val="-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cena po</w:t>
            </w:r>
            <w:r>
              <w:rPr>
                <w:rFonts w:ascii="Calibri" w:hAnsi="Calibri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slevě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149" w:line="206" w:lineRule="exact"/>
              <w:ind w:left="434" w:hanging="7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Pravidelná </w:t>
            </w:r>
            <w:r>
              <w:rPr>
                <w:rFonts w:ascii="Calibri" w:hAnsi="Calibri"/>
                <w:b/>
                <w:w w:val="105"/>
                <w:sz w:val="18"/>
              </w:rPr>
              <w:t>(měsíční)</w:t>
            </w: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C577FB" w:rsidRDefault="00F0566B">
            <w:pPr>
              <w:pStyle w:val="TableParagraph"/>
              <w:spacing w:before="46" w:line="206" w:lineRule="exact"/>
              <w:ind w:left="259" w:right="266" w:hanging="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Pravidelná (měsíční) cena</w:t>
            </w:r>
            <w:r>
              <w:rPr>
                <w:rFonts w:ascii="Calibri" w:hAnsi="Calibri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po</w:t>
            </w:r>
            <w:r>
              <w:rPr>
                <w:rFonts w:ascii="Calibri" w:hAnsi="Calibri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slevě</w:t>
            </w:r>
          </w:p>
        </w:tc>
      </w:tr>
      <w:tr w:rsidR="00C577FB">
        <w:trPr>
          <w:trHeight w:hRule="exact" w:val="317"/>
        </w:trPr>
        <w:tc>
          <w:tcPr>
            <w:tcW w:w="3971" w:type="dxa"/>
            <w:tcBorders>
              <w:top w:val="nil"/>
              <w:left w:val="nil"/>
            </w:tcBorders>
          </w:tcPr>
          <w:p w:rsidR="00C577FB" w:rsidRDefault="00F0566B">
            <w:pPr>
              <w:pStyle w:val="TableParagraph"/>
              <w:ind w:left="69"/>
              <w:rPr>
                <w:sz w:val="18"/>
              </w:rPr>
            </w:pPr>
            <w:r>
              <w:rPr>
                <w:w w:val="85"/>
                <w:sz w:val="18"/>
              </w:rPr>
              <w:t>Dedikovaný přístupový bod (APN)</w:t>
            </w:r>
          </w:p>
        </w:tc>
        <w:tc>
          <w:tcPr>
            <w:tcW w:w="1560" w:type="dxa"/>
            <w:tcBorders>
              <w:top w:val="nil"/>
            </w:tcBorders>
          </w:tcPr>
          <w:p w:rsidR="00C577FB" w:rsidRDefault="00F0566B">
            <w:pPr>
              <w:pStyle w:val="TableParagraph"/>
              <w:ind w:left="341" w:right="34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10 000,- Kč</w:t>
            </w:r>
          </w:p>
        </w:tc>
        <w:tc>
          <w:tcPr>
            <w:tcW w:w="1561" w:type="dxa"/>
            <w:tcBorders>
              <w:top w:val="nil"/>
            </w:tcBorders>
          </w:tcPr>
          <w:p w:rsidR="00C577FB" w:rsidRDefault="00F0566B">
            <w:pPr>
              <w:pStyle w:val="TableParagraph"/>
              <w:ind w:left="555" w:right="55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1,- Kč</w:t>
            </w:r>
          </w:p>
        </w:tc>
        <w:tc>
          <w:tcPr>
            <w:tcW w:w="1558" w:type="dxa"/>
            <w:tcBorders>
              <w:top w:val="nil"/>
            </w:tcBorders>
          </w:tcPr>
          <w:p w:rsidR="00C577FB" w:rsidRDefault="00F0566B">
            <w:pPr>
              <w:pStyle w:val="TableParagraph"/>
              <w:ind w:left="384" w:right="3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3 000,- Kč</w:t>
            </w:r>
          </w:p>
        </w:tc>
        <w:tc>
          <w:tcPr>
            <w:tcW w:w="1558" w:type="dxa"/>
            <w:tcBorders>
              <w:top w:val="nil"/>
              <w:right w:val="nil"/>
            </w:tcBorders>
          </w:tcPr>
          <w:p w:rsidR="00C577FB" w:rsidRDefault="00F0566B">
            <w:pPr>
              <w:pStyle w:val="TableParagraph"/>
              <w:ind w:left="387" w:right="3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1 500,- Kč</w:t>
            </w:r>
          </w:p>
        </w:tc>
      </w:tr>
      <w:tr w:rsidR="00C577FB">
        <w:trPr>
          <w:trHeight w:hRule="exact" w:val="324"/>
        </w:trPr>
        <w:tc>
          <w:tcPr>
            <w:tcW w:w="3971" w:type="dxa"/>
            <w:tcBorders>
              <w:left w:val="nil"/>
            </w:tcBorders>
          </w:tcPr>
          <w:p w:rsidR="00C577FB" w:rsidRDefault="00F0566B">
            <w:pPr>
              <w:pStyle w:val="TableParagraph"/>
              <w:spacing w:before="54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Uživatel dedikovaného přístupového bodu - licence</w:t>
            </w:r>
          </w:p>
        </w:tc>
        <w:tc>
          <w:tcPr>
            <w:tcW w:w="1560" w:type="dxa"/>
          </w:tcPr>
          <w:p w:rsidR="00C577FB" w:rsidRDefault="00F0566B">
            <w:pPr>
              <w:pStyle w:val="TableParagraph"/>
              <w:spacing w:before="54"/>
              <w:ind w:left="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1561" w:type="dxa"/>
          </w:tcPr>
          <w:p w:rsidR="00C577FB" w:rsidRDefault="00F0566B">
            <w:pPr>
              <w:pStyle w:val="TableParagraph"/>
              <w:spacing w:before="54"/>
              <w:ind w:left="0" w:righ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1558" w:type="dxa"/>
          </w:tcPr>
          <w:p w:rsidR="00C577FB" w:rsidRDefault="00F0566B">
            <w:pPr>
              <w:pStyle w:val="TableParagraph"/>
              <w:spacing w:before="54"/>
              <w:ind w:left="383" w:right="3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100,- Kč</w:t>
            </w:r>
          </w:p>
        </w:tc>
        <w:tc>
          <w:tcPr>
            <w:tcW w:w="1558" w:type="dxa"/>
            <w:tcBorders>
              <w:right w:val="nil"/>
            </w:tcBorders>
          </w:tcPr>
          <w:p w:rsidR="00C577FB" w:rsidRDefault="00F0566B">
            <w:pPr>
              <w:pStyle w:val="TableParagraph"/>
              <w:spacing w:before="54"/>
              <w:ind w:left="385" w:right="3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1,- Kč</w:t>
            </w:r>
          </w:p>
        </w:tc>
      </w:tr>
      <w:tr w:rsidR="00C577FB">
        <w:trPr>
          <w:trHeight w:hRule="exact" w:val="322"/>
        </w:trPr>
        <w:tc>
          <w:tcPr>
            <w:tcW w:w="3971" w:type="dxa"/>
            <w:tcBorders>
              <w:left w:val="nil"/>
            </w:tcBorders>
          </w:tcPr>
          <w:p w:rsidR="00C577FB" w:rsidRDefault="00F0566B">
            <w:pPr>
              <w:pStyle w:val="TableParagraph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Poplatek za statickou IP adresu</w:t>
            </w:r>
          </w:p>
        </w:tc>
        <w:tc>
          <w:tcPr>
            <w:tcW w:w="1560" w:type="dxa"/>
          </w:tcPr>
          <w:p w:rsidR="00C577FB" w:rsidRDefault="00F0566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1561" w:type="dxa"/>
          </w:tcPr>
          <w:p w:rsidR="00C577FB" w:rsidRDefault="00F0566B">
            <w:pPr>
              <w:pStyle w:val="TableParagraph"/>
              <w:ind w:left="0" w:righ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1558" w:type="dxa"/>
          </w:tcPr>
          <w:p w:rsidR="00C577FB" w:rsidRDefault="00F0566B">
            <w:pPr>
              <w:pStyle w:val="TableParagraph"/>
              <w:ind w:left="383" w:right="3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97,- Kč</w:t>
            </w:r>
          </w:p>
        </w:tc>
        <w:tc>
          <w:tcPr>
            <w:tcW w:w="1558" w:type="dxa"/>
            <w:tcBorders>
              <w:right w:val="nil"/>
            </w:tcBorders>
          </w:tcPr>
          <w:p w:rsidR="00C577FB" w:rsidRDefault="00F0566B">
            <w:pPr>
              <w:pStyle w:val="TableParagraph"/>
              <w:ind w:left="385" w:right="3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29,- Kč</w:t>
            </w:r>
          </w:p>
        </w:tc>
      </w:tr>
    </w:tbl>
    <w:p w:rsidR="00C577FB" w:rsidRDefault="00C577FB">
      <w:pPr>
        <w:pStyle w:val="Zkladntext"/>
        <w:rPr>
          <w:rFonts w:ascii="Calibri"/>
          <w:b/>
          <w:sz w:val="20"/>
        </w:rPr>
      </w:pPr>
    </w:p>
    <w:p w:rsidR="00C577FB" w:rsidRDefault="00C577FB">
      <w:pPr>
        <w:pStyle w:val="Zkladntext"/>
        <w:spacing w:before="4"/>
        <w:rPr>
          <w:rFonts w:ascii="Calibri"/>
          <w:b/>
          <w:sz w:val="25"/>
        </w:rPr>
      </w:pPr>
    </w:p>
    <w:p w:rsidR="00C577FB" w:rsidRDefault="00F0566B">
      <w:pPr>
        <w:tabs>
          <w:tab w:val="left" w:pos="10316"/>
        </w:tabs>
        <w:spacing w:before="89"/>
        <w:ind w:left="181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shd w:val="clear" w:color="auto" w:fill="929497"/>
        </w:rPr>
        <w:t>Fakturační</w:t>
      </w:r>
      <w:r>
        <w:rPr>
          <w:rFonts w:ascii="Calibri" w:hAnsi="Calibri"/>
          <w:b/>
          <w:spacing w:val="35"/>
          <w:sz w:val="20"/>
          <w:shd w:val="clear" w:color="auto" w:fill="929497"/>
        </w:rPr>
        <w:t xml:space="preserve"> </w:t>
      </w:r>
      <w:r>
        <w:rPr>
          <w:rFonts w:ascii="Calibri" w:hAnsi="Calibri"/>
          <w:b/>
          <w:sz w:val="20"/>
          <w:shd w:val="clear" w:color="auto" w:fill="929497"/>
        </w:rPr>
        <w:t>peněženka</w:t>
      </w:r>
      <w:r>
        <w:rPr>
          <w:rFonts w:ascii="Calibri" w:hAnsi="Calibri"/>
          <w:b/>
          <w:sz w:val="20"/>
          <w:shd w:val="clear" w:color="auto" w:fill="929497"/>
        </w:rPr>
        <w:tab/>
      </w:r>
    </w:p>
    <w:p w:rsidR="00C577FB" w:rsidRDefault="00F0566B">
      <w:pPr>
        <w:pStyle w:val="Zkladntext"/>
        <w:spacing w:before="175"/>
        <w:ind w:left="321"/>
      </w:pPr>
      <w:r>
        <w:rPr>
          <w:w w:val="90"/>
        </w:rPr>
        <w:t>Poplatek za službu Fakturační peněženka je součástí poplatku za SIM a není samostatně účtován.</w:t>
      </w:r>
    </w:p>
    <w:p w:rsidR="00C577FB" w:rsidRDefault="00C577FB">
      <w:pPr>
        <w:pStyle w:val="Zkladntext"/>
        <w:rPr>
          <w:sz w:val="20"/>
        </w:rPr>
      </w:pPr>
    </w:p>
    <w:p w:rsidR="00C577FB" w:rsidRDefault="00C577FB">
      <w:pPr>
        <w:pStyle w:val="Zkladntex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577FB">
        <w:trPr>
          <w:trHeight w:hRule="exact" w:val="338"/>
        </w:trPr>
        <w:tc>
          <w:tcPr>
            <w:tcW w:w="10207" w:type="dxa"/>
            <w:shd w:val="clear" w:color="auto" w:fill="929497"/>
          </w:tcPr>
          <w:p w:rsidR="00C577FB" w:rsidRDefault="00F0566B">
            <w:pPr>
              <w:pStyle w:val="TableParagraph"/>
              <w:spacing w:before="49"/>
              <w:ind w:left="6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Zavedení  administrátorského hesla</w:t>
            </w:r>
          </w:p>
        </w:tc>
      </w:tr>
      <w:tr w:rsidR="00C577FB">
        <w:trPr>
          <w:trHeight w:hRule="exact" w:val="710"/>
        </w:trPr>
        <w:tc>
          <w:tcPr>
            <w:tcW w:w="10207" w:type="dxa"/>
            <w:shd w:val="clear" w:color="auto" w:fill="F1F1F1"/>
          </w:tcPr>
          <w:p w:rsidR="00C577FB" w:rsidRDefault="00F0566B">
            <w:pPr>
              <w:pStyle w:val="TableParagraph"/>
              <w:spacing w:before="152" w:line="206" w:lineRule="exact"/>
              <w:ind w:lef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 souladu s čl. 5.1 Obchodních podmínek OneNet Vám bude zaslán formulář s žádostí o zavedení Admin hesla. Na základě zaslání kompletně vyplněného formuláře Vám heslo nastavíme a potvrdíme e-mailem, a to na e-mail, ze kte</w:t>
            </w:r>
            <w:r>
              <w:rPr>
                <w:rFonts w:ascii="Calibri" w:hAnsi="Calibri"/>
                <w:b/>
                <w:sz w:val="18"/>
              </w:rPr>
              <w:t>rého jste žádal o nastavení hesla.</w:t>
            </w:r>
          </w:p>
        </w:tc>
      </w:tr>
    </w:tbl>
    <w:p w:rsidR="00C577FB" w:rsidRDefault="00C577FB">
      <w:pPr>
        <w:spacing w:line="206" w:lineRule="exact"/>
        <w:rPr>
          <w:rFonts w:ascii="Calibri" w:hAnsi="Calibri"/>
          <w:sz w:val="18"/>
        </w:rPr>
        <w:sectPr w:rsidR="00C577FB">
          <w:pgSz w:w="11910" w:h="16840"/>
          <w:pgMar w:top="1640" w:right="620" w:bottom="1780" w:left="740" w:header="437" w:footer="1596" w:gutter="0"/>
          <w:cols w:space="708"/>
        </w:sectPr>
      </w:pPr>
    </w:p>
    <w:p w:rsidR="00C577FB" w:rsidRDefault="00C577FB">
      <w:pPr>
        <w:pStyle w:val="Zkladntext"/>
        <w:spacing w:before="9"/>
        <w:rPr>
          <w:sz w:val="27"/>
        </w:rPr>
      </w:pPr>
    </w:p>
    <w:p w:rsidR="00C577FB" w:rsidRDefault="00F0566B">
      <w:pPr>
        <w:pStyle w:val="Nadpis1"/>
        <w:tabs>
          <w:tab w:val="left" w:pos="10319"/>
        </w:tabs>
        <w:ind w:left="181"/>
      </w:pPr>
      <w:r>
        <w:rPr>
          <w:shd w:val="clear" w:color="auto" w:fill="929497"/>
        </w:rPr>
        <w:t>Obecná</w:t>
      </w:r>
      <w:r>
        <w:rPr>
          <w:spacing w:val="17"/>
          <w:shd w:val="clear" w:color="auto" w:fill="929497"/>
        </w:rPr>
        <w:t xml:space="preserve"> </w:t>
      </w:r>
      <w:r>
        <w:rPr>
          <w:shd w:val="clear" w:color="auto" w:fill="929497"/>
        </w:rPr>
        <w:t>ustanovení</w:t>
      </w:r>
      <w:r>
        <w:rPr>
          <w:shd w:val="clear" w:color="auto" w:fill="929497"/>
        </w:rPr>
        <w:tab/>
      </w:r>
    </w:p>
    <w:p w:rsidR="00C577FB" w:rsidRDefault="00C577FB">
      <w:pPr>
        <w:pStyle w:val="Zkladntext"/>
        <w:spacing w:before="5"/>
        <w:rPr>
          <w:rFonts w:ascii="Calibri"/>
          <w:b/>
          <w:sz w:val="22"/>
        </w:rPr>
      </w:pPr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8"/>
          <w:tab w:val="left" w:pos="679"/>
        </w:tabs>
        <w:spacing w:line="207" w:lineRule="exact"/>
        <w:ind w:hanging="425"/>
        <w:rPr>
          <w:sz w:val="18"/>
        </w:rPr>
      </w:pPr>
      <w:r>
        <w:rPr>
          <w:w w:val="90"/>
          <w:sz w:val="18"/>
        </w:rPr>
        <w:t>Veškeré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ceny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uvedené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smlouvě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jsou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uvedeny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bez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DPH;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cenám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bude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připočtena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aktuální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sazba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DPH.</w:t>
      </w:r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9"/>
        </w:tabs>
        <w:ind w:right="227" w:hanging="425"/>
        <w:jc w:val="both"/>
        <w:rPr>
          <w:sz w:val="18"/>
        </w:rPr>
      </w:pPr>
      <w:r>
        <w:rPr>
          <w:w w:val="95"/>
          <w:sz w:val="18"/>
        </w:rPr>
        <w:t>Pokud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není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34"/>
          <w:w w:val="95"/>
          <w:sz w:val="18"/>
        </w:rPr>
        <w:t xml:space="preserve"> </w:t>
      </w:r>
      <w:r>
        <w:rPr>
          <w:w w:val="95"/>
          <w:sz w:val="18"/>
        </w:rPr>
        <w:t>této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Dílčí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smlouvě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uvedeno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jinak,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slova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začínající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velkým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písmenem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mají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význam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specifikovaný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Rámcové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smlouvě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 xml:space="preserve">a </w:t>
      </w:r>
      <w:r>
        <w:rPr>
          <w:w w:val="85"/>
          <w:sz w:val="18"/>
        </w:rPr>
        <w:t>Obchodních  podmínkách</w:t>
      </w:r>
      <w:r>
        <w:rPr>
          <w:spacing w:val="17"/>
          <w:w w:val="85"/>
          <w:sz w:val="18"/>
        </w:rPr>
        <w:t xml:space="preserve"> </w:t>
      </w:r>
      <w:r>
        <w:rPr>
          <w:w w:val="85"/>
          <w:sz w:val="18"/>
        </w:rPr>
        <w:t>OneNet.</w:t>
      </w:r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8"/>
          <w:tab w:val="left" w:pos="679"/>
        </w:tabs>
        <w:spacing w:line="206" w:lineRule="exact"/>
        <w:ind w:hanging="425"/>
        <w:rPr>
          <w:sz w:val="18"/>
        </w:rPr>
      </w:pPr>
      <w:r>
        <w:rPr>
          <w:w w:val="95"/>
          <w:sz w:val="18"/>
        </w:rPr>
        <w:t>Pokud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není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této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Dílčí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smlouvě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uvedeno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jinak,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použijí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poskytování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služeb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Obchodní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podmínky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OneNet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platný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Ceník,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který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je</w:t>
      </w:r>
    </w:p>
    <w:p w:rsidR="00C577FB" w:rsidRDefault="00F0566B">
      <w:pPr>
        <w:pStyle w:val="Zkladntext"/>
        <w:spacing w:line="206" w:lineRule="exact"/>
        <w:ind w:left="678"/>
      </w:pPr>
      <w:r>
        <w:rPr>
          <w:w w:val="85"/>
        </w:rPr>
        <w:t xml:space="preserve">k dispozici na </w:t>
      </w:r>
      <w:hyperlink r:id="rId9">
        <w:r>
          <w:rPr>
            <w:w w:val="85"/>
            <w:u w:val="single"/>
          </w:rPr>
          <w:t>www.vodafone.cz</w:t>
        </w:r>
        <w:r>
          <w:rPr>
            <w:w w:val="85"/>
          </w:rPr>
          <w:t>.</w:t>
        </w:r>
      </w:hyperlink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9"/>
        </w:tabs>
        <w:ind w:right="222" w:hanging="425"/>
        <w:jc w:val="both"/>
        <w:rPr>
          <w:sz w:val="18"/>
        </w:rPr>
      </w:pPr>
      <w:r>
        <w:rPr>
          <w:w w:val="90"/>
          <w:sz w:val="18"/>
        </w:rPr>
        <w:t>Smluvní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strany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výslovně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dohodly,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že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Poskytovatel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je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oprávněn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případě,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že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(i)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uplyne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minimální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doba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trvání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(ii)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Účastník neuzavře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3.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měsíců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od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obdržení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nabídky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Poskytovatele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dodatek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smlouvě,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na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základě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kterého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dojde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prodloužení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Dílčí smlouvy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na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další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minimální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dobu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trvání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24/36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měsíců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od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podpisu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dodatku,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účtovat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ceny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za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poskytnuté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Služby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dle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ve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výši dle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aktuálně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platného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Ceníku,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nikoli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ve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výši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sjednané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smlouvě.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využití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tohoto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práva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bude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Poskytovatel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Účastníka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informovat.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Ceny služeb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sjednané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smlouvě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budou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od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prvního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dne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zúčtovacího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období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následujícího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po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doručení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informace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uvedené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předchozí větě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Účastníkovi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automaticky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řídit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cenami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uvedenými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aktuálním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Ceníku,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nikoli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cenovými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ujednáními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uvedenými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smlouvě,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 xml:space="preserve">která </w:t>
      </w:r>
      <w:r>
        <w:rPr>
          <w:w w:val="95"/>
          <w:sz w:val="18"/>
        </w:rPr>
        <w:t>tímto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automaticky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pozbydou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platnosti.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Smluvní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strany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pro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vyloučení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všech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nejasností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dohodly,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pro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tento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účel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není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nutné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 xml:space="preserve">uzavírat </w:t>
      </w:r>
      <w:r>
        <w:rPr>
          <w:w w:val="90"/>
          <w:sz w:val="18"/>
        </w:rPr>
        <w:t>dodatek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smlouvě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(čl.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5.9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Rámcové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tedy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pro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tento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případ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neuplatní).</w:t>
      </w:r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9"/>
        </w:tabs>
        <w:ind w:right="224" w:hanging="425"/>
        <w:jc w:val="both"/>
        <w:rPr>
          <w:sz w:val="18"/>
        </w:rPr>
      </w:pPr>
      <w:r>
        <w:rPr>
          <w:w w:val="90"/>
          <w:sz w:val="18"/>
        </w:rPr>
        <w:t>V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případě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porušení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smluvních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podmínek,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porušení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právních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předpisů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nebo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práv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třetích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osob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je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Poskytovatel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oprávněn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Účastníkovi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 xml:space="preserve">omezit </w:t>
      </w:r>
      <w:r>
        <w:rPr>
          <w:w w:val="95"/>
          <w:sz w:val="18"/>
        </w:rPr>
        <w:t>nebo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přerušit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poskytování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služeb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dle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této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Dílčí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smlouvy,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>případě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porušení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podstatným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způsobem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Poskytovatel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rovněž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 xml:space="preserve">oprávněn </w:t>
      </w:r>
      <w:r>
        <w:rPr>
          <w:w w:val="90"/>
          <w:sz w:val="18"/>
        </w:rPr>
        <w:t>okamžitě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odstoupit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od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smlouvy.</w:t>
      </w:r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9"/>
        </w:tabs>
        <w:ind w:right="224" w:hanging="425"/>
        <w:jc w:val="both"/>
        <w:rPr>
          <w:sz w:val="18"/>
        </w:rPr>
      </w:pPr>
      <w:r>
        <w:rPr>
          <w:w w:val="90"/>
          <w:sz w:val="18"/>
        </w:rPr>
        <w:t>Účastník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podpisem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potvrzuje,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že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seznámil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spacing w:val="-21"/>
          <w:w w:val="90"/>
          <w:sz w:val="18"/>
        </w:rPr>
        <w:t xml:space="preserve"> </w:t>
      </w:r>
      <w:r>
        <w:rPr>
          <w:w w:val="90"/>
          <w:sz w:val="18"/>
        </w:rPr>
        <w:t>obecnou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specifikací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služby,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která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stanoví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bližší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podmínky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poskytování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této služby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že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spacing w:val="-19"/>
          <w:w w:val="90"/>
          <w:sz w:val="18"/>
        </w:rPr>
        <w:t xml:space="preserve"> </w:t>
      </w:r>
      <w:r>
        <w:rPr>
          <w:w w:val="90"/>
          <w:sz w:val="18"/>
        </w:rPr>
        <w:t>touto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obecnou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specifikací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služby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souhlasí.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Aktuální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verze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obecné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specifikace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je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dispozici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buď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na</w:t>
      </w:r>
      <w:r>
        <w:rPr>
          <w:spacing w:val="-14"/>
          <w:w w:val="90"/>
          <w:sz w:val="18"/>
        </w:rPr>
        <w:t xml:space="preserve"> </w:t>
      </w:r>
      <w:hyperlink r:id="rId10">
        <w:r>
          <w:rPr>
            <w:w w:val="90"/>
            <w:sz w:val="18"/>
          </w:rPr>
          <w:t>vodafone.cz</w:t>
        </w:r>
      </w:hyperlink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nebo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 xml:space="preserve">na </w:t>
      </w:r>
      <w:r>
        <w:rPr>
          <w:w w:val="85"/>
          <w:sz w:val="18"/>
        </w:rPr>
        <w:t>vyžádání u</w:t>
      </w:r>
      <w:r>
        <w:rPr>
          <w:spacing w:val="16"/>
          <w:w w:val="85"/>
          <w:sz w:val="18"/>
        </w:rPr>
        <w:t xml:space="preserve"> </w:t>
      </w:r>
      <w:r>
        <w:rPr>
          <w:w w:val="85"/>
          <w:sz w:val="18"/>
        </w:rPr>
        <w:t>Poskytovatele.</w:t>
      </w:r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8"/>
          <w:tab w:val="left" w:pos="679"/>
        </w:tabs>
        <w:spacing w:line="206" w:lineRule="exact"/>
        <w:ind w:hanging="425"/>
        <w:rPr>
          <w:sz w:val="18"/>
        </w:rPr>
      </w:pPr>
      <w:r>
        <w:rPr>
          <w:w w:val="90"/>
          <w:sz w:val="18"/>
        </w:rPr>
        <w:t>Sítí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Vodafone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je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pro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účely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poskytování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služeb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Vodafone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OneNet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myšlena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telekomunikační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síť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společnosti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Vodafone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Czech</w:t>
      </w:r>
      <w:r>
        <w:rPr>
          <w:spacing w:val="-32"/>
          <w:w w:val="90"/>
          <w:sz w:val="18"/>
        </w:rPr>
        <w:t xml:space="preserve"> </w:t>
      </w:r>
      <w:r>
        <w:rPr>
          <w:w w:val="90"/>
          <w:sz w:val="18"/>
        </w:rPr>
        <w:t>Republic,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a.s.,</w:t>
      </w:r>
      <w:r>
        <w:rPr>
          <w:spacing w:val="-31"/>
          <w:w w:val="90"/>
          <w:sz w:val="18"/>
        </w:rPr>
        <w:t xml:space="preserve"> </w:t>
      </w:r>
      <w:r>
        <w:rPr>
          <w:w w:val="90"/>
          <w:sz w:val="18"/>
        </w:rPr>
        <w:t>na</w:t>
      </w:r>
    </w:p>
    <w:p w:rsidR="00C577FB" w:rsidRDefault="00F0566B">
      <w:pPr>
        <w:pStyle w:val="Zkladntext"/>
        <w:spacing w:line="206" w:lineRule="exact"/>
        <w:ind w:left="678"/>
      </w:pPr>
      <w:r>
        <w:rPr>
          <w:w w:val="85"/>
        </w:rPr>
        <w:t>území České republiky.</w:t>
      </w:r>
    </w:p>
    <w:p w:rsidR="00C577FB" w:rsidRDefault="00F0566B">
      <w:pPr>
        <w:pStyle w:val="Odstavecseseznamem"/>
        <w:numPr>
          <w:ilvl w:val="0"/>
          <w:numId w:val="1"/>
        </w:numPr>
        <w:tabs>
          <w:tab w:val="left" w:pos="679"/>
        </w:tabs>
        <w:ind w:right="232" w:hanging="425"/>
        <w:jc w:val="both"/>
        <w:rPr>
          <w:sz w:val="18"/>
        </w:rPr>
      </w:pPr>
      <w:r>
        <w:rPr>
          <w:w w:val="90"/>
          <w:sz w:val="18"/>
        </w:rPr>
        <w:t>Tato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smlouva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uzavírá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ve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dvou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(2)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stejnopisech,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z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nichž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každá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ze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smluvních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stran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obdrží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jednom.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Tato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smlouva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může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být měněna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pouze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písemně;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písemnou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formou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není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pro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účely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změny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Dílčí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výměna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e-mailových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či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jiných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elektronických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zpráv.</w:t>
      </w:r>
    </w:p>
    <w:p w:rsidR="00C577FB" w:rsidRDefault="00C577FB">
      <w:pPr>
        <w:pStyle w:val="Zkladntext"/>
        <w:rPr>
          <w:sz w:val="20"/>
        </w:rPr>
      </w:pPr>
    </w:p>
    <w:p w:rsidR="00C577FB" w:rsidRDefault="00C577FB">
      <w:pPr>
        <w:pStyle w:val="Zkladntext"/>
        <w:spacing w:before="7"/>
        <w:rPr>
          <w:sz w:val="15"/>
        </w:rPr>
      </w:pPr>
    </w:p>
    <w:p w:rsidR="00C577FB" w:rsidRDefault="00F0566B">
      <w:pPr>
        <w:spacing w:before="1"/>
        <w:ind w:left="112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Seznam příloh:</w:t>
      </w:r>
    </w:p>
    <w:p w:rsidR="00C577FB" w:rsidRDefault="00C577FB">
      <w:pPr>
        <w:pStyle w:val="Zkladntext"/>
        <w:rPr>
          <w:rFonts w:ascii="Calibri"/>
          <w:b/>
          <w:sz w:val="16"/>
        </w:rPr>
      </w:pPr>
    </w:p>
    <w:p w:rsidR="00C577FB" w:rsidRDefault="00F0566B">
      <w:pPr>
        <w:pStyle w:val="Zkladntext"/>
        <w:ind w:left="112"/>
      </w:pPr>
      <w:bookmarkStart w:id="0" w:name="_GoBack"/>
      <w:bookmarkEnd w:id="0"/>
      <w:r>
        <w:rPr>
          <w:w w:val="90"/>
        </w:rPr>
        <w:t>Příloha k Dílčí smlouvě Vodafone OneNet –: Přehled telefonních čísel k převodu do sítě OneNet</w:t>
      </w:r>
    </w:p>
    <w:p w:rsidR="00C577FB" w:rsidRDefault="00C577FB">
      <w:pPr>
        <w:pStyle w:val="Zkladntext"/>
        <w:rPr>
          <w:sz w:val="20"/>
        </w:rPr>
      </w:pPr>
    </w:p>
    <w:p w:rsidR="00C577FB" w:rsidRDefault="00C577FB">
      <w:pPr>
        <w:pStyle w:val="Zkladntext"/>
        <w:spacing w:before="3"/>
        <w:rPr>
          <w:sz w:val="11"/>
        </w:rPr>
      </w:pPr>
    </w:p>
    <w:p w:rsidR="00C577FB" w:rsidRDefault="00720B3D">
      <w:pPr>
        <w:pStyle w:val="Zkladntext"/>
        <w:ind w:right="2900"/>
        <w:jc w:val="right"/>
        <w:rPr>
          <w:rFonts w:ascii="Lucida Sans Unicode"/>
          <w:sz w:val="2"/>
        </w:rPr>
      </w:pPr>
      <w:r>
        <w:pict>
          <v:shape id="_x0000_s1047" type="#_x0000_t202" style="position:absolute;left:0;text-align:left;margin-left:296.45pt;margin-top:2pt;width:222.65pt;height:63.7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3"/>
                  </w:tblGrid>
                  <w:tr w:rsidR="00C577FB">
                    <w:trPr>
                      <w:trHeight w:hRule="exact" w:val="720"/>
                    </w:trPr>
                    <w:tc>
                      <w:tcPr>
                        <w:tcW w:w="4453" w:type="dxa"/>
                      </w:tcPr>
                      <w:p w:rsidR="00C577FB" w:rsidRDefault="00F0566B">
                        <w:pPr>
                          <w:pStyle w:val="TableParagraph"/>
                          <w:spacing w:before="0" w:line="210" w:lineRule="exact"/>
                          <w:ind w:left="107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Zdravotnická záchranná služba</w:t>
                        </w:r>
                      </w:p>
                      <w:p w:rsidR="00C577FB" w:rsidRDefault="00C577FB">
                        <w:pPr>
                          <w:pStyle w:val="TableParagraph"/>
                          <w:spacing w:before="9"/>
                          <w:ind w:left="0"/>
                          <w:rPr>
                            <w:rFonts w:ascii="Lucida Sans Unicode"/>
                            <w:sz w:val="12"/>
                          </w:rPr>
                        </w:pPr>
                      </w:p>
                      <w:p w:rsidR="00C577FB" w:rsidRDefault="00F0566B">
                        <w:pPr>
                          <w:pStyle w:val="TableParagraph"/>
                          <w:spacing w:before="0"/>
                          <w:ind w:left="107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Moravskoslezského kraje, příspěvková  organizace</w:t>
                        </w:r>
                      </w:p>
                    </w:tc>
                  </w:tr>
                  <w:tr w:rsidR="00C577FB">
                    <w:trPr>
                      <w:trHeight w:hRule="exact" w:val="413"/>
                    </w:trPr>
                    <w:tc>
                      <w:tcPr>
                        <w:tcW w:w="4453" w:type="dxa"/>
                      </w:tcPr>
                      <w:p w:rsidR="00C577FB" w:rsidRDefault="00C577FB">
                        <w:pPr>
                          <w:pStyle w:val="TableParagraph"/>
                          <w:spacing w:before="98"/>
                          <w:ind w:left="107"/>
                          <w:rPr>
                            <w:sz w:val="18"/>
                          </w:rPr>
                        </w:pPr>
                      </w:p>
                    </w:tc>
                  </w:tr>
                  <w:tr w:rsidR="00C577FB">
                    <w:trPr>
                      <w:trHeight w:hRule="exact" w:val="1033"/>
                    </w:trPr>
                    <w:tc>
                      <w:tcPr>
                        <w:tcW w:w="4453" w:type="dxa"/>
                      </w:tcPr>
                      <w:p w:rsidR="00C577FB" w:rsidRDefault="00C577FB">
                        <w:pPr>
                          <w:pStyle w:val="TableParagraph"/>
                          <w:spacing w:before="0"/>
                          <w:ind w:left="1352"/>
                          <w:jc w:val="center"/>
                          <w:rPr>
                            <w:rFonts w:ascii="Arial Unicode MS"/>
                            <w:sz w:val="2"/>
                          </w:rPr>
                        </w:pPr>
                      </w:p>
                    </w:tc>
                  </w:tr>
                  <w:tr w:rsidR="00C577FB">
                    <w:trPr>
                      <w:trHeight w:hRule="exact" w:val="569"/>
                    </w:trPr>
                    <w:tc>
                      <w:tcPr>
                        <w:tcW w:w="4453" w:type="dxa"/>
                      </w:tcPr>
                      <w:p w:rsidR="00C577FB" w:rsidRDefault="00C577FB">
                        <w:pPr>
                          <w:pStyle w:val="TableParagraph"/>
                          <w:spacing w:before="0" w:line="63" w:lineRule="exact"/>
                          <w:ind w:left="0" w:right="357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</w:p>
                    </w:tc>
                  </w:tr>
                  <w:tr w:rsidR="00C577FB">
                    <w:trPr>
                      <w:trHeight w:hRule="exact" w:val="156"/>
                    </w:trPr>
                    <w:tc>
                      <w:tcPr>
                        <w:tcW w:w="4453" w:type="dxa"/>
                        <w:tcBorders>
                          <w:bottom w:val="single" w:sz="4" w:space="0" w:color="000000"/>
                        </w:tcBorders>
                      </w:tcPr>
                      <w:p w:rsidR="00C577FB" w:rsidRDefault="00C577FB"/>
                    </w:tc>
                  </w:tr>
                  <w:tr w:rsidR="00C577FB">
                    <w:trPr>
                      <w:trHeight w:hRule="exact" w:val="212"/>
                    </w:trPr>
                    <w:tc>
                      <w:tcPr>
                        <w:tcW w:w="4453" w:type="dxa"/>
                        <w:tcBorders>
                          <w:top w:val="single" w:sz="4" w:space="0" w:color="000000"/>
                        </w:tcBorders>
                      </w:tcPr>
                      <w:p w:rsidR="00C577FB" w:rsidRDefault="00C577FB">
                        <w:pPr>
                          <w:pStyle w:val="TableParagraph"/>
                          <w:spacing w:before="0" w:line="206" w:lineRule="exact"/>
                          <w:ind w:left="107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577FB" w:rsidRDefault="00C577F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42.5pt;margin-top:1.95pt;width:222.65pt;height:50.3pt;z-index: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3"/>
                  </w:tblGrid>
                  <w:tr w:rsidR="00C577FB">
                    <w:trPr>
                      <w:trHeight w:hRule="exact" w:val="307"/>
                    </w:trPr>
                    <w:tc>
                      <w:tcPr>
                        <w:tcW w:w="4453" w:type="dxa"/>
                      </w:tcPr>
                      <w:p w:rsidR="00C577FB" w:rsidRDefault="00F0566B">
                        <w:pPr>
                          <w:pStyle w:val="TableParagraph"/>
                          <w:spacing w:before="0" w:line="21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Vodafone Czech Republic a.s.</w:t>
                        </w:r>
                      </w:p>
                    </w:tc>
                  </w:tr>
                </w:tbl>
                <w:p w:rsidR="00C577FB" w:rsidRDefault="00C577FB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 w:rsidR="00F0566B">
        <w:rPr>
          <w:rFonts w:ascii="Lucida Sans Unicode"/>
          <w:color w:val="201C20"/>
          <w:w w:val="167"/>
          <w:sz w:val="2"/>
        </w:rPr>
        <w:t>-</w:t>
      </w:r>
      <w:r w:rsidR="00F0566B">
        <w:rPr>
          <w:rFonts w:ascii="Lucida Sans Unicode"/>
          <w:color w:val="201C20"/>
          <w:spacing w:val="-1"/>
          <w:w w:val="118"/>
          <w:sz w:val="2"/>
        </w:rPr>
        <w:t>---</w:t>
      </w:r>
      <w:r w:rsidR="00F0566B">
        <w:rPr>
          <w:rFonts w:ascii="Lucida Sans Unicode"/>
          <w:color w:val="201C20"/>
          <w:w w:val="121"/>
          <w:sz w:val="2"/>
        </w:rPr>
        <w:t>-</w:t>
      </w:r>
      <w:r w:rsidR="00F0566B">
        <w:rPr>
          <w:rFonts w:ascii="Lucida Sans Unicode"/>
          <w:color w:val="201C20"/>
          <w:spacing w:val="-1"/>
          <w:w w:val="80"/>
          <w:sz w:val="2"/>
        </w:rPr>
        <w:t>--</w:t>
      </w:r>
      <w:r w:rsidR="00F0566B">
        <w:rPr>
          <w:rFonts w:ascii="Lucida Sans Unicode"/>
          <w:color w:val="201C20"/>
          <w:w w:val="96"/>
          <w:sz w:val="2"/>
        </w:rPr>
        <w:t>-</w:t>
      </w:r>
    </w:p>
    <w:sectPr w:rsidR="00C577FB">
      <w:pgSz w:w="11910" w:h="16840"/>
      <w:pgMar w:top="1640" w:right="620" w:bottom="1780" w:left="740" w:header="437" w:footer="15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6B" w:rsidRDefault="00F0566B">
      <w:r>
        <w:separator/>
      </w:r>
    </w:p>
  </w:endnote>
  <w:endnote w:type="continuationSeparator" w:id="0">
    <w:p w:rsidR="00F0566B" w:rsidRDefault="00F0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Z@RC227.tmp">
    <w:altName w:val="Z@RC227.tmp"/>
    <w:panose1 w:val="020B0606040202020204"/>
    <w:charset w:val="EE"/>
    <w:family w:val="swiss"/>
    <w:pitch w:val="variable"/>
    <w:sig w:usb0="800002AF" w:usb1="4000204B" w:usb2="00000000" w:usb3="00000000" w:csb0="000000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FB" w:rsidRDefault="00F0566B">
    <w:pPr>
      <w:pStyle w:val="Zkladntext"/>
      <w:spacing w:line="14" w:lineRule="auto"/>
      <w:rPr>
        <w:sz w:val="20"/>
      </w:rPr>
    </w:pPr>
    <w:r>
      <w:pict>
        <v:shape id="_x0000_s2059" style="position:absolute;margin-left:514.95pt;margin-top:815.85pt;width:14.85pt;height:4.5pt;z-index:-25768;mso-position-horizontal-relative:page;mso-position-vertical-relative:page" coordorigin="10299,16317" coordsize="297,90" o:spt="100" adj="0,,0" path="m10359,16342r-15,-15l10339,16327r,20l10339,16357r-5,5l10319,16362r,-20l10334,16342r,5l10339,16347r,-20l10299,16327r,79l10319,16406r,-24l10339,16382r5,-5l10354,16372r5,-10l10359,16342t55,5l10399,16347r-5,5l10389,16352r,-5l10369,16347r,59l10394,16406r,-39l10399,16362r10,l10413,16352r1,-5m10485,16347r-20,l10455,16382r-15,-35l10419,16347r26,59l10460,16406r10,-24l10485,16347t70,5l10545,16347r-25,l10515,16352r,-5l10495,16347r,59l10515,16406r,-39l10520,16362r10,l10535,16367r,39l10555,16406r,-44l10555,16352t36,-5l10570,16347r,59l10591,16406r,-59m10596,16332r-5,-15l10565,16332r5,10l10596,16332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8" style="position:absolute;margin-left:531.55pt;margin-top:815.85pt;width:18.4pt;height:4.5pt;z-index:-25744;mso-position-horizontal-relative:page;mso-position-vertical-relative:page" coordorigin="10631,16317" coordsize="368,90" o:spt="100" adj="0,,0" path="m10686,16392r-30,l10681,16362r,-15l10631,16347r,15l10656,16362r-25,34l10631,16406r55,l10686,16392t65,-10l10750,16372r,-6l10745,16357r-1,-2l10734,16349r-3,-1l10731,16362r,10l10711,16372r,-10l10716,16357r10,l10731,16362r,-14l10721,16347r-11,2l10701,16354r-7,9l10691,16377r3,13l10701,16399r9,6l10721,16406r15,l10741,16401r5,l10743,16392r-2,-5l10736,16392r-20,l10711,16387r,-5l10751,16382t46,24l10792,16392r-10,l10782,16327r-20,l10762,16401r10,5l10797,16406t65,-24l10861,16372r-1,-6l10854,16357r-1,-2l10843,16349r-1,-1l10842,16362r,10l10822,16372r,-10l10827,16357r10,l10842,16362r,-14l10832,16347r-11,2l10811,16354r-7,9l10802,16377r2,13l10811,16399r10,6l10832,16406r15,l10852,16401r5,l10854,16392r-2,-5l10847,16392r-20,l10822,16387r,-5l10862,16382t71,-30l10923,16347r-26,l10892,16352r,-5l10872,16347r,59l10892,16406r,-39l10897,16362r10,l10912,16367r,39l10933,16406r,-44l10933,16352t60,-20l10983,16317r-25,15l10963,16342r30,-10m10998,16352r-10,-5l10953,16347r-5,5l10958,16367r,-5l10978,16362r,10l10978,16382r,10l10963,16392r,-5l10968,16382r10,l10978,16372r-25,l10943,16377r,24l10953,16406r25,l10978,16401r5,5l10998,16406r,-5l10998,16392r,-10l10998,16362r,-10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7" style="position:absolute;margin-left:551.4pt;margin-top:815.85pt;width:7.3pt;height:4.5pt;z-index:-25720;mso-position-horizontal-relative:page;mso-position-vertical-relative:page" coordorigin="11028,16317" coordsize="146,90" o:spt="100" adj="0,,0" path="m11078,16352r-5,l11068,16347r-30,l11028,16352r,25l11033,16382r20,5l11058,16387r,9l11048,16396r-10,-4l11033,16387r-5,14l11038,16406r30,l11078,16401r,-5l11078,16377r-5,-5l11058,16367r-10,l11048,16362r5,-5l11063,16357r10,10l11077,16357r1,-5m11114,16347r-20,l11094,16406r20,l11114,16347t5,-15l11114,16317r-25,15l11094,16342r25,-10m11174,16401r-5,-9l11154,16392r,-30l11169,16362r,-15l11154,16347r,-15l11134,16332r,15l11124,16347r,15l11134,16362r,39l11139,16406r30,l11174,16401t,-84l11164,16317r,25l11174,16342r,-25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6" style="position:absolute;margin-left:528.5pt;margin-top:799.4pt;width:25.95pt;height:12.25pt;z-index:-25696;mso-position-horizontal-relative:page;mso-position-vertical-relative:page" coordorigin="10570,15988" coordsize="519,245" o:spt="100" adj="0,,0" path="m11073,15988r-493,l10570,15998r,219l10580,16232r478,l11069,16229r10,-6l11086,16213r3,-11l11089,16197r-232,l10852,16192r-206,l10631,16182r,-134l10633,16037r7,-10l10650,16020r11,-2l11089,16018r,-20l11073,15988xm10933,16157r-51,l10887,16167r,20l10882,16197r51,l10923,16187r,-20l10933,16157xm11008,16157r-50,l10963,16167r,20l10958,16197r50,l10998,16187r,-20l11008,16157xm11089,16157r-61,l11038,16167r,20l11028,16197r61,l11089,16157xm10857,16018r-116,l10755,16020r9,7l10770,16037r2,11l10772,16182r-10,10l10852,16192r-5,-5l10847,16177r-50,l10792,16172r,-134l10797,16033r50,l10847,16028r10,-10xm10847,16033r-35,l10817,16038r,134l10812,16177r35,l10847,16167r10,-10l11089,16157r,-25l10857,16132r-10,-10l10847,16097r10,-10l11089,16087r,-24l10857,16063r-10,-10l10847,16033xm10933,16087r-51,l10887,16097r,25l10882,16132r51,l10923,16122r,-25l10933,16087xm11008,16087r-60,l10958,16092r5,5l10963,16122r-5,5l10948,16132r60,l10998,16122r,-25l11008,16087xm11089,16087r-61,l11038,16097r,25l11028,16132r61,l11089,16087xm10933,16018r-51,l10887,16028r,25l10882,16063r51,l10923,16053r,-25l10933,16018xm11008,16018r-60,l10958,16023r5,5l10963,16053r-5,5l10948,16063r60,l10998,16053r,-25l11008,16018xm11089,16018r-61,l11038,16028r,25l11028,16063r61,l11089,16018xe" fillcolor="#95bd1e" stroked="f">
          <v:stroke joinstyle="round"/>
          <v:formulas/>
          <v:path arrowok="t" o:connecttype="segments"/>
          <w10:wrap anchorx="page" anchory="page"/>
        </v:shape>
      </w:pict>
    </w:r>
    <w:r>
      <w:pict>
        <v:group id="_x0000_s2053" style="position:absolute;margin-left:515.45pt;margin-top:775.7pt;width:42.55pt;height:26.65pt;z-index:-25672;mso-position-horizontal-relative:page;mso-position-vertical-relative:page" coordorigin="10309,15514" coordsize="851,533">
          <v:shape id="_x0000_s2055" style="position:absolute;left:10418;top:15514;width:742;height:399" coordorigin="10418,15514" coordsize="742,399" o:spt="100" adj="0,,0" path="m10724,15649r-59,l10601,15659r-66,29l10482,15727r-37,38l10424,15788r-6,17l10418,15820r4,12l10430,15843r15,19l10484,15887r74,21l10681,15913r141,-35l10950,15807r93,-71l11078,15704r22,-20l10988,15684r-32,-1l10910,15680r-49,-5l10817,15669r-42,-13l10724,15649xm10733,15514r-116,l10616,15514r-18,5l10553,15537r-58,42l10435,15654r-13,28l10418,15704r2,16l10424,15729r,5l10430,15734r,-5l10448,15709r42,-33l10555,15643r89,-20l11019,15623r-2,-1l11008,15619r-46,-20l10909,15574r-62,-30l10756,15516r-23,-2xm11019,15623r-375,l10757,15629r40,8l10839,15649r41,12l10917,15669r45,7l10978,15678r10,1l10993,15679r-5,5l11100,15684r7,-6l11130,15654r18,-20l11109,15634r-35,l11041,15628r-22,-5xm11159,15619r-6,4l11143,15626r-14,4l11109,15634r39,l11148,15634r11,-15xe" fillcolor="#95bd1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309;top:15729;width:216;height:318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8.9pt;margin-top:751.1pt;width:25.15pt;height:19.8pt;z-index:-25648;mso-position-horizontal-relative:page;mso-position-vertical-relative:page" filled="f" stroked="f">
          <v:textbox inset="0,0,0,0">
            <w:txbxContent>
              <w:p w:rsidR="00C577FB" w:rsidRDefault="00F0566B">
                <w:pPr>
                  <w:spacing w:before="14" w:line="297" w:lineRule="auto"/>
                  <w:ind w:left="216" w:right="2" w:hanging="197"/>
                  <w:rPr>
                    <w:sz w:val="14"/>
                  </w:rPr>
                </w:pPr>
                <w:r>
                  <w:rPr>
                    <w:color w:val="494D4E"/>
                    <w:w w:val="95"/>
                    <w:sz w:val="14"/>
                  </w:rPr>
                  <w:t>Str.</w:t>
                </w:r>
                <w:r>
                  <w:rPr>
                    <w:color w:val="494D4E"/>
                    <w:spacing w:val="-24"/>
                    <w:w w:val="9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94D4E"/>
                    <w:w w:val="9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720B3D">
                  <w:rPr>
                    <w:noProof/>
                    <w:color w:val="494D4E"/>
                    <w:w w:val="95"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color w:val="494D4E"/>
                    <w:spacing w:val="-24"/>
                    <w:w w:val="95"/>
                    <w:sz w:val="14"/>
                  </w:rPr>
                  <w:t xml:space="preserve"> </w:t>
                </w:r>
                <w:r>
                  <w:rPr>
                    <w:color w:val="494D4E"/>
                    <w:w w:val="95"/>
                    <w:sz w:val="14"/>
                  </w:rPr>
                  <w:t>z</w:t>
                </w:r>
                <w:r>
                  <w:rPr>
                    <w:color w:val="494D4E"/>
                    <w:spacing w:val="-24"/>
                    <w:w w:val="95"/>
                    <w:sz w:val="14"/>
                  </w:rPr>
                  <w:t xml:space="preserve"> </w:t>
                </w:r>
                <w:r>
                  <w:rPr>
                    <w:color w:val="494D4E"/>
                    <w:w w:val="95"/>
                    <w:sz w:val="14"/>
                  </w:rPr>
                  <w:t xml:space="preserve">5 </w:t>
                </w:r>
                <w:r>
                  <w:rPr>
                    <w:color w:val="494D4E"/>
                    <w:w w:val="85"/>
                    <w:sz w:val="14"/>
                  </w:rPr>
                  <w:t>ver.7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1.6pt;margin-top:779.3pt;width:90.85pt;height:29.05pt;z-index:-25624;mso-position-horizontal-relative:page;mso-position-vertical-relative:page" filled="f" stroked="f">
          <v:textbox inset="0,0,0,0">
            <w:txbxContent>
              <w:p w:rsidR="00C577FB" w:rsidRDefault="00F0566B">
                <w:pPr>
                  <w:spacing w:before="16" w:line="181" w:lineRule="exact"/>
                  <w:ind w:left="20"/>
                  <w:rPr>
                    <w:rFonts w:ascii="Z@RC227.tmp"/>
                    <w:sz w:val="16"/>
                  </w:rPr>
                </w:pPr>
                <w:r>
                  <w:rPr>
                    <w:rFonts w:ascii="Z@RC227.tmp"/>
                    <w:sz w:val="16"/>
                  </w:rPr>
                  <w:t>Vodafone Czech Republic a.s.</w:t>
                </w:r>
              </w:p>
              <w:p w:rsidR="00C577FB" w:rsidRDefault="00F0566B">
                <w:pPr>
                  <w:spacing w:line="180" w:lineRule="exact"/>
                  <w:ind w:left="2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w w:val="105"/>
                    <w:sz w:val="16"/>
                  </w:rPr>
                  <w:t>Náměstí Junkových 2</w:t>
                </w:r>
              </w:p>
              <w:p w:rsidR="00C577FB" w:rsidRDefault="00F0566B">
                <w:pPr>
                  <w:spacing w:line="182" w:lineRule="exact"/>
                  <w:ind w:left="20"/>
                  <w:rPr>
                    <w:rFonts w:ascii="Z@RC227.tmp"/>
                    <w:sz w:val="16"/>
                  </w:rPr>
                </w:pPr>
                <w:r>
                  <w:rPr>
                    <w:rFonts w:ascii="Z@RC227.tmp"/>
                    <w:sz w:val="16"/>
                  </w:rPr>
                  <w:t>155 00 Praha 5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40.85pt;margin-top:779.3pt;width:131.7pt;height:29.05pt;z-index:-25600;mso-position-horizontal-relative:page;mso-position-vertical-relative:page" filled="f" stroked="f">
          <v:textbox inset="0,0,0,0">
            <w:txbxContent>
              <w:p w:rsidR="00C577FB" w:rsidRDefault="00F0566B">
                <w:pPr>
                  <w:spacing w:before="14" w:line="183" w:lineRule="exact"/>
                  <w:ind w:left="418"/>
                  <w:rPr>
                    <w:rFonts w:ascii="Z@RC227.tmp" w:hAnsi="Z@RC227.tmp"/>
                    <w:sz w:val="16"/>
                  </w:rPr>
                </w:pPr>
                <w:r>
                  <w:rPr>
                    <w:rFonts w:ascii="Arial Narrow" w:hAnsi="Arial Narrow"/>
                    <w:w w:val="105"/>
                    <w:sz w:val="16"/>
                  </w:rPr>
                  <w:t>Vodafone</w:t>
                </w:r>
                <w:r>
                  <w:rPr>
                    <w:rFonts w:ascii="Arial Narrow" w:hAnsi="Arial Narrow"/>
                    <w:spacing w:val="-12"/>
                    <w:w w:val="105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6"/>
                  </w:rPr>
                  <w:t>firemní</w:t>
                </w:r>
                <w:r>
                  <w:rPr>
                    <w:rFonts w:ascii="Arial Narrow" w:hAnsi="Arial Narrow"/>
                    <w:spacing w:val="-12"/>
                    <w:w w:val="105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6"/>
                  </w:rPr>
                  <w:t>péče</w:t>
                </w:r>
                <w:r>
                  <w:rPr>
                    <w:rFonts w:ascii="Arial Narrow" w:hAnsi="Arial Narrow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6"/>
                  </w:rPr>
                  <w:t>800</w:t>
                </w:r>
                <w:r>
                  <w:rPr>
                    <w:rFonts w:ascii="Arial Narrow" w:hAnsi="Arial Narrow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Z@RC227.tmp" w:hAnsi="Z@RC227.tmp"/>
                    <w:w w:val="105"/>
                    <w:sz w:val="16"/>
                  </w:rPr>
                  <w:t>777</w:t>
                </w:r>
                <w:r>
                  <w:rPr>
                    <w:rFonts w:ascii="Z@RC227.tmp" w:hAnsi="Z@RC227.tmp"/>
                    <w:spacing w:val="-7"/>
                    <w:w w:val="105"/>
                    <w:sz w:val="16"/>
                  </w:rPr>
                  <w:t xml:space="preserve"> </w:t>
                </w:r>
                <w:r>
                  <w:rPr>
                    <w:rFonts w:ascii="Z@RC227.tmp" w:hAnsi="Z@RC227.tmp"/>
                    <w:w w:val="105"/>
                    <w:sz w:val="16"/>
                  </w:rPr>
                  <w:t>780</w:t>
                </w:r>
              </w:p>
              <w:p w:rsidR="00C577FB" w:rsidRDefault="00F0566B">
                <w:pPr>
                  <w:spacing w:line="180" w:lineRule="exact"/>
                  <w:ind w:left="418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IČO: 25788001, DIČ: CZ25788001</w:t>
                </w:r>
              </w:p>
              <w:p w:rsidR="00C577FB" w:rsidRDefault="00720B3D">
                <w:pPr>
                  <w:spacing w:line="182" w:lineRule="exact"/>
                  <w:ind w:left="20"/>
                  <w:rPr>
                    <w:rFonts w:ascii="Z@RC227.tmp"/>
                    <w:sz w:val="16"/>
                  </w:rPr>
                </w:pPr>
                <w:r>
                  <w:rPr>
                    <w:rFonts w:ascii="Calibri" w:hAnsi="Calibri" w:cs="Calibri"/>
                    <w:sz w:val="16"/>
                  </w:rPr>
                  <w:t xml:space="preserve">           XXXXXXXXXXXXXX</w:t>
                </w:r>
                <w:r w:rsidR="00F0566B">
                  <w:rPr>
                    <w:rFonts w:ascii="Z@RC227.tmp"/>
                    <w:sz w:val="16"/>
                  </w:rPr>
                  <w:t>; vodafone.cz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.6pt;margin-top:810.25pt;width:268.6pt;height:9.8pt;z-index:-25576;mso-position-horizontal-relative:page;mso-position-vertical-relative:page" filled="f" stroked="f">
          <v:textbox inset="0,0,0,0">
            <w:txbxContent>
              <w:p w:rsidR="00C577FB" w:rsidRDefault="00F0566B">
                <w:pPr>
                  <w:spacing w:before="14"/>
                  <w:ind w:left="20"/>
                  <w:rPr>
                    <w:rFonts w:ascii="Arial Narrow" w:hAnsi="Arial Narrow"/>
                    <w:sz w:val="14"/>
                  </w:rPr>
                </w:pPr>
                <w:r>
                  <w:rPr>
                    <w:rFonts w:ascii="Arial Narrow" w:hAnsi="Arial Narrow"/>
                    <w:w w:val="105"/>
                    <w:sz w:val="14"/>
                  </w:rPr>
                  <w:t>Společnost</w:t>
                </w:r>
                <w:r>
                  <w:rPr>
                    <w:rFonts w:ascii="Arial Narrow" w:hAnsi="Arial Narrow"/>
                    <w:spacing w:val="-12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zapsaná</w:t>
                </w:r>
                <w:r>
                  <w:rPr>
                    <w:rFonts w:ascii="Arial Narrow" w:hAnsi="Arial Narrow"/>
                    <w:spacing w:val="-14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v</w:t>
                </w:r>
                <w:r>
                  <w:rPr>
                    <w:rFonts w:ascii="Arial Narrow" w:hAnsi="Arial Narrow"/>
                    <w:spacing w:val="-12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obchodním</w:t>
                </w:r>
                <w:r>
                  <w:rPr>
                    <w:rFonts w:ascii="Arial Narrow" w:hAnsi="Arial Narrow"/>
                    <w:spacing w:val="-12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rejstříku</w:t>
                </w:r>
                <w:r>
                  <w:rPr>
                    <w:rFonts w:ascii="Arial Narrow" w:hAnsi="Arial Narrow"/>
                    <w:spacing w:val="-12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vedeném</w:t>
                </w:r>
                <w:r>
                  <w:rPr>
                    <w:rFonts w:ascii="Arial Narrow" w:hAnsi="Arial Narrow"/>
                    <w:spacing w:val="-12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Městským</w:t>
                </w:r>
                <w:r>
                  <w:rPr>
                    <w:rFonts w:ascii="Arial Narrow" w:hAnsi="Arial Narrow"/>
                    <w:spacing w:val="-12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soudem</w:t>
                </w:r>
                <w:r>
                  <w:rPr>
                    <w:rFonts w:ascii="Arial Narrow" w:hAnsi="Arial Narrow"/>
                    <w:spacing w:val="-13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v</w:t>
                </w:r>
                <w:r>
                  <w:rPr>
                    <w:rFonts w:ascii="Arial Narrow" w:hAnsi="Arial Narrow"/>
                    <w:spacing w:val="-11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Praze,</w:t>
                </w:r>
                <w:r>
                  <w:rPr>
                    <w:rFonts w:ascii="Arial Narrow" w:hAnsi="Arial Narrow"/>
                    <w:spacing w:val="-13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oddíl</w:t>
                </w:r>
                <w:r>
                  <w:rPr>
                    <w:rFonts w:ascii="Arial Narrow" w:hAnsi="Arial Narrow"/>
                    <w:spacing w:val="-12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B,</w:t>
                </w:r>
                <w:r>
                  <w:rPr>
                    <w:rFonts w:ascii="Arial Narrow" w:hAnsi="Arial Narrow"/>
                    <w:spacing w:val="-13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vložka</w:t>
                </w:r>
                <w:r>
                  <w:rPr>
                    <w:rFonts w:ascii="Arial Narrow" w:hAnsi="Arial Narrow"/>
                    <w:spacing w:val="-14"/>
                    <w:w w:val="105"/>
                    <w:sz w:val="14"/>
                  </w:rPr>
                  <w:t xml:space="preserve"> </w:t>
                </w:r>
                <w:r>
                  <w:rPr>
                    <w:rFonts w:ascii="Arial Narrow" w:hAnsi="Arial Narrow"/>
                    <w:w w:val="105"/>
                    <w:sz w:val="14"/>
                  </w:rPr>
                  <w:t>6064.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6B" w:rsidRDefault="00F0566B">
      <w:r>
        <w:separator/>
      </w:r>
    </w:p>
  </w:footnote>
  <w:footnote w:type="continuationSeparator" w:id="0">
    <w:p w:rsidR="00F0566B" w:rsidRDefault="00F0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FB" w:rsidRDefault="00F0566B">
    <w:pPr>
      <w:pStyle w:val="Zkladntext"/>
      <w:spacing w:line="14" w:lineRule="auto"/>
      <w:rPr>
        <w:sz w:val="20"/>
      </w:rPr>
    </w:pPr>
    <w:r>
      <w:pict>
        <v:group id="_x0000_s2061" style="position:absolute;margin-left:511.15pt;margin-top:30.7pt;width:42.55pt;height:42.55pt;z-index:-25816;mso-position-horizontal-relative:page;mso-position-vertical-relative:page" coordorigin="10223,614" coordsize="851,851">
          <v:shape id="_x0000_s2063" style="position:absolute;left:10223;top:614;width:851;height:851" coordorigin="10223,614" coordsize="851,851" path="m10648,614r-69,6l10513,636r-61,25l10397,696r-50,42l10305,788r-35,56l10244,905r-16,65l10223,1039r1,35l10235,1141r21,63l10286,1263r39,53l10371,1362r53,38l10482,1431r64,21l10613,1462r35,2l10683,1462r67,-10l10813,1431r59,-31l10924,1362r46,-46l11009,1263r30,-59l11060,1141r11,-67l11073,1039r-2,-35l11060,937r-21,-63l11009,815r-39,-53l10924,716r-52,-38l10813,647r-63,-21l10683,615r-35,-1xe" fillcolor="#e60000" stroked="f">
            <v:path arrowok="t"/>
          </v:shape>
          <v:shape id="_x0000_s2062" style="position:absolute;left:10413;top:651;width:470;height:627" coordorigin="10413,651" coordsize="470,627" path="m10801,651r-68,7l10666,678r-65,31l10543,749r-51,52l10458,852r-26,57l10416,970r-3,48l10414,1041r13,65l10453,1162r50,59l10566,1260r69,17l10652,1278r22,-1l10749,1257r60,-40l10852,1162r25,-63l10882,1050r,-16l10871,975r-35,-63l10791,872r-61,-30l10693,831r,-18l10713,745r45,-55l10820,658r11,-3l10829,654r-12,-2l10808,652r-7,-1x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pt;margin-top:20.85pt;width:441pt;height:62.4pt;z-index:-25792;mso-position-horizontal-relative:page;mso-position-vertical-relative:page" filled="f" stroked="f">
          <v:textbox inset="0,0,0,0">
            <w:txbxContent>
              <w:p w:rsidR="00C577FB" w:rsidRDefault="00F0566B">
                <w:pPr>
                  <w:spacing w:before="12" w:line="250" w:lineRule="exact"/>
                  <w:ind w:left="20"/>
                </w:pPr>
                <w:r>
                  <w:rPr>
                    <w:w w:val="95"/>
                  </w:rPr>
                  <w:t>PK57431Y</w:t>
                </w:r>
              </w:p>
              <w:p w:rsidR="00C577FB" w:rsidRDefault="00F0566B">
                <w:pPr>
                  <w:ind w:left="20" w:right="7"/>
                  <w:rPr>
                    <w:rFonts w:ascii="Arial Narrow" w:hAnsi="Arial Narrow"/>
                    <w:sz w:val="42"/>
                  </w:rPr>
                </w:pP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Dílčí</w:t>
                </w:r>
                <w:r>
                  <w:rPr>
                    <w:rFonts w:ascii="Arial Narrow" w:hAnsi="Arial Narrow"/>
                    <w:color w:val="FF0000"/>
                    <w:spacing w:val="-24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smlouva</w:t>
                </w:r>
                <w:r>
                  <w:rPr>
                    <w:rFonts w:ascii="Arial Narrow" w:hAnsi="Arial Narrow"/>
                    <w:color w:val="FF0000"/>
                    <w:spacing w:val="-25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o</w:t>
                </w:r>
                <w:r>
                  <w:rPr>
                    <w:rFonts w:ascii="Arial Narrow" w:hAnsi="Arial Narrow"/>
                    <w:color w:val="FF0000"/>
                    <w:spacing w:val="-27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poskytování</w:t>
                </w:r>
                <w:r>
                  <w:rPr>
                    <w:rFonts w:ascii="Arial Narrow" w:hAnsi="Arial Narrow"/>
                    <w:color w:val="FF0000"/>
                    <w:spacing w:val="-25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služeb</w:t>
                </w:r>
                <w:r>
                  <w:rPr>
                    <w:rFonts w:ascii="Arial Narrow" w:hAnsi="Arial Narrow"/>
                    <w:color w:val="FF0000"/>
                    <w:spacing w:val="-25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Vodafone</w:t>
                </w:r>
                <w:r>
                  <w:rPr>
                    <w:rFonts w:ascii="Arial Narrow" w:hAnsi="Arial Narrow"/>
                    <w:color w:val="FF0000"/>
                    <w:spacing w:val="-27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OneNet</w:t>
                </w:r>
                <w:r>
                  <w:rPr>
                    <w:rFonts w:ascii="Arial Narrow" w:hAnsi="Arial Narrow"/>
                    <w:color w:val="FF0000"/>
                    <w:spacing w:val="-21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– Hlasové</w:t>
                </w:r>
                <w:r>
                  <w:rPr>
                    <w:rFonts w:ascii="Arial Narrow" w:hAnsi="Arial Narrow"/>
                    <w:color w:val="FF0000"/>
                    <w:spacing w:val="-59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služby</w:t>
                </w:r>
                <w:r>
                  <w:rPr>
                    <w:rFonts w:ascii="Arial Narrow" w:hAnsi="Arial Narrow"/>
                    <w:color w:val="FF0000"/>
                    <w:spacing w:val="-58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(Technická</w:t>
                </w:r>
                <w:r>
                  <w:rPr>
                    <w:rFonts w:ascii="Arial Narrow" w:hAnsi="Arial Narrow"/>
                    <w:color w:val="FF0000"/>
                    <w:spacing w:val="-58"/>
                    <w:w w:val="105"/>
                    <w:sz w:val="42"/>
                  </w:rPr>
                  <w:t xml:space="preserve"> </w:t>
                </w:r>
                <w:r>
                  <w:rPr>
                    <w:rFonts w:ascii="Arial Narrow" w:hAnsi="Arial Narrow"/>
                    <w:color w:val="FF0000"/>
                    <w:w w:val="105"/>
                    <w:sz w:val="42"/>
                  </w:rPr>
                  <w:t>specifikace)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43345"/>
    <w:multiLevelType w:val="hybridMultilevel"/>
    <w:tmpl w:val="1F6845D2"/>
    <w:lvl w:ilvl="0" w:tplc="D62C0AC4">
      <w:start w:val="1"/>
      <w:numFmt w:val="decimal"/>
      <w:lvlText w:val="%1."/>
      <w:lvlJc w:val="left"/>
      <w:pPr>
        <w:ind w:left="678" w:hanging="426"/>
        <w:jc w:val="left"/>
      </w:pPr>
      <w:rPr>
        <w:rFonts w:ascii="Arial" w:eastAsia="Arial" w:hAnsi="Arial" w:cs="Arial" w:hint="default"/>
        <w:spacing w:val="0"/>
        <w:w w:val="84"/>
        <w:sz w:val="18"/>
        <w:szCs w:val="18"/>
      </w:rPr>
    </w:lvl>
    <w:lvl w:ilvl="1" w:tplc="41B8A848">
      <w:numFmt w:val="bullet"/>
      <w:lvlText w:val="•"/>
      <w:lvlJc w:val="left"/>
      <w:pPr>
        <w:ind w:left="1666" w:hanging="426"/>
      </w:pPr>
      <w:rPr>
        <w:rFonts w:hint="default"/>
      </w:rPr>
    </w:lvl>
    <w:lvl w:ilvl="2" w:tplc="71449646">
      <w:numFmt w:val="bullet"/>
      <w:lvlText w:val="•"/>
      <w:lvlJc w:val="left"/>
      <w:pPr>
        <w:ind w:left="2653" w:hanging="426"/>
      </w:pPr>
      <w:rPr>
        <w:rFonts w:hint="default"/>
      </w:rPr>
    </w:lvl>
    <w:lvl w:ilvl="3" w:tplc="A3661C92">
      <w:numFmt w:val="bullet"/>
      <w:lvlText w:val="•"/>
      <w:lvlJc w:val="left"/>
      <w:pPr>
        <w:ind w:left="3639" w:hanging="426"/>
      </w:pPr>
      <w:rPr>
        <w:rFonts w:hint="default"/>
      </w:rPr>
    </w:lvl>
    <w:lvl w:ilvl="4" w:tplc="63EA854C">
      <w:numFmt w:val="bullet"/>
      <w:lvlText w:val="•"/>
      <w:lvlJc w:val="left"/>
      <w:pPr>
        <w:ind w:left="4626" w:hanging="426"/>
      </w:pPr>
      <w:rPr>
        <w:rFonts w:hint="default"/>
      </w:rPr>
    </w:lvl>
    <w:lvl w:ilvl="5" w:tplc="21426322">
      <w:numFmt w:val="bullet"/>
      <w:lvlText w:val="•"/>
      <w:lvlJc w:val="left"/>
      <w:pPr>
        <w:ind w:left="5613" w:hanging="426"/>
      </w:pPr>
      <w:rPr>
        <w:rFonts w:hint="default"/>
      </w:rPr>
    </w:lvl>
    <w:lvl w:ilvl="6" w:tplc="925E9E9A">
      <w:numFmt w:val="bullet"/>
      <w:lvlText w:val="•"/>
      <w:lvlJc w:val="left"/>
      <w:pPr>
        <w:ind w:left="6599" w:hanging="426"/>
      </w:pPr>
      <w:rPr>
        <w:rFonts w:hint="default"/>
      </w:rPr>
    </w:lvl>
    <w:lvl w:ilvl="7" w:tplc="14A6700C">
      <w:numFmt w:val="bullet"/>
      <w:lvlText w:val="•"/>
      <w:lvlJc w:val="left"/>
      <w:pPr>
        <w:ind w:left="7586" w:hanging="426"/>
      </w:pPr>
      <w:rPr>
        <w:rFonts w:hint="default"/>
      </w:rPr>
    </w:lvl>
    <w:lvl w:ilvl="8" w:tplc="FDF89860">
      <w:numFmt w:val="bullet"/>
      <w:lvlText w:val="•"/>
      <w:lvlJc w:val="left"/>
      <w:pPr>
        <w:ind w:left="8573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77FB"/>
    <w:rsid w:val="00720B3D"/>
    <w:rsid w:val="00C577FB"/>
    <w:rsid w:val="00F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FDE67BD2-FA63-4C22-BE48-C6EFCA7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/>
      <w:ind w:left="132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7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2"/>
      <w:ind w:left="108"/>
    </w:pPr>
  </w:style>
  <w:style w:type="paragraph" w:styleId="Zhlav">
    <w:name w:val="header"/>
    <w:basedOn w:val="Normln"/>
    <w:link w:val="ZhlavChar"/>
    <w:uiPriority w:val="99"/>
    <w:unhideWhenUsed/>
    <w:rsid w:val="00720B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0B3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20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B3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odafon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dafon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1390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55352_TS Hlasové služby</dc:title>
  <dc:creator>Martin_Belinger</dc:creator>
  <cp:lastModifiedBy>Jan Motyka</cp:lastModifiedBy>
  <cp:revision>2</cp:revision>
  <dcterms:created xsi:type="dcterms:W3CDTF">2024-01-23T15:58:00Z</dcterms:created>
  <dcterms:modified xsi:type="dcterms:W3CDTF">2024-01-23T15:01:00Z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</Properties>
</file>