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7C4F" w14:textId="77777777" w:rsidR="00103139" w:rsidRDefault="00000000">
      <w:pPr>
        <w:widowControl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 U P N Í   S M L O U V A</w:t>
      </w:r>
    </w:p>
    <w:p w14:paraId="40F6E4C6" w14:textId="77777777" w:rsidR="00103139" w:rsidRDefault="00000000">
      <w:pPr>
        <w:widowControl w:val="0"/>
        <w:spacing w:after="120" w:line="252" w:lineRule="auto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uzavřená podle ustanovení § 2079 a následujících zákona č. 89/2012 Sb., občanský zákoník,</w:t>
      </w:r>
    </w:p>
    <w:p w14:paraId="5AB3665B" w14:textId="77777777" w:rsidR="00103139" w:rsidRDefault="00000000">
      <w:pPr>
        <w:widowControl w:val="0"/>
        <w:spacing w:after="120" w:line="252" w:lineRule="auto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ve znění pozdějších předpisů (dále jen „</w:t>
      </w:r>
      <w:bookmarkStart w:id="0" w:name="_Hlk54868786"/>
      <w:r>
        <w:rPr>
          <w:rFonts w:cstheme="minorHAnsi"/>
          <w:b/>
          <w:bCs/>
          <w:i/>
          <w:iCs/>
        </w:rPr>
        <w:t>občanský zákoník</w:t>
      </w:r>
      <w:bookmarkEnd w:id="0"/>
      <w:r>
        <w:rPr>
          <w:rFonts w:cstheme="minorHAnsi"/>
        </w:rPr>
        <w:t>“)</w:t>
      </w:r>
    </w:p>
    <w:p w14:paraId="2F6A9683" w14:textId="77777777" w:rsidR="00103139" w:rsidRDefault="00103139">
      <w:pPr>
        <w:widowControl w:val="0"/>
        <w:spacing w:after="120" w:line="252" w:lineRule="auto"/>
        <w:rPr>
          <w:rFonts w:asciiTheme="minorHAnsi" w:hAnsiTheme="minorHAnsi" w:cstheme="minorHAnsi"/>
        </w:rPr>
      </w:pPr>
    </w:p>
    <w:p w14:paraId="271CF72F" w14:textId="77777777" w:rsidR="00103139" w:rsidRDefault="00103139">
      <w:pPr>
        <w:widowControl w:val="0"/>
        <w:spacing w:after="0" w:line="252" w:lineRule="auto"/>
        <w:ind w:left="4480"/>
        <w:jc w:val="both"/>
        <w:rPr>
          <w:rFonts w:asciiTheme="minorHAnsi" w:hAnsiTheme="minorHAnsi" w:cstheme="minorHAnsi"/>
        </w:rPr>
      </w:pPr>
    </w:p>
    <w:p w14:paraId="1D438684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Smluvní strany</w:t>
      </w:r>
    </w:p>
    <w:p w14:paraId="428C3185" w14:textId="77777777" w:rsidR="00103139" w:rsidRDefault="00000000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1. Odborný léčebný ústav Jevíčko</w:t>
      </w:r>
    </w:p>
    <w:p w14:paraId="1754A4AB" w14:textId="77777777" w:rsidR="00103139" w:rsidRDefault="00000000">
      <w:pPr>
        <w:widowControl w:val="0"/>
        <w:tabs>
          <w:tab w:val="left" w:pos="2960"/>
        </w:tabs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  <w:t>TRN-léčebna 508</w:t>
      </w:r>
    </w:p>
    <w:p w14:paraId="253DF66F" w14:textId="77777777" w:rsidR="00103139" w:rsidRDefault="00000000">
      <w:pPr>
        <w:widowControl w:val="0"/>
        <w:tabs>
          <w:tab w:val="left" w:pos="2960"/>
        </w:tabs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  <w:t>00193976</w:t>
      </w:r>
    </w:p>
    <w:p w14:paraId="5523D0A5" w14:textId="77777777" w:rsidR="00103139" w:rsidRDefault="00000000">
      <w:pPr>
        <w:widowControl w:val="0"/>
        <w:tabs>
          <w:tab w:val="left" w:pos="2960"/>
        </w:tabs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  <w:t>CZ</w:t>
      </w:r>
      <w:r>
        <w:t xml:space="preserve"> </w:t>
      </w:r>
      <w:r>
        <w:rPr>
          <w:rFonts w:cstheme="minorHAnsi"/>
        </w:rPr>
        <w:t>00193976</w:t>
      </w:r>
    </w:p>
    <w:p w14:paraId="5A083F5A" w14:textId="77777777" w:rsidR="00103139" w:rsidRDefault="00000000">
      <w:pPr>
        <w:widowControl w:val="0"/>
        <w:tabs>
          <w:tab w:val="left" w:pos="2960"/>
        </w:tabs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zastoupená:</w:t>
      </w:r>
      <w:r>
        <w:rPr>
          <w:rFonts w:cstheme="minorHAnsi"/>
        </w:rPr>
        <w:tab/>
      </w:r>
      <w:r>
        <w:rPr>
          <w:rFonts w:cstheme="minorHAnsi"/>
          <w:iCs/>
        </w:rPr>
        <w:t>Bc. Naděždou Ivkovičovou, ředitelkou</w:t>
      </w:r>
      <w:r>
        <w:rPr>
          <w:rFonts w:cstheme="minorHAnsi"/>
        </w:rPr>
        <w:tab/>
      </w:r>
    </w:p>
    <w:p w14:paraId="097351BD" w14:textId="77777777" w:rsidR="00103139" w:rsidRDefault="00000000">
      <w:pPr>
        <w:widowControl w:val="0"/>
        <w:tabs>
          <w:tab w:val="left" w:pos="2960"/>
        </w:tabs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telefon:</w:t>
      </w:r>
      <w:r>
        <w:rPr>
          <w:rFonts w:cstheme="minorHAnsi"/>
        </w:rPr>
        <w:tab/>
        <w:t>420 461 550 711</w:t>
      </w:r>
    </w:p>
    <w:p w14:paraId="281384AC" w14:textId="77777777" w:rsidR="00103139" w:rsidRDefault="00000000">
      <w:pPr>
        <w:widowControl w:val="0"/>
        <w:tabs>
          <w:tab w:val="left" w:pos="2960"/>
        </w:tabs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Style w:val="Hypertextovodkaz"/>
          <w:rFonts w:cstheme="minorHAnsi"/>
          <w:color w:val="auto"/>
          <w:u w:val="none"/>
        </w:rPr>
        <w:t>ivkovicovan@olujevicko.cz</w:t>
      </w:r>
    </w:p>
    <w:p w14:paraId="0FD57921" w14:textId="77777777" w:rsidR="00103139" w:rsidRDefault="00000000">
      <w:pPr>
        <w:widowControl w:val="0"/>
        <w:tabs>
          <w:tab w:val="left" w:pos="2960"/>
        </w:tabs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kontaktní osoba:</w:t>
      </w:r>
      <w:r>
        <w:rPr>
          <w:rFonts w:cstheme="minorHAnsi"/>
        </w:rPr>
        <w:tab/>
        <w:t xml:space="preserve">Ing. Ondřej Válka, </w:t>
      </w:r>
      <w:r>
        <w:rPr>
          <w:rFonts w:cstheme="minorHAnsi"/>
          <w:iCs/>
        </w:rPr>
        <w:t>valkao@olujevicko.cz, + 420 732 663 821</w:t>
      </w:r>
    </w:p>
    <w:p w14:paraId="0B9494C6" w14:textId="77777777" w:rsidR="00103139" w:rsidRDefault="00000000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(dále jen „kupující“)</w:t>
      </w:r>
    </w:p>
    <w:p w14:paraId="5E1C22BB" w14:textId="77777777" w:rsidR="00103139" w:rsidRDefault="00103139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86D3F9D" w14:textId="77777777" w:rsidR="00103139" w:rsidRDefault="00000000">
      <w:pPr>
        <w:widowControl w:val="0"/>
        <w:spacing w:after="120" w:line="252" w:lineRule="auto"/>
        <w:jc w:val="both"/>
      </w:pPr>
      <w:r>
        <w:rPr>
          <w:rFonts w:cstheme="minorHAnsi"/>
          <w:b/>
          <w:bCs/>
        </w:rPr>
        <w:t>2.</w:t>
      </w:r>
      <w:r>
        <w:rPr>
          <w:rFonts w:cstheme="minorHAnsi"/>
        </w:rPr>
        <w:t xml:space="preserve"> Auto Kubíček s.r.o.</w:t>
      </w:r>
    </w:p>
    <w:p w14:paraId="122E6884" w14:textId="77777777" w:rsidR="00103139" w:rsidRDefault="00000000">
      <w:pPr>
        <w:widowControl w:val="0"/>
        <w:spacing w:after="120" w:line="252" w:lineRule="auto"/>
        <w:ind w:right="20"/>
        <w:jc w:val="both"/>
      </w:pPr>
      <w:r>
        <w:rPr>
          <w:rFonts w:cstheme="minorHAnsi"/>
        </w:rPr>
        <w:t xml:space="preserve">   se sídlem: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</w:t>
      </w:r>
      <w:r>
        <w:t>ábřežská 2898/</w:t>
      </w:r>
      <w:proofErr w:type="gramStart"/>
      <w:r>
        <w:t>74a</w:t>
      </w:r>
      <w:proofErr w:type="gramEnd"/>
      <w:r>
        <w:t>, 787 01 Šumperk</w:t>
      </w:r>
    </w:p>
    <w:p w14:paraId="196C5ACF" w14:textId="77777777" w:rsidR="00103139" w:rsidRDefault="00000000">
      <w:pPr>
        <w:widowControl w:val="0"/>
        <w:spacing w:after="120" w:line="252" w:lineRule="auto"/>
        <w:ind w:left="100"/>
        <w:jc w:val="both"/>
      </w:pPr>
      <w:r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25895443</w:t>
      </w:r>
    </w:p>
    <w:p w14:paraId="6CE47C48" w14:textId="77777777" w:rsidR="00103139" w:rsidRDefault="00000000">
      <w:pPr>
        <w:widowControl w:val="0"/>
        <w:spacing w:after="120" w:line="252" w:lineRule="auto"/>
        <w:ind w:left="100"/>
        <w:jc w:val="both"/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CZ25895443</w:t>
      </w:r>
    </w:p>
    <w:p w14:paraId="1480C222" w14:textId="77777777" w:rsidR="00103139" w:rsidRDefault="00000000">
      <w:pPr>
        <w:widowControl w:val="0"/>
        <w:spacing w:after="120" w:line="252" w:lineRule="auto"/>
        <w:ind w:left="100"/>
        <w:jc w:val="both"/>
      </w:pPr>
      <w:r>
        <w:rPr>
          <w:rFonts w:cstheme="minorHAnsi"/>
        </w:rPr>
        <w:t>bankovní spojení:</w:t>
      </w:r>
      <w:r>
        <w:rPr>
          <w:rFonts w:cstheme="minorHAnsi"/>
        </w:rPr>
        <w:tab/>
      </w:r>
      <w:r>
        <w:rPr>
          <w:rFonts w:cstheme="minorHAnsi"/>
        </w:rPr>
        <w:tab/>
        <w:t>5881920247/0100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AA43C17" w14:textId="77777777" w:rsidR="00103139" w:rsidRDefault="00000000">
      <w:pPr>
        <w:widowControl w:val="0"/>
        <w:spacing w:after="120" w:line="252" w:lineRule="auto"/>
        <w:ind w:left="100"/>
        <w:jc w:val="both"/>
      </w:pPr>
      <w:r>
        <w:rPr>
          <w:rFonts w:cstheme="minorHAnsi"/>
        </w:rPr>
        <w:t>zastoupený: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Lukášek Kubíčkem, jednatelem</w:t>
      </w:r>
    </w:p>
    <w:p w14:paraId="79A1F87F" w14:textId="77777777" w:rsidR="00103139" w:rsidRDefault="00000000">
      <w:pPr>
        <w:widowControl w:val="0"/>
        <w:spacing w:after="120" w:line="252" w:lineRule="auto"/>
        <w:ind w:left="100"/>
        <w:jc w:val="both"/>
      </w:pPr>
      <w:r>
        <w:rPr>
          <w:rFonts w:cstheme="minorHAnsi"/>
        </w:rPr>
        <w:t>kontaktní osoba: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Petr </w:t>
      </w:r>
      <w:proofErr w:type="spellStart"/>
      <w:r>
        <w:rPr>
          <w:rFonts w:cstheme="minorHAnsi"/>
        </w:rPr>
        <w:t>Michalčák</w:t>
      </w:r>
      <w:proofErr w:type="spellEnd"/>
    </w:p>
    <w:p w14:paraId="55C71E8A" w14:textId="77777777" w:rsidR="00103139" w:rsidRDefault="00000000">
      <w:pPr>
        <w:widowControl w:val="0"/>
        <w:tabs>
          <w:tab w:val="left" w:pos="2835"/>
        </w:tabs>
        <w:spacing w:after="120" w:line="252" w:lineRule="auto"/>
        <w:ind w:left="100"/>
        <w:jc w:val="both"/>
      </w:pPr>
      <w:r>
        <w:rPr>
          <w:rFonts w:cstheme="minorHAnsi"/>
        </w:rPr>
        <w:t>telefon:</w:t>
      </w:r>
      <w:r>
        <w:rPr>
          <w:rFonts w:cstheme="minorHAnsi"/>
        </w:rPr>
        <w:tab/>
        <w:t>+420 605 245 820</w:t>
      </w:r>
    </w:p>
    <w:p w14:paraId="52EB7E75" w14:textId="77777777" w:rsidR="00103139" w:rsidRDefault="00000000">
      <w:pPr>
        <w:widowControl w:val="0"/>
        <w:tabs>
          <w:tab w:val="left" w:pos="2835"/>
        </w:tabs>
        <w:spacing w:after="120" w:line="252" w:lineRule="auto"/>
        <w:ind w:left="100"/>
        <w:jc w:val="both"/>
      </w:pPr>
      <w:r>
        <w:rPr>
          <w:rFonts w:cstheme="minorHAnsi"/>
        </w:rPr>
        <w:t>e-mail:</w:t>
      </w:r>
      <w:r>
        <w:rPr>
          <w:rFonts w:cstheme="minorHAnsi"/>
        </w:rPr>
        <w:tab/>
        <w:t>michalcak@autokubicek.cz</w:t>
      </w:r>
    </w:p>
    <w:p w14:paraId="2F5F1EAE" w14:textId="77777777" w:rsidR="00103139" w:rsidRDefault="00000000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(dále jen „prodávající“)</w:t>
      </w:r>
    </w:p>
    <w:p w14:paraId="6F28BA52" w14:textId="77777777" w:rsidR="00103139" w:rsidRDefault="00103139">
      <w:pPr>
        <w:widowControl w:val="0"/>
        <w:spacing w:after="0" w:line="252" w:lineRule="auto"/>
        <w:jc w:val="both"/>
        <w:rPr>
          <w:rFonts w:asciiTheme="minorHAnsi" w:hAnsiTheme="minorHAnsi" w:cstheme="minorHAnsi"/>
        </w:rPr>
      </w:pPr>
    </w:p>
    <w:p w14:paraId="0880D613" w14:textId="77777777" w:rsidR="00103139" w:rsidRDefault="00103139">
      <w:pPr>
        <w:widowControl w:val="0"/>
        <w:spacing w:after="0" w:line="252" w:lineRule="auto"/>
        <w:ind w:left="4440"/>
        <w:jc w:val="both"/>
        <w:rPr>
          <w:rFonts w:asciiTheme="minorHAnsi" w:hAnsiTheme="minorHAnsi" w:cstheme="minorHAnsi"/>
        </w:rPr>
      </w:pPr>
    </w:p>
    <w:p w14:paraId="51A15B29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Předmět smlouvy</w:t>
      </w:r>
    </w:p>
    <w:p w14:paraId="36331FF1" w14:textId="77777777" w:rsidR="00103139" w:rsidRDefault="00000000">
      <w:pPr>
        <w:widowControl w:val="0"/>
        <w:numPr>
          <w:ilvl w:val="0"/>
          <w:numId w:val="8"/>
        </w:numPr>
        <w:tabs>
          <w:tab w:val="left" w:pos="400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cstheme="minorHAnsi"/>
        </w:rPr>
        <w:t xml:space="preserve">Kupní smlouva je uzavřena na základě výsledků výběrového řízení veřejné zakázky malého rozsahu s názvem: </w:t>
      </w:r>
      <w:r>
        <w:rPr>
          <w:rFonts w:cstheme="minorHAnsi"/>
          <w:b/>
          <w:bCs/>
          <w:iCs/>
        </w:rPr>
        <w:t>„Osobní automobil“</w:t>
      </w:r>
      <w:r>
        <w:rPr>
          <w:rFonts w:cstheme="minorHAnsi"/>
          <w:iCs/>
        </w:rPr>
        <w:t xml:space="preserve"> </w:t>
      </w:r>
      <w:r>
        <w:rPr>
          <w:rFonts w:cstheme="minorHAnsi"/>
        </w:rPr>
        <w:t>(dále jen „</w:t>
      </w:r>
      <w:r>
        <w:rPr>
          <w:rFonts w:cstheme="minorHAnsi"/>
          <w:b/>
          <w:bCs/>
          <w:i/>
        </w:rPr>
        <w:t>Veřejná zakázka</w:t>
      </w:r>
      <w:r>
        <w:rPr>
          <w:rFonts w:cstheme="minorHAnsi"/>
        </w:rPr>
        <w:t>“). Jednotlivá ujednání Kupní smlouvy budou vykládána v souladu se zadávacími podmínkami Veřejné zakázky uvedenými ve výzvě k podání nabídek, se zadávací dokumentací včetně jejích příloh a v souladu s nabídkou prodávajícího podanou ve výběrovém řízení na Veřejnou zakázku.</w:t>
      </w:r>
    </w:p>
    <w:p w14:paraId="625D378A" w14:textId="77777777" w:rsidR="00103139" w:rsidRDefault="00000000">
      <w:pPr>
        <w:widowControl w:val="0"/>
        <w:numPr>
          <w:ilvl w:val="0"/>
          <w:numId w:val="8"/>
        </w:numPr>
        <w:tabs>
          <w:tab w:val="left" w:pos="400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Předmětem a účelem této smlouvy je prodej a koupě jednoho kusu nového osobního automobilu, homologovaného a technicky způsobilého typu ve smyslu zákona č. 56/2001 Sb., o podmínkách provozu vozidel na pozemních komunikacích,</w:t>
      </w:r>
      <w:bookmarkStart w:id="1" w:name="page14"/>
      <w:bookmarkEnd w:id="1"/>
      <w:r>
        <w:rPr>
          <w:rFonts w:cstheme="minorHAnsi"/>
        </w:rPr>
        <w:t xml:space="preserve"> odpovídajícího specifikaci dle Přílohy č. 1 této smlouvy (dále jen </w:t>
      </w:r>
      <w:r>
        <w:rPr>
          <w:rFonts w:cstheme="minorHAnsi"/>
          <w:i/>
          <w:iCs/>
        </w:rPr>
        <w:t>„</w:t>
      </w:r>
      <w:r>
        <w:rPr>
          <w:rFonts w:cstheme="minorHAnsi"/>
          <w:b/>
          <w:bCs/>
          <w:i/>
          <w:iCs/>
        </w:rPr>
        <w:t>předmět koupě</w:t>
      </w:r>
      <w:r>
        <w:rPr>
          <w:rFonts w:cstheme="minorHAnsi"/>
          <w:i/>
          <w:iCs/>
        </w:rPr>
        <w:t>“</w:t>
      </w:r>
      <w:r>
        <w:rPr>
          <w:rFonts w:cstheme="minorHAnsi"/>
        </w:rPr>
        <w:t xml:space="preserve">). </w:t>
      </w:r>
    </w:p>
    <w:p w14:paraId="2D28A4EA" w14:textId="77777777" w:rsidR="00103139" w:rsidRDefault="00103139">
      <w:pPr>
        <w:widowControl w:val="0"/>
        <w:tabs>
          <w:tab w:val="left" w:pos="400"/>
        </w:tabs>
        <w:spacing w:after="120" w:line="252" w:lineRule="auto"/>
        <w:ind w:left="426"/>
        <w:jc w:val="both"/>
        <w:rPr>
          <w:rFonts w:asciiTheme="minorHAnsi" w:hAnsiTheme="minorHAnsi" w:cstheme="minorHAnsi"/>
        </w:rPr>
      </w:pPr>
    </w:p>
    <w:p w14:paraId="0B4B818C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Práva a povinnosti smluvních stran</w:t>
      </w:r>
    </w:p>
    <w:p w14:paraId="6AB597D9" w14:textId="77777777" w:rsidR="00103139" w:rsidRDefault="00000000">
      <w:pPr>
        <w:widowControl w:val="0"/>
        <w:numPr>
          <w:ilvl w:val="0"/>
          <w:numId w:val="1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Prodávající se zavazuje řádně a včas odevzdat kupujícímu předmět koupě, včetně všech dokladů, které se k předmětu koupě vztahují, a umožní mu nabýt k němu vlastnické právo. </w:t>
      </w:r>
    </w:p>
    <w:p w14:paraId="538F3E51" w14:textId="77777777" w:rsidR="00103139" w:rsidRDefault="00000000">
      <w:pPr>
        <w:widowControl w:val="0"/>
        <w:numPr>
          <w:ilvl w:val="0"/>
          <w:numId w:val="1"/>
        </w:numPr>
        <w:tabs>
          <w:tab w:val="clear" w:pos="72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Kupující se zavazuje předmět koupě řádně a včas převzít a zaplatit za něj prodávajícímu kupní cenu. </w:t>
      </w:r>
    </w:p>
    <w:p w14:paraId="39568524" w14:textId="77777777" w:rsidR="00103139" w:rsidRDefault="00000000">
      <w:pPr>
        <w:widowControl w:val="0"/>
        <w:numPr>
          <w:ilvl w:val="0"/>
          <w:numId w:val="1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Prodávající prohlašuje, že je oprávněným k přijetí všech závazků vyplývající z této smlouvy. </w:t>
      </w:r>
    </w:p>
    <w:p w14:paraId="473E7624" w14:textId="77777777" w:rsidR="00103139" w:rsidRDefault="00103139">
      <w:pPr>
        <w:widowControl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2472888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Doba plnění</w:t>
      </w:r>
    </w:p>
    <w:p w14:paraId="3EEAC0FF" w14:textId="77777777" w:rsidR="00103139" w:rsidRDefault="00000000">
      <w:pPr>
        <w:widowControl w:val="0"/>
        <w:numPr>
          <w:ilvl w:val="0"/>
          <w:numId w:val="14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Prodávající se zavazuje odevzdat kupujícímu celý předmět koupě </w:t>
      </w:r>
      <w:r>
        <w:rPr>
          <w:rFonts w:cstheme="minorHAnsi"/>
          <w:b/>
          <w:bCs/>
        </w:rPr>
        <w:t>nejpozději do 90 dnů ode dne uzavření této smlouvy</w:t>
      </w:r>
      <w:r>
        <w:rPr>
          <w:rFonts w:cstheme="minorHAnsi"/>
        </w:rPr>
        <w:t>. Doklady k předmětu koupě předá prodávající kupujícímu při odevzdání předmětu koupě.</w:t>
      </w:r>
    </w:p>
    <w:p w14:paraId="4EFADD70" w14:textId="77777777" w:rsidR="00103139" w:rsidRDefault="00000000">
      <w:pPr>
        <w:widowControl w:val="0"/>
        <w:numPr>
          <w:ilvl w:val="0"/>
          <w:numId w:val="12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Dojde-li na trhu k dlouhodobému nedostatku některé z komodit potřebných k výrobě předmětu koupě, jsou strany oprávněny prodloužit dobu plnění postupem dle čl. XI. odst. 2 této smlouvy, nejdéle však o dalších 6 měsíců. Nedostatek komodit dle předchozí věty je prodávající povinen kupujícímu doložit prohlášením výrobce.</w:t>
      </w:r>
    </w:p>
    <w:p w14:paraId="090DF39F" w14:textId="77777777" w:rsidR="00103139" w:rsidRDefault="00000000">
      <w:pPr>
        <w:widowControl w:val="0"/>
        <w:numPr>
          <w:ilvl w:val="0"/>
          <w:numId w:val="12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Prodávající nejpozději 3 pracovní dny přede dnem, kdy bude připraven předmět koupě k předání kupujícímu, oznámí kupujícímu tuto skutečnost a dohodne s ním podrobnosti předání předmětu koupě.</w:t>
      </w:r>
    </w:p>
    <w:p w14:paraId="7747DDBF" w14:textId="77777777" w:rsidR="00103139" w:rsidRDefault="00103139">
      <w:pPr>
        <w:widowControl w:val="0"/>
        <w:spacing w:after="0" w:line="252" w:lineRule="auto"/>
        <w:jc w:val="both"/>
        <w:rPr>
          <w:rFonts w:asciiTheme="minorHAnsi" w:hAnsiTheme="minorHAnsi" w:cstheme="minorHAnsi"/>
          <w:b/>
          <w:bCs/>
        </w:rPr>
      </w:pPr>
    </w:p>
    <w:p w14:paraId="1B12D110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Kupní cena</w:t>
      </w:r>
    </w:p>
    <w:p w14:paraId="3BEB2336" w14:textId="77777777" w:rsidR="00103139" w:rsidRDefault="00000000">
      <w:pPr>
        <w:pStyle w:val="Odstavecseseznamem"/>
        <w:numPr>
          <w:ilvl w:val="0"/>
          <w:numId w:val="2"/>
        </w:numPr>
        <w:tabs>
          <w:tab w:val="clear" w:pos="720"/>
        </w:tabs>
        <w:ind w:left="426" w:hanging="426"/>
        <w:rPr>
          <w:rFonts w:asciiTheme="minorHAnsi" w:hAnsiTheme="minorHAnsi" w:cstheme="minorHAnsi"/>
        </w:rPr>
      </w:pPr>
      <w:r>
        <w:rPr>
          <w:rFonts w:cstheme="minorHAnsi"/>
        </w:rPr>
        <w:t>Na základě požadavku Kupujícího je cena předmětu koupě definována jako součet ceny v základní verzi a barvy.</w:t>
      </w:r>
    </w:p>
    <w:p w14:paraId="46B2A4A3" w14:textId="7F7F55BE" w:rsidR="00103139" w:rsidRDefault="00000000">
      <w:pPr>
        <w:widowControl w:val="0"/>
        <w:numPr>
          <w:ilvl w:val="0"/>
          <w:numId w:val="2"/>
        </w:numPr>
        <w:tabs>
          <w:tab w:val="clear" w:pos="720"/>
          <w:tab w:val="left" w:pos="361"/>
        </w:tabs>
        <w:spacing w:after="120" w:line="252" w:lineRule="auto"/>
        <w:ind w:left="361" w:right="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Celková kupní cena za předmět koupě včetně všech součástí a příslušenství dle této smlouvy je sjednána ve výši</w:t>
      </w:r>
      <w:r>
        <w:rPr>
          <w:rFonts w:cstheme="minorHAnsi"/>
          <w:b/>
          <w:bCs/>
        </w:rPr>
        <w:t xml:space="preserve"> 471 233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Kč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bCs/>
        </w:rPr>
        <w:t>bez DPH</w:t>
      </w:r>
      <w:r>
        <w:rPr>
          <w:rFonts w:cstheme="minorHAnsi"/>
        </w:rPr>
        <w:t xml:space="preserve">. </w:t>
      </w:r>
    </w:p>
    <w:p w14:paraId="4E62C8C5" w14:textId="77777777" w:rsidR="00103139" w:rsidRDefault="00000000">
      <w:pPr>
        <w:widowControl w:val="0"/>
        <w:numPr>
          <w:ilvl w:val="0"/>
          <w:numId w:val="2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3EBD1950" w14:textId="27982319" w:rsidR="00103139" w:rsidRDefault="00000000">
      <w:pPr>
        <w:widowControl w:val="0"/>
        <w:numPr>
          <w:ilvl w:val="0"/>
          <w:numId w:val="2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Cena s DPH činí </w:t>
      </w:r>
      <w:r>
        <w:rPr>
          <w:rFonts w:cstheme="minorHAnsi"/>
          <w:b/>
          <w:bCs/>
        </w:rPr>
        <w:t>570 191.9</w:t>
      </w:r>
      <w:r w:rsidR="00C11496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K</w:t>
      </w:r>
      <w:r>
        <w:rPr>
          <w:rFonts w:cstheme="minorHAnsi"/>
          <w:b/>
        </w:rPr>
        <w:t>č.</w:t>
      </w:r>
    </w:p>
    <w:p w14:paraId="7780F38B" w14:textId="77777777" w:rsidR="00103139" w:rsidRDefault="00000000">
      <w:pPr>
        <w:widowControl w:val="0"/>
        <w:numPr>
          <w:ilvl w:val="0"/>
          <w:numId w:val="2"/>
        </w:numPr>
        <w:tabs>
          <w:tab w:val="clear" w:pos="72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Sjednaná celková cena je cenou nejvýše přípustnou se započtením veškerých nákladů, rizik a zisku. </w:t>
      </w:r>
    </w:p>
    <w:p w14:paraId="290C0166" w14:textId="77777777" w:rsidR="00103139" w:rsidRDefault="00103139">
      <w:pPr>
        <w:widowControl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C9E8118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Platební podmínky</w:t>
      </w:r>
    </w:p>
    <w:p w14:paraId="77CB43CA" w14:textId="77777777" w:rsidR="00103139" w:rsidRDefault="00000000">
      <w:pPr>
        <w:widowControl w:val="0"/>
        <w:numPr>
          <w:ilvl w:val="0"/>
          <w:numId w:val="3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Podkladem pro platbu kupujícího je daňový doklad – faktura, který je prodávající oprávněn vystavit po předání a převzetí předmětu koupě. Podkladem pro vystavení daňového dokladu – faktury je protokol o předání a převzetí předmětu koupě dle čl. VIII. smlouvy. </w:t>
      </w:r>
    </w:p>
    <w:p w14:paraId="4BF4A6ED" w14:textId="77777777" w:rsidR="00103139" w:rsidRDefault="00000000">
      <w:pPr>
        <w:widowControl w:val="0"/>
        <w:numPr>
          <w:ilvl w:val="0"/>
          <w:numId w:val="3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Splatnost daňového dokladu – faktury je 30 dnů od jejího doručení kupujícímu.</w:t>
      </w:r>
    </w:p>
    <w:p w14:paraId="03B4A665" w14:textId="77777777" w:rsidR="00103139" w:rsidRDefault="00000000">
      <w:pPr>
        <w:widowControl w:val="0"/>
        <w:numPr>
          <w:ilvl w:val="0"/>
          <w:numId w:val="3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Daňový doklad – faktura musí obsahovat veškeré náležitosti daňového dokladu dle zákona č. 235/2004 Sb., o dani z přidané hodnoty, ve znění pozdějších předpisů, zákonem č. 563/1991 Sb., o účetnictví, v platném znění a dle </w:t>
      </w:r>
      <w:r>
        <w:rPr>
          <w:rFonts w:cstheme="minorHAnsi"/>
          <w:color w:val="000000"/>
        </w:rPr>
        <w:t>§ 435 občan</w:t>
      </w:r>
      <w:r>
        <w:rPr>
          <w:rFonts w:cstheme="minorHAnsi"/>
        </w:rPr>
        <w:t>ského zákoníku.</w:t>
      </w:r>
    </w:p>
    <w:p w14:paraId="4460316E" w14:textId="77777777" w:rsidR="00103139" w:rsidRDefault="00000000">
      <w:pPr>
        <w:widowControl w:val="0"/>
        <w:numPr>
          <w:ilvl w:val="0"/>
          <w:numId w:val="3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</w:t>
      </w:r>
      <w:r>
        <w:rPr>
          <w:rFonts w:cstheme="minorHAnsi"/>
        </w:rPr>
        <w:lastRenderedPageBreak/>
        <w:t>přepracovaná faktura bude opatřena novou lhůtou splatnosti.</w:t>
      </w:r>
    </w:p>
    <w:p w14:paraId="39552067" w14:textId="77777777" w:rsidR="00103139" w:rsidRDefault="00000000">
      <w:pPr>
        <w:widowControl w:val="0"/>
        <w:numPr>
          <w:ilvl w:val="0"/>
          <w:numId w:val="3"/>
        </w:numPr>
        <w:tabs>
          <w:tab w:val="clear" w:pos="720"/>
          <w:tab w:val="left" w:pos="361"/>
        </w:tabs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2" w:name="page15"/>
      <w:bookmarkEnd w:id="2"/>
      <w:r>
        <w:rPr>
          <w:rFonts w:cstheme="minorHAnsi"/>
        </w:rPr>
        <w:t xml:space="preserve">Zálohy kupující neposkytuje. </w:t>
      </w:r>
    </w:p>
    <w:p w14:paraId="11C8E849" w14:textId="77777777" w:rsidR="00103139" w:rsidRDefault="00103139">
      <w:pPr>
        <w:widowControl w:val="0"/>
        <w:spacing w:after="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6383FC54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Místo předání předmětu koupě</w:t>
      </w:r>
    </w:p>
    <w:p w14:paraId="59740B1D" w14:textId="77777777" w:rsidR="00103139" w:rsidRDefault="00000000">
      <w:pPr>
        <w:widowControl w:val="0"/>
        <w:spacing w:after="120" w:line="252" w:lineRule="auto"/>
        <w:ind w:right="1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Místem předání předmětu koupě dle této smlouvy je sídlo kupujícího.</w:t>
      </w:r>
    </w:p>
    <w:p w14:paraId="53DB4741" w14:textId="77777777" w:rsidR="00103139" w:rsidRDefault="00103139">
      <w:pPr>
        <w:widowControl w:val="0"/>
        <w:spacing w:after="0" w:line="252" w:lineRule="auto"/>
        <w:ind w:left="4361"/>
        <w:jc w:val="both"/>
        <w:rPr>
          <w:rFonts w:asciiTheme="minorHAnsi" w:hAnsiTheme="minorHAnsi" w:cstheme="minorHAnsi"/>
          <w:b/>
          <w:bCs/>
        </w:rPr>
      </w:pPr>
    </w:p>
    <w:p w14:paraId="1E495BC9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Předání a převzetí předmětu koupě</w:t>
      </w:r>
    </w:p>
    <w:p w14:paraId="7F52F952" w14:textId="77777777" w:rsidR="00103139" w:rsidRDefault="00000000">
      <w:pPr>
        <w:widowControl w:val="0"/>
        <w:numPr>
          <w:ilvl w:val="0"/>
          <w:numId w:val="4"/>
        </w:numPr>
        <w:tabs>
          <w:tab w:val="clear" w:pos="720"/>
          <w:tab w:val="left" w:pos="361"/>
        </w:tabs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Závazek prodávajícího předat předmět koupě řádně a včas je splněn odevzdáním bezvadného předmětu koupě kupujícímu ve lhůtě dle čl. IV. smlouvy v místě sjednaném dle čl. VII. smlouvy. </w:t>
      </w:r>
    </w:p>
    <w:p w14:paraId="2D33ADAF" w14:textId="77777777" w:rsidR="00103139" w:rsidRDefault="00000000">
      <w:pPr>
        <w:widowControl w:val="0"/>
        <w:numPr>
          <w:ilvl w:val="0"/>
          <w:numId w:val="4"/>
        </w:numPr>
        <w:tabs>
          <w:tab w:val="clear" w:pos="720"/>
          <w:tab w:val="left" w:pos="361"/>
        </w:tabs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 řádném odevzdání a převzetí předmětu koupě dle této smlouvy sepíše prodávající s kupujícím protokol o předání a převzetí předmětu koupě dle této smlouvy. Kupující je povinen převzít od prodávajícího pouze takový předmět koupě dle této smlouvy, který je bez vad. </w:t>
      </w:r>
    </w:p>
    <w:p w14:paraId="329AE5D2" w14:textId="77777777" w:rsidR="00103139" w:rsidRDefault="00000000">
      <w:pPr>
        <w:widowControl w:val="0"/>
        <w:numPr>
          <w:ilvl w:val="0"/>
          <w:numId w:val="4"/>
        </w:numPr>
        <w:tabs>
          <w:tab w:val="clear" w:pos="720"/>
          <w:tab w:val="left" w:pos="361"/>
        </w:tabs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Prodávající je vlastníkem předmětu koupě a nese nebezpečí škody na něm do nabytí vlastnického práva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7B6F7B8F" w14:textId="77777777" w:rsidR="00103139" w:rsidRDefault="00103139">
      <w:pPr>
        <w:widowControl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7EE407B8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Práva z vadného plnění, záruka za jakost</w:t>
      </w:r>
    </w:p>
    <w:p w14:paraId="0D0917E8" w14:textId="77777777" w:rsidR="00103139" w:rsidRDefault="00000000">
      <w:pPr>
        <w:widowControl w:val="0"/>
        <w:numPr>
          <w:ilvl w:val="0"/>
          <w:numId w:val="5"/>
        </w:numPr>
        <w:tabs>
          <w:tab w:val="clear" w:pos="720"/>
          <w:tab w:val="left" w:pos="361"/>
        </w:tabs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Právo kupujícího z vadného plnění zakládá vada, kterou má věc při přechodu nebezpečí na kupujícího, byť se projeví až později. Právo kupujícího založí i později vzniklá vada, kterou prodávající způsobil porušením své povinnosti. Povinnosti prodávajícího ze záruky tím nejsou dotčeny. </w:t>
      </w:r>
    </w:p>
    <w:p w14:paraId="30E6CEB6" w14:textId="77777777" w:rsidR="00103139" w:rsidRDefault="00000000">
      <w:pPr>
        <w:widowControl w:val="0"/>
        <w:numPr>
          <w:ilvl w:val="0"/>
          <w:numId w:val="5"/>
        </w:numPr>
        <w:tabs>
          <w:tab w:val="clear" w:pos="720"/>
          <w:tab w:val="left" w:pos="361"/>
        </w:tabs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Prodávající poskytuje na předmět koupě záruku, že je v bezvadném stavu a způsobilý k řádnému užívání v souladu s účelem této smlouvy po celou dobu trvání záruční doby. Prodávající poskytuje na předmět koupě dle této smlouvy a jeho součásti a doplňky následující záruky za jakost, přičemž záruční doba začíná běžet od okamžiku převzetí kupujícím:</w:t>
      </w:r>
    </w:p>
    <w:p w14:paraId="2194F522" w14:textId="77777777" w:rsidR="00103139" w:rsidRDefault="00103139">
      <w:pPr>
        <w:spacing w:after="120" w:line="252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846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607"/>
        <w:gridCol w:w="3854"/>
      </w:tblGrid>
      <w:tr w:rsidR="00103139" w14:paraId="6EE4FF2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8CEB19" w14:textId="77777777" w:rsidR="00103139" w:rsidRDefault="00000000">
            <w:pPr>
              <w:widowControl w:val="0"/>
              <w:tabs>
                <w:tab w:val="left" w:pos="341"/>
              </w:tabs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Vozidlo nebo jeho část, na kterou je záruka poskytována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23FE71" w14:textId="77777777" w:rsidR="00103139" w:rsidRDefault="00000000">
            <w:pPr>
              <w:widowControl w:val="0"/>
              <w:tabs>
                <w:tab w:val="left" w:pos="341"/>
              </w:tabs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Délka trvání záruky</w:t>
            </w:r>
          </w:p>
        </w:tc>
      </w:tr>
      <w:tr w:rsidR="00103139" w14:paraId="359ADB7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6DA8" w14:textId="77777777" w:rsidR="00103139" w:rsidRDefault="00000000">
            <w:pPr>
              <w:widowControl w:val="0"/>
              <w:tabs>
                <w:tab w:val="left" w:pos="341"/>
              </w:tabs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Celek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B4DA" w14:textId="77777777" w:rsidR="00103139" w:rsidRDefault="00000000">
            <w:pPr>
              <w:widowControl w:val="0"/>
              <w:tabs>
                <w:tab w:val="left" w:pos="341"/>
              </w:tabs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24 měsíců</w:t>
            </w:r>
          </w:p>
        </w:tc>
      </w:tr>
      <w:tr w:rsidR="00103139" w14:paraId="11B91C1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875A" w14:textId="77777777" w:rsidR="00103139" w:rsidRDefault="00000000">
            <w:pPr>
              <w:widowControl w:val="0"/>
              <w:tabs>
                <w:tab w:val="left" w:pos="341"/>
              </w:tabs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Neprorezivění</w:t>
            </w:r>
            <w:proofErr w:type="spellEnd"/>
            <w:r>
              <w:rPr>
                <w:rFonts w:cstheme="minorHAnsi"/>
              </w:rPr>
              <w:t xml:space="preserve"> karoserie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4BBB" w14:textId="77777777" w:rsidR="00103139" w:rsidRDefault="00000000">
            <w:pPr>
              <w:widowControl w:val="0"/>
              <w:tabs>
                <w:tab w:val="left" w:pos="341"/>
              </w:tabs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120 měsíců</w:t>
            </w:r>
          </w:p>
        </w:tc>
      </w:tr>
      <w:tr w:rsidR="00103139" w14:paraId="7D4C3E2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E843" w14:textId="77777777" w:rsidR="00103139" w:rsidRDefault="00000000">
            <w:pPr>
              <w:widowControl w:val="0"/>
              <w:tabs>
                <w:tab w:val="left" w:pos="341"/>
              </w:tabs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Barevná stálost a trvanlivost laku na lakovaných částech automobilu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0045" w14:textId="77777777" w:rsidR="00103139" w:rsidRDefault="00000000">
            <w:pPr>
              <w:widowControl w:val="0"/>
              <w:tabs>
                <w:tab w:val="left" w:pos="341"/>
              </w:tabs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36 měsíců</w:t>
            </w:r>
          </w:p>
        </w:tc>
      </w:tr>
    </w:tbl>
    <w:p w14:paraId="70F9CF0F" w14:textId="77777777" w:rsidR="00103139" w:rsidRDefault="00103139">
      <w:pPr>
        <w:widowControl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  <w:bookmarkStart w:id="3" w:name="page16"/>
      <w:bookmarkEnd w:id="3"/>
    </w:p>
    <w:p w14:paraId="3A8971C1" w14:textId="12874C8D" w:rsidR="00103139" w:rsidRDefault="00000000">
      <w:pPr>
        <w:widowControl w:val="0"/>
        <w:numPr>
          <w:ilvl w:val="0"/>
          <w:numId w:val="5"/>
        </w:numPr>
        <w:tabs>
          <w:tab w:val="clear" w:pos="720"/>
          <w:tab w:val="left" w:pos="361"/>
        </w:tabs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Práva z vadného plnění a ze záruky za jakost, lze uplatnit písemně u prodávajícího nebo v kterémkoliv autorizovaném servise zn. Renault</w:t>
      </w:r>
      <w:r w:rsidR="00C11496">
        <w:rPr>
          <w:rFonts w:cstheme="minorHAnsi"/>
        </w:rPr>
        <w:t>.</w:t>
      </w:r>
    </w:p>
    <w:p w14:paraId="45DDC3F7" w14:textId="77777777" w:rsidR="00103139" w:rsidRPr="00FE3069" w:rsidRDefault="00000000">
      <w:pPr>
        <w:widowControl w:val="0"/>
        <w:numPr>
          <w:ilvl w:val="0"/>
          <w:numId w:val="5"/>
        </w:numPr>
        <w:tabs>
          <w:tab w:val="clear" w:pos="720"/>
          <w:tab w:val="left" w:pos="361"/>
        </w:tabs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Prodávající je povinen bezplatně odstranit vady z vadného plnění a ty, na něž se vztahuje záruka (dále také jen „</w:t>
      </w:r>
      <w:r>
        <w:rPr>
          <w:rFonts w:cstheme="minorHAnsi"/>
          <w:b/>
          <w:bCs/>
          <w:i/>
        </w:rPr>
        <w:t>vady</w:t>
      </w:r>
      <w:r>
        <w:rPr>
          <w:rFonts w:cstheme="minorHAnsi"/>
        </w:rPr>
        <w:t xml:space="preserve">“), a to nejpozději do 30 dnů ode dne doručení písemného oznámení o vadách. Za odstranění vady, se považuje stav, kdy je předmět koupě bez této vady předán kupujícímu. </w:t>
      </w:r>
    </w:p>
    <w:p w14:paraId="451636FD" w14:textId="77777777" w:rsidR="00FE3069" w:rsidRDefault="00FE3069" w:rsidP="00FE3069">
      <w:pPr>
        <w:widowControl w:val="0"/>
        <w:tabs>
          <w:tab w:val="left" w:pos="361"/>
        </w:tabs>
        <w:spacing w:after="120" w:line="252" w:lineRule="auto"/>
        <w:ind w:right="100"/>
        <w:jc w:val="both"/>
        <w:rPr>
          <w:rFonts w:asciiTheme="minorHAnsi" w:hAnsiTheme="minorHAnsi" w:cstheme="minorHAnsi"/>
        </w:rPr>
      </w:pPr>
    </w:p>
    <w:p w14:paraId="16F61BD1" w14:textId="77777777" w:rsidR="009B2AC1" w:rsidRDefault="009B2AC1" w:rsidP="00FE3069">
      <w:pPr>
        <w:widowControl w:val="0"/>
        <w:tabs>
          <w:tab w:val="left" w:pos="361"/>
        </w:tabs>
        <w:spacing w:after="120" w:line="252" w:lineRule="auto"/>
        <w:ind w:right="100"/>
        <w:jc w:val="both"/>
        <w:rPr>
          <w:rFonts w:asciiTheme="minorHAnsi" w:hAnsiTheme="minorHAnsi" w:cstheme="minorHAnsi"/>
        </w:rPr>
      </w:pPr>
    </w:p>
    <w:p w14:paraId="67B3C62D" w14:textId="77777777" w:rsidR="00103139" w:rsidRDefault="00000000">
      <w:pPr>
        <w:widowControl w:val="0"/>
        <w:numPr>
          <w:ilvl w:val="0"/>
          <w:numId w:val="5"/>
        </w:numPr>
        <w:tabs>
          <w:tab w:val="clear" w:pos="720"/>
          <w:tab w:val="left" w:pos="361"/>
        </w:tabs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Záruční podmínky: </w:t>
      </w:r>
    </w:p>
    <w:p w14:paraId="76C69851" w14:textId="77777777" w:rsidR="00103139" w:rsidRDefault="00000000">
      <w:pPr>
        <w:widowControl w:val="0"/>
        <w:numPr>
          <w:ilvl w:val="1"/>
          <w:numId w:val="9"/>
        </w:numPr>
        <w:tabs>
          <w:tab w:val="left" w:pos="851"/>
        </w:tabs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Pro uplatnění všech záruk musí předmět koupě absolvovat předepsané servisní prohlídky dle předpisu výrobce v autorizovaném servisu zn. Renault. Servisní interval je proměnlivý dle způsobu používání předmětu koupě s maximální délkou 1 rok od předešlé servisní prohlídky nebo najetí max. 30 000 km.</w:t>
      </w:r>
    </w:p>
    <w:p w14:paraId="3BCE51D0" w14:textId="77777777" w:rsidR="00103139" w:rsidRDefault="00000000">
      <w:pPr>
        <w:widowControl w:val="0"/>
        <w:numPr>
          <w:ilvl w:val="1"/>
          <w:numId w:val="9"/>
        </w:numPr>
        <w:tabs>
          <w:tab w:val="left" w:pos="851"/>
        </w:tabs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Pokud nebude možné spravedlivě požadovat odstranění vad do 30 dní od oznámení vady (oprava většího rozsahu) dohodnou si obě strany přiměřenou delší lhůtu.</w:t>
      </w:r>
    </w:p>
    <w:p w14:paraId="75257219" w14:textId="77777777" w:rsidR="00103139" w:rsidRDefault="00103139">
      <w:pPr>
        <w:widowControl w:val="0"/>
        <w:spacing w:after="0" w:line="252" w:lineRule="auto"/>
        <w:ind w:left="4441"/>
        <w:jc w:val="both"/>
        <w:rPr>
          <w:rFonts w:asciiTheme="minorHAnsi" w:hAnsiTheme="minorHAnsi" w:cstheme="minorHAnsi"/>
        </w:rPr>
      </w:pPr>
    </w:p>
    <w:p w14:paraId="38972B9C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Sankce</w:t>
      </w:r>
    </w:p>
    <w:p w14:paraId="1A70C356" w14:textId="77777777" w:rsidR="00103139" w:rsidRDefault="00000000">
      <w:pPr>
        <w:widowControl w:val="0"/>
        <w:numPr>
          <w:ilvl w:val="0"/>
          <w:numId w:val="6"/>
        </w:numPr>
        <w:tabs>
          <w:tab w:val="clear" w:pos="720"/>
          <w:tab w:val="left" w:pos="421"/>
        </w:tabs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Bude-li kupující v prodlení s úhradou kupní ceny, je prodávající oprávněn účtovat kupujícímu smluvní úrok z prodlení 0,05 % dlužné částky za každý den prodlení a kupující je povinen takto požadovanou smluvní pokutu zaplatit. </w:t>
      </w:r>
    </w:p>
    <w:p w14:paraId="73026E8A" w14:textId="77777777" w:rsidR="00103139" w:rsidRDefault="00000000">
      <w:pPr>
        <w:widowControl w:val="0"/>
        <w:numPr>
          <w:ilvl w:val="0"/>
          <w:numId w:val="6"/>
        </w:numPr>
        <w:tabs>
          <w:tab w:val="clear" w:pos="720"/>
          <w:tab w:val="left" w:pos="421"/>
        </w:tabs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Nesplní-li prodávající svůj závazek řádně a včas odevzdat předmět koupě dle této smlouvy, je kupující oprávněn požadovat po prodávajícím zaplacení smluvní pokuty ve výši 1000,- Kč za každý den prodlení, až do řádného odevzdání předmětu koupě a prodávající je povinen takto požadovanou smluvní pokutu zaplatit. </w:t>
      </w:r>
    </w:p>
    <w:p w14:paraId="3F579C18" w14:textId="77777777" w:rsidR="00103139" w:rsidRDefault="00000000">
      <w:pPr>
        <w:widowControl w:val="0"/>
        <w:numPr>
          <w:ilvl w:val="0"/>
          <w:numId w:val="6"/>
        </w:numPr>
        <w:tabs>
          <w:tab w:val="clear" w:pos="720"/>
          <w:tab w:val="left" w:pos="421"/>
        </w:tabs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500,- Kč za každý den prodlení, až do řádného odstranění vady předmětu koupě a prodávající je povinen takto požadovanou smluvní pokutu zaplatit. </w:t>
      </w:r>
    </w:p>
    <w:p w14:paraId="1F0C1738" w14:textId="77777777" w:rsidR="00103139" w:rsidRDefault="00000000">
      <w:pPr>
        <w:widowControl w:val="0"/>
        <w:numPr>
          <w:ilvl w:val="0"/>
          <w:numId w:val="6"/>
        </w:numPr>
        <w:tabs>
          <w:tab w:val="clear" w:pos="720"/>
          <w:tab w:val="left" w:pos="421"/>
        </w:tabs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2DE3724C" w14:textId="77777777" w:rsidR="00103139" w:rsidRDefault="00000000">
      <w:pPr>
        <w:widowControl w:val="0"/>
        <w:numPr>
          <w:ilvl w:val="0"/>
          <w:numId w:val="6"/>
        </w:numPr>
        <w:tabs>
          <w:tab w:val="clear" w:pos="720"/>
          <w:tab w:val="left" w:pos="421"/>
        </w:tabs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Zaplacením smluvních pokut dle této smlouvy není dotčeno právo na náhradu škody vzniklé v příčinné souvislosti s jednáním, nejednáním či opomenutím druhé smluvní strany. </w:t>
      </w:r>
    </w:p>
    <w:p w14:paraId="09EFD887" w14:textId="77777777" w:rsidR="00103139" w:rsidRDefault="00103139" w:rsidP="00C11496">
      <w:pPr>
        <w:widowControl w:val="0"/>
        <w:spacing w:after="0" w:line="252" w:lineRule="auto"/>
        <w:jc w:val="both"/>
        <w:rPr>
          <w:rFonts w:asciiTheme="minorHAnsi" w:hAnsiTheme="minorHAnsi" w:cstheme="minorHAnsi"/>
          <w:b/>
          <w:bCs/>
        </w:rPr>
      </w:pPr>
    </w:p>
    <w:p w14:paraId="51525848" w14:textId="77777777" w:rsidR="00103139" w:rsidRDefault="00000000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Ostatní ujednání</w:t>
      </w:r>
    </w:p>
    <w:p w14:paraId="5F11A68F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Tato smlouva a práva a povinnosti z ní vzniklá i výslovně touto smlouvou neupravená se řídí příslušnými ustanoveními občanského zákoníku. </w:t>
      </w:r>
    </w:p>
    <w:p w14:paraId="432FA513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4" w:name="page19"/>
      <w:bookmarkEnd w:id="4"/>
    </w:p>
    <w:p w14:paraId="15DC9DAD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Prodávající nemůže bez souhlasu kupujícího postoupit svá práva a povinnosti plynoucí ze smlouvy třetí osobě. </w:t>
      </w:r>
    </w:p>
    <w:p w14:paraId="4B99AC2C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616EE1E8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75DD7DE2" w14:textId="77777777" w:rsidR="00103139" w:rsidRDefault="00000000">
      <w:pPr>
        <w:widowControl w:val="0"/>
        <w:numPr>
          <w:ilvl w:val="0"/>
          <w:numId w:val="7"/>
        </w:numPr>
        <w:spacing w:after="120" w:line="252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Kupující může odstoupit od této smlouvy, </w:t>
      </w:r>
      <w:r>
        <w:rPr>
          <w:rFonts w:cstheme="minorHAnsi"/>
          <w:color w:val="000000"/>
        </w:rPr>
        <w:t xml:space="preserve">ukáže-li se, že Zhotovitel nebo Poddodavatel v době uzavření této smlouvy nebo v průběhu plnění této smlouvy nesplňuje podmínky dle Nařízení </w:t>
      </w:r>
      <w:r>
        <w:rPr>
          <w:rFonts w:cstheme="minorHAnsi"/>
          <w:color w:val="000000"/>
        </w:rPr>
        <w:lastRenderedPageBreak/>
        <w:t xml:space="preserve">Rady (EU) 2022/576 ze dne 8. dubna 2022, kterým se mění nařízení (EU) č. 833/2014 o omezujících opatřeních vzhledem k činnostem Ruska destabilizujícím situaci na Ukrajině. </w:t>
      </w:r>
    </w:p>
    <w:p w14:paraId="4D3349ED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Smluvní strany berou na vědomí, že kupující je osobou povinnou uveřejňovat smlouvy v registru smluv podle zákona č. 340/2015 Sb., o zvláštních podmínkách účinnosti některých smluv, uveřejňování těchto smluv a o registru smluv (dále jen „</w:t>
      </w:r>
      <w:r>
        <w:rPr>
          <w:rFonts w:cstheme="minorHAnsi"/>
          <w:b/>
          <w:bCs/>
          <w:i/>
          <w:iCs/>
        </w:rPr>
        <w:t>zákon o registru smluv</w:t>
      </w:r>
      <w:r>
        <w:rPr>
          <w:rFonts w:cstheme="minorHAnsi"/>
        </w:rPr>
        <w:t>“). Smluvní strany proto souhlasí s tím, že kupující je oprávněn uveřejnit celý obsah této smlouvy, a to i strojově čitelnou kopii stejnopisu smlouvy.</w:t>
      </w:r>
    </w:p>
    <w:p w14:paraId="43A7E8A2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Tato smlouva je uzavřena dnem jejího podpisu smluvní stranou, která přijala nabídku – návrh na uzavření smlouvy. </w:t>
      </w:r>
      <w:r>
        <w:rPr>
          <w:rFonts w:cstheme="minorHAnsi"/>
          <w:b/>
        </w:rPr>
        <w:t>Smlouva nabude účinnosti uveřejněním v registru smluv podle zákona o registru smluv</w:t>
      </w:r>
      <w:r>
        <w:rPr>
          <w:rFonts w:cstheme="minorHAnsi"/>
        </w:rPr>
        <w:t>.</w:t>
      </w:r>
    </w:p>
    <w:p w14:paraId="1B945908" w14:textId="46A1B5FC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Pro řešení sporů smluvních stran z této smlouvy sjednávají smluvní strany ve smyslu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 § 89a zákona č. 99/1963 Sb., občanský soudní řád, ve znění pozdějších předpisů, účinného v době uzavření této smlouvy místní příslušnost věcně příslušného soudu v </w:t>
      </w:r>
      <w:r w:rsidR="00C11496">
        <w:rPr>
          <w:rFonts w:cstheme="minorHAnsi"/>
        </w:rPr>
        <w:t>Svitavách</w:t>
      </w:r>
      <w:r>
        <w:rPr>
          <w:rFonts w:cstheme="minorHAnsi"/>
        </w:rPr>
        <w:t xml:space="preserve">. </w:t>
      </w:r>
    </w:p>
    <w:p w14:paraId="25285B01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Smlouva je vyhotovena ve dvou stejnopisech, z nichž každý má platnost originálu. Kupující obdrží jedno a prodávající také jedno vyhotovení smlouvy.</w:t>
      </w:r>
    </w:p>
    <w:p w14:paraId="1837F9B3" w14:textId="77777777" w:rsidR="00103139" w:rsidRDefault="00000000">
      <w:pPr>
        <w:widowControl w:val="0"/>
        <w:numPr>
          <w:ilvl w:val="0"/>
          <w:numId w:val="7"/>
        </w:numPr>
        <w:tabs>
          <w:tab w:val="clear" w:pos="360"/>
          <w:tab w:val="left" w:pos="361"/>
        </w:tabs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367314AE" w14:textId="77777777" w:rsidR="00103139" w:rsidRDefault="00103139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3575F670" w14:textId="77777777" w:rsidR="00C11496" w:rsidRDefault="00C11496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77ED2A14" w14:textId="77777777" w:rsidR="00103139" w:rsidRDefault="00000000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Přílohy: </w:t>
      </w:r>
    </w:p>
    <w:p w14:paraId="60743D6C" w14:textId="77777777" w:rsidR="00103139" w:rsidRPr="00C11496" w:rsidRDefault="00000000">
      <w:pPr>
        <w:pStyle w:val="6Plohy"/>
        <w:numPr>
          <w:ilvl w:val="0"/>
          <w:numId w:val="15"/>
        </w:numPr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5" w:name="_Hlk11075955"/>
      <w:bookmarkStart w:id="6" w:name="_Ref434231732"/>
      <w:bookmarkStart w:id="7" w:name="_Ref464419917"/>
      <w:r>
        <w:rPr>
          <w:rFonts w:eastAsia="Times New Roman" w:cstheme="minorHAnsi"/>
          <w:lang w:eastAsia="cs-CZ"/>
        </w:rPr>
        <w:t>Specifikace výbavy vozidla</w:t>
      </w:r>
      <w:bookmarkEnd w:id="5"/>
      <w:bookmarkEnd w:id="6"/>
      <w:bookmarkEnd w:id="7"/>
    </w:p>
    <w:p w14:paraId="63A0FF69" w14:textId="63FC9224" w:rsidR="00C11496" w:rsidRDefault="00C11496">
      <w:pPr>
        <w:pStyle w:val="6Plohy"/>
        <w:numPr>
          <w:ilvl w:val="0"/>
          <w:numId w:val="15"/>
        </w:numPr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r>
        <w:rPr>
          <w:rFonts w:eastAsia="Times New Roman" w:cstheme="minorHAnsi"/>
          <w:lang w:eastAsia="cs-CZ"/>
        </w:rPr>
        <w:t>Předávací protokol</w:t>
      </w:r>
    </w:p>
    <w:p w14:paraId="66653152" w14:textId="77777777" w:rsidR="00103139" w:rsidRDefault="00103139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532215DE" w14:textId="77777777" w:rsidR="00103139" w:rsidRDefault="00103139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5DADC1E2" w14:textId="77777777" w:rsidR="00103139" w:rsidRDefault="00103139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6DF3EBF1" w14:textId="6E832C29" w:rsidR="00103139" w:rsidRDefault="00000000">
      <w:pPr>
        <w:widowControl w:val="0"/>
        <w:tabs>
          <w:tab w:val="left" w:pos="4581"/>
        </w:tabs>
        <w:spacing w:after="120" w:line="252" w:lineRule="auto"/>
        <w:ind w:left="1"/>
        <w:jc w:val="both"/>
        <w:rPr>
          <w:rFonts w:asciiTheme="minorHAnsi" w:hAnsiTheme="minorHAnsi" w:cstheme="minorHAnsi"/>
        </w:rPr>
      </w:pPr>
      <w:r>
        <w:rPr>
          <w:rFonts w:cstheme="minorHAnsi"/>
          <w:iCs/>
        </w:rPr>
        <w:t>V Jevíčku dne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Cs/>
        </w:rPr>
        <w:t xml:space="preserve"> </w:t>
      </w:r>
    </w:p>
    <w:p w14:paraId="41AF6B85" w14:textId="77777777" w:rsidR="00103139" w:rsidRDefault="00103139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49A734F" w14:textId="77777777" w:rsidR="00C11496" w:rsidRDefault="00C11496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0113BC0D" w14:textId="77777777" w:rsidR="00C11496" w:rsidRDefault="00C11496">
      <w:pPr>
        <w:widowControl w:val="0"/>
        <w:spacing w:after="120" w:line="252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4"/>
        <w:gridCol w:w="4112"/>
      </w:tblGrid>
      <w:tr w:rsidR="00103139" w14:paraId="703CED7A" w14:textId="77777777">
        <w:tc>
          <w:tcPr>
            <w:tcW w:w="382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1BCA79C" w14:textId="77777777" w:rsidR="00103139" w:rsidRDefault="00000000">
            <w:pPr>
              <w:widowControl w:val="0"/>
              <w:spacing w:after="120" w:line="25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Kupující</w:t>
            </w:r>
          </w:p>
          <w:p w14:paraId="3D76BA6D" w14:textId="77777777" w:rsidR="00103139" w:rsidRDefault="00000000">
            <w:pPr>
              <w:widowControl w:val="0"/>
              <w:spacing w:after="120" w:line="25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Odborný léčebný ústav Jevíčko</w:t>
            </w:r>
          </w:p>
          <w:p w14:paraId="0EDACEA1" w14:textId="77777777" w:rsidR="00103139" w:rsidRDefault="00000000">
            <w:pPr>
              <w:widowControl w:val="0"/>
              <w:spacing w:after="120" w:line="25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Bc. Naděžda Ivkovičová, MBA</w:t>
            </w:r>
          </w:p>
          <w:p w14:paraId="7B35B799" w14:textId="77777777" w:rsidR="00103139" w:rsidRDefault="00000000">
            <w:pPr>
              <w:widowControl w:val="0"/>
              <w:spacing w:after="120" w:line="25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ředitelka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D162DD" w14:textId="77777777" w:rsidR="00103139" w:rsidRDefault="00103139">
            <w:pPr>
              <w:widowControl w:val="0"/>
              <w:spacing w:after="120" w:line="25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39CAA2E9" w14:textId="77777777" w:rsidR="00103139" w:rsidRDefault="00000000">
            <w:pPr>
              <w:widowControl w:val="0"/>
              <w:spacing w:after="120" w:line="252" w:lineRule="auto"/>
              <w:ind w:left="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Prodávající</w:t>
            </w:r>
          </w:p>
          <w:p w14:paraId="2DD88A54" w14:textId="77777777" w:rsidR="00103139" w:rsidRDefault="00000000">
            <w:pPr>
              <w:widowControl w:val="0"/>
              <w:spacing w:after="120" w:line="252" w:lineRule="auto"/>
              <w:ind w:left="84"/>
              <w:jc w:val="center"/>
              <w:rPr>
                <w:rFonts w:asciiTheme="minorHAnsi" w:hAnsiTheme="minorHAnsi"/>
              </w:rPr>
            </w:pPr>
            <w:r>
              <w:rPr>
                <w:rFonts w:cstheme="minorHAnsi"/>
              </w:rPr>
              <w:t>Auto Kubíček s.r.o.</w:t>
            </w:r>
          </w:p>
          <w:p w14:paraId="673F8F81" w14:textId="77777777" w:rsidR="00103139" w:rsidRDefault="00000000">
            <w:pPr>
              <w:widowControl w:val="0"/>
              <w:spacing w:after="120" w:line="252" w:lineRule="auto"/>
              <w:ind w:left="84"/>
              <w:jc w:val="center"/>
              <w:rPr>
                <w:rFonts w:asciiTheme="minorHAnsi" w:hAnsiTheme="minorHAnsi"/>
              </w:rPr>
            </w:pPr>
            <w:r>
              <w:rPr>
                <w:rFonts w:cstheme="minorHAnsi"/>
              </w:rPr>
              <w:t>Lukáš Kubíček</w:t>
            </w:r>
          </w:p>
          <w:p w14:paraId="0C7143A6" w14:textId="77777777" w:rsidR="00103139" w:rsidRDefault="00000000">
            <w:pPr>
              <w:widowControl w:val="0"/>
              <w:spacing w:after="120" w:line="252" w:lineRule="auto"/>
              <w:ind w:left="84"/>
              <w:jc w:val="center"/>
              <w:rPr>
                <w:rFonts w:asciiTheme="minorHAnsi" w:hAnsiTheme="minorHAnsi"/>
              </w:rPr>
            </w:pPr>
            <w:r>
              <w:rPr>
                <w:rFonts w:cstheme="minorHAnsi"/>
              </w:rPr>
              <w:t>Jednatel</w:t>
            </w:r>
          </w:p>
        </w:tc>
      </w:tr>
    </w:tbl>
    <w:p w14:paraId="6C6F47AC" w14:textId="77777777" w:rsidR="00103139" w:rsidRDefault="00103139">
      <w:pPr>
        <w:spacing w:after="0" w:line="252" w:lineRule="auto"/>
        <w:jc w:val="both"/>
        <w:rPr>
          <w:rFonts w:asciiTheme="minorHAnsi" w:hAnsiTheme="minorHAnsi" w:cstheme="minorHAnsi"/>
        </w:rPr>
      </w:pPr>
    </w:p>
    <w:p w14:paraId="041D701F" w14:textId="77777777" w:rsidR="00103139" w:rsidRDefault="00103139">
      <w:pPr>
        <w:spacing w:after="0" w:line="252" w:lineRule="auto"/>
        <w:jc w:val="both"/>
        <w:rPr>
          <w:rFonts w:asciiTheme="minorHAnsi" w:hAnsiTheme="minorHAnsi" w:cstheme="minorHAnsi"/>
        </w:rPr>
      </w:pPr>
    </w:p>
    <w:sectPr w:rsidR="00103139" w:rsidSect="00213BB3">
      <w:footerReference w:type="default" r:id="rId8"/>
      <w:headerReference w:type="first" r:id="rId9"/>
      <w:footerReference w:type="first" r:id="rId10"/>
      <w:pgSz w:w="11906" w:h="16838"/>
      <w:pgMar w:top="1135" w:right="1416" w:bottom="1417" w:left="1417" w:header="68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2FE0" w14:textId="77777777" w:rsidR="00213BB3" w:rsidRDefault="00213BB3">
      <w:pPr>
        <w:spacing w:after="0" w:line="240" w:lineRule="auto"/>
      </w:pPr>
      <w:r>
        <w:separator/>
      </w:r>
    </w:p>
  </w:endnote>
  <w:endnote w:type="continuationSeparator" w:id="0">
    <w:p w14:paraId="043CE75C" w14:textId="77777777" w:rsidR="00213BB3" w:rsidRDefault="0021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414328"/>
      <w:docPartObj>
        <w:docPartGallery w:val="Page Numbers (Bottom of Page)"/>
        <w:docPartUnique/>
      </w:docPartObj>
    </w:sdtPr>
    <w:sdtContent>
      <w:sdt>
        <w:sdtPr>
          <w:id w:val="-639495686"/>
          <w:docPartObj>
            <w:docPartGallery w:val="Page Numbers (Top of Page)"/>
            <w:docPartUnique/>
          </w:docPartObj>
        </w:sdtPr>
        <w:sdtContent>
          <w:p w14:paraId="7172311D" w14:textId="77777777" w:rsidR="00FE3069" w:rsidRDefault="00FE306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CE370E" w14:textId="6716B383" w:rsidR="00103139" w:rsidRDefault="00103139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641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B54FF7" w14:textId="54A5001F" w:rsidR="00FE3069" w:rsidRDefault="00FE306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D68ACF" w14:textId="77777777" w:rsidR="00FE3069" w:rsidRDefault="00FE3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4175" w14:textId="77777777" w:rsidR="00213BB3" w:rsidRDefault="00213BB3">
      <w:pPr>
        <w:spacing w:after="0" w:line="240" w:lineRule="auto"/>
      </w:pPr>
      <w:r>
        <w:separator/>
      </w:r>
    </w:p>
  </w:footnote>
  <w:footnote w:type="continuationSeparator" w:id="0">
    <w:p w14:paraId="026852AF" w14:textId="77777777" w:rsidR="00213BB3" w:rsidRDefault="0021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1583" w14:textId="77777777" w:rsidR="00103139" w:rsidRDefault="0010313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15E"/>
    <w:multiLevelType w:val="multilevel"/>
    <w:tmpl w:val="34A4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A90D8D"/>
    <w:multiLevelType w:val="multilevel"/>
    <w:tmpl w:val="FA78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790DD2"/>
    <w:multiLevelType w:val="multilevel"/>
    <w:tmpl w:val="C5583F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BF347B"/>
    <w:multiLevelType w:val="multilevel"/>
    <w:tmpl w:val="1134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AFA62DB"/>
    <w:multiLevelType w:val="multilevel"/>
    <w:tmpl w:val="608C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9A1EDC"/>
    <w:multiLevelType w:val="multilevel"/>
    <w:tmpl w:val="1BA2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050923"/>
    <w:multiLevelType w:val="multilevel"/>
    <w:tmpl w:val="895C352E"/>
    <w:lvl w:ilvl="0">
      <w:start w:val="1"/>
      <w:numFmt w:val="upperRoman"/>
      <w:lvlText w:val="%1."/>
      <w:lvlJc w:val="left"/>
      <w:pPr>
        <w:tabs>
          <w:tab w:val="num" w:pos="0"/>
        </w:tabs>
        <w:ind w:left="45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9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3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1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8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5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2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80" w:hanging="180"/>
      </w:pPr>
    </w:lvl>
  </w:abstractNum>
  <w:abstractNum w:abstractNumId="7" w15:restartNumberingAfterBreak="0">
    <w:nsid w:val="373061C7"/>
    <w:multiLevelType w:val="multilevel"/>
    <w:tmpl w:val="AB14A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4F86A71"/>
    <w:multiLevelType w:val="multilevel"/>
    <w:tmpl w:val="8432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5943DB"/>
    <w:multiLevelType w:val="multilevel"/>
    <w:tmpl w:val="B4443EA8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3F435BF"/>
    <w:multiLevelType w:val="multilevel"/>
    <w:tmpl w:val="226A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6487B2D"/>
    <w:multiLevelType w:val="multilevel"/>
    <w:tmpl w:val="5C72F8C0"/>
    <w:lvl w:ilvl="0">
      <w:start w:val="1"/>
      <w:numFmt w:val="decimal"/>
      <w:pStyle w:val="6Plohy"/>
      <w:lvlText w:val="Příloha č. %1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C5E79B7"/>
    <w:multiLevelType w:val="multilevel"/>
    <w:tmpl w:val="6502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/>
        <w:b w:val="0"/>
        <w:i w:val="0"/>
        <w:sz w:val="22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085593">
    <w:abstractNumId w:val="4"/>
  </w:num>
  <w:num w:numId="2" w16cid:durableId="2102797577">
    <w:abstractNumId w:val="0"/>
  </w:num>
  <w:num w:numId="3" w16cid:durableId="1918830394">
    <w:abstractNumId w:val="5"/>
  </w:num>
  <w:num w:numId="4" w16cid:durableId="656425716">
    <w:abstractNumId w:val="8"/>
  </w:num>
  <w:num w:numId="5" w16cid:durableId="297029779">
    <w:abstractNumId w:val="10"/>
  </w:num>
  <w:num w:numId="6" w16cid:durableId="1858762681">
    <w:abstractNumId w:val="1"/>
  </w:num>
  <w:num w:numId="7" w16cid:durableId="1519201326">
    <w:abstractNumId w:val="7"/>
  </w:num>
  <w:num w:numId="8" w16cid:durableId="1591280232">
    <w:abstractNumId w:val="9"/>
  </w:num>
  <w:num w:numId="9" w16cid:durableId="1425035314">
    <w:abstractNumId w:val="12"/>
  </w:num>
  <w:num w:numId="10" w16cid:durableId="232741059">
    <w:abstractNumId w:val="11"/>
  </w:num>
  <w:num w:numId="11" w16cid:durableId="1009453970">
    <w:abstractNumId w:val="6"/>
  </w:num>
  <w:num w:numId="12" w16cid:durableId="1136491316">
    <w:abstractNumId w:val="3"/>
  </w:num>
  <w:num w:numId="13" w16cid:durableId="113065182">
    <w:abstractNumId w:val="2"/>
  </w:num>
  <w:num w:numId="14" w16cid:durableId="1113091751">
    <w:abstractNumId w:val="3"/>
    <w:lvlOverride w:ilvl="0">
      <w:startOverride w:val="1"/>
    </w:lvlOverride>
  </w:num>
  <w:num w:numId="15" w16cid:durableId="163197817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139"/>
    <w:rsid w:val="00103139"/>
    <w:rsid w:val="00213BB3"/>
    <w:rsid w:val="009B2AC1"/>
    <w:rsid w:val="00B54915"/>
    <w:rsid w:val="00C11496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D9FCC"/>
  <w15:docId w15:val="{F1D1FA4E-CFBB-44E2-8197-0BFA95F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qFormat/>
    <w:rsid w:val="00282032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282032"/>
    <w:rPr>
      <w:rFonts w:eastAsia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282032"/>
    <w:rPr>
      <w:rFonts w:eastAsia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28203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hlavChar">
    <w:name w:val="Záhlaví Char"/>
    <w:link w:val="Zhlav"/>
    <w:uiPriority w:val="99"/>
    <w:qFormat/>
    <w:rsid w:val="00D61A09"/>
    <w:rPr>
      <w:rFonts w:eastAsia="Times New Roman"/>
      <w:sz w:val="22"/>
      <w:szCs w:val="22"/>
    </w:rPr>
  </w:style>
  <w:style w:type="character" w:customStyle="1" w:styleId="ZpatChar">
    <w:name w:val="Zápatí Char"/>
    <w:link w:val="Zpat"/>
    <w:uiPriority w:val="99"/>
    <w:qFormat/>
    <w:rsid w:val="00D61A09"/>
    <w:rPr>
      <w:rFonts w:eastAsia="Times New Roman"/>
      <w:sz w:val="22"/>
      <w:szCs w:val="22"/>
    </w:rPr>
  </w:style>
  <w:style w:type="character" w:styleId="Hypertextovodkaz">
    <w:name w:val="Hyperlink"/>
    <w:rsid w:val="00F74D4D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473086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28203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820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paragraph" w:customStyle="1" w:styleId="6Plohy">
    <w:name w:val="6Přílohy"/>
    <w:basedOn w:val="Normln"/>
    <w:qFormat/>
    <w:rsid w:val="005C0404"/>
    <w:pPr>
      <w:numPr>
        <w:numId w:val="10"/>
      </w:numPr>
      <w:spacing w:before="120" w:after="120" w:line="240" w:lineRule="auto"/>
      <w:jc w:val="both"/>
    </w:pPr>
    <w:rPr>
      <w:rFonts w:eastAsia="Calibri"/>
      <w:lang w:eastAsia="en-US"/>
    </w:rPr>
  </w:style>
  <w:style w:type="paragraph" w:customStyle="1" w:styleId="Default">
    <w:name w:val="Default"/>
    <w:qFormat/>
    <w:rsid w:val="003B03A6"/>
    <w:rPr>
      <w:rFonts w:eastAsia="Times New Roman" w:cs="Calibri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CB0015"/>
    <w:rPr>
      <w:rFonts w:eastAsia="Times New Roman"/>
      <w:sz w:val="22"/>
      <w:szCs w:val="22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4B78-B1F5-4D0D-A302-79744D03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1595</Words>
  <Characters>9415</Characters>
  <Application>Microsoft Office Word</Application>
  <DocSecurity>0</DocSecurity>
  <Lines>78</Lines>
  <Paragraphs>21</Paragraphs>
  <ScaleCrop>false</ScaleCrop>
  <Company>NBÚ, Na Popelce 2, Praha 5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dc:description/>
  <cp:lastModifiedBy>Válka Ondřej, Ing.</cp:lastModifiedBy>
  <cp:revision>7</cp:revision>
  <dcterms:created xsi:type="dcterms:W3CDTF">2023-11-27T16:39:00Z</dcterms:created>
  <dcterms:modified xsi:type="dcterms:W3CDTF">2024-01-16T08:38:00Z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Extended_MSFT_Method">
    <vt:lpwstr>Automatic</vt:lpwstr>
  </property>
  <property fmtid="{D5CDD505-2E9C-101B-9397-08002B2CF9AE}" pid="4" name="MSIP_Label_690ebb53-23a2-471a-9c6e-17bd0d11311e_Name">
    <vt:lpwstr>Verejne</vt:lpwstr>
  </property>
  <property fmtid="{D5CDD505-2E9C-101B-9397-08002B2CF9AE}" pid="5" name="MSIP_Label_690ebb53-23a2-471a-9c6e-17bd0d11311e_SetDate">
    <vt:lpwstr>2021-10-22T11:14:18.2228339Z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Sensitivity">
    <vt:lpwstr>Verejne</vt:lpwstr>
  </property>
</Properties>
</file>