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2DE8" w14:textId="1AA837F0" w:rsidR="00656ABA" w:rsidRDefault="00000000">
      <w:pPr>
        <w:pStyle w:val="Heading210"/>
        <w:keepNext/>
        <w:keepLines/>
        <w:tabs>
          <w:tab w:val="left" w:pos="8417"/>
        </w:tabs>
      </w:pPr>
      <w:bookmarkStart w:id="0" w:name="bookmark0"/>
      <w:r>
        <w:rPr>
          <w:rStyle w:val="Heading21"/>
          <w:b/>
          <w:bCs/>
        </w:rPr>
        <w:t>DODATEK Č. 1 K SMLOUVĚ O DÍLO</w:t>
      </w:r>
      <w:r>
        <w:rPr>
          <w:rStyle w:val="Heading21"/>
          <w:b/>
          <w:bCs/>
        </w:rPr>
        <w:tab/>
      </w:r>
      <w:bookmarkEnd w:id="0"/>
    </w:p>
    <w:p w14:paraId="7EA5DCD1" w14:textId="77777777" w:rsidR="00656ABA" w:rsidRDefault="00000000">
      <w:pPr>
        <w:pStyle w:val="Bodytext10"/>
        <w:spacing w:after="240"/>
      </w:pPr>
      <w:r>
        <w:rPr>
          <w:rStyle w:val="Bodytext1"/>
        </w:rPr>
        <w:t xml:space="preserve">uzavřena podle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>. § 2586 a násl. Zákona č. 89/2012 Sb. - Občanský zákoník, v platném znění</w:t>
      </w:r>
    </w:p>
    <w:p w14:paraId="3C153F54" w14:textId="77777777" w:rsidR="00656ABA" w:rsidRDefault="00000000">
      <w:pPr>
        <w:pStyle w:val="Bodytext20"/>
        <w:numPr>
          <w:ilvl w:val="0"/>
          <w:numId w:val="1"/>
        </w:numPr>
        <w:tabs>
          <w:tab w:val="left" w:pos="4290"/>
        </w:tabs>
        <w:spacing w:after="0" w:line="283" w:lineRule="auto"/>
        <w:ind w:left="3960"/>
      </w:pPr>
      <w:r>
        <w:rPr>
          <w:rStyle w:val="Bodytext2"/>
        </w:rPr>
        <w:t>Zhotovitel:</w:t>
      </w:r>
    </w:p>
    <w:p w14:paraId="162B47AB" w14:textId="77777777" w:rsidR="00656ABA" w:rsidRDefault="00000000">
      <w:pPr>
        <w:pStyle w:val="Bodytext20"/>
        <w:spacing w:after="0" w:line="283" w:lineRule="auto"/>
        <w:ind w:left="2400"/>
      </w:pPr>
      <w:r>
        <w:rPr>
          <w:rStyle w:val="Bodytext2"/>
        </w:rPr>
        <w:t xml:space="preserve">Green </w:t>
      </w:r>
      <w:proofErr w:type="spellStart"/>
      <w:r>
        <w:rPr>
          <w:rStyle w:val="Bodytext2"/>
        </w:rPr>
        <w:t>Wave</w:t>
      </w:r>
      <w:proofErr w:type="spellEnd"/>
      <w:r>
        <w:rPr>
          <w:rStyle w:val="Bodytext2"/>
        </w:rPr>
        <w:t xml:space="preserve"> Recycling s.r.o. odštěpný závod</w:t>
      </w:r>
    </w:p>
    <w:p w14:paraId="15692FE8" w14:textId="77777777" w:rsidR="00656ABA" w:rsidRDefault="00000000">
      <w:pPr>
        <w:pStyle w:val="Bodytext10"/>
        <w:ind w:firstLine="380"/>
      </w:pPr>
      <w:r>
        <w:rPr>
          <w:rStyle w:val="Bodytext1"/>
        </w:rPr>
        <w:t>Odštěpný závod zahraniční právnické osoby zapsané v obchodním rejstříku vedeného</w:t>
      </w:r>
    </w:p>
    <w:p w14:paraId="7F5FA760" w14:textId="77777777" w:rsidR="00656ABA" w:rsidRDefault="00000000">
      <w:pPr>
        <w:pStyle w:val="Bodytext10"/>
        <w:ind w:left="2280"/>
      </w:pPr>
      <w:r>
        <w:rPr>
          <w:rStyle w:val="Bodytext1"/>
        </w:rPr>
        <w:t>Městským soudem v Praze oddíl A, vložka 79879</w:t>
      </w:r>
    </w:p>
    <w:p w14:paraId="13A514C0" w14:textId="77777777" w:rsidR="00656ABA" w:rsidRDefault="00000000">
      <w:pPr>
        <w:pStyle w:val="Bodytext10"/>
        <w:ind w:left="1980"/>
      </w:pPr>
      <w:r>
        <w:rPr>
          <w:rStyle w:val="Bodytext1"/>
        </w:rPr>
        <w:t>Se sídlem: Národní 60/28, Nové Město, 110 00 Praha 1</w:t>
      </w:r>
    </w:p>
    <w:p w14:paraId="3F19BB6E" w14:textId="77777777" w:rsidR="00656ABA" w:rsidRDefault="00000000">
      <w:pPr>
        <w:pStyle w:val="Bodytext10"/>
        <w:jc w:val="center"/>
      </w:pPr>
      <w:r>
        <w:rPr>
          <w:rStyle w:val="Bodytext1"/>
        </w:rPr>
        <w:t>IČO: 140 15 781, DIČ: CZ684274904</w:t>
      </w:r>
    </w:p>
    <w:p w14:paraId="59382ED8" w14:textId="4276B40D" w:rsidR="00656ABA" w:rsidRDefault="00000000">
      <w:pPr>
        <w:pStyle w:val="Bodytext10"/>
        <w:ind w:firstLine="900"/>
      </w:pPr>
      <w:r>
        <w:rPr>
          <w:rStyle w:val="Bodytext1"/>
        </w:rPr>
        <w:t xml:space="preserve">Číslo bankovního účtu IBAN: </w:t>
      </w:r>
    </w:p>
    <w:p w14:paraId="5B6A0409" w14:textId="77777777" w:rsidR="00656ABA" w:rsidRDefault="00000000">
      <w:pPr>
        <w:pStyle w:val="Bodytext10"/>
        <w:ind w:left="3960"/>
      </w:pPr>
      <w:r>
        <w:rPr>
          <w:rStyle w:val="Bodytext1"/>
        </w:rPr>
        <w:t>Zastoupená:</w:t>
      </w:r>
    </w:p>
    <w:p w14:paraId="0D29B8DF" w14:textId="5EE62399" w:rsidR="00656ABA" w:rsidRDefault="00000000">
      <w:pPr>
        <w:pStyle w:val="Bodytext10"/>
        <w:spacing w:after="240"/>
        <w:ind w:left="2100"/>
      </w:pPr>
      <w:r>
        <w:rPr>
          <w:rStyle w:val="Bodytext1"/>
        </w:rPr>
        <w:t>vedoucí odštěpného závodu</w:t>
      </w:r>
    </w:p>
    <w:p w14:paraId="14A5F032" w14:textId="77777777" w:rsidR="00656ABA" w:rsidRDefault="00000000">
      <w:pPr>
        <w:pStyle w:val="Bodytext20"/>
        <w:spacing w:line="257" w:lineRule="auto"/>
        <w:jc w:val="center"/>
      </w:pPr>
      <w:r>
        <w:rPr>
          <w:rStyle w:val="Bodytext2"/>
          <w:sz w:val="20"/>
          <w:szCs w:val="20"/>
        </w:rPr>
        <w:t xml:space="preserve">dále jako" </w:t>
      </w:r>
      <w:r>
        <w:rPr>
          <w:rStyle w:val="Bodytext2"/>
        </w:rPr>
        <w:t>Zhotovitel"</w:t>
      </w:r>
    </w:p>
    <w:p w14:paraId="3CFC75F2" w14:textId="77777777" w:rsidR="00656ABA" w:rsidRDefault="00000000">
      <w:pPr>
        <w:pStyle w:val="Bodytext10"/>
        <w:spacing w:after="240"/>
        <w:ind w:left="4500"/>
      </w:pPr>
      <w:r>
        <w:rPr>
          <w:rStyle w:val="Bodytext1"/>
        </w:rPr>
        <w:t>a</w:t>
      </w:r>
    </w:p>
    <w:p w14:paraId="3C459F34" w14:textId="77777777" w:rsidR="00656ABA" w:rsidRDefault="00000000">
      <w:pPr>
        <w:pStyle w:val="Bodytext20"/>
        <w:numPr>
          <w:ilvl w:val="0"/>
          <w:numId w:val="1"/>
        </w:numPr>
        <w:tabs>
          <w:tab w:val="left" w:pos="848"/>
        </w:tabs>
        <w:spacing w:after="0" w:line="283" w:lineRule="auto"/>
        <w:jc w:val="center"/>
      </w:pPr>
      <w:r>
        <w:rPr>
          <w:rStyle w:val="Bodytext2"/>
        </w:rPr>
        <w:t>Objednatel:</w:t>
      </w:r>
      <w:r>
        <w:rPr>
          <w:rStyle w:val="Bodytext2"/>
        </w:rPr>
        <w:br/>
        <w:t xml:space="preserve">Nemocnice Havířov, </w:t>
      </w:r>
      <w:proofErr w:type="spellStart"/>
      <w:r>
        <w:rPr>
          <w:rStyle w:val="Bodytext2"/>
        </w:rPr>
        <w:t>p.o</w:t>
      </w:r>
      <w:proofErr w:type="spellEnd"/>
      <w:r>
        <w:rPr>
          <w:rStyle w:val="Bodytext2"/>
        </w:rPr>
        <w:t>.</w:t>
      </w:r>
    </w:p>
    <w:p w14:paraId="55F96302" w14:textId="77777777" w:rsidR="00656ABA" w:rsidRDefault="00000000">
      <w:pPr>
        <w:pStyle w:val="Bodytext10"/>
        <w:ind w:left="2480"/>
      </w:pPr>
      <w:r>
        <w:rPr>
          <w:rStyle w:val="Bodytext1"/>
        </w:rPr>
        <w:t>Se sídlem: Dělnická 1132/24, 736 01 Havířov</w:t>
      </w:r>
    </w:p>
    <w:p w14:paraId="5B582AC0" w14:textId="77777777" w:rsidR="00656ABA" w:rsidRDefault="00000000">
      <w:pPr>
        <w:pStyle w:val="Bodytext10"/>
        <w:jc w:val="center"/>
      </w:pPr>
      <w:r>
        <w:rPr>
          <w:rStyle w:val="Bodytext1"/>
        </w:rPr>
        <w:t>IČO: 00844896 DIČ: CZ00844896</w:t>
      </w:r>
    </w:p>
    <w:p w14:paraId="606CFE96" w14:textId="3DF08C5C" w:rsidR="00656ABA" w:rsidRDefault="00000000">
      <w:pPr>
        <w:pStyle w:val="Bodytext10"/>
        <w:jc w:val="center"/>
      </w:pPr>
      <w:r>
        <w:rPr>
          <w:rStyle w:val="Bodytext1"/>
        </w:rPr>
        <w:t>Číslo bankovní ho účtu</w:t>
      </w:r>
    </w:p>
    <w:p w14:paraId="506F9D7A" w14:textId="12BA7B56" w:rsidR="00656ABA" w:rsidRDefault="00000000">
      <w:pPr>
        <w:pStyle w:val="Bodytext10"/>
        <w:spacing w:after="240"/>
        <w:jc w:val="center"/>
      </w:pPr>
      <w:r>
        <w:rPr>
          <w:rStyle w:val="Bodytext1"/>
        </w:rPr>
        <w:t xml:space="preserve">Zastoupená jednatelem společnosti: </w:t>
      </w:r>
      <w:r>
        <w:rPr>
          <w:rStyle w:val="Bodytext1"/>
        </w:rPr>
        <w:br/>
        <w:t xml:space="preserve">Kontaktní osoba: </w:t>
      </w:r>
    </w:p>
    <w:p w14:paraId="64F93B1E" w14:textId="77777777" w:rsidR="00656ABA" w:rsidRDefault="00000000">
      <w:pPr>
        <w:pStyle w:val="Bodytext10"/>
        <w:spacing w:line="511" w:lineRule="auto"/>
        <w:jc w:val="center"/>
        <w:rPr>
          <w:sz w:val="18"/>
          <w:szCs w:val="18"/>
        </w:rPr>
      </w:pPr>
      <w:r>
        <w:rPr>
          <w:rStyle w:val="Bodytext1"/>
        </w:rPr>
        <w:t xml:space="preserve">dále jako" </w:t>
      </w:r>
      <w:r>
        <w:rPr>
          <w:rStyle w:val="Bodytext1"/>
          <w:sz w:val="18"/>
          <w:szCs w:val="18"/>
        </w:rPr>
        <w:t>Objednatel"</w:t>
      </w:r>
      <w:r>
        <w:rPr>
          <w:rStyle w:val="Bodytext1"/>
          <w:sz w:val="18"/>
          <w:szCs w:val="18"/>
        </w:rPr>
        <w:br/>
      </w:r>
      <w:r>
        <w:rPr>
          <w:rStyle w:val="Bodytext1"/>
        </w:rPr>
        <w:t xml:space="preserve">společně také jako </w:t>
      </w:r>
      <w:r>
        <w:rPr>
          <w:rStyle w:val="Bodytext1"/>
          <w:sz w:val="18"/>
          <w:szCs w:val="18"/>
        </w:rPr>
        <w:t>„smluvní strany“</w:t>
      </w:r>
    </w:p>
    <w:p w14:paraId="485DDA05" w14:textId="77777777" w:rsidR="00656ABA" w:rsidRDefault="00000000">
      <w:pPr>
        <w:pStyle w:val="Bodytext10"/>
        <w:spacing w:after="240" w:line="511" w:lineRule="auto"/>
        <w:ind w:left="2220"/>
      </w:pPr>
      <w:r>
        <w:rPr>
          <w:rStyle w:val="Bodytext1"/>
        </w:rPr>
        <w:t>dnešního dne uzavřeli následující DODATEK Č. 1:</w:t>
      </w:r>
    </w:p>
    <w:p w14:paraId="5381CFC7" w14:textId="77777777" w:rsidR="00656ABA" w:rsidRDefault="00000000">
      <w:pPr>
        <w:pStyle w:val="Bodytext20"/>
        <w:spacing w:line="283" w:lineRule="auto"/>
        <w:jc w:val="center"/>
      </w:pPr>
      <w:r>
        <w:rPr>
          <w:rStyle w:val="Bodytext2"/>
        </w:rPr>
        <w:t>Článek 1</w:t>
      </w:r>
    </w:p>
    <w:p w14:paraId="360CD697" w14:textId="77777777" w:rsidR="00656ABA" w:rsidRDefault="00000000">
      <w:pPr>
        <w:pStyle w:val="Bodytext10"/>
      </w:pPr>
      <w:r>
        <w:rPr>
          <w:rStyle w:val="Bodytext1"/>
        </w:rPr>
        <w:t xml:space="preserve">Ve smlouvě o dílo podepsané mezi Green </w:t>
      </w:r>
      <w:proofErr w:type="spellStart"/>
      <w:r>
        <w:rPr>
          <w:rStyle w:val="Bodytext1"/>
        </w:rPr>
        <w:t>Wave</w:t>
      </w:r>
      <w:proofErr w:type="spellEnd"/>
      <w:r>
        <w:rPr>
          <w:rStyle w:val="Bodytext1"/>
        </w:rPr>
        <w:t xml:space="preserve"> Recycling, s.r.o. </w:t>
      </w:r>
      <w:r>
        <w:rPr>
          <w:rStyle w:val="Bodytext1"/>
          <w:sz w:val="18"/>
          <w:szCs w:val="18"/>
        </w:rPr>
        <w:t xml:space="preserve">odštěpný závod </w:t>
      </w:r>
      <w:r>
        <w:rPr>
          <w:rStyle w:val="Bodytext1"/>
        </w:rPr>
        <w:t>a</w:t>
      </w:r>
    </w:p>
    <w:p w14:paraId="25913BC5" w14:textId="77777777" w:rsidR="00656ABA" w:rsidRDefault="00000000">
      <w:pPr>
        <w:pStyle w:val="Bodytext10"/>
        <w:spacing w:after="240"/>
      </w:pPr>
      <w:r>
        <w:rPr>
          <w:rStyle w:val="Bodytext1"/>
          <w:sz w:val="18"/>
          <w:szCs w:val="18"/>
        </w:rPr>
        <w:t xml:space="preserve">Nemocnice Havířov, </w:t>
      </w:r>
      <w:proofErr w:type="spellStart"/>
      <w:r>
        <w:rPr>
          <w:rStyle w:val="Bodytext1"/>
          <w:sz w:val="18"/>
          <w:szCs w:val="18"/>
        </w:rPr>
        <w:t>p.o</w:t>
      </w:r>
      <w:proofErr w:type="spellEnd"/>
      <w:r>
        <w:rPr>
          <w:rStyle w:val="Bodytext1"/>
          <w:sz w:val="18"/>
          <w:szCs w:val="18"/>
        </w:rPr>
        <w:t xml:space="preserve">. </w:t>
      </w:r>
      <w:r>
        <w:rPr>
          <w:rStyle w:val="Bodytext1"/>
        </w:rPr>
        <w:t>dne 24.2.2023 se mění následující:</w:t>
      </w:r>
    </w:p>
    <w:p w14:paraId="4FAEB108" w14:textId="77777777" w:rsidR="00656ABA" w:rsidRDefault="00000000">
      <w:pPr>
        <w:pStyle w:val="Bodytext10"/>
        <w:numPr>
          <w:ilvl w:val="0"/>
          <w:numId w:val="2"/>
        </w:numPr>
        <w:tabs>
          <w:tab w:val="left" w:pos="315"/>
        </w:tabs>
        <w:spacing w:after="240"/>
      </w:pPr>
      <w:r>
        <w:rPr>
          <w:rStyle w:val="Bodytext1"/>
        </w:rPr>
        <w:t xml:space="preserve">Mění se v </w:t>
      </w:r>
      <w:r>
        <w:rPr>
          <w:rStyle w:val="Bodytext1"/>
          <w:sz w:val="18"/>
          <w:szCs w:val="18"/>
        </w:rPr>
        <w:t xml:space="preserve">Článek 3, Cena a platební </w:t>
      </w:r>
      <w:proofErr w:type="gramStart"/>
      <w:r>
        <w:rPr>
          <w:rStyle w:val="Bodytext1"/>
          <w:sz w:val="18"/>
          <w:szCs w:val="18"/>
        </w:rPr>
        <w:t xml:space="preserve">podmínky - </w:t>
      </w:r>
      <w:r>
        <w:rPr>
          <w:rStyle w:val="Bodytext1"/>
        </w:rPr>
        <w:t>Příloha</w:t>
      </w:r>
      <w:proofErr w:type="gramEnd"/>
      <w:r>
        <w:rPr>
          <w:rStyle w:val="Bodytext1"/>
        </w:rPr>
        <w:t xml:space="preserve"> č. 1 následovně:</w:t>
      </w:r>
    </w:p>
    <w:p w14:paraId="7BCA7025" w14:textId="77777777" w:rsidR="00656ABA" w:rsidRDefault="00000000">
      <w:pPr>
        <w:pStyle w:val="Bodytext20"/>
        <w:spacing w:line="283" w:lineRule="auto"/>
      </w:pPr>
      <w:r>
        <w:rPr>
          <w:rStyle w:val="Bodytext2"/>
        </w:rPr>
        <w:t xml:space="preserve">Ceník pro: Nemocnice Havířov, </w:t>
      </w:r>
      <w:proofErr w:type="spellStart"/>
      <w:r>
        <w:rPr>
          <w:rStyle w:val="Bodytext2"/>
        </w:rPr>
        <w:t>p.o</w:t>
      </w:r>
      <w:proofErr w:type="spellEnd"/>
      <w:r>
        <w:rPr>
          <w:rStyle w:val="Bodytext2"/>
        </w:rPr>
        <w:t>.</w:t>
      </w:r>
    </w:p>
    <w:p w14:paraId="203D3F64" w14:textId="77777777" w:rsidR="00656ABA" w:rsidRDefault="00000000">
      <w:pPr>
        <w:pStyle w:val="Bodytext20"/>
        <w:spacing w:after="460" w:line="283" w:lineRule="auto"/>
      </w:pPr>
      <w:r>
        <w:rPr>
          <w:rStyle w:val="Bodytext2"/>
        </w:rPr>
        <w:t>Likvidace registraturních složek po úložných lhůtách (bez DPH):</w:t>
      </w:r>
    </w:p>
    <w:p w14:paraId="68B5B438" w14:textId="77777777" w:rsidR="00656ABA" w:rsidRDefault="00000000">
      <w:pPr>
        <w:pStyle w:val="Bodytext10"/>
        <w:tabs>
          <w:tab w:val="left" w:pos="4975"/>
        </w:tabs>
        <w:spacing w:after="240" w:line="240" w:lineRule="auto"/>
      </w:pPr>
      <w:r>
        <w:rPr>
          <w:rStyle w:val="Bodytext1"/>
        </w:rPr>
        <w:t>Množství v kg</w:t>
      </w:r>
      <w:r>
        <w:rPr>
          <w:rStyle w:val="Bodytext1"/>
        </w:rPr>
        <w:tab/>
        <w:t>Cena v CZK</w:t>
      </w:r>
    </w:p>
    <w:p w14:paraId="1DCFC0D5" w14:textId="77777777" w:rsidR="00656ABA" w:rsidRDefault="00000000">
      <w:pPr>
        <w:pStyle w:val="Bodytext10"/>
        <w:tabs>
          <w:tab w:val="left" w:pos="4975"/>
        </w:tabs>
        <w:spacing w:line="240" w:lineRule="auto"/>
      </w:pPr>
      <w:r>
        <w:rPr>
          <w:rStyle w:val="Bodytext1"/>
        </w:rPr>
        <w:t xml:space="preserve">Od 1 </w:t>
      </w:r>
      <w:proofErr w:type="gramStart"/>
      <w:r>
        <w:rPr>
          <w:rStyle w:val="Bodytext1"/>
        </w:rPr>
        <w:t>kg - do</w:t>
      </w:r>
      <w:proofErr w:type="gramEnd"/>
      <w:r>
        <w:rPr>
          <w:rStyle w:val="Bodytext1"/>
        </w:rPr>
        <w:t xml:space="preserve"> 3000 kg</w:t>
      </w:r>
      <w:r>
        <w:rPr>
          <w:rStyle w:val="Bodytext1"/>
        </w:rPr>
        <w:tab/>
        <w:t>5500 CZK / skartace</w:t>
      </w:r>
    </w:p>
    <w:p w14:paraId="462561DA" w14:textId="77777777" w:rsidR="00656ABA" w:rsidRDefault="00000000">
      <w:pPr>
        <w:pStyle w:val="Bodytext10"/>
        <w:tabs>
          <w:tab w:val="left" w:pos="4975"/>
        </w:tabs>
        <w:spacing w:after="520" w:line="240" w:lineRule="auto"/>
      </w:pPr>
      <w:r>
        <w:rPr>
          <w:rStyle w:val="Bodytext1"/>
        </w:rPr>
        <w:t xml:space="preserve">Nad 3000 </w:t>
      </w:r>
      <w:proofErr w:type="gramStart"/>
      <w:r>
        <w:rPr>
          <w:rStyle w:val="Bodytext1"/>
        </w:rPr>
        <w:t>kg - do</w:t>
      </w:r>
      <w:proofErr w:type="gramEnd"/>
      <w:r>
        <w:rPr>
          <w:rStyle w:val="Bodytext1"/>
        </w:rPr>
        <w:t xml:space="preserve"> 6500 kg</w:t>
      </w:r>
      <w:r>
        <w:rPr>
          <w:rStyle w:val="Bodytext1"/>
        </w:rPr>
        <w:tab/>
        <w:t>11 000 CZK/ skartace</w:t>
      </w:r>
    </w:p>
    <w:p w14:paraId="2327C40F" w14:textId="77777777" w:rsidR="00656ABA" w:rsidRDefault="00000000">
      <w:pPr>
        <w:pStyle w:val="Bodytext20"/>
        <w:spacing w:after="0" w:line="283" w:lineRule="auto"/>
      </w:pPr>
      <w:r>
        <w:rPr>
          <w:rStyle w:val="Bodytext2"/>
        </w:rPr>
        <w:t>Cena zahrnuje:</w:t>
      </w:r>
    </w:p>
    <w:p w14:paraId="47994173" w14:textId="77777777" w:rsidR="00656ABA" w:rsidRDefault="00000000">
      <w:pPr>
        <w:pStyle w:val="Bodytext20"/>
        <w:spacing w:line="283" w:lineRule="auto"/>
      </w:pPr>
      <w:r>
        <w:rPr>
          <w:rStyle w:val="Bodytext2"/>
        </w:rPr>
        <w:t>přistavení skartovacího vozidla, skartování, čas pracovníků, odvoz skartovaného materiálu, vystavení váhového lístku, vystavení certifikátu o zničení dokumentů, recyklaci materiálu</w:t>
      </w:r>
      <w:r>
        <w:br w:type="page"/>
      </w:r>
    </w:p>
    <w:p w14:paraId="5D70B5FD" w14:textId="77777777" w:rsidR="00656ABA" w:rsidRDefault="00000000">
      <w:pPr>
        <w:pStyle w:val="Bodytext20"/>
        <w:spacing w:after="280" w:line="240" w:lineRule="auto"/>
        <w:jc w:val="center"/>
      </w:pPr>
      <w:r>
        <w:rPr>
          <w:rStyle w:val="Bodytext2"/>
        </w:rPr>
        <w:lastRenderedPageBreak/>
        <w:t>Článek 2</w:t>
      </w:r>
    </w:p>
    <w:p w14:paraId="48028340" w14:textId="77777777" w:rsidR="00656ABA" w:rsidRDefault="00000000">
      <w:pPr>
        <w:pStyle w:val="Bodytext10"/>
        <w:numPr>
          <w:ilvl w:val="0"/>
          <w:numId w:val="3"/>
        </w:numPr>
        <w:tabs>
          <w:tab w:val="left" w:pos="318"/>
        </w:tabs>
        <w:spacing w:after="220" w:line="259" w:lineRule="auto"/>
      </w:pPr>
      <w:r>
        <w:rPr>
          <w:rStyle w:val="Bodytext1"/>
        </w:rPr>
        <w:t>Ostatní body smlouvy o dílo zůstávají v platnosti.</w:t>
      </w:r>
    </w:p>
    <w:p w14:paraId="23720E03" w14:textId="77777777" w:rsidR="00656ABA" w:rsidRDefault="00000000">
      <w:pPr>
        <w:pStyle w:val="Bodytext10"/>
        <w:numPr>
          <w:ilvl w:val="0"/>
          <w:numId w:val="3"/>
        </w:numPr>
        <w:tabs>
          <w:tab w:val="left" w:pos="354"/>
        </w:tabs>
        <w:spacing w:after="220" w:line="264" w:lineRule="auto"/>
      </w:pPr>
      <w:r>
        <w:rPr>
          <w:rStyle w:val="Bodytext1"/>
        </w:rPr>
        <w:t xml:space="preserve">Tento dodatek je vyhotoven ve dvou vyhotoveních, z nichž každá smluvní strana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po jednom exempláři.</w:t>
      </w:r>
    </w:p>
    <w:p w14:paraId="699041CF" w14:textId="77777777" w:rsidR="00656ABA" w:rsidRDefault="00000000">
      <w:pPr>
        <w:pStyle w:val="Bodytext10"/>
        <w:numPr>
          <w:ilvl w:val="0"/>
          <w:numId w:val="3"/>
        </w:numPr>
        <w:tabs>
          <w:tab w:val="left" w:pos="354"/>
        </w:tabs>
        <w:sectPr w:rsidR="00656ABA" w:rsidSect="00387411">
          <w:pgSz w:w="11900" w:h="16840"/>
          <w:pgMar w:top="352" w:right="486" w:bottom="1938" w:left="1392" w:header="0" w:footer="1510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>Smluvní strany prohlašují, že tento dodatek uzavřely na základě jejich svobodné vůle, dodatek nebyl uzavřen v tísni ani za nápadně nevýhodných podmínek, dodatek si přečetli, jeho obsahu rozumějí a na znak souhlasu s jejím obsahem jej podepisují.</w:t>
      </w:r>
    </w:p>
    <w:p w14:paraId="5E398F4B" w14:textId="77777777" w:rsidR="00656ABA" w:rsidRDefault="00656ABA">
      <w:pPr>
        <w:spacing w:line="240" w:lineRule="exact"/>
        <w:rPr>
          <w:sz w:val="19"/>
          <w:szCs w:val="19"/>
        </w:rPr>
      </w:pPr>
    </w:p>
    <w:p w14:paraId="613B1C11" w14:textId="77777777" w:rsidR="00656ABA" w:rsidRDefault="00656ABA">
      <w:pPr>
        <w:spacing w:line="240" w:lineRule="exact"/>
        <w:rPr>
          <w:sz w:val="19"/>
          <w:szCs w:val="19"/>
        </w:rPr>
      </w:pPr>
    </w:p>
    <w:p w14:paraId="33B0A0A0" w14:textId="77777777" w:rsidR="00656ABA" w:rsidRDefault="00656ABA">
      <w:pPr>
        <w:spacing w:before="29" w:after="29" w:line="240" w:lineRule="exact"/>
        <w:rPr>
          <w:sz w:val="19"/>
          <w:szCs w:val="19"/>
        </w:rPr>
      </w:pPr>
    </w:p>
    <w:p w14:paraId="1A0EFBE9" w14:textId="77777777" w:rsidR="00656ABA" w:rsidRDefault="00656ABA">
      <w:pPr>
        <w:spacing w:line="1" w:lineRule="exact"/>
        <w:sectPr w:rsidR="00656ABA" w:rsidSect="00387411">
          <w:type w:val="continuous"/>
          <w:pgSz w:w="11900" w:h="16840"/>
          <w:pgMar w:top="1501" w:right="0" w:bottom="7536" w:left="0" w:header="0" w:footer="3" w:gutter="0"/>
          <w:cols w:space="720"/>
          <w:noEndnote/>
          <w:docGrid w:linePitch="360"/>
        </w:sectPr>
      </w:pPr>
    </w:p>
    <w:p w14:paraId="4BE2CEB2" w14:textId="77777777" w:rsidR="00656ABA" w:rsidRDefault="00000000">
      <w:pPr>
        <w:pStyle w:val="Bodytext10"/>
        <w:framePr w:w="1217" w:h="252" w:wrap="none" w:vAnchor="text" w:hAnchor="page" w:x="1414" w:y="390"/>
        <w:spacing w:line="240" w:lineRule="auto"/>
        <w:jc w:val="both"/>
      </w:pPr>
      <w:r>
        <w:rPr>
          <w:rStyle w:val="Bodytext1"/>
        </w:rPr>
        <w:t>V Praze dne</w:t>
      </w:r>
    </w:p>
    <w:p w14:paraId="57204D37" w14:textId="77777777" w:rsidR="00656ABA" w:rsidRDefault="00000000">
      <w:pPr>
        <w:pStyle w:val="Heading310"/>
        <w:keepNext/>
        <w:keepLines/>
        <w:framePr w:w="1181" w:h="324" w:wrap="none" w:vAnchor="text" w:hAnchor="page" w:x="2919" w:y="217"/>
        <w:spacing w:after="0"/>
      </w:pPr>
      <w:bookmarkStart w:id="1" w:name="bookmark2"/>
      <w:r>
        <w:rPr>
          <w:rStyle w:val="Heading31"/>
        </w:rPr>
        <w:t>1 5. 11. 2023</w:t>
      </w:r>
      <w:bookmarkEnd w:id="1"/>
    </w:p>
    <w:p w14:paraId="0D3F2CEC" w14:textId="77777777" w:rsidR="00656ABA" w:rsidRDefault="00000000">
      <w:pPr>
        <w:pStyle w:val="Heading310"/>
        <w:keepNext/>
        <w:keepLines/>
        <w:framePr w:w="3154" w:h="619" w:wrap="none" w:vAnchor="text" w:hAnchor="page" w:x="7030" w:y="21"/>
        <w:spacing w:after="40"/>
        <w:jc w:val="right"/>
      </w:pPr>
      <w:bookmarkStart w:id="2" w:name="bookmark4"/>
      <w:r>
        <w:rPr>
          <w:rStyle w:val="Heading31"/>
        </w:rPr>
        <w:t>27. 12. 2023</w:t>
      </w:r>
      <w:bookmarkEnd w:id="2"/>
    </w:p>
    <w:p w14:paraId="4BAB0977" w14:textId="77777777" w:rsidR="00656ABA" w:rsidRDefault="00000000">
      <w:pPr>
        <w:pStyle w:val="Bodytext10"/>
        <w:framePr w:w="3154" w:h="619" w:wrap="none" w:vAnchor="text" w:hAnchor="page" w:x="7030" w:y="21"/>
        <w:tabs>
          <w:tab w:val="left" w:leader="dot" w:pos="3089"/>
        </w:tabs>
        <w:spacing w:line="240" w:lineRule="auto"/>
        <w:jc w:val="right"/>
      </w:pPr>
      <w:r>
        <w:rPr>
          <w:rStyle w:val="Bodytext1"/>
        </w:rPr>
        <w:t>V Havířově dne</w:t>
      </w:r>
      <w:r>
        <w:rPr>
          <w:rStyle w:val="Bodytext1"/>
        </w:rPr>
        <w:tab/>
      </w:r>
    </w:p>
    <w:p w14:paraId="7B96E8C1" w14:textId="77777777" w:rsidR="00656ABA" w:rsidRDefault="00656ABA">
      <w:pPr>
        <w:spacing w:after="640" w:line="1" w:lineRule="exact"/>
      </w:pPr>
    </w:p>
    <w:p w14:paraId="676C1BBD" w14:textId="77777777" w:rsidR="00656ABA" w:rsidRDefault="00656ABA">
      <w:pPr>
        <w:spacing w:line="1" w:lineRule="exact"/>
        <w:sectPr w:rsidR="00656ABA" w:rsidSect="00387411">
          <w:type w:val="continuous"/>
          <w:pgSz w:w="11900" w:h="16840"/>
          <w:pgMar w:top="1501" w:right="468" w:bottom="7536" w:left="1410" w:header="0" w:footer="3" w:gutter="0"/>
          <w:cols w:space="720"/>
          <w:noEndnote/>
          <w:docGrid w:linePitch="360"/>
        </w:sectPr>
      </w:pPr>
    </w:p>
    <w:p w14:paraId="39710398" w14:textId="77777777" w:rsidR="00656ABA" w:rsidRDefault="00656ABA">
      <w:pPr>
        <w:spacing w:line="186" w:lineRule="exact"/>
        <w:rPr>
          <w:sz w:val="15"/>
          <w:szCs w:val="15"/>
        </w:rPr>
      </w:pPr>
    </w:p>
    <w:p w14:paraId="3FA3A134" w14:textId="77777777" w:rsidR="00656ABA" w:rsidRDefault="00656ABA">
      <w:pPr>
        <w:spacing w:line="1" w:lineRule="exact"/>
        <w:sectPr w:rsidR="00656ABA" w:rsidSect="00387411">
          <w:type w:val="continuous"/>
          <w:pgSz w:w="11900" w:h="16840"/>
          <w:pgMar w:top="1501" w:right="0" w:bottom="1501" w:left="0" w:header="0" w:footer="3" w:gutter="0"/>
          <w:cols w:space="720"/>
          <w:noEndnote/>
          <w:docGrid w:linePitch="360"/>
        </w:sectPr>
      </w:pPr>
    </w:p>
    <w:p w14:paraId="036C3092" w14:textId="08005CBF" w:rsidR="00656AB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8EC7E05" wp14:editId="68E57380">
                <wp:simplePos x="0" y="0"/>
                <wp:positionH relativeFrom="page">
                  <wp:posOffset>4527550</wp:posOffset>
                </wp:positionH>
                <wp:positionV relativeFrom="paragraph">
                  <wp:posOffset>12700</wp:posOffset>
                </wp:positionV>
                <wp:extent cx="1033145" cy="1644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B5D144" w14:textId="77777777" w:rsidR="00656ABA" w:rsidRDefault="00000000">
                            <w:pPr>
                              <w:pStyle w:val="Picturecaption10"/>
                              <w:jc w:val="both"/>
                            </w:pPr>
                            <w:r>
                              <w:rPr>
                                <w:rStyle w:val="Picturecaption1"/>
                              </w:rPr>
                              <w:t>Za Objednatele: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8EC7E0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56.5pt;margin-top:1pt;width:81.35pt;height:12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" filled="f" stroked="f">
                <v:textbox inset="0,0,0,0">
                  <w:txbxContent>
                    <w:p w14:paraId="5EB5D144" w14:textId="77777777" w:rsidR="00656ABA" w:rsidRDefault="00000000">
                      <w:pPr>
                        <w:pStyle w:val="Picturecaption10"/>
                        <w:jc w:val="both"/>
                      </w:pPr>
                      <w:r>
                        <w:rPr>
                          <w:rStyle w:val="Picturecaption1"/>
                        </w:rPr>
                        <w:t>Za Objednatele: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83" behindDoc="0" locked="0" layoutInCell="1" allowOverlap="1" wp14:anchorId="7EEF27D7" wp14:editId="10F2BFD7">
            <wp:simplePos x="0" y="0"/>
            <wp:positionH relativeFrom="page">
              <wp:posOffset>4902200</wp:posOffset>
            </wp:positionH>
            <wp:positionV relativeFrom="paragraph">
              <wp:posOffset>1197610</wp:posOffset>
            </wp:positionV>
            <wp:extent cx="511810" cy="5461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181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FFAFF" w14:textId="77777777" w:rsidR="00656ABA" w:rsidRDefault="00000000">
      <w:pPr>
        <w:pStyle w:val="Bodytext10"/>
        <w:spacing w:after="620" w:line="240" w:lineRule="auto"/>
        <w:jc w:val="both"/>
      </w:pPr>
      <w:r>
        <w:rPr>
          <w:rStyle w:val="Bodytext1"/>
        </w:rPr>
        <w:t>Za Zhotovitele:</w:t>
      </w:r>
    </w:p>
    <w:sectPr w:rsidR="00656ABA">
      <w:type w:val="continuous"/>
      <w:pgSz w:w="11900" w:h="16840"/>
      <w:pgMar w:top="1501" w:right="4816" w:bottom="1501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D6BA" w14:textId="77777777" w:rsidR="00387411" w:rsidRDefault="00387411">
      <w:r>
        <w:separator/>
      </w:r>
    </w:p>
  </w:endnote>
  <w:endnote w:type="continuationSeparator" w:id="0">
    <w:p w14:paraId="593C52B3" w14:textId="77777777" w:rsidR="00387411" w:rsidRDefault="0038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54C9" w14:textId="77777777" w:rsidR="00387411" w:rsidRDefault="00387411"/>
  </w:footnote>
  <w:footnote w:type="continuationSeparator" w:id="0">
    <w:p w14:paraId="7A8113AB" w14:textId="77777777" w:rsidR="00387411" w:rsidRDefault="003874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3268B"/>
    <w:multiLevelType w:val="multilevel"/>
    <w:tmpl w:val="924277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F362C"/>
    <w:multiLevelType w:val="multilevel"/>
    <w:tmpl w:val="D67E4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1E75D7"/>
    <w:multiLevelType w:val="multilevel"/>
    <w:tmpl w:val="3412E6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0560021">
    <w:abstractNumId w:val="1"/>
  </w:num>
  <w:num w:numId="2" w16cid:durableId="567497460">
    <w:abstractNumId w:val="0"/>
  </w:num>
  <w:num w:numId="3" w16cid:durableId="1442648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BA"/>
    <w:rsid w:val="00387411"/>
    <w:rsid w:val="00626572"/>
    <w:rsid w:val="006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1496"/>
  <w15:docId w15:val="{E4F69FB3-8EED-41A6-9FC3-C539885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/>
      <w:sz w:val="64"/>
      <w:szCs w:val="64"/>
      <w:u w:val="none"/>
    </w:rPr>
  </w:style>
  <w:style w:type="paragraph" w:customStyle="1" w:styleId="Bodytext40">
    <w:name w:val="Body text|4"/>
    <w:basedOn w:val="Normln"/>
    <w:link w:val="Bodytext4"/>
    <w:pPr>
      <w:spacing w:after="210"/>
      <w:ind w:left="7080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pPr>
      <w:ind w:left="234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0">
    <w:name w:val="Body text|1"/>
    <w:basedOn w:val="Normln"/>
    <w:link w:val="Bodytext1"/>
    <w:pPr>
      <w:spacing w:line="257" w:lineRule="auto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240" w:line="269" w:lineRule="auto"/>
    </w:pPr>
    <w:rPr>
      <w:rFonts w:ascii="Arial" w:eastAsia="Arial" w:hAnsi="Arial" w:cs="Arial"/>
      <w:sz w:val="18"/>
      <w:szCs w:val="18"/>
    </w:rPr>
  </w:style>
  <w:style w:type="paragraph" w:customStyle="1" w:styleId="Heading310">
    <w:name w:val="Heading #3|1"/>
    <w:basedOn w:val="Normln"/>
    <w:link w:val="Heading31"/>
    <w:pPr>
      <w:spacing w:after="20"/>
      <w:outlineLvl w:val="2"/>
    </w:pPr>
    <w:rPr>
      <w:rFonts w:ascii="Arial" w:eastAsia="Arial" w:hAnsi="Arial" w:cs="Arial"/>
      <w:w w:val="60"/>
      <w:sz w:val="26"/>
      <w:szCs w:val="26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line="329" w:lineRule="auto"/>
      <w:jc w:val="center"/>
    </w:pPr>
    <w:rPr>
      <w:rFonts w:ascii="Arial" w:eastAsia="Arial" w:hAnsi="Arial" w:cs="Arial"/>
      <w:sz w:val="10"/>
      <w:szCs w:val="10"/>
    </w:rPr>
  </w:style>
  <w:style w:type="paragraph" w:customStyle="1" w:styleId="Heading110">
    <w:name w:val="Heading #1|1"/>
    <w:basedOn w:val="Normln"/>
    <w:link w:val="Heading11"/>
    <w:pPr>
      <w:ind w:firstLine="260"/>
      <w:outlineLvl w:val="0"/>
    </w:pPr>
    <w:rPr>
      <w:i/>
      <w:iCs/>
      <w:strike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2024-01-23T13:13:00Z</dcterms:created>
  <dcterms:modified xsi:type="dcterms:W3CDTF">2024-01-23T13:13:00Z</dcterms:modified>
</cp:coreProperties>
</file>