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F7FE" w14:textId="77777777" w:rsidR="00A70FF6" w:rsidRDefault="00A70FF6" w:rsidP="00EA1F30">
      <w:pPr>
        <w:pStyle w:val="Nadpis1"/>
        <w:rPr>
          <w:rFonts w:ascii="Calibri" w:hAnsi="Calibri"/>
          <w:szCs w:val="22"/>
        </w:rPr>
      </w:pPr>
    </w:p>
    <w:p w14:paraId="4F4C53A4" w14:textId="77777777" w:rsidR="008908F0" w:rsidRDefault="008908F0" w:rsidP="00EA1F30">
      <w:pPr>
        <w:pStyle w:val="Nadpis1"/>
        <w:rPr>
          <w:rFonts w:ascii="Calibri" w:hAnsi="Calibri"/>
          <w:szCs w:val="22"/>
        </w:rPr>
      </w:pPr>
    </w:p>
    <w:p w14:paraId="7856B3F2" w14:textId="457FB4EA" w:rsidR="00EA1F30" w:rsidRPr="004F0A80" w:rsidRDefault="00DF6F50" w:rsidP="00EA1F30">
      <w:pPr>
        <w:pStyle w:val="Nadpis1"/>
        <w:rPr>
          <w:rFonts w:ascii="Calibri" w:hAnsi="Calibri"/>
          <w:szCs w:val="22"/>
        </w:rPr>
      </w:pPr>
      <w:r w:rsidRPr="004F0A80">
        <w:rPr>
          <w:rFonts w:ascii="Calibri" w:hAnsi="Calibri"/>
          <w:szCs w:val="22"/>
        </w:rPr>
        <w:t xml:space="preserve">DODATEK č.1 KE SMLOUVĚ O </w:t>
      </w:r>
      <w:r w:rsidR="004210BB" w:rsidRPr="004F0A80">
        <w:rPr>
          <w:rFonts w:ascii="Calibri" w:hAnsi="Calibri"/>
          <w:szCs w:val="22"/>
        </w:rPr>
        <w:t>DÍLO</w:t>
      </w:r>
    </w:p>
    <w:p w14:paraId="3142419A" w14:textId="77777777" w:rsidR="00EA1F30" w:rsidRPr="004F0A80" w:rsidRDefault="00EA1F30" w:rsidP="00EA1F30">
      <w:pPr>
        <w:jc w:val="center"/>
        <w:rPr>
          <w:rFonts w:ascii="Calibri" w:hAnsi="Calibri"/>
          <w:sz w:val="22"/>
          <w:szCs w:val="22"/>
        </w:rPr>
      </w:pPr>
    </w:p>
    <w:p w14:paraId="55DB7FFE" w14:textId="77777777" w:rsidR="00EA1F30" w:rsidRPr="004F0A80" w:rsidRDefault="00EA1F30" w:rsidP="00EA1F30">
      <w:pPr>
        <w:pStyle w:val="Odstavecseseznamem"/>
        <w:spacing w:before="120" w:after="120"/>
        <w:ind w:left="0"/>
        <w:rPr>
          <w:rFonts w:ascii="Calibri" w:hAnsi="Calibri"/>
          <w:b/>
          <w:sz w:val="22"/>
          <w:szCs w:val="22"/>
        </w:rPr>
      </w:pPr>
    </w:p>
    <w:p w14:paraId="60CA2550" w14:textId="77777777" w:rsidR="00EA1F30" w:rsidRPr="004F0A80" w:rsidRDefault="00EA1F30" w:rsidP="00EA1F30">
      <w:pPr>
        <w:pStyle w:val="Odstavecseseznamem"/>
        <w:spacing w:before="120" w:after="120"/>
        <w:ind w:left="0"/>
        <w:rPr>
          <w:rFonts w:ascii="Calibri" w:hAnsi="Calibri"/>
          <w:b/>
          <w:sz w:val="22"/>
          <w:szCs w:val="22"/>
        </w:rPr>
      </w:pPr>
      <w:r w:rsidRPr="004F0A80">
        <w:rPr>
          <w:rFonts w:ascii="Calibri" w:hAnsi="Calibri"/>
          <w:b/>
          <w:sz w:val="22"/>
          <w:szCs w:val="22"/>
        </w:rPr>
        <w:t>Smluvní strany:</w:t>
      </w:r>
    </w:p>
    <w:p w14:paraId="4606596F" w14:textId="77777777" w:rsidR="00DF6F50" w:rsidRPr="004F0A80" w:rsidRDefault="004210BB" w:rsidP="00EA1F30">
      <w:pPr>
        <w:rPr>
          <w:rFonts w:ascii="Calibri" w:hAnsi="Calibri"/>
          <w:b/>
        </w:rPr>
      </w:pPr>
      <w:r w:rsidRPr="004F0A80">
        <w:rPr>
          <w:rFonts w:ascii="Calibri" w:hAnsi="Calibri"/>
          <w:b/>
        </w:rPr>
        <w:t>OBJEDNATEL:</w:t>
      </w:r>
    </w:p>
    <w:p w14:paraId="7CA1DC53" w14:textId="77777777" w:rsidR="00DF6F50" w:rsidRPr="004F0A80" w:rsidRDefault="00DF6F50" w:rsidP="00DF6F50">
      <w:pPr>
        <w:pStyle w:val="Bezmezer"/>
        <w:ind w:left="0"/>
        <w:rPr>
          <w:rFonts w:cstheme="minorHAnsi"/>
          <w:b/>
          <w:noProof/>
          <w:sz w:val="24"/>
          <w:szCs w:val="24"/>
          <w:lang w:eastAsia="cs-CZ"/>
        </w:rPr>
      </w:pPr>
      <w:r w:rsidRPr="004F0A80">
        <w:rPr>
          <w:rFonts w:cstheme="minorHAnsi"/>
          <w:b/>
          <w:noProof/>
          <w:sz w:val="24"/>
          <w:szCs w:val="24"/>
          <w:lang w:eastAsia="cs-CZ"/>
        </w:rPr>
        <w:t>Název:</w:t>
      </w:r>
      <w:r w:rsidRPr="004F0A80">
        <w:rPr>
          <w:rFonts w:cstheme="minorHAnsi"/>
          <w:b/>
          <w:noProof/>
          <w:sz w:val="24"/>
          <w:szCs w:val="24"/>
          <w:lang w:eastAsia="cs-CZ"/>
        </w:rPr>
        <w:tab/>
      </w:r>
      <w:r w:rsidRPr="004F0A80">
        <w:rPr>
          <w:rFonts w:cstheme="minorHAnsi"/>
          <w:b/>
          <w:noProof/>
          <w:sz w:val="24"/>
          <w:szCs w:val="24"/>
          <w:lang w:eastAsia="cs-CZ"/>
        </w:rPr>
        <w:tab/>
      </w:r>
      <w:r w:rsidRPr="004F0A80">
        <w:rPr>
          <w:rFonts w:cstheme="minorHAnsi"/>
          <w:b/>
          <w:noProof/>
          <w:sz w:val="24"/>
          <w:szCs w:val="24"/>
          <w:lang w:eastAsia="cs-CZ"/>
        </w:rPr>
        <w:tab/>
      </w:r>
      <w:r w:rsidRPr="004F0A80">
        <w:rPr>
          <w:rFonts w:cstheme="minorHAnsi"/>
          <w:b/>
          <w:noProof/>
          <w:sz w:val="24"/>
          <w:szCs w:val="24"/>
          <w:lang w:eastAsia="cs-CZ"/>
        </w:rPr>
        <w:tab/>
        <w:t>Domov pro seniory Elišky Purkyňové</w:t>
      </w:r>
    </w:p>
    <w:p w14:paraId="688E56A8" w14:textId="77777777" w:rsidR="00DF6F50" w:rsidRPr="004F0A80" w:rsidRDefault="00DF6F50" w:rsidP="00DF6F50">
      <w:pPr>
        <w:pStyle w:val="Bezmezer"/>
        <w:ind w:left="0"/>
        <w:rPr>
          <w:rFonts w:cstheme="minorHAnsi"/>
          <w:noProof/>
          <w:sz w:val="24"/>
          <w:szCs w:val="24"/>
          <w:lang w:eastAsia="cs-CZ"/>
        </w:rPr>
      </w:pPr>
      <w:r w:rsidRPr="004F0A80">
        <w:rPr>
          <w:rFonts w:cstheme="minorHAnsi"/>
          <w:noProof/>
          <w:sz w:val="24"/>
          <w:szCs w:val="24"/>
          <w:lang w:eastAsia="cs-CZ"/>
        </w:rPr>
        <w:t>Sídlo:</w:t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  <w:t>Cvičebná 2447/9, 169 00 Praha 6</w:t>
      </w:r>
    </w:p>
    <w:p w14:paraId="379F6AA3" w14:textId="77777777" w:rsidR="00DF6F50" w:rsidRPr="004F0A80" w:rsidRDefault="00DF6F50" w:rsidP="00DF6F50">
      <w:pPr>
        <w:pStyle w:val="Bezmezer"/>
        <w:ind w:left="0"/>
        <w:rPr>
          <w:rFonts w:cstheme="minorHAnsi"/>
          <w:sz w:val="24"/>
          <w:szCs w:val="24"/>
        </w:rPr>
      </w:pPr>
      <w:r w:rsidRPr="004F0A80">
        <w:rPr>
          <w:rFonts w:cstheme="minorHAnsi"/>
          <w:noProof/>
          <w:sz w:val="24"/>
          <w:szCs w:val="24"/>
          <w:lang w:eastAsia="cs-CZ"/>
        </w:rPr>
        <w:t>Zástupený:</w:t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sz w:val="24"/>
          <w:szCs w:val="24"/>
        </w:rPr>
        <w:t xml:space="preserve">Eva Kalhousová, ředitelka </w:t>
      </w:r>
    </w:p>
    <w:p w14:paraId="79CAAF80" w14:textId="77777777" w:rsidR="00DF6F50" w:rsidRPr="004F0A80" w:rsidRDefault="00DF6F50" w:rsidP="00DF6F50">
      <w:pPr>
        <w:pStyle w:val="Bezmezer"/>
        <w:ind w:left="0"/>
        <w:rPr>
          <w:rFonts w:cstheme="minorHAnsi"/>
          <w:noProof/>
          <w:sz w:val="24"/>
          <w:szCs w:val="24"/>
          <w:lang w:eastAsia="cs-CZ"/>
        </w:rPr>
      </w:pPr>
      <w:r w:rsidRPr="004F0A80">
        <w:rPr>
          <w:rFonts w:cstheme="minorHAnsi"/>
          <w:noProof/>
          <w:sz w:val="24"/>
          <w:szCs w:val="24"/>
          <w:lang w:eastAsia="cs-CZ"/>
        </w:rPr>
        <w:t>IČO:</w:t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  <w:t>70875316</w:t>
      </w:r>
    </w:p>
    <w:p w14:paraId="6FBBBBDB" w14:textId="77777777" w:rsidR="00DF6F50" w:rsidRPr="004F0A80" w:rsidRDefault="00DF6F50" w:rsidP="00DF6F50">
      <w:pPr>
        <w:pStyle w:val="Bezmezer"/>
        <w:ind w:left="0"/>
        <w:rPr>
          <w:rFonts w:cstheme="minorHAnsi"/>
          <w:noProof/>
          <w:sz w:val="24"/>
          <w:szCs w:val="24"/>
          <w:lang w:eastAsia="cs-CZ"/>
        </w:rPr>
      </w:pPr>
      <w:r w:rsidRPr="004F0A80">
        <w:rPr>
          <w:rFonts w:cstheme="minorHAnsi"/>
          <w:noProof/>
          <w:sz w:val="24"/>
          <w:szCs w:val="24"/>
          <w:lang w:eastAsia="cs-CZ"/>
        </w:rPr>
        <w:t>Bankovní spojení:</w:t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6A602F">
        <w:rPr>
          <w:rFonts w:cstheme="minorHAnsi"/>
          <w:noProof/>
          <w:sz w:val="24"/>
          <w:szCs w:val="24"/>
          <w:highlight w:val="black"/>
          <w:lang w:eastAsia="cs-CZ"/>
        </w:rPr>
        <w:t>2001300004/6000</w:t>
      </w:r>
    </w:p>
    <w:p w14:paraId="1022B23A" w14:textId="77777777" w:rsidR="004210BB" w:rsidRPr="004F0A80" w:rsidRDefault="004210BB" w:rsidP="004210BB">
      <w:r w:rsidRPr="004F0A80">
        <w:rPr>
          <w:rFonts w:asciiTheme="minorHAnsi" w:hAnsiTheme="minorHAnsi" w:cstheme="minorHAnsi"/>
        </w:rPr>
        <w:t>Kontaktní osoby</w:t>
      </w:r>
      <w:r w:rsidRPr="004F0A80">
        <w:t xml:space="preserve">: </w:t>
      </w:r>
    </w:p>
    <w:p w14:paraId="1E1C23AE" w14:textId="77777777" w:rsidR="004210BB" w:rsidRPr="004F0A80" w:rsidRDefault="004210BB" w:rsidP="004210BB">
      <w:pPr>
        <w:pStyle w:val="Bezmezer"/>
        <w:ind w:left="0"/>
        <w:rPr>
          <w:rFonts w:cstheme="minorHAnsi"/>
          <w:noProof/>
          <w:sz w:val="24"/>
          <w:szCs w:val="24"/>
          <w:lang w:eastAsia="cs-CZ"/>
        </w:rPr>
      </w:pPr>
      <w:r w:rsidRPr="004F0A80">
        <w:rPr>
          <w:rFonts w:cstheme="minorHAnsi"/>
          <w:noProof/>
          <w:sz w:val="24"/>
          <w:szCs w:val="24"/>
          <w:lang w:eastAsia="cs-CZ"/>
        </w:rPr>
        <w:sym w:font="Symbol" w:char="F0B7"/>
      </w:r>
      <w:r w:rsidRPr="004F0A80">
        <w:rPr>
          <w:rFonts w:cstheme="minorHAnsi"/>
          <w:noProof/>
          <w:sz w:val="24"/>
          <w:szCs w:val="24"/>
          <w:lang w:eastAsia="cs-CZ"/>
        </w:rPr>
        <w:t xml:space="preserve"> správa budov DSEP </w:t>
      </w:r>
    </w:p>
    <w:p w14:paraId="38917E10" w14:textId="77777777" w:rsidR="004210BB" w:rsidRPr="006A602F" w:rsidRDefault="004210BB" w:rsidP="004210BB">
      <w:pPr>
        <w:pStyle w:val="Bezmezer"/>
        <w:ind w:left="0" w:firstLine="708"/>
        <w:rPr>
          <w:rFonts w:cstheme="minorHAnsi"/>
          <w:noProof/>
          <w:sz w:val="24"/>
          <w:szCs w:val="24"/>
          <w:highlight w:val="black"/>
          <w:lang w:eastAsia="cs-CZ"/>
        </w:rPr>
      </w:pPr>
      <w:r w:rsidRPr="006A602F">
        <w:rPr>
          <w:rFonts w:cstheme="minorHAnsi"/>
          <w:noProof/>
          <w:sz w:val="24"/>
          <w:szCs w:val="24"/>
          <w:highlight w:val="black"/>
          <w:lang w:eastAsia="cs-CZ"/>
        </w:rPr>
        <w:t xml:space="preserve">Roman Ulč, tel: 734157629, mail: </w:t>
      </w:r>
      <w:hyperlink r:id="rId11" w:history="1">
        <w:r w:rsidRPr="006A602F">
          <w:rPr>
            <w:rFonts w:cstheme="minorHAnsi"/>
            <w:noProof/>
            <w:sz w:val="24"/>
            <w:szCs w:val="24"/>
            <w:highlight w:val="black"/>
            <w:lang w:eastAsia="cs-CZ"/>
          </w:rPr>
          <w:t>roman.ulc@dsepurkynove.cz</w:t>
        </w:r>
      </w:hyperlink>
      <w:r w:rsidRPr="006A602F">
        <w:rPr>
          <w:rFonts w:cstheme="minorHAnsi"/>
          <w:noProof/>
          <w:sz w:val="24"/>
          <w:szCs w:val="24"/>
          <w:highlight w:val="black"/>
          <w:lang w:eastAsia="cs-CZ"/>
        </w:rPr>
        <w:t xml:space="preserve"> </w:t>
      </w:r>
    </w:p>
    <w:p w14:paraId="409DF9F7" w14:textId="77777777" w:rsidR="004210BB" w:rsidRPr="006A602F" w:rsidRDefault="004210BB" w:rsidP="004210BB">
      <w:pPr>
        <w:pStyle w:val="Bezmezer"/>
        <w:ind w:left="0" w:firstLine="708"/>
        <w:rPr>
          <w:rFonts w:cstheme="minorHAnsi"/>
          <w:noProof/>
          <w:sz w:val="24"/>
          <w:szCs w:val="24"/>
          <w:highlight w:val="black"/>
          <w:lang w:eastAsia="cs-CZ"/>
        </w:rPr>
      </w:pPr>
      <w:r w:rsidRPr="006A602F">
        <w:rPr>
          <w:rFonts w:cstheme="minorHAnsi"/>
          <w:noProof/>
          <w:sz w:val="24"/>
          <w:szCs w:val="24"/>
          <w:highlight w:val="black"/>
          <w:lang w:eastAsia="cs-CZ"/>
        </w:rPr>
        <w:t xml:space="preserve">Ing. Yveta Sadílková, DSEP; tel.: 778744658, </w:t>
      </w:r>
      <w:hyperlink r:id="rId12" w:history="1">
        <w:r w:rsidRPr="006A602F">
          <w:rPr>
            <w:rFonts w:cstheme="minorHAnsi"/>
            <w:noProof/>
            <w:sz w:val="24"/>
            <w:szCs w:val="24"/>
            <w:highlight w:val="black"/>
            <w:lang w:eastAsia="cs-CZ"/>
          </w:rPr>
          <w:t>yveta.sadilkova@dsepurkynpve.cz</w:t>
        </w:r>
      </w:hyperlink>
      <w:r w:rsidRPr="006A602F">
        <w:rPr>
          <w:rFonts w:cstheme="minorHAnsi"/>
          <w:noProof/>
          <w:sz w:val="24"/>
          <w:szCs w:val="24"/>
          <w:highlight w:val="black"/>
          <w:lang w:eastAsia="cs-CZ"/>
        </w:rPr>
        <w:t xml:space="preserve"> </w:t>
      </w:r>
    </w:p>
    <w:p w14:paraId="078B3D85" w14:textId="77777777" w:rsidR="004210BB" w:rsidRPr="006A602F" w:rsidRDefault="004210BB" w:rsidP="004210BB">
      <w:pPr>
        <w:pStyle w:val="Bezmezer"/>
        <w:ind w:left="0"/>
        <w:rPr>
          <w:rFonts w:cstheme="minorHAnsi"/>
          <w:noProof/>
          <w:sz w:val="24"/>
          <w:szCs w:val="24"/>
          <w:highlight w:val="black"/>
          <w:lang w:eastAsia="cs-CZ"/>
        </w:rPr>
      </w:pPr>
      <w:r w:rsidRPr="006A602F">
        <w:rPr>
          <w:rFonts w:cstheme="minorHAnsi"/>
          <w:noProof/>
          <w:sz w:val="24"/>
          <w:szCs w:val="24"/>
          <w:highlight w:val="black"/>
          <w:lang w:eastAsia="cs-CZ"/>
        </w:rPr>
        <w:sym w:font="Symbol" w:char="F0B7"/>
      </w:r>
      <w:r w:rsidRPr="006A602F">
        <w:rPr>
          <w:rFonts w:cstheme="minorHAnsi"/>
          <w:noProof/>
          <w:sz w:val="24"/>
          <w:szCs w:val="24"/>
          <w:highlight w:val="black"/>
          <w:lang w:eastAsia="cs-CZ"/>
        </w:rPr>
        <w:t xml:space="preserve"> k technickému jednání za objednatele </w:t>
      </w:r>
    </w:p>
    <w:p w14:paraId="03C3C10E" w14:textId="6C5361F0" w:rsidR="004210BB" w:rsidRDefault="004210BB" w:rsidP="004210BB">
      <w:pPr>
        <w:pStyle w:val="Bezmezer"/>
        <w:ind w:left="0" w:firstLine="708"/>
        <w:rPr>
          <w:rFonts w:cstheme="minorHAnsi"/>
          <w:noProof/>
          <w:sz w:val="24"/>
          <w:szCs w:val="24"/>
          <w:lang w:eastAsia="cs-CZ"/>
        </w:rPr>
      </w:pPr>
      <w:r w:rsidRPr="006A602F">
        <w:rPr>
          <w:rFonts w:cstheme="minorHAnsi"/>
          <w:noProof/>
          <w:sz w:val="24"/>
          <w:szCs w:val="24"/>
          <w:highlight w:val="black"/>
          <w:lang w:eastAsia="cs-CZ"/>
        </w:rPr>
        <w:t xml:space="preserve">Ing. Jan Šimůnek, tel: 776 321 900, mail: </w:t>
      </w:r>
      <w:hyperlink r:id="rId13" w:history="1">
        <w:r w:rsidRPr="006A602F">
          <w:rPr>
            <w:rFonts w:cstheme="minorHAnsi"/>
            <w:noProof/>
            <w:sz w:val="24"/>
            <w:szCs w:val="24"/>
            <w:highlight w:val="black"/>
            <w:lang w:eastAsia="cs-CZ"/>
          </w:rPr>
          <w:t>simunek@akcentpraha.cz</w:t>
        </w:r>
      </w:hyperlink>
      <w:r w:rsidRPr="004F0A80">
        <w:rPr>
          <w:rFonts w:cstheme="minorHAnsi"/>
          <w:noProof/>
          <w:sz w:val="24"/>
          <w:szCs w:val="24"/>
          <w:lang w:eastAsia="cs-CZ"/>
        </w:rPr>
        <w:t xml:space="preserve"> </w:t>
      </w:r>
    </w:p>
    <w:p w14:paraId="55E11D89" w14:textId="77777777" w:rsidR="00B50FAC" w:rsidRPr="004F0A80" w:rsidRDefault="00B50FAC" w:rsidP="004210BB">
      <w:pPr>
        <w:pStyle w:val="Bezmezer"/>
        <w:ind w:left="0" w:firstLine="708"/>
        <w:rPr>
          <w:rFonts w:cstheme="minorHAnsi"/>
          <w:noProof/>
          <w:sz w:val="24"/>
          <w:szCs w:val="24"/>
          <w:lang w:eastAsia="cs-CZ"/>
        </w:rPr>
      </w:pPr>
    </w:p>
    <w:p w14:paraId="5BFF0F34" w14:textId="77777777" w:rsidR="004210BB" w:rsidRPr="004F0A80" w:rsidRDefault="004210BB" w:rsidP="004210BB">
      <w:pPr>
        <w:pStyle w:val="Bezmezer"/>
        <w:ind w:left="0"/>
        <w:rPr>
          <w:rFonts w:cstheme="minorHAnsi"/>
          <w:noProof/>
          <w:sz w:val="24"/>
          <w:szCs w:val="24"/>
          <w:lang w:eastAsia="cs-CZ"/>
        </w:rPr>
      </w:pPr>
    </w:p>
    <w:p w14:paraId="62F72D75" w14:textId="77777777" w:rsidR="00EA1F30" w:rsidRPr="004F0A80" w:rsidRDefault="00EA1F30" w:rsidP="00EA1F30">
      <w:pPr>
        <w:ind w:left="5103" w:hanging="3663"/>
        <w:rPr>
          <w:rFonts w:ascii="Calibri" w:hAnsi="Calibri"/>
          <w:sz w:val="22"/>
          <w:szCs w:val="22"/>
        </w:rPr>
      </w:pPr>
    </w:p>
    <w:p w14:paraId="3F97CD1A" w14:textId="77777777" w:rsidR="00EA1F30" w:rsidRPr="004F0A80" w:rsidRDefault="00EA1F30" w:rsidP="00EA1F30">
      <w:pPr>
        <w:rPr>
          <w:rFonts w:ascii="Calibri" w:hAnsi="Calibri"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>a</w:t>
      </w:r>
    </w:p>
    <w:p w14:paraId="3DA431FE" w14:textId="77777777" w:rsidR="00EA1F30" w:rsidRPr="004F0A80" w:rsidRDefault="00EA1F30" w:rsidP="00EA1F30">
      <w:pPr>
        <w:rPr>
          <w:rFonts w:ascii="Calibri" w:hAnsi="Calibri"/>
          <w:sz w:val="22"/>
          <w:szCs w:val="22"/>
        </w:rPr>
      </w:pPr>
    </w:p>
    <w:p w14:paraId="5F1EA50E" w14:textId="77777777" w:rsidR="00EA1F30" w:rsidRPr="004F0A80" w:rsidRDefault="00EA1F30" w:rsidP="00EA1F30">
      <w:pPr>
        <w:ind w:left="1440" w:hanging="1440"/>
        <w:rPr>
          <w:rFonts w:ascii="Calibri" w:hAnsi="Calibri"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ab/>
        <w:t xml:space="preserve"> </w:t>
      </w:r>
    </w:p>
    <w:p w14:paraId="35AEE460" w14:textId="77777777" w:rsidR="004210BB" w:rsidRPr="004F0A80" w:rsidRDefault="004210BB" w:rsidP="008B551D">
      <w:pPr>
        <w:rPr>
          <w:rFonts w:ascii="Calibri" w:hAnsi="Calibri"/>
          <w:b/>
        </w:rPr>
      </w:pPr>
      <w:r w:rsidRPr="004F0A80">
        <w:rPr>
          <w:rFonts w:ascii="Calibri" w:hAnsi="Calibri"/>
          <w:b/>
        </w:rPr>
        <w:t xml:space="preserve">ZHOTOVITEL </w:t>
      </w:r>
    </w:p>
    <w:p w14:paraId="117C0BFF" w14:textId="77777777" w:rsidR="004210BB" w:rsidRPr="004F0A80" w:rsidRDefault="004210BB" w:rsidP="008D14BA">
      <w:pPr>
        <w:pStyle w:val="Bezmezer"/>
        <w:ind w:left="0"/>
        <w:rPr>
          <w:rFonts w:cstheme="minorHAnsi"/>
          <w:b/>
          <w:noProof/>
          <w:sz w:val="24"/>
          <w:szCs w:val="24"/>
          <w:lang w:eastAsia="cs-CZ"/>
        </w:rPr>
      </w:pPr>
      <w:r w:rsidRPr="004F0A80">
        <w:rPr>
          <w:rFonts w:cstheme="minorHAnsi"/>
          <w:b/>
          <w:noProof/>
          <w:sz w:val="24"/>
          <w:szCs w:val="24"/>
          <w:lang w:eastAsia="cs-CZ"/>
        </w:rPr>
        <w:t xml:space="preserve">Jméno: </w:t>
      </w:r>
      <w:r w:rsidRPr="004F0A80">
        <w:rPr>
          <w:rFonts w:cstheme="minorHAnsi"/>
          <w:b/>
          <w:noProof/>
          <w:sz w:val="24"/>
          <w:szCs w:val="24"/>
          <w:lang w:eastAsia="cs-CZ"/>
        </w:rPr>
        <w:tab/>
      </w:r>
      <w:r w:rsidRPr="004F0A80">
        <w:rPr>
          <w:rFonts w:cstheme="minorHAnsi"/>
          <w:b/>
          <w:noProof/>
          <w:sz w:val="24"/>
          <w:szCs w:val="24"/>
          <w:lang w:eastAsia="cs-CZ"/>
        </w:rPr>
        <w:tab/>
      </w:r>
      <w:r w:rsidRPr="004F0A80">
        <w:rPr>
          <w:rFonts w:cstheme="minorHAnsi"/>
          <w:b/>
          <w:noProof/>
          <w:sz w:val="24"/>
          <w:szCs w:val="24"/>
          <w:lang w:eastAsia="cs-CZ"/>
        </w:rPr>
        <w:tab/>
        <w:t xml:space="preserve">Ing. arch. Václav Škarda </w:t>
      </w:r>
    </w:p>
    <w:p w14:paraId="5EE4F64C" w14:textId="77777777" w:rsidR="004210BB" w:rsidRPr="004F0A80" w:rsidRDefault="004210BB" w:rsidP="008D14BA">
      <w:pPr>
        <w:pStyle w:val="Bezmezer"/>
        <w:ind w:left="0"/>
        <w:rPr>
          <w:rFonts w:cstheme="minorHAnsi"/>
          <w:noProof/>
          <w:sz w:val="24"/>
          <w:szCs w:val="24"/>
          <w:lang w:eastAsia="cs-CZ"/>
        </w:rPr>
      </w:pPr>
      <w:r w:rsidRPr="004F0A80">
        <w:rPr>
          <w:rFonts w:cstheme="minorHAnsi"/>
          <w:noProof/>
          <w:sz w:val="24"/>
          <w:szCs w:val="24"/>
          <w:lang w:eastAsia="cs-CZ"/>
        </w:rPr>
        <w:t xml:space="preserve">Sídlo: </w:t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  <w:t xml:space="preserve">K vodojemu 201/3, 15000 Praha </w:t>
      </w:r>
    </w:p>
    <w:p w14:paraId="10C9B873" w14:textId="77777777" w:rsidR="004210BB" w:rsidRPr="004F0A80" w:rsidRDefault="004210BB" w:rsidP="008D14BA">
      <w:pPr>
        <w:pStyle w:val="Bezmezer"/>
        <w:ind w:left="0"/>
        <w:rPr>
          <w:rFonts w:cstheme="minorHAnsi"/>
          <w:noProof/>
          <w:sz w:val="24"/>
          <w:szCs w:val="24"/>
          <w:lang w:eastAsia="cs-CZ"/>
        </w:rPr>
      </w:pPr>
      <w:r w:rsidRPr="004F0A80">
        <w:rPr>
          <w:rFonts w:cstheme="minorHAnsi"/>
          <w:noProof/>
          <w:sz w:val="24"/>
          <w:szCs w:val="24"/>
          <w:lang w:eastAsia="cs-CZ"/>
        </w:rPr>
        <w:t xml:space="preserve">Zápis v živnostenském rejstříku vedeném u Úřadu městské části Praha 5 </w:t>
      </w:r>
    </w:p>
    <w:p w14:paraId="25B5CA67" w14:textId="77777777" w:rsidR="004210BB" w:rsidRPr="004F0A80" w:rsidRDefault="004210BB" w:rsidP="008D14BA">
      <w:pPr>
        <w:pStyle w:val="Bezmezer"/>
        <w:ind w:left="0"/>
        <w:rPr>
          <w:rFonts w:cstheme="minorHAnsi"/>
          <w:noProof/>
          <w:sz w:val="24"/>
          <w:szCs w:val="24"/>
          <w:lang w:eastAsia="cs-CZ"/>
        </w:rPr>
      </w:pPr>
      <w:r w:rsidRPr="004F0A80">
        <w:rPr>
          <w:rFonts w:cstheme="minorHAnsi"/>
          <w:noProof/>
          <w:sz w:val="24"/>
          <w:szCs w:val="24"/>
          <w:lang w:eastAsia="cs-CZ"/>
        </w:rPr>
        <w:t xml:space="preserve">IČO: </w:t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  <w:t xml:space="preserve">62642502 </w:t>
      </w:r>
    </w:p>
    <w:p w14:paraId="4A2294DA" w14:textId="77777777" w:rsidR="004210BB" w:rsidRPr="004F0A80" w:rsidRDefault="004210BB" w:rsidP="008D14BA">
      <w:pPr>
        <w:pStyle w:val="Bezmezer"/>
        <w:ind w:left="0"/>
        <w:rPr>
          <w:rFonts w:cstheme="minorHAnsi"/>
          <w:noProof/>
          <w:sz w:val="24"/>
          <w:szCs w:val="24"/>
          <w:lang w:eastAsia="cs-CZ"/>
        </w:rPr>
      </w:pPr>
      <w:r w:rsidRPr="004F0A80">
        <w:rPr>
          <w:rFonts w:cstheme="minorHAnsi"/>
          <w:noProof/>
          <w:sz w:val="24"/>
          <w:szCs w:val="24"/>
          <w:lang w:eastAsia="cs-CZ"/>
        </w:rPr>
        <w:t xml:space="preserve">DIČ: </w:t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  <w:t xml:space="preserve">CZ7111121886 </w:t>
      </w:r>
    </w:p>
    <w:p w14:paraId="2BB55B52" w14:textId="77777777" w:rsidR="004210BB" w:rsidRPr="004F0A80" w:rsidRDefault="004210BB" w:rsidP="008D14BA">
      <w:pPr>
        <w:pStyle w:val="Bezmezer"/>
        <w:ind w:left="0"/>
        <w:rPr>
          <w:rFonts w:cstheme="minorHAnsi"/>
          <w:noProof/>
          <w:sz w:val="24"/>
          <w:szCs w:val="24"/>
          <w:lang w:eastAsia="cs-CZ"/>
        </w:rPr>
      </w:pPr>
      <w:r w:rsidRPr="004F0A80">
        <w:rPr>
          <w:rFonts w:cstheme="minorHAnsi"/>
          <w:noProof/>
          <w:sz w:val="24"/>
          <w:szCs w:val="24"/>
          <w:lang w:eastAsia="cs-CZ"/>
        </w:rPr>
        <w:t xml:space="preserve">Bankovní spojení: </w:t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6A602F">
        <w:rPr>
          <w:rFonts w:cstheme="minorHAnsi"/>
          <w:noProof/>
          <w:sz w:val="24"/>
          <w:szCs w:val="24"/>
          <w:highlight w:val="black"/>
          <w:lang w:eastAsia="cs-CZ"/>
        </w:rPr>
        <w:t>183201082/0300</w:t>
      </w:r>
      <w:r w:rsidRPr="004F0A80">
        <w:rPr>
          <w:rFonts w:cstheme="minorHAnsi"/>
          <w:noProof/>
          <w:sz w:val="24"/>
          <w:szCs w:val="24"/>
          <w:lang w:eastAsia="cs-CZ"/>
        </w:rPr>
        <w:t xml:space="preserve"> </w:t>
      </w:r>
    </w:p>
    <w:p w14:paraId="677D1062" w14:textId="77777777" w:rsidR="004210BB" w:rsidRPr="004F0A80" w:rsidRDefault="004210BB" w:rsidP="008D14BA">
      <w:pPr>
        <w:pStyle w:val="Bezmezer"/>
        <w:ind w:left="0"/>
        <w:rPr>
          <w:rFonts w:cstheme="minorHAnsi"/>
          <w:noProof/>
          <w:sz w:val="24"/>
          <w:szCs w:val="24"/>
          <w:lang w:eastAsia="cs-CZ"/>
        </w:rPr>
      </w:pPr>
      <w:r w:rsidRPr="004F0A80">
        <w:rPr>
          <w:rFonts w:cstheme="minorHAnsi"/>
          <w:noProof/>
          <w:sz w:val="24"/>
          <w:szCs w:val="24"/>
          <w:lang w:eastAsia="cs-CZ"/>
        </w:rPr>
        <w:t xml:space="preserve">Kontaktní osoby: </w:t>
      </w:r>
    </w:p>
    <w:p w14:paraId="43EA7743" w14:textId="77777777" w:rsidR="004210BB" w:rsidRPr="004F0A80" w:rsidRDefault="004210BB" w:rsidP="008D14BA">
      <w:pPr>
        <w:pStyle w:val="Bezmezer"/>
        <w:ind w:left="0"/>
        <w:rPr>
          <w:rFonts w:cstheme="minorHAnsi"/>
          <w:noProof/>
          <w:sz w:val="24"/>
          <w:szCs w:val="24"/>
          <w:lang w:eastAsia="cs-CZ"/>
        </w:rPr>
      </w:pPr>
      <w:r w:rsidRPr="004F0A80">
        <w:rPr>
          <w:rFonts w:cstheme="minorHAnsi"/>
          <w:noProof/>
          <w:sz w:val="24"/>
          <w:szCs w:val="24"/>
          <w:lang w:eastAsia="cs-CZ"/>
        </w:rPr>
        <w:sym w:font="Symbol" w:char="F0B7"/>
      </w:r>
      <w:r w:rsidRPr="004F0A80">
        <w:rPr>
          <w:rFonts w:cstheme="minorHAnsi"/>
          <w:noProof/>
          <w:sz w:val="24"/>
          <w:szCs w:val="24"/>
          <w:lang w:eastAsia="cs-CZ"/>
        </w:rPr>
        <w:t xml:space="preserve"> Hlavní inženýr projektu: Ing.arch. Václav Škarda </w:t>
      </w:r>
    </w:p>
    <w:p w14:paraId="14EE2241" w14:textId="77777777" w:rsidR="008B551D" w:rsidRPr="004F0A80" w:rsidRDefault="004210BB" w:rsidP="008D14BA">
      <w:pPr>
        <w:pStyle w:val="Bezmezer"/>
        <w:ind w:left="0"/>
        <w:rPr>
          <w:rFonts w:cstheme="minorHAnsi"/>
          <w:noProof/>
          <w:sz w:val="24"/>
          <w:szCs w:val="24"/>
          <w:lang w:eastAsia="cs-CZ"/>
        </w:rPr>
      </w:pPr>
      <w:r w:rsidRPr="004F0A80">
        <w:rPr>
          <w:rFonts w:cstheme="minorHAnsi"/>
          <w:noProof/>
          <w:sz w:val="24"/>
          <w:szCs w:val="24"/>
          <w:lang w:eastAsia="cs-CZ"/>
        </w:rPr>
        <w:sym w:font="Symbol" w:char="F0B7"/>
      </w:r>
      <w:r w:rsidRPr="004F0A80">
        <w:rPr>
          <w:rFonts w:cstheme="minorHAnsi"/>
          <w:noProof/>
          <w:sz w:val="24"/>
          <w:szCs w:val="24"/>
          <w:lang w:eastAsia="cs-CZ"/>
        </w:rPr>
        <w:t xml:space="preserve"> </w:t>
      </w:r>
      <w:r w:rsidRPr="006A602F">
        <w:rPr>
          <w:rFonts w:cstheme="minorHAnsi"/>
          <w:noProof/>
          <w:sz w:val="24"/>
          <w:szCs w:val="24"/>
          <w:highlight w:val="black"/>
          <w:lang w:eastAsia="cs-CZ"/>
        </w:rPr>
        <w:t>zástupce: Ing. arch. Jiří Švehla</w:t>
      </w:r>
    </w:p>
    <w:p w14:paraId="0EA4D415" w14:textId="77777777" w:rsidR="004210BB" w:rsidRPr="004F0A80" w:rsidRDefault="004210BB" w:rsidP="008B551D">
      <w:pPr>
        <w:rPr>
          <w:rFonts w:ascii="Calibri" w:hAnsi="Calibri"/>
        </w:rPr>
      </w:pPr>
    </w:p>
    <w:p w14:paraId="6468F382" w14:textId="77777777" w:rsidR="008B551D" w:rsidRPr="004F0A80" w:rsidRDefault="00913D62" w:rsidP="008B551D">
      <w:pPr>
        <w:rPr>
          <w:rFonts w:ascii="Calibri" w:hAnsi="Calibri"/>
        </w:rPr>
      </w:pPr>
      <w:r w:rsidRPr="004F0A80">
        <w:rPr>
          <w:rFonts w:ascii="Calibri" w:hAnsi="Calibri"/>
        </w:rPr>
        <w:t xml:space="preserve">(Objednatel a </w:t>
      </w:r>
      <w:r w:rsidR="004210BB" w:rsidRPr="004F0A80">
        <w:rPr>
          <w:rFonts w:ascii="Calibri" w:hAnsi="Calibri"/>
        </w:rPr>
        <w:t>zhotovitel</w:t>
      </w:r>
      <w:r w:rsidR="008B551D" w:rsidRPr="004F0A80">
        <w:rPr>
          <w:rFonts w:ascii="Calibri" w:hAnsi="Calibri"/>
        </w:rPr>
        <w:t xml:space="preserve"> dále společně též jako „</w:t>
      </w:r>
      <w:r w:rsidR="008B551D" w:rsidRPr="004F0A80">
        <w:rPr>
          <w:rFonts w:ascii="Calibri" w:hAnsi="Calibri"/>
          <w:i/>
        </w:rPr>
        <w:t>smluvní strany</w:t>
      </w:r>
      <w:r w:rsidR="008B551D" w:rsidRPr="004F0A80">
        <w:rPr>
          <w:rFonts w:ascii="Calibri" w:hAnsi="Calibri"/>
        </w:rPr>
        <w:t>“ či každá samostatně jako „</w:t>
      </w:r>
      <w:r w:rsidR="008B551D" w:rsidRPr="004F0A80">
        <w:rPr>
          <w:rFonts w:ascii="Calibri" w:hAnsi="Calibri"/>
          <w:i/>
        </w:rPr>
        <w:t>smluvní strana</w:t>
      </w:r>
      <w:r w:rsidR="008B551D" w:rsidRPr="004F0A80">
        <w:rPr>
          <w:rFonts w:ascii="Calibri" w:hAnsi="Calibri"/>
        </w:rPr>
        <w:t>“)</w:t>
      </w:r>
    </w:p>
    <w:p w14:paraId="29529FD0" w14:textId="77777777" w:rsidR="00340F8D" w:rsidRPr="004F0A80" w:rsidRDefault="00340F8D">
      <w:pPr>
        <w:spacing w:after="160" w:line="259" w:lineRule="auto"/>
        <w:rPr>
          <w:rFonts w:ascii="Calibri" w:hAnsi="Calibri"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br w:type="page"/>
      </w:r>
    </w:p>
    <w:p w14:paraId="61C9C361" w14:textId="77777777" w:rsidR="008B551D" w:rsidRPr="004F0A80" w:rsidRDefault="008B551D" w:rsidP="00EA1F30">
      <w:pPr>
        <w:rPr>
          <w:rFonts w:ascii="Calibri" w:hAnsi="Calibri"/>
          <w:sz w:val="22"/>
          <w:szCs w:val="22"/>
        </w:rPr>
      </w:pPr>
    </w:p>
    <w:p w14:paraId="145951C2" w14:textId="77777777" w:rsidR="008B551D" w:rsidRPr="004F0A80" w:rsidRDefault="008B551D" w:rsidP="007156AE">
      <w:pPr>
        <w:pStyle w:val="Odstavecseseznamem"/>
        <w:numPr>
          <w:ilvl w:val="0"/>
          <w:numId w:val="2"/>
        </w:numPr>
        <w:jc w:val="center"/>
        <w:rPr>
          <w:rFonts w:ascii="Calibri" w:hAnsi="Calibri"/>
          <w:b/>
          <w:sz w:val="22"/>
          <w:szCs w:val="22"/>
        </w:rPr>
      </w:pPr>
      <w:r w:rsidRPr="004F0A80">
        <w:rPr>
          <w:rFonts w:ascii="Calibri" w:hAnsi="Calibri"/>
          <w:b/>
          <w:sz w:val="22"/>
          <w:szCs w:val="22"/>
        </w:rPr>
        <w:t>ÚVODNÍ USTANOVENÍ</w:t>
      </w:r>
    </w:p>
    <w:p w14:paraId="41A23A12" w14:textId="77777777" w:rsidR="008B551D" w:rsidRPr="004F0A80" w:rsidRDefault="008B551D" w:rsidP="008B551D">
      <w:pPr>
        <w:pStyle w:val="Odstavecseseznamem"/>
        <w:ind w:left="1080"/>
        <w:rPr>
          <w:rFonts w:ascii="Calibri" w:hAnsi="Calibri"/>
          <w:sz w:val="22"/>
          <w:szCs w:val="22"/>
        </w:rPr>
      </w:pPr>
    </w:p>
    <w:p w14:paraId="079AA008" w14:textId="77777777" w:rsidR="00E74095" w:rsidRPr="004F0A80" w:rsidRDefault="008B551D" w:rsidP="00913D62">
      <w:pPr>
        <w:pStyle w:val="Odstavecseseznamem"/>
        <w:numPr>
          <w:ilvl w:val="0"/>
          <w:numId w:val="3"/>
        </w:numPr>
        <w:spacing w:before="120"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 xml:space="preserve">Smluvní strany uzavřely dne </w:t>
      </w:r>
      <w:r w:rsidR="00A70FF6" w:rsidRPr="004F0A80">
        <w:rPr>
          <w:rFonts w:ascii="Calibri" w:hAnsi="Calibri"/>
          <w:sz w:val="22"/>
          <w:szCs w:val="22"/>
        </w:rPr>
        <w:t>1</w:t>
      </w:r>
      <w:r w:rsidR="008D14BA" w:rsidRPr="004F0A80">
        <w:rPr>
          <w:rFonts w:ascii="Calibri" w:hAnsi="Calibri"/>
          <w:sz w:val="22"/>
          <w:szCs w:val="22"/>
        </w:rPr>
        <w:t>1</w:t>
      </w:r>
      <w:r w:rsidR="00A70FF6" w:rsidRPr="004F0A80">
        <w:rPr>
          <w:rFonts w:ascii="Calibri" w:hAnsi="Calibri"/>
          <w:sz w:val="22"/>
          <w:szCs w:val="22"/>
        </w:rPr>
        <w:t xml:space="preserve">. </w:t>
      </w:r>
      <w:r w:rsidR="008D14BA" w:rsidRPr="004F0A80">
        <w:rPr>
          <w:rFonts w:ascii="Calibri" w:hAnsi="Calibri"/>
          <w:sz w:val="22"/>
          <w:szCs w:val="22"/>
        </w:rPr>
        <w:t>10</w:t>
      </w:r>
      <w:r w:rsidR="00A70FF6" w:rsidRPr="004F0A80">
        <w:rPr>
          <w:rFonts w:ascii="Calibri" w:hAnsi="Calibri"/>
          <w:sz w:val="22"/>
          <w:szCs w:val="22"/>
        </w:rPr>
        <w:t>. 2022</w:t>
      </w:r>
      <w:r w:rsidRPr="004F0A80">
        <w:rPr>
          <w:rFonts w:ascii="Calibri" w:hAnsi="Calibri"/>
          <w:sz w:val="22"/>
          <w:szCs w:val="22"/>
        </w:rPr>
        <w:t xml:space="preserve"> na základě výsledku </w:t>
      </w:r>
      <w:r w:rsidR="008D14BA" w:rsidRPr="004F0A80">
        <w:rPr>
          <w:rFonts w:ascii="Calibri" w:hAnsi="Calibri"/>
          <w:sz w:val="22"/>
          <w:szCs w:val="22"/>
        </w:rPr>
        <w:t xml:space="preserve">jednacího řízení bez uveřejnění na veřejnou zakázku </w:t>
      </w:r>
      <w:r w:rsidRPr="004F0A80">
        <w:rPr>
          <w:rFonts w:ascii="Calibri" w:hAnsi="Calibri"/>
          <w:sz w:val="22"/>
          <w:szCs w:val="22"/>
        </w:rPr>
        <w:t>s názvem „</w:t>
      </w:r>
      <w:r w:rsidR="008D14BA" w:rsidRPr="004F0A80">
        <w:rPr>
          <w:rFonts w:ascii="Calibri" w:hAnsi="Calibri"/>
          <w:sz w:val="22"/>
          <w:szCs w:val="22"/>
        </w:rPr>
        <w:t>Rekonstrukce objektů DSEP Šolínova – zpracování projektové dokumentace</w:t>
      </w:r>
      <w:r w:rsidRPr="004F0A80">
        <w:rPr>
          <w:rFonts w:ascii="Calibri" w:hAnsi="Calibri"/>
          <w:sz w:val="22"/>
          <w:szCs w:val="22"/>
        </w:rPr>
        <w:t>“ ve smyslu zákona č. 134/2016 Sb., o zadávání veřejných zakázek, ve znění pozdějších předpisů (dále jen „</w:t>
      </w:r>
      <w:r w:rsidRPr="004F0A80">
        <w:rPr>
          <w:rFonts w:ascii="Calibri" w:hAnsi="Calibri"/>
          <w:b/>
          <w:sz w:val="22"/>
          <w:szCs w:val="22"/>
        </w:rPr>
        <w:t>ZZVZ</w:t>
      </w:r>
      <w:r w:rsidRPr="004F0A80">
        <w:rPr>
          <w:rFonts w:ascii="Calibri" w:hAnsi="Calibri"/>
          <w:sz w:val="22"/>
          <w:szCs w:val="22"/>
        </w:rPr>
        <w:t xml:space="preserve">“) a v souladu se zákonem č. 89/2012 Sb., občanský zákoník, ve znění pozdějších předpisů, </w:t>
      </w:r>
      <w:r w:rsidR="00E74095" w:rsidRPr="004F0A80">
        <w:rPr>
          <w:rFonts w:ascii="Calibri" w:hAnsi="Calibri"/>
          <w:sz w:val="22"/>
          <w:szCs w:val="22"/>
        </w:rPr>
        <w:t xml:space="preserve">Smlouvu o </w:t>
      </w:r>
      <w:r w:rsidR="008D14BA" w:rsidRPr="004F0A80">
        <w:rPr>
          <w:rFonts w:ascii="Calibri" w:hAnsi="Calibri"/>
          <w:sz w:val="22"/>
          <w:szCs w:val="22"/>
        </w:rPr>
        <w:t>dílo</w:t>
      </w:r>
      <w:r w:rsidR="00E74095" w:rsidRPr="004F0A80">
        <w:rPr>
          <w:rFonts w:ascii="Calibri" w:hAnsi="Calibri"/>
          <w:sz w:val="22"/>
          <w:szCs w:val="22"/>
        </w:rPr>
        <w:t xml:space="preserve"> (dále jen „</w:t>
      </w:r>
      <w:r w:rsidR="00AA4EC3" w:rsidRPr="004F0A80">
        <w:rPr>
          <w:rFonts w:ascii="Calibri" w:hAnsi="Calibri"/>
          <w:b/>
          <w:sz w:val="22"/>
          <w:szCs w:val="22"/>
        </w:rPr>
        <w:t>S</w:t>
      </w:r>
      <w:r w:rsidR="00E74095" w:rsidRPr="004F0A80">
        <w:rPr>
          <w:rFonts w:ascii="Calibri" w:hAnsi="Calibri"/>
          <w:b/>
          <w:sz w:val="22"/>
          <w:szCs w:val="22"/>
        </w:rPr>
        <w:t>mlouva</w:t>
      </w:r>
      <w:r w:rsidR="00913D62" w:rsidRPr="004F0A80">
        <w:rPr>
          <w:rFonts w:ascii="Calibri" w:hAnsi="Calibri"/>
          <w:sz w:val="22"/>
          <w:szCs w:val="22"/>
        </w:rPr>
        <w:t xml:space="preserve">“), na základě níž se </w:t>
      </w:r>
      <w:r w:rsidR="008D14BA" w:rsidRPr="004F0A80">
        <w:rPr>
          <w:rFonts w:ascii="Calibri" w:hAnsi="Calibri"/>
          <w:sz w:val="22"/>
          <w:szCs w:val="22"/>
        </w:rPr>
        <w:t>zhotovitel zavázal vyhotovit projektovou dokumentaci („PD“), obstarání jejího nezbytného projednání před příslušnými správními orgány či jinými osobami a poskytnutí autorského dozoru („AD“) v rozsahu blíže vymezeném smlouvou (dále souhrnně jen „</w:t>
      </w:r>
      <w:r w:rsidR="008D14BA" w:rsidRPr="004F0A80">
        <w:rPr>
          <w:rFonts w:ascii="Calibri" w:hAnsi="Calibri"/>
          <w:b/>
          <w:sz w:val="22"/>
          <w:szCs w:val="22"/>
        </w:rPr>
        <w:t>Dílo</w:t>
      </w:r>
      <w:r w:rsidR="008D14BA" w:rsidRPr="004F0A80">
        <w:rPr>
          <w:rFonts w:ascii="Calibri" w:hAnsi="Calibri"/>
          <w:sz w:val="22"/>
          <w:szCs w:val="22"/>
        </w:rPr>
        <w:t xml:space="preserve">“) a Objednatel se zavázal toto Dílo převzít a zaplatit za něj sjednanou cenu díla.  </w:t>
      </w:r>
      <w:r w:rsidR="00E74095" w:rsidRPr="004F0A80">
        <w:rPr>
          <w:rFonts w:ascii="Calibri" w:hAnsi="Calibri"/>
          <w:sz w:val="22"/>
          <w:szCs w:val="22"/>
        </w:rPr>
        <w:t xml:space="preserve"> </w:t>
      </w:r>
    </w:p>
    <w:p w14:paraId="51F9FE10" w14:textId="77777777" w:rsidR="008D14BA" w:rsidRPr="004F0A80" w:rsidRDefault="008D14BA" w:rsidP="00913D62">
      <w:pPr>
        <w:pStyle w:val="Odstavecseseznamem"/>
        <w:numPr>
          <w:ilvl w:val="0"/>
          <w:numId w:val="3"/>
        </w:numPr>
        <w:spacing w:before="120"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>V průběhu provádění Díla vyvstala ze strany Objednatele potřeba z celkového řešení Díla vydělit projektové práce související a vztahující se k</w:t>
      </w:r>
      <w:r w:rsidR="00AA4EC3" w:rsidRPr="004F0A80">
        <w:rPr>
          <w:rFonts w:ascii="Calibri" w:hAnsi="Calibri"/>
          <w:sz w:val="22"/>
          <w:szCs w:val="22"/>
        </w:rPr>
        <w:t xml:space="preserve"> „Přípravným a vyklízecím pracím“, jež mohou být objektivně samostatným funkčním celkem, resp. řešením, které lze po splnění všech zákonných podmínek zadávat pro fázi realizace jako samostatnou veřejnou zakázku. </w:t>
      </w:r>
      <w:r w:rsidR="001C79A5" w:rsidRPr="004F0A80">
        <w:rPr>
          <w:rFonts w:ascii="Calibri" w:hAnsi="Calibri"/>
          <w:sz w:val="22"/>
          <w:szCs w:val="22"/>
        </w:rPr>
        <w:t xml:space="preserve">V návaznosti na avizovaný požadavek Objednatele, vznikly Zhotoviteli vícenáklady, které smluvní strany mají zájem tímto dodatkem vypořádat. </w:t>
      </w:r>
    </w:p>
    <w:p w14:paraId="7E949DA0" w14:textId="69CE0B36" w:rsidR="008D14BA" w:rsidRPr="004F0A80" w:rsidRDefault="00E74095" w:rsidP="00913D62">
      <w:pPr>
        <w:pStyle w:val="Odstavecseseznamem"/>
        <w:numPr>
          <w:ilvl w:val="0"/>
          <w:numId w:val="3"/>
        </w:numPr>
        <w:spacing w:before="120"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 xml:space="preserve">Smluvní strany </w:t>
      </w:r>
      <w:r w:rsidR="001C79A5" w:rsidRPr="004F0A80">
        <w:rPr>
          <w:rFonts w:ascii="Calibri" w:hAnsi="Calibri"/>
          <w:sz w:val="22"/>
          <w:szCs w:val="22"/>
        </w:rPr>
        <w:t>s přihlédnutím k výše</w:t>
      </w:r>
      <w:r w:rsidR="00AA4EC3" w:rsidRPr="004F0A80">
        <w:rPr>
          <w:rFonts w:ascii="Calibri" w:hAnsi="Calibri"/>
          <w:sz w:val="22"/>
          <w:szCs w:val="22"/>
        </w:rPr>
        <w:t xml:space="preserve"> uvedené</w:t>
      </w:r>
      <w:r w:rsidR="001C79A5" w:rsidRPr="004F0A80">
        <w:rPr>
          <w:rFonts w:ascii="Calibri" w:hAnsi="Calibri"/>
          <w:sz w:val="22"/>
          <w:szCs w:val="22"/>
        </w:rPr>
        <w:t>mu</w:t>
      </w:r>
      <w:r w:rsidR="00AA4EC3" w:rsidRPr="004F0A80">
        <w:rPr>
          <w:rFonts w:ascii="Calibri" w:hAnsi="Calibri"/>
          <w:sz w:val="22"/>
          <w:szCs w:val="22"/>
        </w:rPr>
        <w:t xml:space="preserve"> </w:t>
      </w:r>
      <w:r w:rsidRPr="004F0A80">
        <w:rPr>
          <w:rFonts w:ascii="Calibri" w:hAnsi="Calibri"/>
          <w:sz w:val="22"/>
          <w:szCs w:val="22"/>
        </w:rPr>
        <w:t xml:space="preserve">uzavírají ke </w:t>
      </w:r>
      <w:r w:rsidR="00AA4EC3" w:rsidRPr="004F0A80">
        <w:rPr>
          <w:rFonts w:ascii="Calibri" w:hAnsi="Calibri"/>
          <w:sz w:val="22"/>
          <w:szCs w:val="22"/>
        </w:rPr>
        <w:t>S</w:t>
      </w:r>
      <w:r w:rsidRPr="004F0A80">
        <w:rPr>
          <w:rFonts w:ascii="Calibri" w:hAnsi="Calibri"/>
          <w:sz w:val="22"/>
          <w:szCs w:val="22"/>
        </w:rPr>
        <w:t>mlouvě níže uvedeného dne, měsíce a roku postupem dle čl. XI</w:t>
      </w:r>
      <w:r w:rsidR="008D14BA" w:rsidRPr="004F0A80">
        <w:rPr>
          <w:rFonts w:ascii="Calibri" w:hAnsi="Calibri"/>
          <w:sz w:val="22"/>
          <w:szCs w:val="22"/>
        </w:rPr>
        <w:t>II</w:t>
      </w:r>
      <w:r w:rsidRPr="004F0A80">
        <w:rPr>
          <w:rFonts w:ascii="Calibri" w:hAnsi="Calibri"/>
          <w:sz w:val="22"/>
          <w:szCs w:val="22"/>
        </w:rPr>
        <w:t xml:space="preserve">. odst. </w:t>
      </w:r>
      <w:r w:rsidR="008D14BA" w:rsidRPr="004F0A80">
        <w:rPr>
          <w:rFonts w:ascii="Calibri" w:hAnsi="Calibri"/>
          <w:sz w:val="22"/>
          <w:szCs w:val="22"/>
        </w:rPr>
        <w:t>2</w:t>
      </w:r>
      <w:r w:rsidRPr="004F0A80">
        <w:rPr>
          <w:rFonts w:ascii="Calibri" w:hAnsi="Calibri"/>
          <w:sz w:val="22"/>
          <w:szCs w:val="22"/>
        </w:rPr>
        <w:t xml:space="preserve"> </w:t>
      </w:r>
      <w:r w:rsidR="00AA4EC3" w:rsidRPr="004F0A80">
        <w:rPr>
          <w:rFonts w:ascii="Calibri" w:hAnsi="Calibri"/>
          <w:sz w:val="22"/>
          <w:szCs w:val="22"/>
        </w:rPr>
        <w:t>S</w:t>
      </w:r>
      <w:r w:rsidRPr="004F0A80">
        <w:rPr>
          <w:rFonts w:ascii="Calibri" w:hAnsi="Calibri"/>
          <w:sz w:val="22"/>
          <w:szCs w:val="22"/>
        </w:rPr>
        <w:t xml:space="preserve">mlouvy </w:t>
      </w:r>
      <w:r w:rsidR="00AA4EC3" w:rsidRPr="004F0A80">
        <w:rPr>
          <w:rFonts w:ascii="Calibri" w:hAnsi="Calibri"/>
          <w:sz w:val="22"/>
          <w:szCs w:val="22"/>
        </w:rPr>
        <w:t>ve spojení s </w:t>
      </w:r>
      <w:proofErr w:type="spellStart"/>
      <w:r w:rsidR="00AA4EC3" w:rsidRPr="004F0A80">
        <w:rPr>
          <w:rFonts w:ascii="Calibri" w:hAnsi="Calibri"/>
          <w:sz w:val="22"/>
          <w:szCs w:val="22"/>
        </w:rPr>
        <w:t>ust</w:t>
      </w:r>
      <w:proofErr w:type="spellEnd"/>
      <w:r w:rsidR="00AA4EC3" w:rsidRPr="004F0A80">
        <w:rPr>
          <w:rFonts w:ascii="Calibri" w:hAnsi="Calibri"/>
          <w:sz w:val="22"/>
          <w:szCs w:val="22"/>
        </w:rPr>
        <w:t xml:space="preserve">. § 222 odst. 4 ZZVZ </w:t>
      </w:r>
      <w:r w:rsidRPr="004F0A80">
        <w:rPr>
          <w:rFonts w:ascii="Calibri" w:hAnsi="Calibri"/>
          <w:sz w:val="22"/>
          <w:szCs w:val="22"/>
        </w:rPr>
        <w:t xml:space="preserve">tento </w:t>
      </w:r>
      <w:r w:rsidR="00AA4EC3" w:rsidRPr="004F0A80">
        <w:rPr>
          <w:rFonts w:ascii="Calibri" w:hAnsi="Calibri"/>
          <w:sz w:val="22"/>
          <w:szCs w:val="22"/>
        </w:rPr>
        <w:t>D</w:t>
      </w:r>
      <w:r w:rsidRPr="004F0A80">
        <w:rPr>
          <w:rFonts w:ascii="Calibri" w:hAnsi="Calibri"/>
          <w:sz w:val="22"/>
          <w:szCs w:val="22"/>
        </w:rPr>
        <w:t xml:space="preserve">odatek č. 1 (dále </w:t>
      </w:r>
      <w:r w:rsidR="00AF575F" w:rsidRPr="004F0A80">
        <w:rPr>
          <w:rFonts w:ascii="Calibri" w:hAnsi="Calibri"/>
          <w:sz w:val="22"/>
          <w:szCs w:val="22"/>
        </w:rPr>
        <w:t>též jako</w:t>
      </w:r>
      <w:r w:rsidRPr="004F0A80">
        <w:rPr>
          <w:rFonts w:ascii="Calibri" w:hAnsi="Calibri"/>
          <w:sz w:val="22"/>
          <w:szCs w:val="22"/>
        </w:rPr>
        <w:t xml:space="preserve"> „</w:t>
      </w:r>
      <w:r w:rsidRPr="004F0A80">
        <w:rPr>
          <w:rFonts w:ascii="Calibri" w:hAnsi="Calibri"/>
          <w:b/>
          <w:sz w:val="22"/>
          <w:szCs w:val="22"/>
        </w:rPr>
        <w:t>Dodatek</w:t>
      </w:r>
      <w:r w:rsidRPr="004F0A80">
        <w:rPr>
          <w:rFonts w:ascii="Calibri" w:hAnsi="Calibri"/>
          <w:sz w:val="22"/>
          <w:szCs w:val="22"/>
        </w:rPr>
        <w:t xml:space="preserve">“), </w:t>
      </w:r>
      <w:proofErr w:type="gramStart"/>
      <w:r w:rsidR="00AA4EC3" w:rsidRPr="004F0A80">
        <w:rPr>
          <w:rFonts w:ascii="Calibri" w:hAnsi="Calibri"/>
          <w:sz w:val="22"/>
          <w:szCs w:val="22"/>
        </w:rPr>
        <w:t>účelem</w:t>
      </w:r>
      <w:proofErr w:type="gramEnd"/>
      <w:r w:rsidRPr="004F0A80">
        <w:rPr>
          <w:rFonts w:ascii="Calibri" w:hAnsi="Calibri"/>
          <w:sz w:val="22"/>
          <w:szCs w:val="22"/>
        </w:rPr>
        <w:t xml:space="preserve"> kterého jsou změny </w:t>
      </w:r>
      <w:r w:rsidR="00AA4EC3" w:rsidRPr="004F0A80">
        <w:rPr>
          <w:rFonts w:ascii="Calibri" w:hAnsi="Calibri"/>
          <w:sz w:val="22"/>
          <w:szCs w:val="22"/>
        </w:rPr>
        <w:t>S</w:t>
      </w:r>
      <w:r w:rsidRPr="004F0A80">
        <w:rPr>
          <w:rFonts w:ascii="Calibri" w:hAnsi="Calibri"/>
          <w:sz w:val="22"/>
          <w:szCs w:val="22"/>
        </w:rPr>
        <w:t xml:space="preserve">mlouvy </w:t>
      </w:r>
      <w:r w:rsidR="00AA4EC3" w:rsidRPr="004F0A80">
        <w:rPr>
          <w:rFonts w:ascii="Calibri" w:hAnsi="Calibri"/>
          <w:sz w:val="22"/>
          <w:szCs w:val="22"/>
        </w:rPr>
        <w:t xml:space="preserve">definované v čl. II. tohoto Dodatku. </w:t>
      </w:r>
      <w:r w:rsidRPr="004F0A80">
        <w:rPr>
          <w:rFonts w:ascii="Calibri" w:hAnsi="Calibri"/>
          <w:sz w:val="22"/>
          <w:szCs w:val="22"/>
        </w:rPr>
        <w:t xml:space="preserve"> </w:t>
      </w:r>
    </w:p>
    <w:p w14:paraId="266FFFF5" w14:textId="77777777" w:rsidR="007156AE" w:rsidRPr="004F0A80" w:rsidRDefault="007156AE" w:rsidP="007156AE">
      <w:pPr>
        <w:pStyle w:val="Odstavecseseznamem"/>
        <w:ind w:left="720"/>
        <w:jc w:val="both"/>
        <w:rPr>
          <w:rFonts w:ascii="Calibri" w:hAnsi="Calibri"/>
          <w:sz w:val="22"/>
          <w:szCs w:val="22"/>
        </w:rPr>
      </w:pPr>
    </w:p>
    <w:p w14:paraId="31BB2528" w14:textId="77777777" w:rsidR="007156AE" w:rsidRPr="004F0A80" w:rsidRDefault="007156AE" w:rsidP="007156AE">
      <w:pPr>
        <w:pStyle w:val="Odstavecseseznamem"/>
        <w:numPr>
          <w:ilvl w:val="0"/>
          <w:numId w:val="2"/>
        </w:numPr>
        <w:jc w:val="center"/>
        <w:rPr>
          <w:rFonts w:ascii="Calibri" w:hAnsi="Calibri"/>
          <w:b/>
          <w:sz w:val="22"/>
          <w:szCs w:val="22"/>
        </w:rPr>
      </w:pPr>
      <w:r w:rsidRPr="004F0A80">
        <w:rPr>
          <w:rFonts w:ascii="Calibri" w:hAnsi="Calibri"/>
          <w:b/>
          <w:sz w:val="22"/>
          <w:szCs w:val="22"/>
        </w:rPr>
        <w:t>PŘEDMĚT DODATKU</w:t>
      </w:r>
    </w:p>
    <w:p w14:paraId="738D507C" w14:textId="77777777" w:rsidR="00EA1F30" w:rsidRPr="004F0A80" w:rsidRDefault="007156AE" w:rsidP="007156AE">
      <w:pPr>
        <w:pStyle w:val="Odstavecseseznamem"/>
        <w:ind w:left="1080"/>
        <w:rPr>
          <w:rFonts w:ascii="Calibri" w:hAnsi="Calibri"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 xml:space="preserve"> </w:t>
      </w:r>
    </w:p>
    <w:p w14:paraId="0F55A6E7" w14:textId="77777777" w:rsidR="001C767B" w:rsidRPr="004F0A80" w:rsidRDefault="001C767B" w:rsidP="001C767B">
      <w:pPr>
        <w:pStyle w:val="Odstavecseseznamem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 xml:space="preserve">V čl. V. odst. </w:t>
      </w:r>
      <w:r w:rsidR="00AA4EC3" w:rsidRPr="004F0A80">
        <w:rPr>
          <w:rFonts w:ascii="Calibri" w:hAnsi="Calibri"/>
          <w:sz w:val="22"/>
          <w:szCs w:val="22"/>
        </w:rPr>
        <w:t>4 písm. b)</w:t>
      </w:r>
      <w:r w:rsidRPr="004F0A80">
        <w:rPr>
          <w:rFonts w:ascii="Calibri" w:hAnsi="Calibri"/>
          <w:sz w:val="22"/>
          <w:szCs w:val="22"/>
        </w:rPr>
        <w:t xml:space="preserve"> smlouvy se následující text, který zní: </w:t>
      </w:r>
    </w:p>
    <w:p w14:paraId="63F09726" w14:textId="77777777" w:rsidR="001C767B" w:rsidRPr="004F0A80" w:rsidRDefault="001C767B" w:rsidP="001C767B">
      <w:pPr>
        <w:jc w:val="both"/>
        <w:rPr>
          <w:rFonts w:ascii="Calibri" w:hAnsi="Calibri"/>
          <w:sz w:val="22"/>
          <w:szCs w:val="22"/>
        </w:rPr>
      </w:pPr>
    </w:p>
    <w:p w14:paraId="1FE38597" w14:textId="46200004" w:rsidR="00AA4EC3" w:rsidRPr="004F0A80" w:rsidRDefault="001C767B" w:rsidP="00AA4EC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i/>
          <w:sz w:val="22"/>
          <w:szCs w:val="22"/>
          <w:lang w:eastAsia="en-US"/>
        </w:rPr>
      </w:pPr>
      <w:r w:rsidRPr="004F0A80">
        <w:rPr>
          <w:rFonts w:ascii="Calibri" w:eastAsiaTheme="minorHAnsi" w:hAnsi="Calibri" w:cs="Calibri"/>
          <w:bCs/>
          <w:i/>
          <w:sz w:val="22"/>
          <w:szCs w:val="22"/>
          <w:lang w:eastAsia="en-US"/>
        </w:rPr>
        <w:t>„</w:t>
      </w:r>
      <w:r w:rsidR="00AA4EC3" w:rsidRPr="004F0A80">
        <w:rPr>
          <w:rFonts w:ascii="Calibri" w:eastAsiaTheme="minorHAnsi" w:hAnsi="Calibri" w:cs="Calibri"/>
          <w:bCs/>
          <w:i/>
          <w:sz w:val="22"/>
          <w:szCs w:val="22"/>
          <w:lang w:eastAsia="en-US"/>
        </w:rPr>
        <w:t>b) PD bude zpracována v členění dle Vyhlášky 499 a v souladu s Vyhláškou 169, resp. předpisů, které by je případně nahradily, a bude zahrnovat veškeré č</w:t>
      </w:r>
      <w:r w:rsidR="00BE75D5" w:rsidRPr="004F0A80">
        <w:rPr>
          <w:rFonts w:ascii="Calibri" w:eastAsiaTheme="minorHAnsi" w:hAnsi="Calibri" w:cs="Calibri"/>
          <w:bCs/>
          <w:i/>
          <w:sz w:val="22"/>
          <w:szCs w:val="22"/>
          <w:lang w:eastAsia="en-US"/>
        </w:rPr>
        <w:t>á</w:t>
      </w:r>
      <w:r w:rsidR="00AA4EC3" w:rsidRPr="004F0A80">
        <w:rPr>
          <w:rFonts w:ascii="Calibri" w:eastAsiaTheme="minorHAnsi" w:hAnsi="Calibri" w:cs="Calibri"/>
          <w:bCs/>
          <w:i/>
          <w:sz w:val="22"/>
          <w:szCs w:val="22"/>
          <w:lang w:eastAsia="en-US"/>
        </w:rPr>
        <w:t>sti, které jsou pro předmět Smlouvy a stupeň PD relevantní. PD bude rovněž zahrnovat samostatné řešení a výkazy výměr na vybavení interiéru a orientačního systému budovy a AV techniky.“</w:t>
      </w:r>
    </w:p>
    <w:p w14:paraId="7688C433" w14:textId="77777777" w:rsidR="001C767B" w:rsidRPr="004F0A80" w:rsidRDefault="001C767B" w:rsidP="00EA1F30">
      <w:pPr>
        <w:jc w:val="both"/>
        <w:rPr>
          <w:rFonts w:ascii="Calibri" w:hAnsi="Calibri"/>
          <w:sz w:val="22"/>
          <w:szCs w:val="22"/>
        </w:rPr>
      </w:pPr>
    </w:p>
    <w:p w14:paraId="77DBCA44" w14:textId="77777777" w:rsidR="001C767B" w:rsidRPr="004F0A80" w:rsidRDefault="001C767B" w:rsidP="00EA1F30">
      <w:pPr>
        <w:jc w:val="both"/>
        <w:rPr>
          <w:rFonts w:ascii="Calibri" w:hAnsi="Calibri"/>
          <w:sz w:val="22"/>
          <w:szCs w:val="22"/>
        </w:rPr>
      </w:pPr>
      <w:r w:rsidRPr="004F0A80">
        <w:rPr>
          <w:rFonts w:ascii="Calibri" w:hAnsi="Calibri"/>
          <w:sz w:val="22"/>
          <w:szCs w:val="22"/>
          <w:u w:val="single"/>
        </w:rPr>
        <w:t>v plném rozsahu nahrazuje následujícím zněním</w:t>
      </w:r>
      <w:r w:rsidRPr="004F0A80">
        <w:rPr>
          <w:rFonts w:ascii="Calibri" w:hAnsi="Calibri"/>
          <w:sz w:val="22"/>
          <w:szCs w:val="22"/>
        </w:rPr>
        <w:t>:</w:t>
      </w:r>
    </w:p>
    <w:p w14:paraId="45EB88B7" w14:textId="77777777" w:rsidR="001C767B" w:rsidRPr="004F0A80" w:rsidRDefault="001C767B" w:rsidP="00EA1F30">
      <w:pPr>
        <w:jc w:val="both"/>
        <w:rPr>
          <w:rFonts w:ascii="Calibri" w:hAnsi="Calibri"/>
          <w:sz w:val="22"/>
          <w:szCs w:val="22"/>
        </w:rPr>
      </w:pPr>
    </w:p>
    <w:p w14:paraId="77E8B19D" w14:textId="07A0B587" w:rsidR="00AA4EC3" w:rsidRPr="004F0A80" w:rsidRDefault="00AA4EC3" w:rsidP="00AA4EC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i/>
          <w:sz w:val="22"/>
          <w:szCs w:val="22"/>
          <w:lang w:eastAsia="en-US"/>
        </w:rPr>
      </w:pPr>
      <w:r w:rsidRPr="004F0A80">
        <w:rPr>
          <w:rFonts w:ascii="Calibri" w:eastAsiaTheme="minorHAnsi" w:hAnsi="Calibri" w:cs="Calibri"/>
          <w:bCs/>
          <w:i/>
          <w:sz w:val="22"/>
          <w:szCs w:val="22"/>
          <w:lang w:eastAsia="en-US"/>
        </w:rPr>
        <w:t>„b) PD bude zpracována v členění dle Vyhlášky 499 a v souladu s Vyhláškou 169, resp. předpisů, které by je případně nahradily, a bude zahrnovat veškeré č</w:t>
      </w:r>
      <w:r w:rsidR="00BE75D5" w:rsidRPr="004F0A80">
        <w:rPr>
          <w:rFonts w:ascii="Calibri" w:eastAsiaTheme="minorHAnsi" w:hAnsi="Calibri" w:cs="Calibri"/>
          <w:bCs/>
          <w:i/>
          <w:sz w:val="22"/>
          <w:szCs w:val="22"/>
          <w:lang w:eastAsia="en-US"/>
        </w:rPr>
        <w:t>á</w:t>
      </w:r>
      <w:r w:rsidRPr="004F0A80">
        <w:rPr>
          <w:rFonts w:ascii="Calibri" w:eastAsiaTheme="minorHAnsi" w:hAnsi="Calibri" w:cs="Calibri"/>
          <w:bCs/>
          <w:i/>
          <w:sz w:val="22"/>
          <w:szCs w:val="22"/>
          <w:lang w:eastAsia="en-US"/>
        </w:rPr>
        <w:t xml:space="preserve">sti, které jsou pro předmět Smlouvy a stupeň PD relevantní. PD bude rovněž zahrnovat samostatné řešení a výkazy výměr na </w:t>
      </w:r>
      <w:r w:rsidR="007C07B8" w:rsidRPr="004F0A80">
        <w:rPr>
          <w:rFonts w:ascii="Calibri" w:eastAsiaTheme="minorHAnsi" w:hAnsi="Calibri" w:cs="Calibri"/>
          <w:bCs/>
          <w:i/>
          <w:sz w:val="22"/>
          <w:szCs w:val="22"/>
          <w:lang w:eastAsia="en-US"/>
        </w:rPr>
        <w:t>projekt bouracích prací</w:t>
      </w:r>
      <w:r w:rsidRPr="004F0A80">
        <w:rPr>
          <w:rFonts w:ascii="Calibri" w:eastAsiaTheme="minorHAnsi" w:hAnsi="Calibri" w:cs="Calibri"/>
          <w:bCs/>
          <w:i/>
          <w:sz w:val="22"/>
          <w:szCs w:val="22"/>
          <w:lang w:eastAsia="en-US"/>
        </w:rPr>
        <w:t>, vybavení interiéru a orientačního systému budovy a AV techniky.“</w:t>
      </w:r>
    </w:p>
    <w:p w14:paraId="34F2CBC6" w14:textId="77777777" w:rsidR="001C767B" w:rsidRPr="004F0A80" w:rsidRDefault="001C767B" w:rsidP="00EA1F30">
      <w:pPr>
        <w:jc w:val="both"/>
        <w:rPr>
          <w:rFonts w:ascii="Calibri" w:hAnsi="Calibri"/>
          <w:sz w:val="22"/>
          <w:szCs w:val="22"/>
        </w:rPr>
      </w:pPr>
    </w:p>
    <w:p w14:paraId="61802898" w14:textId="77777777" w:rsidR="001C79A5" w:rsidRPr="004F0A80" w:rsidRDefault="001C79A5" w:rsidP="001C79A5">
      <w:pPr>
        <w:pStyle w:val="Odstavecseseznamem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>V čl. VII. odst. 1 smlouvy se Cena díla navyšuje o 215.000</w:t>
      </w:r>
      <w:r w:rsidR="004C2D98" w:rsidRPr="004F0A80">
        <w:rPr>
          <w:rFonts w:ascii="Calibri" w:hAnsi="Calibri"/>
          <w:sz w:val="22"/>
          <w:szCs w:val="22"/>
        </w:rPr>
        <w:t xml:space="preserve">,- </w:t>
      </w:r>
      <w:r w:rsidRPr="004F0A80">
        <w:rPr>
          <w:rFonts w:ascii="Calibri" w:hAnsi="Calibri"/>
          <w:sz w:val="22"/>
          <w:szCs w:val="22"/>
        </w:rPr>
        <w:t xml:space="preserve">Kč bez DPH, tj. celkově na </w:t>
      </w:r>
      <w:r w:rsidRPr="004F0A80">
        <w:rPr>
          <w:rFonts w:ascii="Calibri" w:hAnsi="Calibri"/>
          <w:b/>
          <w:sz w:val="22"/>
          <w:szCs w:val="22"/>
        </w:rPr>
        <w:t>62 691 500,- Kč bez DPH</w:t>
      </w:r>
      <w:r w:rsidRPr="004F0A80">
        <w:rPr>
          <w:rFonts w:ascii="Calibri" w:hAnsi="Calibri"/>
          <w:sz w:val="22"/>
          <w:szCs w:val="22"/>
        </w:rPr>
        <w:t xml:space="preserve">. </w:t>
      </w:r>
    </w:p>
    <w:p w14:paraId="0CA23BDE" w14:textId="77777777" w:rsidR="001C767B" w:rsidRPr="004F0A80" w:rsidRDefault="001C767B" w:rsidP="00EA1F30">
      <w:pPr>
        <w:jc w:val="both"/>
        <w:rPr>
          <w:rFonts w:ascii="Calibri" w:hAnsi="Calibri"/>
          <w:sz w:val="22"/>
          <w:szCs w:val="22"/>
        </w:rPr>
      </w:pPr>
    </w:p>
    <w:p w14:paraId="04C04227" w14:textId="73F185CE" w:rsidR="005F5611" w:rsidRPr="004F0A80" w:rsidRDefault="004C2D98" w:rsidP="007C07B8">
      <w:pPr>
        <w:pStyle w:val="Odstavecseseznamem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 xml:space="preserve">Příloha č. II. Smlouvy (Soupis výkonových fází) se doplňuje o Výkonovou fázi 5.4 </w:t>
      </w:r>
      <w:r w:rsidR="005F5611" w:rsidRPr="004F0A80">
        <w:rPr>
          <w:rFonts w:ascii="Calibri" w:hAnsi="Calibri"/>
          <w:sz w:val="22"/>
          <w:szCs w:val="22"/>
        </w:rPr>
        <w:t>(Projekt bouracích prací</w:t>
      </w:r>
      <w:r w:rsidR="00B47D92" w:rsidRPr="004F0A80">
        <w:rPr>
          <w:rFonts w:ascii="Calibri" w:hAnsi="Calibri"/>
          <w:sz w:val="22"/>
          <w:szCs w:val="22"/>
        </w:rPr>
        <w:t xml:space="preserve">) </w:t>
      </w:r>
      <w:r w:rsidRPr="004F0A80">
        <w:rPr>
          <w:rFonts w:ascii="Calibri" w:hAnsi="Calibri"/>
          <w:sz w:val="22"/>
          <w:szCs w:val="22"/>
        </w:rPr>
        <w:t>v</w:t>
      </w:r>
      <w:r w:rsidR="007C07B8" w:rsidRPr="004F0A80">
        <w:rPr>
          <w:rFonts w:ascii="Calibri" w:hAnsi="Calibri"/>
          <w:sz w:val="22"/>
          <w:szCs w:val="22"/>
        </w:rPr>
        <w:t> rozsahu a znění definovaném v Příloze č. 1 tohoto Dodatku.</w:t>
      </w:r>
      <w:r w:rsidR="005F5611" w:rsidRPr="004F0A80">
        <w:rPr>
          <w:rFonts w:ascii="Calibri" w:hAnsi="Calibri"/>
          <w:sz w:val="22"/>
          <w:szCs w:val="22"/>
        </w:rPr>
        <w:t xml:space="preserve">  </w:t>
      </w:r>
    </w:p>
    <w:p w14:paraId="05B1AF36" w14:textId="77777777" w:rsidR="004C2D98" w:rsidRPr="004F0A80" w:rsidRDefault="004C2D98" w:rsidP="004C2D98">
      <w:pPr>
        <w:pStyle w:val="Odstavecseseznamem"/>
        <w:rPr>
          <w:rFonts w:ascii="Calibri" w:hAnsi="Calibri"/>
          <w:sz w:val="22"/>
          <w:szCs w:val="22"/>
        </w:rPr>
      </w:pPr>
    </w:p>
    <w:p w14:paraId="0C9B63CA" w14:textId="23E9CC8A" w:rsidR="004C2D98" w:rsidRPr="004F0A80" w:rsidRDefault="004C2D98" w:rsidP="004C2D98">
      <w:pPr>
        <w:pStyle w:val="Odstavecseseznamem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>Příloha č. III. Smlouvy (Harmonogram plnění) se za položkou pod označením „</w:t>
      </w:r>
      <w:r w:rsidRPr="004F0A80">
        <w:rPr>
          <w:rFonts w:ascii="Calibri" w:hAnsi="Calibri"/>
          <w:i/>
          <w:sz w:val="22"/>
          <w:szCs w:val="22"/>
        </w:rPr>
        <w:t xml:space="preserve">VF 5.3 PROJEKT ORIENTAČNÍHO SYSTÉMU“ </w:t>
      </w:r>
      <w:r w:rsidRPr="004F0A80">
        <w:rPr>
          <w:rFonts w:ascii="Calibri" w:hAnsi="Calibri"/>
          <w:sz w:val="22"/>
          <w:szCs w:val="22"/>
        </w:rPr>
        <w:t>doplňuje</w:t>
      </w:r>
      <w:r w:rsidRPr="004F0A80">
        <w:rPr>
          <w:rFonts w:ascii="Calibri" w:hAnsi="Calibri"/>
          <w:i/>
          <w:sz w:val="22"/>
          <w:szCs w:val="22"/>
        </w:rPr>
        <w:t xml:space="preserve"> </w:t>
      </w:r>
      <w:r w:rsidRPr="004F0A80">
        <w:rPr>
          <w:rFonts w:ascii="Calibri" w:hAnsi="Calibri"/>
          <w:sz w:val="22"/>
          <w:szCs w:val="22"/>
        </w:rPr>
        <w:t>o položku s názvem „</w:t>
      </w:r>
      <w:r w:rsidR="0020327F" w:rsidRPr="004F0A80">
        <w:rPr>
          <w:rFonts w:ascii="Calibri" w:hAnsi="Calibri"/>
          <w:b/>
          <w:sz w:val="22"/>
          <w:szCs w:val="22"/>
        </w:rPr>
        <w:t>VF 5.4 PROJEKT BOURACÍCH PRACÍ</w:t>
      </w:r>
      <w:r w:rsidRPr="004F0A80">
        <w:rPr>
          <w:rFonts w:ascii="Calibri" w:hAnsi="Calibri"/>
          <w:sz w:val="22"/>
          <w:szCs w:val="22"/>
        </w:rPr>
        <w:t>“ v rozsahu a znění definovaném v příloze č. 2 tohoto Dodatku.</w:t>
      </w:r>
      <w:r w:rsidR="007C07B8" w:rsidRPr="004F0A80">
        <w:rPr>
          <w:rFonts w:ascii="Calibri" w:hAnsi="Calibri"/>
          <w:sz w:val="22"/>
          <w:szCs w:val="22"/>
        </w:rPr>
        <w:t xml:space="preserve"> Příloha č. III. Smlouvy (Harmonogram plnění) ve znění tohoto Dodatku tvoří přílohu č. 2 tohoto Dodatku. </w:t>
      </w:r>
      <w:r w:rsidRPr="004F0A80">
        <w:rPr>
          <w:rFonts w:ascii="Calibri" w:hAnsi="Calibri"/>
          <w:sz w:val="22"/>
          <w:szCs w:val="22"/>
        </w:rPr>
        <w:t xml:space="preserve"> </w:t>
      </w:r>
    </w:p>
    <w:p w14:paraId="40500690" w14:textId="77777777" w:rsidR="004C2D98" w:rsidRPr="004F0A80" w:rsidRDefault="004C2D98" w:rsidP="004C2D98">
      <w:pPr>
        <w:pStyle w:val="Odstavecseseznamem"/>
        <w:rPr>
          <w:rFonts w:ascii="Calibri" w:hAnsi="Calibri"/>
          <w:sz w:val="22"/>
          <w:szCs w:val="22"/>
        </w:rPr>
      </w:pPr>
    </w:p>
    <w:p w14:paraId="59189568" w14:textId="21710689" w:rsidR="004C2D98" w:rsidRPr="004F0A80" w:rsidRDefault="004C2D98" w:rsidP="004C2D98">
      <w:pPr>
        <w:pStyle w:val="Odstavecseseznamem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lastRenderedPageBreak/>
        <w:t>Příloha č. IV. Smlouvy (Harmonogram plateb) se za položkou pod označením „</w:t>
      </w:r>
      <w:r w:rsidRPr="004F0A80">
        <w:rPr>
          <w:rFonts w:ascii="Calibri" w:hAnsi="Calibri"/>
          <w:i/>
          <w:sz w:val="22"/>
          <w:szCs w:val="22"/>
        </w:rPr>
        <w:t>VF 5.3 Projekt OS</w:t>
      </w:r>
      <w:r w:rsidRPr="004F0A80">
        <w:rPr>
          <w:rFonts w:ascii="Calibri" w:hAnsi="Calibri"/>
          <w:sz w:val="22"/>
          <w:szCs w:val="22"/>
        </w:rPr>
        <w:t>“ doplňuje o položku s názvem „</w:t>
      </w:r>
      <w:r w:rsidR="005F5611" w:rsidRPr="004F0A80">
        <w:rPr>
          <w:rFonts w:ascii="Calibri" w:hAnsi="Calibri"/>
          <w:b/>
          <w:sz w:val="22"/>
          <w:szCs w:val="22"/>
        </w:rPr>
        <w:t>VF 5.4</w:t>
      </w:r>
      <w:r w:rsidRPr="004F0A80">
        <w:rPr>
          <w:rFonts w:ascii="Calibri" w:hAnsi="Calibri"/>
          <w:b/>
          <w:sz w:val="22"/>
          <w:szCs w:val="22"/>
        </w:rPr>
        <w:t xml:space="preserve"> Pro</w:t>
      </w:r>
      <w:r w:rsidR="005F5611" w:rsidRPr="004F0A80">
        <w:rPr>
          <w:rFonts w:ascii="Calibri" w:hAnsi="Calibri"/>
          <w:b/>
          <w:sz w:val="22"/>
          <w:szCs w:val="22"/>
        </w:rPr>
        <w:t>jekt bouracích prací</w:t>
      </w:r>
      <w:r w:rsidRPr="004F0A80">
        <w:rPr>
          <w:rFonts w:ascii="Calibri" w:hAnsi="Calibri"/>
          <w:sz w:val="22"/>
          <w:szCs w:val="22"/>
        </w:rPr>
        <w:t xml:space="preserve">“ v rozsahu a znění definovaném v příloze č. 3 tohoto Dodatku. </w:t>
      </w:r>
      <w:r w:rsidR="007C07B8" w:rsidRPr="004F0A80">
        <w:rPr>
          <w:rFonts w:ascii="Calibri" w:hAnsi="Calibri"/>
          <w:sz w:val="22"/>
          <w:szCs w:val="22"/>
        </w:rPr>
        <w:t xml:space="preserve">Příloha č. IV. Smlouvy (Harmonogram plateb) ve znění tohoto Dodatku tvoří přílohu č. 3 tohoto Dodatku. </w:t>
      </w:r>
    </w:p>
    <w:p w14:paraId="1F28A17B" w14:textId="77777777" w:rsidR="004C2D98" w:rsidRPr="004F0A80" w:rsidRDefault="004C2D98" w:rsidP="004C2D98">
      <w:pPr>
        <w:pStyle w:val="Odstavecseseznamem"/>
        <w:rPr>
          <w:rFonts w:ascii="Calibri" w:hAnsi="Calibri"/>
          <w:sz w:val="22"/>
          <w:szCs w:val="22"/>
        </w:rPr>
      </w:pPr>
    </w:p>
    <w:p w14:paraId="74C7B855" w14:textId="77777777" w:rsidR="004C2D98" w:rsidRPr="004F0A80" w:rsidRDefault="004C2D98" w:rsidP="004C2D98">
      <w:pPr>
        <w:pStyle w:val="Odstavecseseznamem"/>
        <w:ind w:left="720"/>
        <w:jc w:val="both"/>
        <w:rPr>
          <w:rFonts w:ascii="Calibri" w:hAnsi="Calibri"/>
          <w:sz w:val="22"/>
          <w:szCs w:val="22"/>
        </w:rPr>
      </w:pPr>
    </w:p>
    <w:p w14:paraId="2CF78E1D" w14:textId="77777777" w:rsidR="00EA1F30" w:rsidRPr="004F0A80" w:rsidRDefault="006010B9" w:rsidP="00913D62">
      <w:pPr>
        <w:pStyle w:val="Odstavecseseznamem"/>
        <w:keepNext/>
        <w:numPr>
          <w:ilvl w:val="0"/>
          <w:numId w:val="2"/>
        </w:numPr>
        <w:jc w:val="center"/>
        <w:rPr>
          <w:rFonts w:ascii="Calibri" w:hAnsi="Calibri"/>
          <w:b/>
          <w:sz w:val="22"/>
          <w:szCs w:val="22"/>
        </w:rPr>
      </w:pPr>
      <w:r w:rsidRPr="004F0A80">
        <w:rPr>
          <w:rFonts w:ascii="Calibri" w:hAnsi="Calibri"/>
          <w:b/>
          <w:sz w:val="22"/>
          <w:szCs w:val="22"/>
        </w:rPr>
        <w:t>ZÁVĚREČNÁ USTANOVENÍ</w:t>
      </w:r>
    </w:p>
    <w:p w14:paraId="3013C47B" w14:textId="77777777" w:rsidR="00DA15C0" w:rsidRPr="004F0A80" w:rsidRDefault="00DA15C0" w:rsidP="00DA15C0">
      <w:pPr>
        <w:keepNext/>
        <w:rPr>
          <w:rFonts w:ascii="Calibri" w:hAnsi="Calibri"/>
          <w:b/>
          <w:sz w:val="22"/>
          <w:szCs w:val="22"/>
        </w:rPr>
      </w:pPr>
    </w:p>
    <w:p w14:paraId="01656347" w14:textId="77777777" w:rsidR="00DA15C0" w:rsidRPr="004F0A80" w:rsidRDefault="00DA15C0" w:rsidP="00913D62">
      <w:pPr>
        <w:pStyle w:val="Odstavecseseznamem"/>
        <w:keepNext/>
        <w:numPr>
          <w:ilvl w:val="0"/>
          <w:numId w:val="1"/>
        </w:numPr>
        <w:spacing w:before="120" w:after="120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 xml:space="preserve">Veškeré pojmy či definice uvedené v tomto Dodatku budou vykládány v kontextu a významu </w:t>
      </w:r>
      <w:r w:rsidR="00FE179D" w:rsidRPr="004F0A80">
        <w:rPr>
          <w:rFonts w:ascii="Calibri" w:hAnsi="Calibri"/>
          <w:sz w:val="22"/>
          <w:szCs w:val="22"/>
        </w:rPr>
        <w:t>S</w:t>
      </w:r>
      <w:r w:rsidRPr="004F0A80">
        <w:rPr>
          <w:rFonts w:ascii="Calibri" w:hAnsi="Calibri"/>
          <w:sz w:val="22"/>
          <w:szCs w:val="22"/>
        </w:rPr>
        <w:t xml:space="preserve">mlouvy. </w:t>
      </w:r>
    </w:p>
    <w:p w14:paraId="299E3DF0" w14:textId="77777777" w:rsidR="00DA15C0" w:rsidRPr="004F0A80" w:rsidRDefault="00DA15C0" w:rsidP="00913D62">
      <w:pPr>
        <w:pStyle w:val="Odstavecseseznamem"/>
        <w:keepNext/>
        <w:numPr>
          <w:ilvl w:val="0"/>
          <w:numId w:val="1"/>
        </w:numPr>
        <w:spacing w:before="120" w:after="120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 xml:space="preserve">Ostatní ujednání </w:t>
      </w:r>
      <w:r w:rsidR="00FE179D" w:rsidRPr="004F0A80">
        <w:rPr>
          <w:rFonts w:ascii="Calibri" w:hAnsi="Calibri"/>
          <w:sz w:val="22"/>
          <w:szCs w:val="22"/>
        </w:rPr>
        <w:t>S</w:t>
      </w:r>
      <w:r w:rsidRPr="004F0A80">
        <w:rPr>
          <w:rFonts w:ascii="Calibri" w:hAnsi="Calibri"/>
          <w:sz w:val="22"/>
          <w:szCs w:val="22"/>
        </w:rPr>
        <w:t xml:space="preserve">mlouvy tímto Dodatkem výslovně nedotčena, zůstávají v platnosti beze změn. </w:t>
      </w:r>
    </w:p>
    <w:p w14:paraId="36BADAEF" w14:textId="77777777" w:rsidR="00DA15C0" w:rsidRPr="004F0A80" w:rsidRDefault="00DA15C0" w:rsidP="00913D62">
      <w:pPr>
        <w:pStyle w:val="Odstavecseseznamem"/>
        <w:keepNext/>
        <w:numPr>
          <w:ilvl w:val="0"/>
          <w:numId w:val="1"/>
        </w:numPr>
        <w:spacing w:before="120" w:after="120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 xml:space="preserve">Tento Dodatek nabývá platnosti okamžikem podpisu poslední ze smluvních stran a účinnosti dnem uveřejnění v registru smluv. </w:t>
      </w:r>
    </w:p>
    <w:p w14:paraId="396DD163" w14:textId="7C32F316" w:rsidR="00DA15C0" w:rsidRPr="004F0A80" w:rsidRDefault="00DA15C0" w:rsidP="00913D62">
      <w:pPr>
        <w:pStyle w:val="Odstavecseseznamem"/>
        <w:keepNext/>
        <w:numPr>
          <w:ilvl w:val="0"/>
          <w:numId w:val="1"/>
        </w:numPr>
        <w:spacing w:before="120" w:after="120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 xml:space="preserve">Smluvní strany podpisem tohoto Dodatku potvrzují, že jsou si vědomy, že se na tento Dodatek vztahuje povinnost jeho uveřejnění dle zákona č. 340/2015 Sb., o zvláštních podmínkách účinnosti některých smluv, uveřejňování těchto smluv a o registru smluv (zákon o registru smluv), ve znění pozdějších předpisů. Uveřejnění Dodatku zajišťuje </w:t>
      </w:r>
      <w:r w:rsidR="00913D62" w:rsidRPr="004F0A80">
        <w:rPr>
          <w:rFonts w:ascii="Calibri" w:hAnsi="Calibri"/>
          <w:sz w:val="22"/>
          <w:szCs w:val="22"/>
        </w:rPr>
        <w:t>o</w:t>
      </w:r>
      <w:r w:rsidRPr="004F0A80">
        <w:rPr>
          <w:rFonts w:ascii="Calibri" w:hAnsi="Calibri"/>
          <w:sz w:val="22"/>
          <w:szCs w:val="22"/>
        </w:rPr>
        <w:t>bjednatel.</w:t>
      </w:r>
    </w:p>
    <w:p w14:paraId="45069AEE" w14:textId="77777777" w:rsidR="00DA15C0" w:rsidRPr="004F0A80" w:rsidRDefault="00DA15C0" w:rsidP="00913D62">
      <w:pPr>
        <w:pStyle w:val="Odstavecseseznamem"/>
        <w:keepNext/>
        <w:numPr>
          <w:ilvl w:val="0"/>
          <w:numId w:val="1"/>
        </w:numPr>
        <w:spacing w:before="120" w:after="120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 xml:space="preserve">Tento Dodatek byl vyhotoven ve čtyřech (4) stejnopisech </w:t>
      </w:r>
      <w:r w:rsidR="00913D62" w:rsidRPr="004F0A80">
        <w:rPr>
          <w:rFonts w:ascii="Calibri" w:hAnsi="Calibri"/>
          <w:sz w:val="22"/>
          <w:szCs w:val="22"/>
        </w:rPr>
        <w:t>s platností originálu, přičemž poskytovatel obdrží dvě (2) a o</w:t>
      </w:r>
      <w:r w:rsidRPr="004F0A80">
        <w:rPr>
          <w:rFonts w:ascii="Calibri" w:hAnsi="Calibri"/>
          <w:sz w:val="22"/>
          <w:szCs w:val="22"/>
        </w:rPr>
        <w:t>bjednatel dvě (2) vyhotovení.</w:t>
      </w:r>
    </w:p>
    <w:p w14:paraId="29727FBE" w14:textId="77777777" w:rsidR="00DA15C0" w:rsidRPr="004F0A80" w:rsidRDefault="00DA15C0" w:rsidP="00913D62">
      <w:pPr>
        <w:pStyle w:val="Odstavecseseznamem"/>
        <w:keepNext/>
        <w:numPr>
          <w:ilvl w:val="0"/>
          <w:numId w:val="1"/>
        </w:numPr>
        <w:spacing w:before="120" w:after="120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 xml:space="preserve">Tento Dodatek je uzavřen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elektronickými prostředky, a to tak, že každá smluvní strana jej opatří svým elektronickým podpisem.</w:t>
      </w:r>
    </w:p>
    <w:p w14:paraId="289B695A" w14:textId="77777777" w:rsidR="00DA15C0" w:rsidRPr="004F0A80" w:rsidRDefault="00DA15C0" w:rsidP="00913D62">
      <w:pPr>
        <w:pStyle w:val="Odstavecseseznamem"/>
        <w:keepNext/>
        <w:numPr>
          <w:ilvl w:val="0"/>
          <w:numId w:val="1"/>
        </w:numPr>
        <w:spacing w:before="120" w:after="120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Tento Dodatek lze měnit pouze písemně, přičemž smluvní strany výslovně vylučují jiné způsoby či formy změny tohoto Dodatku. Za písemnou formu se pro tento účel považuje i jednání učiněné elektronickými prostředky, a to tak, že každá smluvní strana </w:t>
      </w:r>
      <w:r w:rsidR="00FE179D" w:rsidRPr="004F0A80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odatek opatří svým elektronickým podpisem. Smluvní strany mohou namítnout neplatnost změny tohoto Dodatku z důvodu nedodržení formy kdykoliv, i poté, co bylo započato s plněním.</w:t>
      </w:r>
    </w:p>
    <w:p w14:paraId="6D25668D" w14:textId="4A425064" w:rsidR="00A70FF6" w:rsidRPr="004F0A80" w:rsidRDefault="00DA15C0" w:rsidP="00913D62">
      <w:pPr>
        <w:pStyle w:val="Odstavecseseznamem"/>
        <w:keepNext/>
        <w:numPr>
          <w:ilvl w:val="0"/>
          <w:numId w:val="1"/>
        </w:numPr>
        <w:spacing w:before="120" w:after="120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Tento Dodatek obsahuje úplné ujednání o předmětu 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>Dodatku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a všech náležitostech, které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smluvní strany měl</w:t>
      </w:r>
      <w:r w:rsidR="00913D62" w:rsidRPr="004F0A80">
        <w:rPr>
          <w:rFonts w:ascii="Calibri" w:eastAsiaTheme="minorHAnsi" w:hAnsi="Calibri" w:cs="Calibri"/>
          <w:sz w:val="22"/>
          <w:szCs w:val="22"/>
          <w:lang w:eastAsia="en-US"/>
        </w:rPr>
        <w:t>y a chtěly v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>Dodatku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ujednat, a které považují za důležité pro závaznost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34465A">
        <w:rPr>
          <w:rFonts w:ascii="Calibri" w:eastAsiaTheme="minorHAnsi" w:hAnsi="Calibri" w:cs="Calibri"/>
          <w:sz w:val="22"/>
          <w:szCs w:val="22"/>
          <w:lang w:eastAsia="en-US"/>
        </w:rPr>
        <w:t>t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ohoto Dodatku.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Žádný projev smluvních stran učiněný při jednání o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tomto Dodatku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ani projev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učiněný po uzavření t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ohoto Dodatku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nesmí být vykládán v rozporu s výslovnými ustanoveními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tohoto Dodatku či </w:t>
      </w:r>
      <w:r w:rsidR="00FE179D" w:rsidRPr="004F0A80">
        <w:rPr>
          <w:rFonts w:ascii="Calibri" w:eastAsiaTheme="minorHAnsi" w:hAnsi="Calibri" w:cs="Calibri"/>
          <w:sz w:val="22"/>
          <w:szCs w:val="22"/>
          <w:lang w:eastAsia="en-US"/>
        </w:rPr>
        <w:t>S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mlouvy a nezakládá žádný závazek žádné ze smluvních stran.</w:t>
      </w:r>
    </w:p>
    <w:p w14:paraId="4EDC2CA7" w14:textId="081482A6" w:rsidR="00A70FF6" w:rsidRPr="004F0A80" w:rsidRDefault="00DA15C0" w:rsidP="00913D62">
      <w:pPr>
        <w:pStyle w:val="Odstavecseseznamem"/>
        <w:keepNext/>
        <w:numPr>
          <w:ilvl w:val="0"/>
          <w:numId w:val="1"/>
        </w:numPr>
        <w:spacing w:before="120" w:after="120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P</w:t>
      </w:r>
      <w:r w:rsidR="00913D62" w:rsidRPr="004F0A80">
        <w:rPr>
          <w:rFonts w:ascii="Calibri" w:eastAsiaTheme="minorHAnsi" w:hAnsi="Calibri" w:cs="Calibri"/>
          <w:sz w:val="22"/>
          <w:szCs w:val="22"/>
          <w:lang w:eastAsia="en-US"/>
        </w:rPr>
        <w:t>oskytovatel bere na vědomí, že o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bjednatel je povinen na dotaz třetí osoby poskytovat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informace v souladu se zákonem č. 106/1999 Sb., o svobodném přístupu k informacím, ve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znění pozdějších předpisů, a souhlasí s tím, aby veškeré informace obsažené v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t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omto Dodatku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byly v souladu s citovaným zákonem posky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tnuty třetím osobám, pokud o ně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požádají.</w:t>
      </w:r>
    </w:p>
    <w:p w14:paraId="15E4DBB8" w14:textId="4AA20258" w:rsidR="007C07B8" w:rsidRPr="004F0A80" w:rsidRDefault="007C07B8" w:rsidP="00913D62">
      <w:pPr>
        <w:pStyle w:val="Odstavecseseznamem"/>
        <w:keepNext/>
        <w:numPr>
          <w:ilvl w:val="0"/>
          <w:numId w:val="1"/>
        </w:numPr>
        <w:spacing w:before="120"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 xml:space="preserve">Nedílnou součástí tohoto Dodatku jsou jeho přílohy: </w:t>
      </w:r>
    </w:p>
    <w:p w14:paraId="4440BBF1" w14:textId="77F1E151" w:rsidR="007C07B8" w:rsidRPr="004F0A80" w:rsidRDefault="007C07B8" w:rsidP="007C07B8">
      <w:pPr>
        <w:pStyle w:val="Odstavecseseznamem"/>
        <w:keepNext/>
        <w:numPr>
          <w:ilvl w:val="1"/>
          <w:numId w:val="1"/>
        </w:numPr>
        <w:spacing w:before="120" w:after="120"/>
        <w:jc w:val="both"/>
        <w:rPr>
          <w:rFonts w:ascii="Calibri" w:hAnsi="Calibri"/>
          <w:b/>
          <w:sz w:val="22"/>
          <w:szCs w:val="22"/>
        </w:rPr>
      </w:pPr>
      <w:r w:rsidRPr="004F0A80">
        <w:rPr>
          <w:rFonts w:ascii="Calibri" w:hAnsi="Calibri"/>
          <w:b/>
          <w:sz w:val="22"/>
          <w:szCs w:val="22"/>
        </w:rPr>
        <w:t xml:space="preserve">Příloha č. 1 – Příloha č. II. Smlouvy (Soupis výkonových fází) – </w:t>
      </w:r>
      <w:r w:rsidR="00AF575F" w:rsidRPr="004F0A80">
        <w:rPr>
          <w:rFonts w:ascii="Calibri" w:hAnsi="Calibri"/>
          <w:b/>
          <w:sz w:val="22"/>
          <w:szCs w:val="22"/>
        </w:rPr>
        <w:t>doplnění</w:t>
      </w:r>
    </w:p>
    <w:p w14:paraId="33F36BE3" w14:textId="47E352CC" w:rsidR="007C07B8" w:rsidRPr="004F0A80" w:rsidRDefault="007C07B8" w:rsidP="007C07B8">
      <w:pPr>
        <w:pStyle w:val="Odstavecseseznamem"/>
        <w:keepNext/>
        <w:numPr>
          <w:ilvl w:val="1"/>
          <w:numId w:val="1"/>
        </w:numPr>
        <w:spacing w:before="120" w:after="120"/>
        <w:jc w:val="both"/>
        <w:rPr>
          <w:rFonts w:ascii="Calibri" w:hAnsi="Calibri"/>
          <w:b/>
          <w:sz w:val="22"/>
          <w:szCs w:val="22"/>
        </w:rPr>
      </w:pPr>
      <w:r w:rsidRPr="004F0A80">
        <w:rPr>
          <w:rFonts w:ascii="Calibri" w:hAnsi="Calibri"/>
          <w:b/>
          <w:sz w:val="22"/>
          <w:szCs w:val="22"/>
        </w:rPr>
        <w:t xml:space="preserve">Příloha č. 2 – Příloha č. III. Smlouvy (Harmonogram plnění) </w:t>
      </w:r>
      <w:r w:rsidR="00AF575F" w:rsidRPr="004F0A80">
        <w:rPr>
          <w:rFonts w:ascii="Calibri" w:hAnsi="Calibri"/>
          <w:b/>
          <w:sz w:val="22"/>
          <w:szCs w:val="22"/>
        </w:rPr>
        <w:t>– ve znění Dodatku č. 1</w:t>
      </w:r>
    </w:p>
    <w:p w14:paraId="76EC4262" w14:textId="603A68FF" w:rsidR="00AF575F" w:rsidRPr="004F0A80" w:rsidRDefault="00AF575F" w:rsidP="007C07B8">
      <w:pPr>
        <w:pStyle w:val="Odstavecseseznamem"/>
        <w:keepNext/>
        <w:numPr>
          <w:ilvl w:val="1"/>
          <w:numId w:val="1"/>
        </w:numPr>
        <w:spacing w:before="120" w:after="120"/>
        <w:jc w:val="both"/>
        <w:rPr>
          <w:rFonts w:ascii="Calibri" w:hAnsi="Calibri"/>
          <w:b/>
          <w:sz w:val="22"/>
          <w:szCs w:val="22"/>
        </w:rPr>
      </w:pPr>
      <w:r w:rsidRPr="004F0A80">
        <w:rPr>
          <w:rFonts w:ascii="Calibri" w:hAnsi="Calibri"/>
          <w:b/>
          <w:sz w:val="22"/>
          <w:szCs w:val="22"/>
        </w:rPr>
        <w:t>Příloha č. 3 – Příloha IV. Smlouvy (Harmonogram plateb) – ve znění Dodatku č. 1</w:t>
      </w:r>
    </w:p>
    <w:p w14:paraId="6FA9DF34" w14:textId="77777777" w:rsidR="00DA15C0" w:rsidRPr="004F0A80" w:rsidRDefault="00DA15C0" w:rsidP="00913D62">
      <w:pPr>
        <w:pStyle w:val="Odstavecseseznamem"/>
        <w:keepNext/>
        <w:numPr>
          <w:ilvl w:val="0"/>
          <w:numId w:val="1"/>
        </w:numPr>
        <w:spacing w:before="120" w:after="120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Smluvní strany potvrzují, že si 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tento Dodatek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před je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>ho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podpisem přečetly a že s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 jeho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obsahem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souhlasí. Na důkaz toho připojují své podpisy.</w:t>
      </w:r>
    </w:p>
    <w:p w14:paraId="62E4B43E" w14:textId="77777777" w:rsidR="00EA1F30" w:rsidRPr="004F0A80" w:rsidRDefault="00EA1F30" w:rsidP="00EA1F30">
      <w:pPr>
        <w:keepNext/>
        <w:jc w:val="center"/>
        <w:rPr>
          <w:rFonts w:ascii="Calibri" w:hAnsi="Calibri"/>
          <w:b/>
          <w:sz w:val="22"/>
          <w:szCs w:val="22"/>
        </w:rPr>
      </w:pPr>
    </w:p>
    <w:p w14:paraId="7AE38D28" w14:textId="77777777" w:rsidR="00A70FF6" w:rsidRPr="004F0A80" w:rsidRDefault="00A70FF6" w:rsidP="00EA1F3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</w:p>
    <w:p w14:paraId="06AB212F" w14:textId="77777777" w:rsidR="00340F8D" w:rsidRPr="004F0A80" w:rsidRDefault="00340F8D" w:rsidP="00340F8D">
      <w:pPr>
        <w:widowControl w:val="0"/>
        <w:jc w:val="center"/>
        <w:rPr>
          <w:rFonts w:ascii="Calibri" w:hAnsi="Calibri"/>
          <w:b/>
          <w:snapToGrid w:val="0"/>
          <w:sz w:val="22"/>
          <w:szCs w:val="22"/>
        </w:rPr>
      </w:pPr>
      <w:r w:rsidRPr="004F0A80">
        <w:rPr>
          <w:rFonts w:ascii="Calibri" w:hAnsi="Calibri"/>
          <w:b/>
          <w:snapToGrid w:val="0"/>
          <w:sz w:val="22"/>
          <w:szCs w:val="22"/>
        </w:rPr>
        <w:t>ZBYTEK STRANY PONECHÁN ÚMYSLNĚ PRÁZDNÝ. NÁSLEDUJE PODPISOVÁ STRANA</w:t>
      </w:r>
    </w:p>
    <w:p w14:paraId="6E24C00B" w14:textId="77777777" w:rsidR="00340F8D" w:rsidRPr="004F0A80" w:rsidRDefault="00340F8D" w:rsidP="00EA1F3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</w:p>
    <w:p w14:paraId="12E85A23" w14:textId="3BDAF65F" w:rsidR="00EA1F30" w:rsidRPr="004F0A80" w:rsidRDefault="00913D62" w:rsidP="00913D62">
      <w:pPr>
        <w:spacing w:after="160" w:line="259" w:lineRule="auto"/>
        <w:rPr>
          <w:rFonts w:ascii="Calibri" w:hAnsi="Calibri"/>
          <w:snapToGrid w:val="0"/>
          <w:sz w:val="22"/>
          <w:szCs w:val="22"/>
        </w:rPr>
      </w:pPr>
      <w:r w:rsidRPr="004F0A80">
        <w:rPr>
          <w:rFonts w:ascii="Calibri" w:hAnsi="Calibri"/>
          <w:snapToGrid w:val="0"/>
          <w:sz w:val="22"/>
          <w:szCs w:val="22"/>
        </w:rPr>
        <w:t xml:space="preserve">Za </w:t>
      </w:r>
      <w:r w:rsidR="00FE179D" w:rsidRPr="004F0A80">
        <w:rPr>
          <w:rFonts w:ascii="Calibri" w:hAnsi="Calibri"/>
          <w:snapToGrid w:val="0"/>
          <w:sz w:val="22"/>
          <w:szCs w:val="22"/>
        </w:rPr>
        <w:t>O</w:t>
      </w:r>
      <w:r w:rsidRPr="004F0A80">
        <w:rPr>
          <w:rFonts w:ascii="Calibri" w:hAnsi="Calibri"/>
          <w:snapToGrid w:val="0"/>
          <w:sz w:val="22"/>
          <w:szCs w:val="22"/>
        </w:rPr>
        <w:t>bjednatele:</w:t>
      </w:r>
      <w:r w:rsidRPr="004F0A80">
        <w:rPr>
          <w:rFonts w:ascii="Calibri" w:hAnsi="Calibri"/>
          <w:snapToGrid w:val="0"/>
          <w:sz w:val="22"/>
          <w:szCs w:val="22"/>
        </w:rPr>
        <w:tab/>
      </w:r>
      <w:r w:rsidRPr="004F0A80">
        <w:rPr>
          <w:rFonts w:ascii="Calibri" w:hAnsi="Calibri"/>
          <w:snapToGrid w:val="0"/>
          <w:sz w:val="22"/>
          <w:szCs w:val="22"/>
        </w:rPr>
        <w:tab/>
      </w:r>
      <w:r w:rsidRPr="004F0A80">
        <w:rPr>
          <w:rFonts w:ascii="Calibri" w:hAnsi="Calibri"/>
          <w:snapToGrid w:val="0"/>
          <w:sz w:val="22"/>
          <w:szCs w:val="22"/>
        </w:rPr>
        <w:tab/>
      </w:r>
      <w:r w:rsidRPr="004F0A80">
        <w:rPr>
          <w:rFonts w:ascii="Calibri" w:hAnsi="Calibri"/>
          <w:snapToGrid w:val="0"/>
          <w:sz w:val="22"/>
          <w:szCs w:val="22"/>
        </w:rPr>
        <w:tab/>
      </w:r>
      <w:r w:rsidRPr="004F0A80">
        <w:rPr>
          <w:rFonts w:ascii="Calibri" w:hAnsi="Calibri"/>
          <w:snapToGrid w:val="0"/>
          <w:sz w:val="22"/>
          <w:szCs w:val="22"/>
        </w:rPr>
        <w:tab/>
        <w:t xml:space="preserve">Za </w:t>
      </w:r>
      <w:r w:rsidR="00FE179D" w:rsidRPr="004F0A80">
        <w:rPr>
          <w:rFonts w:ascii="Calibri" w:hAnsi="Calibri"/>
          <w:snapToGrid w:val="0"/>
          <w:sz w:val="22"/>
          <w:szCs w:val="22"/>
        </w:rPr>
        <w:t>Zhotovitele</w:t>
      </w:r>
      <w:r w:rsidR="00A70FF6" w:rsidRPr="004F0A80">
        <w:rPr>
          <w:rFonts w:ascii="Calibri" w:hAnsi="Calibri"/>
          <w:snapToGrid w:val="0"/>
          <w:sz w:val="22"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230"/>
        <w:gridCol w:w="309"/>
      </w:tblGrid>
      <w:tr w:rsidR="00EA1F30" w14:paraId="38A0EB9B" w14:textId="77777777" w:rsidTr="00A70FF6">
        <w:trPr>
          <w:trHeight w:val="1263"/>
        </w:trPr>
        <w:tc>
          <w:tcPr>
            <w:tcW w:w="4549" w:type="dxa"/>
          </w:tcPr>
          <w:p w14:paraId="76D6B92B" w14:textId="77777777" w:rsidR="00EA1F30" w:rsidRPr="004F0A80" w:rsidRDefault="00EA1F30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268A9943" w14:textId="77777777" w:rsidR="00A70FF6" w:rsidRPr="004F0A80" w:rsidRDefault="00A70FF6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2E2675E2" w14:textId="77777777" w:rsidR="00EA1F30" w:rsidRPr="004F0A80" w:rsidRDefault="00EA1F30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14853113" w14:textId="77777777" w:rsidR="00A70FF6" w:rsidRPr="004F0A80" w:rsidRDefault="00A70FF6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54B874CD" w14:textId="77777777" w:rsidR="00A70FF6" w:rsidRPr="004F0A80" w:rsidRDefault="00A70FF6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4365C094" w14:textId="77777777" w:rsidR="00EA1F30" w:rsidRPr="006A602F" w:rsidRDefault="00EA1F30">
            <w:pPr>
              <w:pStyle w:val="Zkladntext"/>
              <w:rPr>
                <w:rFonts w:ascii="Calibri" w:hAnsi="Calibri"/>
                <w:b w:val="0"/>
                <w:sz w:val="22"/>
                <w:szCs w:val="22"/>
                <w:highlight w:val="black"/>
              </w:rPr>
            </w:pPr>
            <w:r w:rsidRPr="006A602F">
              <w:rPr>
                <w:rFonts w:ascii="Calibri" w:hAnsi="Calibri"/>
                <w:b w:val="0"/>
                <w:sz w:val="22"/>
                <w:szCs w:val="22"/>
                <w:highlight w:val="black"/>
              </w:rPr>
              <w:t>…………………………………….</w:t>
            </w:r>
          </w:p>
          <w:p w14:paraId="3199BB05" w14:textId="77777777" w:rsidR="00EA1F30" w:rsidRPr="006A602F" w:rsidRDefault="00A70FF6">
            <w:pPr>
              <w:pStyle w:val="Zkladntext"/>
              <w:rPr>
                <w:rFonts w:ascii="Calibri" w:hAnsi="Calibri"/>
                <w:bCs/>
                <w:sz w:val="22"/>
                <w:szCs w:val="22"/>
                <w:highlight w:val="black"/>
              </w:rPr>
            </w:pPr>
            <w:r w:rsidRPr="006A602F">
              <w:rPr>
                <w:rFonts w:ascii="Calibri" w:hAnsi="Calibri"/>
                <w:bCs/>
                <w:sz w:val="22"/>
                <w:szCs w:val="22"/>
                <w:highlight w:val="black"/>
              </w:rPr>
              <w:t>Eva Kalhousová</w:t>
            </w:r>
          </w:p>
          <w:p w14:paraId="71A86CB4" w14:textId="77777777" w:rsidR="00A70FF6" w:rsidRPr="006A602F" w:rsidRDefault="00A70FF6">
            <w:pPr>
              <w:pStyle w:val="Zkladntext"/>
              <w:rPr>
                <w:rFonts w:ascii="Calibri" w:hAnsi="Calibri"/>
                <w:b w:val="0"/>
                <w:bCs/>
                <w:sz w:val="22"/>
                <w:szCs w:val="22"/>
                <w:highlight w:val="black"/>
              </w:rPr>
            </w:pPr>
            <w:r w:rsidRPr="006A602F">
              <w:rPr>
                <w:rFonts w:ascii="Calibri" w:hAnsi="Calibri"/>
                <w:b w:val="0"/>
                <w:bCs/>
                <w:sz w:val="22"/>
                <w:szCs w:val="22"/>
                <w:highlight w:val="black"/>
              </w:rPr>
              <w:t>ředitelka</w:t>
            </w:r>
          </w:p>
          <w:p w14:paraId="655F36F1" w14:textId="77777777" w:rsidR="00A70FF6" w:rsidRPr="006A602F" w:rsidRDefault="00A70FF6">
            <w:pPr>
              <w:pStyle w:val="Zkladntext"/>
              <w:rPr>
                <w:rFonts w:ascii="Calibri" w:hAnsi="Calibri"/>
                <w:b w:val="0"/>
                <w:sz w:val="22"/>
                <w:szCs w:val="22"/>
                <w:highlight w:val="black"/>
              </w:rPr>
            </w:pPr>
            <w:r w:rsidRPr="006A602F">
              <w:rPr>
                <w:rFonts w:ascii="Calibri" w:hAnsi="Calibri"/>
                <w:b w:val="0"/>
                <w:bCs/>
                <w:sz w:val="22"/>
                <w:szCs w:val="22"/>
                <w:highlight w:val="black"/>
              </w:rPr>
              <w:t xml:space="preserve">Domov pro seniory Elišky </w:t>
            </w:r>
            <w:proofErr w:type="spellStart"/>
            <w:r w:rsidRPr="006A602F">
              <w:rPr>
                <w:rFonts w:ascii="Calibri" w:hAnsi="Calibri"/>
                <w:b w:val="0"/>
                <w:bCs/>
                <w:sz w:val="22"/>
                <w:szCs w:val="22"/>
                <w:highlight w:val="black"/>
              </w:rPr>
              <w:t>Purkyňové</w:t>
            </w:r>
            <w:proofErr w:type="spellEnd"/>
          </w:p>
        </w:tc>
        <w:tc>
          <w:tcPr>
            <w:tcW w:w="4550" w:type="dxa"/>
            <w:gridSpan w:val="2"/>
          </w:tcPr>
          <w:p w14:paraId="10CB97A4" w14:textId="77777777" w:rsidR="00EA1F30" w:rsidRPr="006A602F" w:rsidRDefault="00EA1F30">
            <w:pPr>
              <w:pStyle w:val="Zkladntext"/>
              <w:rPr>
                <w:rFonts w:ascii="Calibri" w:hAnsi="Calibri"/>
                <w:b w:val="0"/>
                <w:sz w:val="22"/>
                <w:szCs w:val="22"/>
                <w:highlight w:val="black"/>
              </w:rPr>
            </w:pPr>
          </w:p>
          <w:p w14:paraId="6D852B1E" w14:textId="77777777" w:rsidR="00EA1F30" w:rsidRPr="006A602F" w:rsidRDefault="00EA1F30">
            <w:pPr>
              <w:pStyle w:val="Zkladntext"/>
              <w:rPr>
                <w:rFonts w:ascii="Calibri" w:hAnsi="Calibri"/>
                <w:b w:val="0"/>
                <w:sz w:val="22"/>
                <w:szCs w:val="22"/>
                <w:highlight w:val="black"/>
              </w:rPr>
            </w:pPr>
          </w:p>
          <w:p w14:paraId="28D4151C" w14:textId="77777777" w:rsidR="00A70FF6" w:rsidRPr="006A602F" w:rsidRDefault="00A70FF6">
            <w:pPr>
              <w:pStyle w:val="Zkladntext"/>
              <w:rPr>
                <w:rFonts w:ascii="Calibri" w:hAnsi="Calibri"/>
                <w:b w:val="0"/>
                <w:sz w:val="22"/>
                <w:szCs w:val="22"/>
                <w:highlight w:val="black"/>
              </w:rPr>
            </w:pPr>
          </w:p>
          <w:p w14:paraId="6B3AACB5" w14:textId="77777777" w:rsidR="00A70FF6" w:rsidRPr="006A602F" w:rsidRDefault="00A70FF6">
            <w:pPr>
              <w:pStyle w:val="Zkladntext"/>
              <w:rPr>
                <w:rFonts w:ascii="Calibri" w:hAnsi="Calibri"/>
                <w:b w:val="0"/>
                <w:sz w:val="22"/>
                <w:szCs w:val="22"/>
                <w:highlight w:val="black"/>
              </w:rPr>
            </w:pPr>
          </w:p>
          <w:p w14:paraId="45009E47" w14:textId="77777777" w:rsidR="00A70FF6" w:rsidRPr="006A602F" w:rsidRDefault="00A70FF6">
            <w:pPr>
              <w:pStyle w:val="Zkladntext"/>
              <w:rPr>
                <w:rFonts w:ascii="Calibri" w:hAnsi="Calibri"/>
                <w:b w:val="0"/>
                <w:sz w:val="22"/>
                <w:szCs w:val="22"/>
                <w:highlight w:val="black"/>
              </w:rPr>
            </w:pPr>
          </w:p>
          <w:p w14:paraId="43C4F3D1" w14:textId="77777777" w:rsidR="00EA1F30" w:rsidRPr="006A602F" w:rsidRDefault="00EA1F30" w:rsidP="00FE179D">
            <w:pPr>
              <w:pStyle w:val="Zkladntext"/>
              <w:ind w:firstLine="417"/>
              <w:rPr>
                <w:rFonts w:ascii="Calibri" w:hAnsi="Calibri"/>
                <w:b w:val="0"/>
                <w:sz w:val="22"/>
                <w:szCs w:val="22"/>
                <w:highlight w:val="black"/>
              </w:rPr>
            </w:pPr>
            <w:r w:rsidRPr="006A602F">
              <w:rPr>
                <w:rFonts w:ascii="Calibri" w:hAnsi="Calibri"/>
                <w:b w:val="0"/>
                <w:sz w:val="22"/>
                <w:szCs w:val="22"/>
                <w:highlight w:val="black"/>
              </w:rPr>
              <w:t>…………………………………….</w:t>
            </w:r>
          </w:p>
          <w:p w14:paraId="75CA7396" w14:textId="77777777" w:rsidR="00EA1F30" w:rsidRDefault="00EA1F30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6A602F">
              <w:rPr>
                <w:rFonts w:ascii="Calibri" w:hAnsi="Calibri"/>
                <w:sz w:val="22"/>
                <w:szCs w:val="22"/>
                <w:highlight w:val="black"/>
              </w:rPr>
              <w:t xml:space="preserve">         </w:t>
            </w:r>
            <w:r w:rsidR="00FE179D" w:rsidRPr="006A602F">
              <w:rPr>
                <w:rFonts w:ascii="Calibri" w:hAnsi="Calibri"/>
                <w:sz w:val="22"/>
                <w:szCs w:val="22"/>
                <w:highlight w:val="black"/>
              </w:rPr>
              <w:t>Ing. Arch. Václav Škarda</w:t>
            </w:r>
          </w:p>
          <w:p w14:paraId="72C13973" w14:textId="77777777" w:rsidR="00EA1F30" w:rsidRDefault="00EA1F30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                     </w:t>
            </w:r>
          </w:p>
          <w:p w14:paraId="79C5E9A2" w14:textId="77777777" w:rsidR="00EA1F30" w:rsidRDefault="00EA1F30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                      </w:t>
            </w:r>
          </w:p>
        </w:tc>
      </w:tr>
      <w:tr w:rsidR="00EA1F30" w14:paraId="4B700BE5" w14:textId="77777777" w:rsidTr="00A70FF6">
        <w:trPr>
          <w:trHeight w:val="1263"/>
        </w:trPr>
        <w:tc>
          <w:tcPr>
            <w:tcW w:w="8791" w:type="dxa"/>
            <w:gridSpan w:val="2"/>
          </w:tcPr>
          <w:p w14:paraId="107B679D" w14:textId="77777777" w:rsidR="00EA1F30" w:rsidRDefault="00EA1F30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69429E64" w14:textId="77777777" w:rsidR="00EA1F30" w:rsidRDefault="00EA1F30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3BC3508C" w14:textId="77777777" w:rsidR="00EA1F30" w:rsidRPr="006E515A" w:rsidRDefault="00EA1F30" w:rsidP="00264DA5">
            <w:pPr>
              <w:widowControl w:val="0"/>
              <w:jc w:val="both"/>
              <w:rPr>
                <w:rFonts w:ascii="Calibri" w:hAnsi="Calibri"/>
              </w:rPr>
            </w:pPr>
          </w:p>
        </w:tc>
        <w:tc>
          <w:tcPr>
            <w:tcW w:w="309" w:type="dxa"/>
          </w:tcPr>
          <w:p w14:paraId="4EF5EC1E" w14:textId="77777777" w:rsidR="00EA1F30" w:rsidRDefault="00EA1F30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14:paraId="24853798" w14:textId="77777777" w:rsidR="00894FF2" w:rsidRDefault="00894FF2" w:rsidP="006E515A">
      <w:pPr>
        <w:pStyle w:val="Zkladntext"/>
      </w:pPr>
    </w:p>
    <w:sectPr w:rsidR="00894FF2" w:rsidSect="00865E9B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92DE5" w14:textId="77777777" w:rsidR="00865E9B" w:rsidRDefault="00865E9B" w:rsidP="00A70FF6">
      <w:r>
        <w:separator/>
      </w:r>
    </w:p>
  </w:endnote>
  <w:endnote w:type="continuationSeparator" w:id="0">
    <w:p w14:paraId="0C141BEE" w14:textId="77777777" w:rsidR="00865E9B" w:rsidRDefault="00865E9B" w:rsidP="00A7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09188"/>
      <w:docPartObj>
        <w:docPartGallery w:val="Page Numbers (Bottom of Page)"/>
        <w:docPartUnique/>
      </w:docPartObj>
    </w:sdtPr>
    <w:sdtContent>
      <w:p w14:paraId="21AFEBF3" w14:textId="77777777" w:rsidR="00C97DD2" w:rsidRDefault="00162CCC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9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FB9BEC" w14:textId="77777777" w:rsidR="00C97DD2" w:rsidRDefault="00C97D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EC748" w14:textId="77777777" w:rsidR="00865E9B" w:rsidRDefault="00865E9B" w:rsidP="00A70FF6">
      <w:r>
        <w:separator/>
      </w:r>
    </w:p>
  </w:footnote>
  <w:footnote w:type="continuationSeparator" w:id="0">
    <w:p w14:paraId="294B8791" w14:textId="77777777" w:rsidR="00865E9B" w:rsidRDefault="00865E9B" w:rsidP="00A70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0E3B" w14:textId="77777777" w:rsidR="00C97DD2" w:rsidRDefault="00C97DD2">
    <w:pPr>
      <w:pStyle w:val="Zhlav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1013" w14:textId="77777777" w:rsidR="00C97DD2" w:rsidRDefault="00972515">
    <w:pPr>
      <w:pStyle w:val="Zhlav"/>
    </w:pPr>
    <w:r w:rsidRPr="00972515">
      <w:rPr>
        <w:noProof/>
      </w:rPr>
      <w:drawing>
        <wp:inline distT="0" distB="0" distL="0" distR="0" wp14:anchorId="4105F30E" wp14:editId="1C4A464A">
          <wp:extent cx="3269044" cy="640015"/>
          <wp:effectExtent l="0" t="0" r="7556" b="0"/>
          <wp:docPr id="2" name="Obrázek 9" descr="C:\Users\vyklicky\Desktop\Petr\DEP_signalizacni_zarizeni\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69044" cy="6400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 w:rsidRPr="00972515">
      <w:rPr>
        <w:noProof/>
      </w:rPr>
      <w:drawing>
        <wp:inline distT="0" distB="0" distL="0" distR="0" wp14:anchorId="6877556E" wp14:editId="451540EA">
          <wp:extent cx="738899" cy="728264"/>
          <wp:effectExtent l="19050" t="0" r="4051" b="0"/>
          <wp:docPr id="5" name="Obrázek 10" descr="C:\Users\vyklicky\Desktop\Petr\DEP_signalizacni_zarizeni\1645188_411963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r="69210"/>
                  <a:stretch>
                    <a:fillRect/>
                  </a:stretch>
                </pic:blipFill>
                <pic:spPr>
                  <a:xfrm>
                    <a:off x="0" y="0"/>
                    <a:ext cx="738899" cy="7282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075"/>
    <w:multiLevelType w:val="hybridMultilevel"/>
    <w:tmpl w:val="1EB8D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52F35"/>
    <w:multiLevelType w:val="hybridMultilevel"/>
    <w:tmpl w:val="877E8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01EE"/>
    <w:multiLevelType w:val="hybridMultilevel"/>
    <w:tmpl w:val="4FAA7E12"/>
    <w:lvl w:ilvl="0" w:tplc="0F80F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77DE2"/>
    <w:multiLevelType w:val="hybridMultilevel"/>
    <w:tmpl w:val="1B2CE23E"/>
    <w:lvl w:ilvl="0" w:tplc="F7A4E5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477"/>
    <w:multiLevelType w:val="hybridMultilevel"/>
    <w:tmpl w:val="1B2CE23E"/>
    <w:lvl w:ilvl="0" w:tplc="F7A4E5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A2F89"/>
    <w:multiLevelType w:val="hybridMultilevel"/>
    <w:tmpl w:val="1EB8D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E1A63"/>
    <w:multiLevelType w:val="hybridMultilevel"/>
    <w:tmpl w:val="1B2CE23E"/>
    <w:lvl w:ilvl="0" w:tplc="F7A4E5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E18BC"/>
    <w:multiLevelType w:val="hybridMultilevel"/>
    <w:tmpl w:val="196CB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136E4"/>
    <w:multiLevelType w:val="hybridMultilevel"/>
    <w:tmpl w:val="B38EC02E"/>
    <w:lvl w:ilvl="0" w:tplc="8C76F57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5336495"/>
    <w:multiLevelType w:val="multilevel"/>
    <w:tmpl w:val="0EDC869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762998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551849">
    <w:abstractNumId w:val="2"/>
  </w:num>
  <w:num w:numId="3" w16cid:durableId="1781027230">
    <w:abstractNumId w:val="1"/>
  </w:num>
  <w:num w:numId="4" w16cid:durableId="551504977">
    <w:abstractNumId w:val="5"/>
  </w:num>
  <w:num w:numId="5" w16cid:durableId="852258869">
    <w:abstractNumId w:val="9"/>
  </w:num>
  <w:num w:numId="6" w16cid:durableId="1803648521">
    <w:abstractNumId w:val="4"/>
  </w:num>
  <w:num w:numId="7" w16cid:durableId="2116366340">
    <w:abstractNumId w:val="6"/>
  </w:num>
  <w:num w:numId="8" w16cid:durableId="382095421">
    <w:abstractNumId w:val="3"/>
  </w:num>
  <w:num w:numId="9" w16cid:durableId="1690060780">
    <w:abstractNumId w:val="0"/>
  </w:num>
  <w:num w:numId="10" w16cid:durableId="554238800">
    <w:abstractNumId w:val="8"/>
  </w:num>
  <w:num w:numId="11" w16cid:durableId="164517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507"/>
    <w:rsid w:val="00020985"/>
    <w:rsid w:val="000A101D"/>
    <w:rsid w:val="000B382F"/>
    <w:rsid w:val="000C09A9"/>
    <w:rsid w:val="000C38B0"/>
    <w:rsid w:val="00162CCC"/>
    <w:rsid w:val="001C767B"/>
    <w:rsid w:val="001C79A5"/>
    <w:rsid w:val="0020327F"/>
    <w:rsid w:val="00264DA5"/>
    <w:rsid w:val="00306F26"/>
    <w:rsid w:val="00336CD5"/>
    <w:rsid w:val="00340F8D"/>
    <w:rsid w:val="0034465A"/>
    <w:rsid w:val="003A05B0"/>
    <w:rsid w:val="003A7507"/>
    <w:rsid w:val="00415CE2"/>
    <w:rsid w:val="004210BB"/>
    <w:rsid w:val="004C2D98"/>
    <w:rsid w:val="004F0A80"/>
    <w:rsid w:val="0056193B"/>
    <w:rsid w:val="0057781C"/>
    <w:rsid w:val="005F5611"/>
    <w:rsid w:val="006010B9"/>
    <w:rsid w:val="00615C96"/>
    <w:rsid w:val="006A602F"/>
    <w:rsid w:val="006E515A"/>
    <w:rsid w:val="007156AE"/>
    <w:rsid w:val="0074789B"/>
    <w:rsid w:val="007C07B8"/>
    <w:rsid w:val="008455F6"/>
    <w:rsid w:val="00865E9B"/>
    <w:rsid w:val="008908F0"/>
    <w:rsid w:val="00894FF2"/>
    <w:rsid w:val="008B551D"/>
    <w:rsid w:val="008D14BA"/>
    <w:rsid w:val="00913D62"/>
    <w:rsid w:val="00947796"/>
    <w:rsid w:val="0096698E"/>
    <w:rsid w:val="00972515"/>
    <w:rsid w:val="009E1BBE"/>
    <w:rsid w:val="00A46DC5"/>
    <w:rsid w:val="00A70FF6"/>
    <w:rsid w:val="00AA1D30"/>
    <w:rsid w:val="00AA4EC3"/>
    <w:rsid w:val="00AF575F"/>
    <w:rsid w:val="00B3158E"/>
    <w:rsid w:val="00B47D92"/>
    <w:rsid w:val="00B50FAC"/>
    <w:rsid w:val="00B82BCE"/>
    <w:rsid w:val="00BE1C4A"/>
    <w:rsid w:val="00BE75D5"/>
    <w:rsid w:val="00BF556A"/>
    <w:rsid w:val="00C97DD2"/>
    <w:rsid w:val="00CC664A"/>
    <w:rsid w:val="00DA15C0"/>
    <w:rsid w:val="00DF6F50"/>
    <w:rsid w:val="00E43481"/>
    <w:rsid w:val="00E74095"/>
    <w:rsid w:val="00EA1F30"/>
    <w:rsid w:val="00F57DE5"/>
    <w:rsid w:val="00F7251A"/>
    <w:rsid w:val="00F81C72"/>
    <w:rsid w:val="00FE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6C412"/>
  <w15:docId w15:val="{C9096F05-69DC-44D0-815A-876767FD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A1F30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A15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A1F30"/>
    <w:rPr>
      <w:rFonts w:ascii="Arial" w:eastAsia="Times New Roman" w:hAnsi="Arial" w:cs="Arial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EA1F30"/>
    <w:rPr>
      <w:rFonts w:ascii="Arial" w:hAnsi="Arial"/>
      <w:b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A1F30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A1F30"/>
    <w:pPr>
      <w:ind w:left="708"/>
    </w:pPr>
  </w:style>
  <w:style w:type="character" w:styleId="Siln">
    <w:name w:val="Strong"/>
    <w:basedOn w:val="Standardnpsmoodstavce"/>
    <w:qFormat/>
    <w:rsid w:val="00EA1F30"/>
    <w:rPr>
      <w:b/>
      <w:bCs/>
    </w:rPr>
  </w:style>
  <w:style w:type="paragraph" w:styleId="Bezmezer">
    <w:name w:val="No Spacing"/>
    <w:basedOn w:val="Normln"/>
    <w:uiPriority w:val="99"/>
    <w:qFormat/>
    <w:rsid w:val="00EA1F30"/>
    <w:pPr>
      <w:ind w:left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4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7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796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6F50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A15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character" w:customStyle="1" w:styleId="h1a">
    <w:name w:val="h1a"/>
    <w:basedOn w:val="Standardnpsmoodstavce"/>
    <w:rsid w:val="00DA15C0"/>
  </w:style>
  <w:style w:type="paragraph" w:styleId="Zhlav">
    <w:name w:val="header"/>
    <w:basedOn w:val="Normln"/>
    <w:link w:val="ZhlavChar"/>
    <w:uiPriority w:val="99"/>
    <w:semiHidden/>
    <w:unhideWhenUsed/>
    <w:rsid w:val="00A70F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70F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0F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FF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97D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7D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7DD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7D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7DD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21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munek@akcentpraha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yveta.sadilkova@dsepurkynpve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man.ulc@dsepurkynove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E64B2E46F9343BECF16C967D457B2" ma:contentTypeVersion="16" ma:contentTypeDescription="Vytvoří nový dokument" ma:contentTypeScope="" ma:versionID="9189d7fdc5072670731a9cb4a5335d97">
  <xsd:schema xmlns:xsd="http://www.w3.org/2001/XMLSchema" xmlns:xs="http://www.w3.org/2001/XMLSchema" xmlns:p="http://schemas.microsoft.com/office/2006/metadata/properties" xmlns:ns2="489ed788-e70c-45cb-9a7e-ca9fa3f6222c" xmlns:ns3="8b9489ba-64aa-42da-8a23-fd155c79d241" targetNamespace="http://schemas.microsoft.com/office/2006/metadata/properties" ma:root="true" ma:fieldsID="ba8173228f5df22c2f048244d9b204b7" ns2:_="" ns3:_="">
    <xsd:import namespace="489ed788-e70c-45cb-9a7e-ca9fa3f6222c"/>
    <xsd:import namespace="8b9489ba-64aa-42da-8a23-fd155c79d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ed788-e70c-45cb-9a7e-ca9fa3f62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9db0fa6-d2d4-4ec5-a696-7788343d5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489ba-64aa-42da-8a23-fd155c79d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c978b-0f06-4b7b-b6dc-bbcc66cf52c9}" ma:internalName="TaxCatchAll" ma:showField="CatchAllData" ma:web="8b9489ba-64aa-42da-8a23-fd155c79d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9ed788-e70c-45cb-9a7e-ca9fa3f6222c">
      <Terms xmlns="http://schemas.microsoft.com/office/infopath/2007/PartnerControls"/>
    </lcf76f155ced4ddcb4097134ff3c332f>
    <TaxCatchAll xmlns="8b9489ba-64aa-42da-8a23-fd155c79d241" xsi:nil="true"/>
  </documentManagement>
</p:properties>
</file>

<file path=customXml/itemProps1.xml><?xml version="1.0" encoding="utf-8"?>
<ds:datastoreItem xmlns:ds="http://schemas.openxmlformats.org/officeDocument/2006/customXml" ds:itemID="{8C990BD0-AD9D-4396-8D6E-28EACAE81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ed788-e70c-45cb-9a7e-ca9fa3f6222c"/>
    <ds:schemaRef ds:uri="8b9489ba-64aa-42da-8a23-fd155c79d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78A3B-DD43-46AC-B808-E725B76A26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E4BD43-BD45-4CCD-BAE6-45DB9F5386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A382A4-BC51-494C-B9DD-13917FB365E1}">
  <ds:schemaRefs>
    <ds:schemaRef ds:uri="http://schemas.microsoft.com/office/2006/metadata/properties"/>
    <ds:schemaRef ds:uri="http://schemas.microsoft.com/office/infopath/2007/PartnerControls"/>
    <ds:schemaRef ds:uri="489ed788-e70c-45cb-9a7e-ca9fa3f6222c"/>
    <ds:schemaRef ds:uri="8b9489ba-64aa-42da-8a23-fd155c79d2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Sprava1</dc:creator>
  <cp:lastModifiedBy>Sprava3</cp:lastModifiedBy>
  <cp:revision>2</cp:revision>
  <dcterms:created xsi:type="dcterms:W3CDTF">2024-01-23T12:06:00Z</dcterms:created>
  <dcterms:modified xsi:type="dcterms:W3CDTF">2024-01-23T12:06:00Z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0x010100392E64B2E46F9343BECF16C967D457B2</vt:lpwstr>
  </property>
</Properties>
</file>