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8BF9ED" w14:textId="77777777" w:rsidR="003E6499" w:rsidRPr="00AB4761" w:rsidRDefault="003E6499" w:rsidP="00C633D5">
      <w:pPr>
        <w:pStyle w:val="Nadpis1"/>
      </w:pPr>
    </w:p>
    <w:p w14:paraId="40FFB9FC" w14:textId="386189B7" w:rsidR="003E6499" w:rsidRPr="003D68FF" w:rsidRDefault="003E6499" w:rsidP="003D68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68FF">
        <w:rPr>
          <w:rFonts w:ascii="Times New Roman" w:hAnsi="Times New Roman" w:cs="Times New Roman"/>
          <w:bCs/>
          <w:sz w:val="28"/>
          <w:szCs w:val="28"/>
        </w:rPr>
        <w:t xml:space="preserve">Dodatek č. </w:t>
      </w:r>
      <w:r w:rsidR="00287B80">
        <w:rPr>
          <w:rFonts w:ascii="Times New Roman" w:hAnsi="Times New Roman" w:cs="Times New Roman"/>
          <w:bCs/>
          <w:sz w:val="28"/>
          <w:szCs w:val="28"/>
        </w:rPr>
        <w:t>1</w:t>
      </w:r>
    </w:p>
    <w:p w14:paraId="7F7BBF3D" w14:textId="57848BF7" w:rsidR="009F5DD4" w:rsidRPr="003D68FF" w:rsidRDefault="00A84CF0" w:rsidP="003D68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9F5DD4" w:rsidRPr="003D68FF">
        <w:rPr>
          <w:rFonts w:ascii="Times New Roman" w:hAnsi="Times New Roman" w:cs="Times New Roman"/>
          <w:bCs/>
          <w:sz w:val="24"/>
          <w:szCs w:val="24"/>
        </w:rPr>
        <w:t xml:space="preserve">e smlouvě o dílo </w:t>
      </w:r>
      <w:r>
        <w:rPr>
          <w:rFonts w:ascii="Times New Roman" w:hAnsi="Times New Roman" w:cs="Times New Roman"/>
          <w:bCs/>
          <w:sz w:val="24"/>
          <w:szCs w:val="24"/>
        </w:rPr>
        <w:t xml:space="preserve">k projektu </w:t>
      </w:r>
      <w:r w:rsidR="009F5DD4" w:rsidRPr="003D68F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Zpracování projektové dokumentace – Rekonstrukce pláště komunikační chodby</w:t>
      </w:r>
      <w:r w:rsidR="009F5DD4" w:rsidRPr="003D68FF">
        <w:rPr>
          <w:rFonts w:ascii="Times New Roman" w:hAnsi="Times New Roman" w:cs="Times New Roman"/>
          <w:b/>
          <w:sz w:val="24"/>
          <w:szCs w:val="24"/>
        </w:rPr>
        <w:t>“</w:t>
      </w:r>
    </w:p>
    <w:p w14:paraId="2D8EDDED" w14:textId="77777777" w:rsidR="003E6499" w:rsidRPr="003D68FF" w:rsidRDefault="003E6499" w:rsidP="003D68FF">
      <w:pPr>
        <w:pStyle w:val="Stednmka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CE49DB8" w14:textId="77777777" w:rsidR="002F517B" w:rsidRPr="003D68FF" w:rsidRDefault="002F517B" w:rsidP="003D68FF">
      <w:pPr>
        <w:pStyle w:val="Stednmka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91F09A6" w14:textId="7DB07F6D" w:rsidR="00C63615" w:rsidRDefault="00A84CF0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Společnost: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Oblastní nemocnice Mladá Boleslav, a.s.</w:t>
      </w:r>
      <w:r w:rsidR="00CF79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</w:t>
      </w:r>
    </w:p>
    <w:p w14:paraId="2613FB7E" w14:textId="0990F3D6" w:rsidR="00A84CF0" w:rsidRDefault="00A84CF0" w:rsidP="00A84CF0">
      <w:pPr>
        <w:suppressAutoHyphens w:val="0"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nemocnice Středočeského kraje</w:t>
      </w:r>
    </w:p>
    <w:p w14:paraId="12105CE9" w14:textId="62928133" w:rsidR="00A84CF0" w:rsidRDefault="00A84CF0" w:rsidP="00A84CF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272 56 456</w:t>
      </w:r>
    </w:p>
    <w:p w14:paraId="690EEDFD" w14:textId="5635A1F1" w:rsidR="00A84CF0" w:rsidRPr="00A84CF0" w:rsidRDefault="00A84CF0" w:rsidP="00A84CF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CZ27256456</w:t>
      </w:r>
    </w:p>
    <w:p w14:paraId="55A08296" w14:textId="157F7845" w:rsidR="00C63615" w:rsidRDefault="009F5DD4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68FF">
        <w:rPr>
          <w:rFonts w:ascii="Times New Roman" w:eastAsia="Times New Roman" w:hAnsi="Times New Roman" w:cs="Times New Roman"/>
          <w:sz w:val="24"/>
          <w:szCs w:val="24"/>
          <w:lang w:eastAsia="en-US"/>
        </w:rPr>
        <w:t>Se sídlem</w:t>
      </w:r>
      <w:r w:rsidR="00A84CF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A84CF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A84CF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Mladá Boleslav, třída Václava Klementa 147, 293 01</w:t>
      </w:r>
    </w:p>
    <w:p w14:paraId="01128DCB" w14:textId="16CEC59B" w:rsidR="00A84CF0" w:rsidRDefault="00A84CF0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JUDr. Ladislav Řípa, předseda představenstva</w:t>
      </w:r>
    </w:p>
    <w:p w14:paraId="6A7D8962" w14:textId="4E1BAD28" w:rsidR="00A84CF0" w:rsidRPr="003D68FF" w:rsidRDefault="00A84CF0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Mgr. Daniel Marek, místopředseda představenstva</w:t>
      </w:r>
    </w:p>
    <w:p w14:paraId="3D27F7EC" w14:textId="34DC5A74" w:rsidR="009F5DD4" w:rsidRDefault="00A84CF0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Komerční banka, a.s.</w:t>
      </w:r>
    </w:p>
    <w:p w14:paraId="43A4730D" w14:textId="3E1E77DB" w:rsidR="00A84CF0" w:rsidRDefault="00A84CF0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35-3525450227/0100</w:t>
      </w:r>
    </w:p>
    <w:p w14:paraId="4C8003E2" w14:textId="169AEF1E" w:rsidR="00A84CF0" w:rsidRPr="003D68FF" w:rsidRDefault="00A84CF0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Zapsaná v obchodním rejstříku Městského soudu v Praze, oddíl B, vložka 10019</w:t>
      </w:r>
    </w:p>
    <w:p w14:paraId="07CF8A8C" w14:textId="77777777" w:rsidR="009F5DD4" w:rsidRPr="003D68FF" w:rsidRDefault="009F5DD4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CA9C29D" w14:textId="5A07A79B" w:rsidR="00533DFF" w:rsidRPr="003D68FF" w:rsidRDefault="00C63615" w:rsidP="003D68F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68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(dále jen jako </w:t>
      </w:r>
      <w:r w:rsidRPr="003D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„</w:t>
      </w:r>
      <w:r w:rsidR="009F5DD4" w:rsidRPr="003D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o</w:t>
      </w:r>
      <w:r w:rsidR="00553F58" w:rsidRPr="003D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bjednatel</w:t>
      </w:r>
      <w:r w:rsidRPr="003D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“)</w:t>
      </w:r>
      <w:r w:rsidR="009F5DD4" w:rsidRPr="003D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9F5DD4" w:rsidRPr="003D68FF">
        <w:rPr>
          <w:rFonts w:ascii="Times New Roman" w:eastAsia="Times New Roman" w:hAnsi="Times New Roman" w:cs="Times New Roman"/>
          <w:sz w:val="24"/>
          <w:szCs w:val="24"/>
          <w:lang w:eastAsia="en-US"/>
        </w:rPr>
        <w:t>na straně jedné</w:t>
      </w:r>
    </w:p>
    <w:p w14:paraId="5EA51356" w14:textId="77777777" w:rsidR="00C63615" w:rsidRPr="003D68FF" w:rsidRDefault="00C63615" w:rsidP="003D68FF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FD83B" w14:textId="77777777" w:rsidR="003E6499" w:rsidRPr="003D68FF" w:rsidRDefault="003E6499" w:rsidP="003D68FF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8FF">
        <w:rPr>
          <w:rFonts w:ascii="Times New Roman" w:hAnsi="Times New Roman" w:cs="Times New Roman"/>
          <w:bCs/>
          <w:sz w:val="24"/>
          <w:szCs w:val="24"/>
        </w:rPr>
        <w:t>a</w:t>
      </w:r>
    </w:p>
    <w:p w14:paraId="62971963" w14:textId="77777777" w:rsidR="003E6499" w:rsidRPr="003D68FF" w:rsidRDefault="003E6499" w:rsidP="003D68FF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5CF84" w14:textId="3EEB3AE2" w:rsidR="003E6499" w:rsidRPr="003D68FF" w:rsidRDefault="00A84CF0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499" w:rsidRPr="003D68FF">
        <w:rPr>
          <w:rFonts w:ascii="Times New Roman" w:hAnsi="Times New Roman" w:cs="Times New Roman"/>
          <w:b/>
          <w:bCs/>
          <w:sz w:val="24"/>
          <w:szCs w:val="24"/>
        </w:rPr>
        <w:t>ARTENDR s.r.o.</w:t>
      </w:r>
    </w:p>
    <w:p w14:paraId="2EE6F204" w14:textId="09E75717" w:rsidR="003E6499" w:rsidRDefault="003E6499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8FF">
        <w:rPr>
          <w:rFonts w:ascii="Times New Roman" w:hAnsi="Times New Roman" w:cs="Times New Roman"/>
          <w:sz w:val="24"/>
          <w:szCs w:val="24"/>
        </w:rPr>
        <w:t>IČ</w:t>
      </w:r>
      <w:r w:rsidR="00A84CF0">
        <w:rPr>
          <w:rFonts w:ascii="Times New Roman" w:hAnsi="Times New Roman" w:cs="Times New Roman"/>
          <w:sz w:val="24"/>
          <w:szCs w:val="24"/>
        </w:rPr>
        <w:t>O:</w:t>
      </w:r>
      <w:r w:rsidR="00A84CF0">
        <w:rPr>
          <w:rFonts w:ascii="Times New Roman" w:hAnsi="Times New Roman" w:cs="Times New Roman"/>
          <w:sz w:val="24"/>
          <w:szCs w:val="24"/>
        </w:rPr>
        <w:tab/>
      </w:r>
      <w:r w:rsidR="00A84CF0">
        <w:rPr>
          <w:rFonts w:ascii="Times New Roman" w:hAnsi="Times New Roman" w:cs="Times New Roman"/>
          <w:sz w:val="24"/>
          <w:szCs w:val="24"/>
        </w:rPr>
        <w:tab/>
      </w:r>
      <w:r w:rsidR="00A84CF0">
        <w:rPr>
          <w:rFonts w:ascii="Times New Roman" w:hAnsi="Times New Roman" w:cs="Times New Roman"/>
          <w:sz w:val="24"/>
          <w:szCs w:val="24"/>
        </w:rPr>
        <w:tab/>
      </w:r>
      <w:r w:rsidRPr="003D68FF">
        <w:rPr>
          <w:rFonts w:ascii="Times New Roman" w:hAnsi="Times New Roman" w:cs="Times New Roman"/>
          <w:sz w:val="24"/>
          <w:szCs w:val="24"/>
        </w:rPr>
        <w:t>241 90</w:t>
      </w:r>
      <w:r w:rsidR="00A84CF0">
        <w:rPr>
          <w:rFonts w:ascii="Times New Roman" w:hAnsi="Times New Roman" w:cs="Times New Roman"/>
          <w:sz w:val="24"/>
          <w:szCs w:val="24"/>
        </w:rPr>
        <w:t> </w:t>
      </w:r>
      <w:r w:rsidRPr="003D68FF">
        <w:rPr>
          <w:rFonts w:ascii="Times New Roman" w:hAnsi="Times New Roman" w:cs="Times New Roman"/>
          <w:sz w:val="24"/>
          <w:szCs w:val="24"/>
        </w:rPr>
        <w:t>853</w:t>
      </w:r>
    </w:p>
    <w:p w14:paraId="2C465E53" w14:textId="4772361C" w:rsidR="00A84CF0" w:rsidRPr="003D68FF" w:rsidRDefault="00A84CF0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CZ24190853</w:t>
      </w:r>
    </w:p>
    <w:p w14:paraId="6CDF4EFA" w14:textId="3B3FE23F" w:rsidR="003E6499" w:rsidRPr="003D68FF" w:rsidRDefault="00A84CF0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E6499" w:rsidRPr="003D68FF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499" w:rsidRPr="003D68FF">
        <w:rPr>
          <w:rFonts w:ascii="Times New Roman" w:hAnsi="Times New Roman" w:cs="Times New Roman"/>
          <w:sz w:val="24"/>
          <w:szCs w:val="24"/>
        </w:rPr>
        <w:t>Nádražní 67, 281 51 Velký Osek</w:t>
      </w:r>
    </w:p>
    <w:p w14:paraId="0AAB0E80" w14:textId="120A31D3" w:rsidR="00A84CF0" w:rsidRDefault="00A84CF0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PhDr. Bc. Marek Semerád, MBA, jednatel</w:t>
      </w:r>
    </w:p>
    <w:p w14:paraId="50CC60E5" w14:textId="5674C441" w:rsidR="00A84CF0" w:rsidRDefault="00A84CF0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Fio banka, a.s.</w:t>
      </w:r>
    </w:p>
    <w:p w14:paraId="1FA60CBD" w14:textId="1964650E" w:rsidR="00A84CF0" w:rsidRDefault="00A84CF0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2101208539/2010</w:t>
      </w:r>
    </w:p>
    <w:p w14:paraId="4DE5D09E" w14:textId="1A0A7041" w:rsidR="003E6499" w:rsidRPr="003D68FF" w:rsidRDefault="00A84CF0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8FF">
        <w:rPr>
          <w:rFonts w:ascii="Times New Roman" w:hAnsi="Times New Roman" w:cs="Times New Roman"/>
          <w:sz w:val="24"/>
          <w:szCs w:val="24"/>
        </w:rPr>
        <w:t>Z</w:t>
      </w:r>
      <w:r w:rsidR="003E6499" w:rsidRPr="003D68FF">
        <w:rPr>
          <w:rFonts w:ascii="Times New Roman" w:hAnsi="Times New Roman" w:cs="Times New Roman"/>
          <w:sz w:val="24"/>
          <w:szCs w:val="24"/>
        </w:rPr>
        <w:t>apsan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="003E6499" w:rsidRPr="003D68FF">
        <w:rPr>
          <w:rFonts w:ascii="Times New Roman" w:hAnsi="Times New Roman" w:cs="Times New Roman"/>
          <w:sz w:val="24"/>
          <w:szCs w:val="24"/>
        </w:rPr>
        <w:t>v obchodním rejstříku u Městského soudu v Praze, oddíl C, vložka 187147</w:t>
      </w:r>
    </w:p>
    <w:p w14:paraId="04812AB9" w14:textId="77777777" w:rsidR="003E6499" w:rsidRPr="003D68FF" w:rsidRDefault="003E6499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8FF">
        <w:rPr>
          <w:rFonts w:ascii="Times New Roman" w:hAnsi="Times New Roman" w:cs="Times New Roman"/>
          <w:sz w:val="24"/>
          <w:szCs w:val="24"/>
        </w:rPr>
        <w:t>zastoupena panem PhDr. Bc. Markem Semerádem, MBA, jednatelem</w:t>
      </w:r>
    </w:p>
    <w:p w14:paraId="6A50AF34" w14:textId="77777777" w:rsidR="003E6499" w:rsidRPr="003D68FF" w:rsidRDefault="003E6499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8FF">
        <w:rPr>
          <w:rFonts w:ascii="Times New Roman" w:hAnsi="Times New Roman" w:cs="Times New Roman"/>
          <w:sz w:val="24"/>
          <w:szCs w:val="24"/>
        </w:rPr>
        <w:t>kontaktní email info@artendr.cz</w:t>
      </w:r>
      <w:r w:rsidRPr="003D68FF">
        <w:rPr>
          <w:rFonts w:ascii="Times New Roman" w:hAnsi="Times New Roman" w:cs="Times New Roman"/>
          <w:sz w:val="24"/>
          <w:szCs w:val="24"/>
        </w:rPr>
        <w:tab/>
      </w:r>
    </w:p>
    <w:p w14:paraId="43C5EBB5" w14:textId="77777777" w:rsidR="009F5DD4" w:rsidRPr="003D68FF" w:rsidRDefault="009F5DD4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5E6058" w14:textId="24850D63" w:rsidR="003E6499" w:rsidRPr="003D68FF" w:rsidRDefault="003E6499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FF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Pr="003D68FF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9F5DD4" w:rsidRPr="003D68FF">
        <w:rPr>
          <w:rFonts w:ascii="Times New Roman" w:hAnsi="Times New Roman" w:cs="Times New Roman"/>
          <w:b/>
          <w:bCs/>
          <w:i/>
          <w:sz w:val="24"/>
          <w:szCs w:val="24"/>
        </w:rPr>
        <w:t>z</w:t>
      </w:r>
      <w:r w:rsidR="00553F58" w:rsidRPr="003D68FF">
        <w:rPr>
          <w:rFonts w:ascii="Times New Roman" w:hAnsi="Times New Roman" w:cs="Times New Roman"/>
          <w:b/>
          <w:bCs/>
          <w:i/>
          <w:sz w:val="24"/>
          <w:szCs w:val="24"/>
        </w:rPr>
        <w:t>hotovitel“</w:t>
      </w:r>
      <w:r w:rsidR="00553F58" w:rsidRPr="003D68FF">
        <w:rPr>
          <w:rFonts w:ascii="Times New Roman" w:hAnsi="Times New Roman" w:cs="Times New Roman"/>
          <w:i/>
          <w:sz w:val="24"/>
          <w:szCs w:val="24"/>
        </w:rPr>
        <w:t>)</w:t>
      </w:r>
      <w:r w:rsidR="009F5DD4" w:rsidRPr="003D68FF">
        <w:rPr>
          <w:rFonts w:ascii="Times New Roman" w:hAnsi="Times New Roman" w:cs="Times New Roman"/>
          <w:iCs/>
          <w:sz w:val="24"/>
          <w:szCs w:val="24"/>
        </w:rPr>
        <w:t xml:space="preserve"> na straně druhé,</w:t>
      </w:r>
    </w:p>
    <w:p w14:paraId="23A2CC83" w14:textId="77777777" w:rsidR="003E6499" w:rsidRPr="003D68FF" w:rsidRDefault="003E6499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C8E70" w14:textId="3DACC3E8" w:rsidR="003E6499" w:rsidRPr="003D68FF" w:rsidRDefault="003E6499" w:rsidP="003D6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8FF">
        <w:rPr>
          <w:rFonts w:ascii="Times New Roman" w:hAnsi="Times New Roman" w:cs="Times New Roman"/>
          <w:sz w:val="24"/>
          <w:szCs w:val="24"/>
        </w:rPr>
        <w:t>(</w:t>
      </w:r>
      <w:r w:rsidR="00553F58" w:rsidRPr="003D68FF">
        <w:rPr>
          <w:rFonts w:ascii="Times New Roman" w:hAnsi="Times New Roman" w:cs="Times New Roman"/>
          <w:sz w:val="24"/>
          <w:szCs w:val="24"/>
        </w:rPr>
        <w:t>Objednatel</w:t>
      </w:r>
      <w:r w:rsidRPr="003D68FF">
        <w:rPr>
          <w:rFonts w:ascii="Times New Roman" w:hAnsi="Times New Roman" w:cs="Times New Roman"/>
          <w:sz w:val="24"/>
          <w:szCs w:val="24"/>
        </w:rPr>
        <w:t xml:space="preserve"> a </w:t>
      </w:r>
      <w:r w:rsidR="00553F58" w:rsidRPr="003D68FF">
        <w:rPr>
          <w:rFonts w:ascii="Times New Roman" w:hAnsi="Times New Roman" w:cs="Times New Roman"/>
          <w:sz w:val="24"/>
          <w:szCs w:val="24"/>
        </w:rPr>
        <w:t>Zhotovitel</w:t>
      </w:r>
      <w:r w:rsidRPr="003D68FF">
        <w:rPr>
          <w:rFonts w:ascii="Times New Roman" w:hAnsi="Times New Roman" w:cs="Times New Roman"/>
          <w:sz w:val="24"/>
          <w:szCs w:val="24"/>
        </w:rPr>
        <w:t xml:space="preserve"> společně také jen jako </w:t>
      </w:r>
      <w:r w:rsidRPr="003D68FF">
        <w:rPr>
          <w:rFonts w:ascii="Times New Roman" w:hAnsi="Times New Roman" w:cs="Times New Roman"/>
          <w:i/>
          <w:iCs/>
          <w:sz w:val="24"/>
          <w:szCs w:val="24"/>
        </w:rPr>
        <w:t>„Smluvní strany“)</w:t>
      </w:r>
    </w:p>
    <w:p w14:paraId="2F14055D" w14:textId="77777777" w:rsidR="003E6499" w:rsidRPr="003D68FF" w:rsidRDefault="003E6499" w:rsidP="00371CA8">
      <w:pPr>
        <w:pStyle w:val="Stednmka210"/>
        <w:jc w:val="center"/>
        <w:rPr>
          <w:rFonts w:ascii="Times New Roman" w:hAnsi="Times New Roman" w:cs="Times New Roman"/>
          <w:sz w:val="24"/>
          <w:szCs w:val="24"/>
        </w:rPr>
      </w:pPr>
    </w:p>
    <w:p w14:paraId="76031F73" w14:textId="27F2E8A2" w:rsidR="003E6499" w:rsidRDefault="009F5DD4" w:rsidP="00371CA8">
      <w:pPr>
        <w:pStyle w:val="Normlnweb"/>
        <w:spacing w:before="0" w:after="0"/>
        <w:jc w:val="center"/>
      </w:pPr>
      <w:r w:rsidRPr="003D68FF">
        <w:t>Objednavatel a zhotovitel dále společně označeni jen jako</w:t>
      </w:r>
      <w:r w:rsidRPr="003D68FF">
        <w:rPr>
          <w:b/>
          <w:bCs/>
        </w:rPr>
        <w:t xml:space="preserve"> </w:t>
      </w:r>
      <w:r w:rsidRPr="003D68FF">
        <w:rPr>
          <w:b/>
          <w:bCs/>
          <w:i/>
          <w:iCs/>
        </w:rPr>
        <w:t xml:space="preserve">„smluvní strany či strany“, </w:t>
      </w:r>
      <w:r w:rsidR="00371CA8" w:rsidRPr="00371CA8">
        <w:t>níže uvedeného dne, měsíce a roku</w:t>
      </w:r>
      <w:r w:rsidRPr="00371CA8">
        <w:t xml:space="preserve"> uzavírají podle </w:t>
      </w:r>
      <w:proofErr w:type="spellStart"/>
      <w:r w:rsidRPr="00371CA8">
        <w:t>ust</w:t>
      </w:r>
      <w:proofErr w:type="spellEnd"/>
      <w:r w:rsidRPr="00371CA8">
        <w:t>.</w:t>
      </w:r>
      <w:r w:rsidR="006340C5" w:rsidRPr="00371CA8">
        <w:t xml:space="preserve"> §2586 zákona č. 89/2012 Sb.</w:t>
      </w:r>
      <w:r w:rsidR="00D23BE8">
        <w:t xml:space="preserve">, </w:t>
      </w:r>
      <w:r w:rsidR="006340C5" w:rsidRPr="00371CA8">
        <w:t>občanský zákoník</w:t>
      </w:r>
      <w:r w:rsidR="00D23BE8">
        <w:t xml:space="preserve"> </w:t>
      </w:r>
      <w:r w:rsidR="006340C5" w:rsidRPr="00371CA8">
        <w:t>tento Dodatek č.</w:t>
      </w:r>
      <w:r w:rsidR="00D23BE8">
        <w:t>1</w:t>
      </w:r>
      <w:r w:rsidR="006340C5" w:rsidRPr="00371CA8">
        <w:t xml:space="preserve"> ke smlouvě o</w:t>
      </w:r>
      <w:r w:rsidR="006340C5" w:rsidRPr="003D68FF">
        <w:t xml:space="preserve"> dílo</w:t>
      </w:r>
      <w:r w:rsidR="00D23BE8">
        <w:t>.</w:t>
      </w:r>
    </w:p>
    <w:p w14:paraId="02B50BC7" w14:textId="77777777" w:rsidR="00C633D5" w:rsidRPr="003D68FF" w:rsidRDefault="00C633D5" w:rsidP="00371CA8">
      <w:pPr>
        <w:pStyle w:val="Normlnweb"/>
        <w:spacing w:before="0" w:after="0"/>
        <w:jc w:val="center"/>
        <w:rPr>
          <w:b/>
          <w:bCs/>
        </w:rPr>
      </w:pPr>
    </w:p>
    <w:p w14:paraId="08EFF8D0" w14:textId="5B1A1646" w:rsidR="002F517B" w:rsidRPr="003D68FF" w:rsidRDefault="00D23BE8" w:rsidP="00DC212A">
      <w:pPr>
        <w:pStyle w:val="Normlnweb"/>
        <w:spacing w:before="0" w:after="0"/>
        <w:jc w:val="center"/>
        <w:rPr>
          <w:b/>
          <w:bCs/>
        </w:rPr>
      </w:pPr>
      <w:r>
        <w:rPr>
          <w:b/>
          <w:bCs/>
        </w:rPr>
        <w:t>I.</w:t>
      </w:r>
    </w:p>
    <w:p w14:paraId="16AA8D9B" w14:textId="484A94B2" w:rsidR="003D68FF" w:rsidRPr="003D68FF" w:rsidRDefault="003D68FF" w:rsidP="00DC212A">
      <w:pPr>
        <w:pStyle w:val="Normlnweb"/>
        <w:spacing w:before="0" w:after="0"/>
        <w:jc w:val="center"/>
        <w:rPr>
          <w:b/>
          <w:bCs/>
          <w:u w:val="single"/>
        </w:rPr>
      </w:pPr>
      <w:r w:rsidRPr="003D68FF">
        <w:rPr>
          <w:b/>
          <w:bCs/>
          <w:u w:val="single"/>
        </w:rPr>
        <w:t>Úvodní ustanovení</w:t>
      </w:r>
    </w:p>
    <w:p w14:paraId="15DB7566" w14:textId="77777777" w:rsidR="003D68FF" w:rsidRPr="003D68FF" w:rsidRDefault="003D68FF" w:rsidP="003D68FF">
      <w:pPr>
        <w:pStyle w:val="Normlnweb"/>
        <w:spacing w:before="0" w:after="0"/>
        <w:ind w:left="578"/>
        <w:jc w:val="both"/>
        <w:rPr>
          <w:b/>
          <w:bCs/>
          <w:u w:val="single"/>
        </w:rPr>
      </w:pPr>
    </w:p>
    <w:p w14:paraId="48751172" w14:textId="75799126" w:rsidR="00D23BE8" w:rsidRPr="003D68FF" w:rsidRDefault="006340C5" w:rsidP="00D23BE8">
      <w:pPr>
        <w:pStyle w:val="Normlnweb"/>
        <w:numPr>
          <w:ilvl w:val="0"/>
          <w:numId w:val="20"/>
        </w:numPr>
        <w:spacing w:before="0" w:after="0"/>
        <w:jc w:val="both"/>
      </w:pPr>
      <w:r w:rsidRPr="003D68FF">
        <w:t>Smluvní strany uzavřely dne 2</w:t>
      </w:r>
      <w:r w:rsidR="00D23BE8">
        <w:t>2. 3</w:t>
      </w:r>
      <w:r w:rsidRPr="003D68FF">
        <w:t>.</w:t>
      </w:r>
      <w:r w:rsidR="00D23BE8">
        <w:t xml:space="preserve"> </w:t>
      </w:r>
      <w:r w:rsidRPr="003D68FF">
        <w:t>202</w:t>
      </w:r>
      <w:r w:rsidR="00D23BE8">
        <w:t>3</w:t>
      </w:r>
      <w:r w:rsidRPr="003D68FF">
        <w:t xml:space="preserve"> Smlouvu o dílo týkající se plnění </w:t>
      </w:r>
      <w:r w:rsidR="00D23BE8">
        <w:t>projektových prací</w:t>
      </w:r>
      <w:r w:rsidRPr="003D68FF">
        <w:t xml:space="preserve"> pod názvem: „</w:t>
      </w:r>
      <w:r w:rsidR="00D23BE8" w:rsidRPr="00D23BE8">
        <w:t>Zpracování projektové dokumentace – Rekonstrukce pláště komunikační chodby</w:t>
      </w:r>
      <w:r w:rsidRPr="003D68FF">
        <w:t>“ (dále také jako smlouva o dílo).</w:t>
      </w:r>
    </w:p>
    <w:p w14:paraId="5FB567C0" w14:textId="77777777" w:rsidR="009A1F41" w:rsidRDefault="009A1F41" w:rsidP="009A1F41">
      <w:pPr>
        <w:pStyle w:val="Normlnweb"/>
        <w:spacing w:before="0" w:after="0"/>
        <w:ind w:left="578"/>
        <w:jc w:val="both"/>
      </w:pPr>
    </w:p>
    <w:p w14:paraId="35DEB22F" w14:textId="1C7F20EE" w:rsidR="00E0142B" w:rsidRDefault="006340C5" w:rsidP="003D68FF">
      <w:pPr>
        <w:pStyle w:val="Normlnweb"/>
        <w:numPr>
          <w:ilvl w:val="0"/>
          <w:numId w:val="20"/>
        </w:numPr>
        <w:spacing w:before="0" w:after="0"/>
        <w:jc w:val="both"/>
      </w:pPr>
      <w:r w:rsidRPr="003D68FF">
        <w:lastRenderedPageBreak/>
        <w:t>Tímto dodatkem se mění termín plnění díla dle smlouvy o dílo uvedené v</w:t>
      </w:r>
      <w:r w:rsidR="00CA5438">
        <w:t> čl. 5. Čas a místo plnění, odstavce 5.2. a 5.3</w:t>
      </w:r>
      <w:r w:rsidR="007B0D16">
        <w:t>.</w:t>
      </w:r>
      <w:r w:rsidR="009A1F41">
        <w:t>K posunu termínu dochází</w:t>
      </w:r>
      <w:r w:rsidR="007B0D16">
        <w:t xml:space="preserve"> z důvodu náročnosti zpracování požárně bezpečnostního řešení a s tím související elektroinstalace</w:t>
      </w:r>
      <w:r w:rsidR="009A1F41">
        <w:t>, s ohledem na probíhající a plánované stavby, kdy komunikační chodba probíhá celým areálem nemocnice a dotýká se většiny pavilonů</w:t>
      </w:r>
      <w:r w:rsidR="007B0D16">
        <w:t>.</w:t>
      </w:r>
    </w:p>
    <w:p w14:paraId="4528ACFC" w14:textId="77777777" w:rsidR="007B0D16" w:rsidRDefault="007B0D16" w:rsidP="007B0D16">
      <w:pPr>
        <w:pStyle w:val="Normlnweb"/>
        <w:spacing w:before="0" w:after="0"/>
        <w:ind w:left="578"/>
        <w:jc w:val="both"/>
      </w:pPr>
    </w:p>
    <w:p w14:paraId="1D690A53" w14:textId="4DCBFFAB" w:rsidR="00CA5438" w:rsidRDefault="00CA5438" w:rsidP="003D68FF">
      <w:pPr>
        <w:pStyle w:val="Normlnweb"/>
        <w:numPr>
          <w:ilvl w:val="0"/>
          <w:numId w:val="20"/>
        </w:numPr>
        <w:spacing w:before="0" w:after="0"/>
        <w:jc w:val="both"/>
      </w:pPr>
      <w:r>
        <w:t>Dále se tímto dodatkem doplňují platební podmínky dle smlouvy o dílo uvedené v čl. 6. Cena díla, platební podmínky, odstavce 6.2.</w:t>
      </w:r>
    </w:p>
    <w:p w14:paraId="5B46D239" w14:textId="77777777" w:rsidR="00CA5438" w:rsidRPr="003D68FF" w:rsidRDefault="00CA5438" w:rsidP="00CA5438">
      <w:pPr>
        <w:pStyle w:val="Normlnweb"/>
        <w:spacing w:before="0" w:after="0"/>
        <w:ind w:left="218"/>
        <w:jc w:val="both"/>
      </w:pPr>
    </w:p>
    <w:p w14:paraId="646F27C1" w14:textId="2C5612B9" w:rsidR="003E6499" w:rsidRPr="003D68FF" w:rsidRDefault="00CA5438" w:rsidP="00DC212A">
      <w:pPr>
        <w:pStyle w:val="Bezmezer"/>
        <w:ind w:left="5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0C01751" w14:textId="3BE73B5D" w:rsidR="00553F58" w:rsidRPr="003D68FF" w:rsidRDefault="003D68FF" w:rsidP="00DC212A">
      <w:pPr>
        <w:pStyle w:val="Bezmezer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68FF">
        <w:rPr>
          <w:rFonts w:ascii="Times New Roman" w:hAnsi="Times New Roman" w:cs="Times New Roman"/>
          <w:b/>
          <w:bCs/>
          <w:sz w:val="24"/>
          <w:szCs w:val="24"/>
          <w:u w:val="single"/>
        </w:rPr>
        <w:t>Změna smlouvy</w:t>
      </w:r>
    </w:p>
    <w:p w14:paraId="2E48AC89" w14:textId="77777777" w:rsidR="003D68FF" w:rsidRPr="003D68FF" w:rsidRDefault="003D68FF" w:rsidP="003D68FF">
      <w:pPr>
        <w:pStyle w:val="Bezmezer"/>
        <w:ind w:left="2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D1A64F" w14:textId="3C2CB0BE" w:rsidR="00CA5438" w:rsidRDefault="006340C5" w:rsidP="007B0D16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8FF">
        <w:rPr>
          <w:rFonts w:ascii="Times New Roman" w:hAnsi="Times New Roman" w:cs="Times New Roman"/>
          <w:sz w:val="24"/>
          <w:szCs w:val="24"/>
        </w:rPr>
        <w:t xml:space="preserve">Tímto dodatkem se mění článek </w:t>
      </w:r>
      <w:r w:rsidR="00CA5438">
        <w:rPr>
          <w:rFonts w:ascii="Times New Roman" w:hAnsi="Times New Roman" w:cs="Times New Roman"/>
          <w:sz w:val="24"/>
          <w:szCs w:val="24"/>
        </w:rPr>
        <w:t>5</w:t>
      </w:r>
      <w:r w:rsidRPr="003D68FF">
        <w:rPr>
          <w:rFonts w:ascii="Times New Roman" w:hAnsi="Times New Roman" w:cs="Times New Roman"/>
          <w:sz w:val="24"/>
          <w:szCs w:val="24"/>
        </w:rPr>
        <w:t xml:space="preserve">. </w:t>
      </w:r>
      <w:r w:rsidR="00CA5438">
        <w:rPr>
          <w:rFonts w:ascii="Times New Roman" w:hAnsi="Times New Roman" w:cs="Times New Roman"/>
          <w:sz w:val="24"/>
          <w:szCs w:val="24"/>
        </w:rPr>
        <w:t>Čas a místo plnění</w:t>
      </w:r>
      <w:r w:rsidRPr="003D68FF">
        <w:rPr>
          <w:rFonts w:ascii="Times New Roman" w:hAnsi="Times New Roman" w:cs="Times New Roman"/>
          <w:sz w:val="24"/>
          <w:szCs w:val="24"/>
        </w:rPr>
        <w:t>, odst</w:t>
      </w:r>
      <w:r w:rsidR="00CA5438">
        <w:rPr>
          <w:rFonts w:ascii="Times New Roman" w:hAnsi="Times New Roman" w:cs="Times New Roman"/>
          <w:sz w:val="24"/>
          <w:szCs w:val="24"/>
        </w:rPr>
        <w:t>avec 5.2. a 5.3. a to následujícím zněním:</w:t>
      </w:r>
    </w:p>
    <w:p w14:paraId="56DA4578" w14:textId="77777777" w:rsidR="00DC212A" w:rsidRDefault="00DC212A" w:rsidP="00DC212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659E52" w14:textId="5AD7840B" w:rsidR="00CA5438" w:rsidRDefault="00CA5438" w:rsidP="007B0D16">
      <w:pPr>
        <w:pStyle w:val="Bezmezer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Fází č. I. díle se zhotovitel zavazuje předat objednateli nejpozději do </w:t>
      </w:r>
      <w:r w:rsidR="007B0D16">
        <w:rPr>
          <w:rFonts w:ascii="Times New Roman" w:hAnsi="Times New Roman" w:cs="Times New Roman"/>
          <w:sz w:val="24"/>
          <w:szCs w:val="24"/>
        </w:rPr>
        <w:t>31. 12. 2023</w:t>
      </w:r>
    </w:p>
    <w:p w14:paraId="0AB7290C" w14:textId="6B23683C" w:rsidR="00CA5438" w:rsidRPr="00CA5438" w:rsidRDefault="00CA5438" w:rsidP="007B0D16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Fází č. II díla se zhotovitel zavazuje předat objednateli nejpozději do </w:t>
      </w:r>
      <w:r w:rsidR="007B0D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D16">
        <w:rPr>
          <w:rFonts w:ascii="Times New Roman" w:hAnsi="Times New Roman" w:cs="Times New Roman"/>
          <w:sz w:val="24"/>
          <w:szCs w:val="24"/>
        </w:rPr>
        <w:t xml:space="preserve">měsíců  </w:t>
      </w:r>
      <w:r w:rsidR="007B0D16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7B0D1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004C04">
        <w:rPr>
          <w:rFonts w:ascii="Times New Roman" w:hAnsi="Times New Roman" w:cs="Times New Roman"/>
          <w:sz w:val="24"/>
          <w:szCs w:val="24"/>
        </w:rPr>
        <w:t xml:space="preserve">uplynutí lhůty pro </w:t>
      </w:r>
      <w:r>
        <w:rPr>
          <w:rFonts w:ascii="Times New Roman" w:hAnsi="Times New Roman" w:cs="Times New Roman"/>
          <w:sz w:val="24"/>
          <w:szCs w:val="24"/>
        </w:rPr>
        <w:t>ukončení fáze</w:t>
      </w:r>
      <w:r w:rsidR="007B0D16">
        <w:rPr>
          <w:rFonts w:ascii="Times New Roman" w:hAnsi="Times New Roman" w:cs="Times New Roman"/>
          <w:sz w:val="24"/>
          <w:szCs w:val="24"/>
        </w:rPr>
        <w:t xml:space="preserve"> č. I.</w:t>
      </w:r>
    </w:p>
    <w:p w14:paraId="42AD2B7F" w14:textId="77777777" w:rsidR="00CA5438" w:rsidRDefault="00CA5438" w:rsidP="00CA543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A5B578C" w14:textId="77777777" w:rsidR="00CA5438" w:rsidRDefault="00CA5438" w:rsidP="00CA543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623EA5" w14:textId="541EFDC9" w:rsidR="00CA5438" w:rsidRDefault="00CA5438" w:rsidP="007B0D16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183AD4">
        <w:rPr>
          <w:rFonts w:ascii="Times New Roman" w:hAnsi="Times New Roman" w:cs="Times New Roman"/>
          <w:sz w:val="24"/>
          <w:szCs w:val="24"/>
        </w:rPr>
        <w:t>mění</w:t>
      </w:r>
      <w:r>
        <w:rPr>
          <w:rFonts w:ascii="Times New Roman" w:hAnsi="Times New Roman" w:cs="Times New Roman"/>
          <w:sz w:val="24"/>
          <w:szCs w:val="24"/>
        </w:rPr>
        <w:t xml:space="preserve"> článek 6. Cena díla, platební podmínky, odstavec 6.2. a to následujícím zněním:</w:t>
      </w:r>
    </w:p>
    <w:p w14:paraId="5CAA0631" w14:textId="77777777" w:rsidR="00DC212A" w:rsidRDefault="00DC212A" w:rsidP="00DC212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14A4D8" w14:textId="76A6328D" w:rsidR="00CA5438" w:rsidRDefault="00CA5438" w:rsidP="00DC212A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Cena díla bude objednatelem hrazena postupně za jednotlivé fáze díla. Cena jednotlivých fází díla se sjednává následovně</w:t>
      </w:r>
    </w:p>
    <w:p w14:paraId="595AB306" w14:textId="1BE5A3CE" w:rsidR="00CA5438" w:rsidRPr="003D68FF" w:rsidRDefault="00CA5438" w:rsidP="00DC212A">
      <w:pPr>
        <w:pStyle w:val="Bezmezer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7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fázi č. I. se sjednává cena díla ve výši </w:t>
      </w:r>
      <w:r w:rsidR="00CF7989">
        <w:rPr>
          <w:rFonts w:ascii="Times New Roman" w:hAnsi="Times New Roman" w:cs="Times New Roman"/>
          <w:sz w:val="24"/>
          <w:szCs w:val="24"/>
        </w:rPr>
        <w:t>120.000</w:t>
      </w:r>
      <w:r>
        <w:rPr>
          <w:rFonts w:ascii="Times New Roman" w:hAnsi="Times New Roman" w:cs="Times New Roman"/>
          <w:sz w:val="24"/>
          <w:szCs w:val="24"/>
        </w:rPr>
        <w:t>,- Kč bez DPH</w:t>
      </w:r>
      <w:r w:rsidR="00CF7989">
        <w:rPr>
          <w:rFonts w:ascii="Times New Roman" w:hAnsi="Times New Roman" w:cs="Times New Roman"/>
          <w:sz w:val="24"/>
          <w:szCs w:val="24"/>
        </w:rPr>
        <w:t>,</w:t>
      </w:r>
    </w:p>
    <w:p w14:paraId="19AD2DE0" w14:textId="18E3C9ED" w:rsidR="00CF7989" w:rsidRDefault="00CF7989" w:rsidP="00CF7989">
      <w:pPr>
        <w:pStyle w:val="Bezmezer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CF7989">
        <w:rPr>
          <w:rFonts w:ascii="Times New Roman" w:hAnsi="Times New Roman" w:cs="Times New Roman"/>
          <w:sz w:val="24"/>
          <w:szCs w:val="24"/>
        </w:rPr>
        <w:t xml:space="preserve">pro fázi č. II. se sjednává cena díla ve výši </w:t>
      </w:r>
      <w:r>
        <w:rPr>
          <w:rFonts w:ascii="Times New Roman" w:hAnsi="Times New Roman" w:cs="Times New Roman"/>
          <w:sz w:val="24"/>
          <w:szCs w:val="24"/>
        </w:rPr>
        <w:t>360</w:t>
      </w:r>
      <w:r w:rsidRPr="00CF7989">
        <w:rPr>
          <w:rFonts w:ascii="Times New Roman" w:hAnsi="Times New Roman" w:cs="Times New Roman"/>
          <w:sz w:val="24"/>
          <w:szCs w:val="24"/>
        </w:rPr>
        <w:t>.000,- Kč bez DPH</w:t>
      </w:r>
    </w:p>
    <w:p w14:paraId="6E879193" w14:textId="351C7A4A" w:rsidR="00CF7989" w:rsidRPr="00CF7989" w:rsidRDefault="00CF7989" w:rsidP="00CF7989">
      <w:pPr>
        <w:pStyle w:val="Bezmezer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CF7989">
        <w:rPr>
          <w:rFonts w:ascii="Times New Roman" w:hAnsi="Times New Roman" w:cs="Times New Roman"/>
          <w:sz w:val="24"/>
          <w:szCs w:val="24"/>
        </w:rPr>
        <w:t>pro fázi č. III. se sjednává cena díla ve výši 400,- Kč bez DPH za hodinu autorského dozoru. Tedy za předpokladu faktického výkonu autorského dozoru v rozsahu 50 hodin by cena za tuto fázi činila 20.000,- Kč bez DPH.</w:t>
      </w:r>
    </w:p>
    <w:p w14:paraId="06B8D858" w14:textId="77777777" w:rsidR="00CF7989" w:rsidRDefault="00CF7989" w:rsidP="003D68FF">
      <w:pPr>
        <w:pStyle w:val="Bezmezer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320FCF5D" w14:textId="77777777" w:rsidR="00DC212A" w:rsidRDefault="00DC212A" w:rsidP="003D68FF">
      <w:pPr>
        <w:pStyle w:val="Bezmezer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0FF1B34E" w14:textId="2959A19D" w:rsidR="009B422E" w:rsidRPr="00DC212A" w:rsidRDefault="0068099C" w:rsidP="00DC212A">
      <w:pPr>
        <w:pStyle w:val="Bezmezer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8F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64391ABD" w14:textId="4E1BEEAF" w:rsidR="00784925" w:rsidRPr="003D68FF" w:rsidRDefault="003D68FF" w:rsidP="003D68FF">
      <w:pPr>
        <w:pStyle w:val="Normlnweb"/>
        <w:spacing w:before="0" w:after="0"/>
        <w:jc w:val="center"/>
        <w:rPr>
          <w:b/>
          <w:bCs/>
          <w:u w:val="single"/>
        </w:rPr>
      </w:pPr>
      <w:r w:rsidRPr="003D68FF">
        <w:rPr>
          <w:b/>
          <w:bCs/>
          <w:u w:val="single"/>
        </w:rPr>
        <w:t>Společná a závěrečná ustanovení</w:t>
      </w:r>
    </w:p>
    <w:p w14:paraId="4890FE05" w14:textId="77777777" w:rsidR="003D68FF" w:rsidRPr="003D68FF" w:rsidRDefault="003D68FF" w:rsidP="003D68FF">
      <w:pPr>
        <w:pStyle w:val="Normlnweb"/>
        <w:spacing w:before="0" w:after="0"/>
        <w:jc w:val="center"/>
        <w:rPr>
          <w:b/>
          <w:bCs/>
          <w:u w:val="single"/>
        </w:rPr>
      </w:pPr>
    </w:p>
    <w:p w14:paraId="7C943168" w14:textId="5FDF927E" w:rsidR="003D68FF" w:rsidRPr="003D68FF" w:rsidRDefault="003D68FF" w:rsidP="003D68FF">
      <w:pPr>
        <w:pStyle w:val="Normlnweb"/>
        <w:numPr>
          <w:ilvl w:val="0"/>
          <w:numId w:val="23"/>
        </w:numPr>
        <w:spacing w:before="0" w:after="0"/>
        <w:jc w:val="both"/>
      </w:pPr>
      <w:r w:rsidRPr="003D68FF">
        <w:t>Tento dodatek nabývá platnosti dnem jeho podpisu smluvními stranami.</w:t>
      </w:r>
    </w:p>
    <w:p w14:paraId="0F441308" w14:textId="0BDC3C73" w:rsidR="003D68FF" w:rsidRPr="003D68FF" w:rsidRDefault="003D68FF" w:rsidP="003D68FF">
      <w:pPr>
        <w:pStyle w:val="Normlnweb"/>
        <w:numPr>
          <w:ilvl w:val="0"/>
          <w:numId w:val="23"/>
        </w:numPr>
        <w:spacing w:before="0" w:after="0"/>
        <w:jc w:val="both"/>
      </w:pPr>
      <w:r w:rsidRPr="003D68FF">
        <w:t>Dodatek je vyhotoven ve dvou stejnopisech s platností originálu, z nichž jedno vyhotovení obdrží objednavatel.</w:t>
      </w:r>
    </w:p>
    <w:p w14:paraId="13037A26" w14:textId="656B129B" w:rsidR="003D68FF" w:rsidRPr="003D68FF" w:rsidRDefault="003D68FF" w:rsidP="003D68FF">
      <w:pPr>
        <w:pStyle w:val="Normlnweb"/>
        <w:numPr>
          <w:ilvl w:val="0"/>
          <w:numId w:val="23"/>
        </w:numPr>
        <w:spacing w:before="0" w:after="0"/>
        <w:jc w:val="both"/>
      </w:pPr>
      <w:r w:rsidRPr="003D68FF">
        <w:t>V ostatních ustanoveních výslovně nedotčených tímto dodatkem zůstává smlouva o dílo beze změn.</w:t>
      </w:r>
    </w:p>
    <w:p w14:paraId="70104BFD" w14:textId="58204A06" w:rsidR="003D68FF" w:rsidRPr="003D68FF" w:rsidRDefault="003D68FF" w:rsidP="003D68FF">
      <w:pPr>
        <w:pStyle w:val="Normlnweb"/>
        <w:numPr>
          <w:ilvl w:val="0"/>
          <w:numId w:val="23"/>
        </w:numPr>
        <w:spacing w:before="0" w:after="0"/>
        <w:jc w:val="both"/>
      </w:pPr>
      <w:r w:rsidRPr="003D68FF">
        <w:t>Smluvní strany prohlašují, že si tento dodatek řádně přečetly, s jeho obsahem souhlasí, ujednání v tomto dodatku obsažená jsou jim jasná a srozumitelná a byla učiněna na základě jejich pravé a svobodné vůle, což níže stvrzují vlastnoručními podpisy.</w:t>
      </w:r>
    </w:p>
    <w:p w14:paraId="7F8152A2" w14:textId="77777777" w:rsidR="00DC212A" w:rsidRDefault="003D68FF" w:rsidP="003D68FF">
      <w:pPr>
        <w:pStyle w:val="Normlnweb"/>
        <w:numPr>
          <w:ilvl w:val="0"/>
          <w:numId w:val="23"/>
        </w:numPr>
        <w:spacing w:before="0" w:after="0"/>
        <w:jc w:val="both"/>
      </w:pPr>
      <w:r w:rsidRPr="003D68FF">
        <w:t>Tento dodatek bude uveřejněn v registru smluv dle zákona č. 340/2015 Sb. a nabývá účinnosti dnem tohoto uveřejnění.</w:t>
      </w:r>
    </w:p>
    <w:p w14:paraId="55C7A233" w14:textId="00489AD2" w:rsidR="00C63615" w:rsidRDefault="00C63615" w:rsidP="00DC212A">
      <w:pPr>
        <w:pStyle w:val="Normlnweb"/>
        <w:spacing w:before="0" w:after="0"/>
        <w:ind w:left="720"/>
        <w:jc w:val="both"/>
      </w:pPr>
      <w:r w:rsidRPr="00DC212A">
        <w:tab/>
      </w:r>
    </w:p>
    <w:p w14:paraId="24ED8C6A" w14:textId="77777777" w:rsidR="00DC212A" w:rsidRDefault="00DC212A" w:rsidP="00DC212A">
      <w:pPr>
        <w:pStyle w:val="Normlnweb"/>
        <w:spacing w:before="0" w:after="0"/>
        <w:ind w:left="720"/>
        <w:jc w:val="both"/>
      </w:pPr>
    </w:p>
    <w:p w14:paraId="086BC160" w14:textId="77777777" w:rsidR="00DC212A" w:rsidRDefault="00DC212A" w:rsidP="00DC212A">
      <w:pPr>
        <w:pStyle w:val="Normlnweb"/>
        <w:spacing w:before="0" w:after="0"/>
        <w:ind w:left="720"/>
        <w:jc w:val="both"/>
      </w:pPr>
    </w:p>
    <w:p w14:paraId="2097E907" w14:textId="77777777" w:rsidR="00DC212A" w:rsidRDefault="00DC212A" w:rsidP="00DC212A">
      <w:pPr>
        <w:pStyle w:val="Normlnweb"/>
        <w:spacing w:before="0" w:after="0"/>
        <w:ind w:left="720"/>
        <w:jc w:val="both"/>
      </w:pPr>
    </w:p>
    <w:p w14:paraId="10A8ED8A" w14:textId="77777777" w:rsidR="00DC212A" w:rsidRPr="00DC212A" w:rsidRDefault="00DC212A" w:rsidP="00DC212A">
      <w:pPr>
        <w:pStyle w:val="Normlnweb"/>
        <w:spacing w:before="0" w:after="0"/>
        <w:ind w:left="720"/>
        <w:jc w:val="both"/>
      </w:pPr>
    </w:p>
    <w:p w14:paraId="609CFF45" w14:textId="77777777" w:rsidR="003D68FF" w:rsidRPr="003D68FF" w:rsidRDefault="003D68FF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674B0" w14:textId="4D89DFC0" w:rsidR="00C63615" w:rsidRPr="003D68FF" w:rsidRDefault="00C63615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C212A">
        <w:rPr>
          <w:rFonts w:ascii="Times New Roman" w:eastAsia="Times New Roman" w:hAnsi="Times New Roman" w:cs="Times New Roman"/>
          <w:sz w:val="24"/>
          <w:szCs w:val="24"/>
        </w:rPr>
        <w:t> Mladé Boleslavi dne ………</w:t>
      </w:r>
      <w:proofErr w:type="gramStart"/>
      <w:r w:rsidR="00DC212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DC21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="00DC212A">
        <w:rPr>
          <w:rFonts w:ascii="Times New Roman" w:eastAsia="Times New Roman" w:hAnsi="Times New Roman" w:cs="Times New Roman"/>
          <w:sz w:val="24"/>
          <w:szCs w:val="24"/>
        </w:rPr>
        <w:tab/>
      </w:r>
      <w:r w:rsidR="00DC212A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>Ve Velkém Oseku dne …………</w:t>
      </w:r>
      <w:r w:rsidR="00DC212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36EB5" w:rsidRPr="003D6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76EF0" w14:textId="77777777" w:rsidR="00C63615" w:rsidRPr="003D68FF" w:rsidRDefault="00C63615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7AF59" w14:textId="77777777" w:rsidR="00C63615" w:rsidRPr="003D68FF" w:rsidRDefault="00C63615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ED214" w14:textId="77777777" w:rsidR="00C63615" w:rsidRPr="003D68FF" w:rsidRDefault="00C63615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E46EC" w14:textId="77777777" w:rsidR="00C63615" w:rsidRPr="003D68FF" w:rsidRDefault="00C63615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2396A9" w14:textId="77777777" w:rsidR="00C63615" w:rsidRPr="003D68FF" w:rsidRDefault="00C63615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7C3CF" w14:textId="7E48BAA9" w:rsidR="00C63615" w:rsidRPr="003D68FF" w:rsidRDefault="00C63615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="00DC212A">
        <w:rPr>
          <w:rFonts w:ascii="Times New Roman" w:eastAsia="Times New Roman" w:hAnsi="Times New Roman" w:cs="Times New Roman"/>
          <w:sz w:val="24"/>
          <w:szCs w:val="24"/>
        </w:rPr>
        <w:tab/>
      </w:r>
      <w:r w:rsidR="00DC212A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2DCAB8E" w14:textId="2BF56672" w:rsidR="00DC212A" w:rsidRPr="00DC212A" w:rsidRDefault="00DC212A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>Oblastní nemocnice Mladá Boleslav, a.s.</w:t>
      </w:r>
      <w:r w:rsidR="00CF798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63615"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63615"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>ARTENDR s.r.o.</w:t>
      </w: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6B10F71E" w14:textId="03D70C48" w:rsidR="00C63615" w:rsidRPr="003D68FF" w:rsidRDefault="00DC212A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>nemocnice Středočeského kraje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>PhDr. Bc. Marek Semerád, MBA</w:t>
      </w:r>
    </w:p>
    <w:p w14:paraId="4DEFBC81" w14:textId="17561445" w:rsidR="00DC212A" w:rsidRDefault="00DC212A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JUDr. Ladislav Řípa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jednatel</w:t>
      </w:r>
    </w:p>
    <w:p w14:paraId="25AAE967" w14:textId="5F615EE8" w:rsidR="00B0487C" w:rsidRPr="003D68FF" w:rsidRDefault="00DC212A" w:rsidP="003D6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předseda představenstva</w:t>
      </w:r>
      <w:r w:rsidR="00F36EB5"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="00F36EB5"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="00F36EB5"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="00F36EB5"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C8CD5D" w14:textId="77777777" w:rsidR="00AA675E" w:rsidRDefault="00AA675E" w:rsidP="003D68FF">
      <w:pPr>
        <w:pStyle w:val="Stednmka21"/>
        <w:jc w:val="both"/>
        <w:rPr>
          <w:rFonts w:ascii="Times New Roman" w:hAnsi="Times New Roman" w:cs="Times New Roman"/>
          <w:sz w:val="24"/>
          <w:szCs w:val="24"/>
        </w:rPr>
      </w:pPr>
    </w:p>
    <w:p w14:paraId="3174BB67" w14:textId="77777777" w:rsidR="00DC212A" w:rsidRDefault="00DC212A" w:rsidP="003D68FF">
      <w:pPr>
        <w:pStyle w:val="Stednmka21"/>
        <w:jc w:val="both"/>
        <w:rPr>
          <w:rFonts w:ascii="Times New Roman" w:hAnsi="Times New Roman" w:cs="Times New Roman"/>
          <w:sz w:val="24"/>
          <w:szCs w:val="24"/>
        </w:rPr>
      </w:pPr>
    </w:p>
    <w:p w14:paraId="2B20593C" w14:textId="77777777" w:rsidR="00DC212A" w:rsidRDefault="00DC212A" w:rsidP="003D68FF">
      <w:pPr>
        <w:pStyle w:val="Stednmka21"/>
        <w:jc w:val="both"/>
        <w:rPr>
          <w:rFonts w:ascii="Times New Roman" w:hAnsi="Times New Roman" w:cs="Times New Roman"/>
          <w:sz w:val="24"/>
          <w:szCs w:val="24"/>
        </w:rPr>
      </w:pPr>
    </w:p>
    <w:p w14:paraId="12DF7052" w14:textId="77777777" w:rsidR="00DC212A" w:rsidRDefault="00DC212A" w:rsidP="003D68FF">
      <w:pPr>
        <w:pStyle w:val="Stednmka21"/>
        <w:jc w:val="both"/>
        <w:rPr>
          <w:rFonts w:ascii="Times New Roman" w:hAnsi="Times New Roman" w:cs="Times New Roman"/>
          <w:sz w:val="24"/>
          <w:szCs w:val="24"/>
        </w:rPr>
      </w:pPr>
    </w:p>
    <w:p w14:paraId="4350561F" w14:textId="77777777" w:rsidR="00DC212A" w:rsidRDefault="00DC212A" w:rsidP="003D68FF">
      <w:pPr>
        <w:pStyle w:val="Stednmka21"/>
        <w:jc w:val="both"/>
        <w:rPr>
          <w:rFonts w:ascii="Times New Roman" w:hAnsi="Times New Roman" w:cs="Times New Roman"/>
          <w:sz w:val="24"/>
          <w:szCs w:val="24"/>
        </w:rPr>
      </w:pPr>
    </w:p>
    <w:p w14:paraId="02B1FA88" w14:textId="77777777" w:rsidR="00DC212A" w:rsidRDefault="00DC212A" w:rsidP="003D68FF">
      <w:pPr>
        <w:pStyle w:val="Stednmka21"/>
        <w:jc w:val="both"/>
        <w:rPr>
          <w:rFonts w:ascii="Times New Roman" w:hAnsi="Times New Roman" w:cs="Times New Roman"/>
          <w:sz w:val="24"/>
          <w:szCs w:val="24"/>
        </w:rPr>
      </w:pPr>
    </w:p>
    <w:p w14:paraId="3AD1E5F0" w14:textId="0164A485" w:rsidR="00DC212A" w:rsidRPr="003D68FF" w:rsidRDefault="00DC212A" w:rsidP="00DC2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 w:rsidRPr="003D68F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6EEE06" w14:textId="46C7B8AC" w:rsidR="00DC212A" w:rsidRPr="00DC212A" w:rsidRDefault="00DC212A" w:rsidP="00DC2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>Oblastní nemocnice Mladá Boleslav, a.s.</w:t>
      </w:r>
      <w:r w:rsidR="00CF798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7AE1ABF" w14:textId="4B4A9079" w:rsidR="00DC212A" w:rsidRPr="003D68FF" w:rsidRDefault="00DC212A" w:rsidP="00DC2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12A">
        <w:rPr>
          <w:rFonts w:ascii="Times New Roman" w:eastAsia="Times New Roman" w:hAnsi="Times New Roman" w:cs="Times New Roman"/>
          <w:b/>
          <w:bCs/>
          <w:sz w:val="24"/>
          <w:szCs w:val="24"/>
        </w:rPr>
        <w:t>nemocnice Středočeského kraje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44DE90" w14:textId="3C5A7FDC" w:rsidR="00DC212A" w:rsidRDefault="00DC212A" w:rsidP="00DC2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Daniel Marek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C5516E" w14:textId="45E1516A" w:rsidR="00DC212A" w:rsidRPr="003D68FF" w:rsidRDefault="00DC212A" w:rsidP="00DC212A">
      <w:pPr>
        <w:pStyle w:val="Stednmka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místopředseda představenstva</w:t>
      </w:r>
    </w:p>
    <w:sectPr w:rsidR="00DC212A" w:rsidRPr="003D68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4BA0" w14:textId="77777777" w:rsidR="00DC311F" w:rsidRDefault="00DC311F">
      <w:pPr>
        <w:spacing w:after="0" w:line="240" w:lineRule="auto"/>
      </w:pPr>
      <w:r>
        <w:separator/>
      </w:r>
    </w:p>
  </w:endnote>
  <w:endnote w:type="continuationSeparator" w:id="0">
    <w:p w14:paraId="3458638B" w14:textId="77777777" w:rsidR="00DC311F" w:rsidRDefault="00DC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1984" w14:textId="77777777" w:rsidR="00AA675E" w:rsidRDefault="00AA675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576">
      <w:rPr>
        <w:noProof/>
      </w:rPr>
      <w:t>6</w:t>
    </w:r>
    <w:r>
      <w:fldChar w:fldCharType="end"/>
    </w:r>
  </w:p>
  <w:p w14:paraId="282DB43F" w14:textId="77777777" w:rsidR="00AA675E" w:rsidRDefault="00AA6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6278" w14:textId="77777777" w:rsidR="00DC311F" w:rsidRDefault="00DC311F">
      <w:pPr>
        <w:spacing w:after="0" w:line="240" w:lineRule="auto"/>
      </w:pPr>
      <w:r>
        <w:separator/>
      </w:r>
    </w:p>
  </w:footnote>
  <w:footnote w:type="continuationSeparator" w:id="0">
    <w:p w14:paraId="6ACD9318" w14:textId="77777777" w:rsidR="00DC311F" w:rsidRDefault="00DC3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86"/>
        </w:tabs>
        <w:ind w:left="-76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7"/>
        </w:tabs>
        <w:ind w:left="1637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4060911"/>
    <w:multiLevelType w:val="hybridMultilevel"/>
    <w:tmpl w:val="2A10EB2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064B2293"/>
    <w:multiLevelType w:val="hybridMultilevel"/>
    <w:tmpl w:val="331AEB50"/>
    <w:lvl w:ilvl="0" w:tplc="D60AD4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00C22E2"/>
    <w:multiLevelType w:val="multilevel"/>
    <w:tmpl w:val="82A0971A"/>
    <w:lvl w:ilvl="0">
      <w:start w:val="1"/>
      <w:numFmt w:val="none"/>
      <w:lvlText w:val="I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505A24"/>
    <w:multiLevelType w:val="hybridMultilevel"/>
    <w:tmpl w:val="6CA8D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05416"/>
    <w:multiLevelType w:val="hybridMultilevel"/>
    <w:tmpl w:val="3EDE4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40FFD"/>
    <w:multiLevelType w:val="hybridMultilevel"/>
    <w:tmpl w:val="8E8AE6CE"/>
    <w:lvl w:ilvl="0" w:tplc="0405000F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6" w:hanging="360"/>
      </w:pPr>
    </w:lvl>
    <w:lvl w:ilvl="2" w:tplc="0405001B" w:tentative="1">
      <w:start w:val="1"/>
      <w:numFmt w:val="lowerRoman"/>
      <w:lvlText w:val="%3."/>
      <w:lvlJc w:val="right"/>
      <w:pPr>
        <w:ind w:left="3286" w:hanging="180"/>
      </w:pPr>
    </w:lvl>
    <w:lvl w:ilvl="3" w:tplc="0405000F" w:tentative="1">
      <w:start w:val="1"/>
      <w:numFmt w:val="decimal"/>
      <w:lvlText w:val="%4."/>
      <w:lvlJc w:val="left"/>
      <w:pPr>
        <w:ind w:left="4006" w:hanging="360"/>
      </w:pPr>
    </w:lvl>
    <w:lvl w:ilvl="4" w:tplc="04050019" w:tentative="1">
      <w:start w:val="1"/>
      <w:numFmt w:val="lowerLetter"/>
      <w:lvlText w:val="%5."/>
      <w:lvlJc w:val="left"/>
      <w:pPr>
        <w:ind w:left="4726" w:hanging="360"/>
      </w:pPr>
    </w:lvl>
    <w:lvl w:ilvl="5" w:tplc="0405001B" w:tentative="1">
      <w:start w:val="1"/>
      <w:numFmt w:val="lowerRoman"/>
      <w:lvlText w:val="%6."/>
      <w:lvlJc w:val="right"/>
      <w:pPr>
        <w:ind w:left="5446" w:hanging="180"/>
      </w:pPr>
    </w:lvl>
    <w:lvl w:ilvl="6" w:tplc="0405000F" w:tentative="1">
      <w:start w:val="1"/>
      <w:numFmt w:val="decimal"/>
      <w:lvlText w:val="%7."/>
      <w:lvlJc w:val="left"/>
      <w:pPr>
        <w:ind w:left="6166" w:hanging="360"/>
      </w:pPr>
    </w:lvl>
    <w:lvl w:ilvl="7" w:tplc="04050019" w:tentative="1">
      <w:start w:val="1"/>
      <w:numFmt w:val="lowerLetter"/>
      <w:lvlText w:val="%8."/>
      <w:lvlJc w:val="left"/>
      <w:pPr>
        <w:ind w:left="6886" w:hanging="360"/>
      </w:pPr>
    </w:lvl>
    <w:lvl w:ilvl="8" w:tplc="0405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7" w15:restartNumberingAfterBreak="0">
    <w:nsid w:val="45D06DFD"/>
    <w:multiLevelType w:val="hybridMultilevel"/>
    <w:tmpl w:val="FBA46130"/>
    <w:lvl w:ilvl="0" w:tplc="0344912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7ED092E"/>
    <w:multiLevelType w:val="hybridMultilevel"/>
    <w:tmpl w:val="527CE5EE"/>
    <w:lvl w:ilvl="0" w:tplc="92C2926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22446D8"/>
    <w:multiLevelType w:val="hybridMultilevel"/>
    <w:tmpl w:val="240C31DC"/>
    <w:lvl w:ilvl="0" w:tplc="00000008">
      <w:start w:val="1"/>
      <w:numFmt w:val="upperRoman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F612AB7"/>
    <w:multiLevelType w:val="hybridMultilevel"/>
    <w:tmpl w:val="E7D4577E"/>
    <w:lvl w:ilvl="0" w:tplc="D60AD4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4041EDC"/>
    <w:multiLevelType w:val="multilevel"/>
    <w:tmpl w:val="FEDE2C74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592FA2"/>
    <w:multiLevelType w:val="multilevel"/>
    <w:tmpl w:val="FEDE2C74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81368B"/>
    <w:multiLevelType w:val="hybridMultilevel"/>
    <w:tmpl w:val="76A075A2"/>
    <w:lvl w:ilvl="0" w:tplc="963CF27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A9D3F19"/>
    <w:multiLevelType w:val="hybridMultilevel"/>
    <w:tmpl w:val="DF50C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6961">
    <w:abstractNumId w:val="0"/>
  </w:num>
  <w:num w:numId="2" w16cid:durableId="2135563034">
    <w:abstractNumId w:val="1"/>
  </w:num>
  <w:num w:numId="3" w16cid:durableId="831258688">
    <w:abstractNumId w:val="2"/>
  </w:num>
  <w:num w:numId="4" w16cid:durableId="1872762087">
    <w:abstractNumId w:val="3"/>
  </w:num>
  <w:num w:numId="5" w16cid:durableId="729351880">
    <w:abstractNumId w:val="4"/>
  </w:num>
  <w:num w:numId="6" w16cid:durableId="1434741404">
    <w:abstractNumId w:val="5"/>
  </w:num>
  <w:num w:numId="7" w16cid:durableId="160656514">
    <w:abstractNumId w:val="6"/>
  </w:num>
  <w:num w:numId="8" w16cid:durableId="7952136">
    <w:abstractNumId w:val="7"/>
  </w:num>
  <w:num w:numId="9" w16cid:durableId="1919821279">
    <w:abstractNumId w:val="8"/>
  </w:num>
  <w:num w:numId="10" w16cid:durableId="173107963">
    <w:abstractNumId w:val="9"/>
  </w:num>
  <w:num w:numId="11" w16cid:durableId="587618839">
    <w:abstractNumId w:val="10"/>
  </w:num>
  <w:num w:numId="12" w16cid:durableId="190456846">
    <w:abstractNumId w:val="14"/>
  </w:num>
  <w:num w:numId="13" w16cid:durableId="901676011">
    <w:abstractNumId w:val="22"/>
  </w:num>
  <w:num w:numId="14" w16cid:durableId="689180315">
    <w:abstractNumId w:val="13"/>
  </w:num>
  <w:num w:numId="15" w16cid:durableId="427777124">
    <w:abstractNumId w:val="21"/>
  </w:num>
  <w:num w:numId="16" w16cid:durableId="497694581">
    <w:abstractNumId w:val="12"/>
  </w:num>
  <w:num w:numId="17" w16cid:durableId="209652533">
    <w:abstractNumId w:val="11"/>
  </w:num>
  <w:num w:numId="18" w16cid:durableId="159539737">
    <w:abstractNumId w:val="20"/>
  </w:num>
  <w:num w:numId="19" w16cid:durableId="1020936528">
    <w:abstractNumId w:val="19"/>
  </w:num>
  <w:num w:numId="20" w16cid:durableId="664550585">
    <w:abstractNumId w:val="18"/>
  </w:num>
  <w:num w:numId="21" w16cid:durableId="2050495718">
    <w:abstractNumId w:val="17"/>
  </w:num>
  <w:num w:numId="22" w16cid:durableId="425924666">
    <w:abstractNumId w:val="16"/>
  </w:num>
  <w:num w:numId="23" w16cid:durableId="637952187">
    <w:abstractNumId w:val="15"/>
  </w:num>
  <w:num w:numId="24" w16cid:durableId="1061054450">
    <w:abstractNumId w:val="24"/>
  </w:num>
  <w:num w:numId="25" w16cid:durableId="12722037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9"/>
    <w:rsid w:val="00004C04"/>
    <w:rsid w:val="00007225"/>
    <w:rsid w:val="0001040E"/>
    <w:rsid w:val="000222AE"/>
    <w:rsid w:val="00046353"/>
    <w:rsid w:val="000543D8"/>
    <w:rsid w:val="00062DF1"/>
    <w:rsid w:val="00066726"/>
    <w:rsid w:val="00077A4C"/>
    <w:rsid w:val="00085F1A"/>
    <w:rsid w:val="000D0B50"/>
    <w:rsid w:val="000D0D86"/>
    <w:rsid w:val="000D7451"/>
    <w:rsid w:val="000E2512"/>
    <w:rsid w:val="000F3706"/>
    <w:rsid w:val="000F54E8"/>
    <w:rsid w:val="0012012B"/>
    <w:rsid w:val="00143126"/>
    <w:rsid w:val="00183AD4"/>
    <w:rsid w:val="001A7C5D"/>
    <w:rsid w:val="00225D15"/>
    <w:rsid w:val="0022615C"/>
    <w:rsid w:val="00246CA4"/>
    <w:rsid w:val="00281FC9"/>
    <w:rsid w:val="00287B80"/>
    <w:rsid w:val="002D3B9E"/>
    <w:rsid w:val="002D4927"/>
    <w:rsid w:val="002F237E"/>
    <w:rsid w:val="002F517B"/>
    <w:rsid w:val="00313D00"/>
    <w:rsid w:val="0035767E"/>
    <w:rsid w:val="0036749E"/>
    <w:rsid w:val="00371CA8"/>
    <w:rsid w:val="00375535"/>
    <w:rsid w:val="00383422"/>
    <w:rsid w:val="003C3C4C"/>
    <w:rsid w:val="003D4A73"/>
    <w:rsid w:val="003D68FF"/>
    <w:rsid w:val="003E5AF4"/>
    <w:rsid w:val="003E6499"/>
    <w:rsid w:val="003F4FF4"/>
    <w:rsid w:val="00423384"/>
    <w:rsid w:val="00424913"/>
    <w:rsid w:val="00442BC3"/>
    <w:rsid w:val="00475801"/>
    <w:rsid w:val="00475C73"/>
    <w:rsid w:val="00486975"/>
    <w:rsid w:val="00494179"/>
    <w:rsid w:val="00497944"/>
    <w:rsid w:val="004A76E5"/>
    <w:rsid w:val="00506A27"/>
    <w:rsid w:val="005109D9"/>
    <w:rsid w:val="00533DFF"/>
    <w:rsid w:val="00553F58"/>
    <w:rsid w:val="00570F20"/>
    <w:rsid w:val="005B1F0B"/>
    <w:rsid w:val="005C377F"/>
    <w:rsid w:val="005C5F41"/>
    <w:rsid w:val="005D7ADD"/>
    <w:rsid w:val="005E2528"/>
    <w:rsid w:val="005F3215"/>
    <w:rsid w:val="006150CE"/>
    <w:rsid w:val="00624219"/>
    <w:rsid w:val="006340C5"/>
    <w:rsid w:val="00635E02"/>
    <w:rsid w:val="0063602E"/>
    <w:rsid w:val="006520B8"/>
    <w:rsid w:val="00655B3D"/>
    <w:rsid w:val="00655E68"/>
    <w:rsid w:val="00674DF6"/>
    <w:rsid w:val="0068099C"/>
    <w:rsid w:val="00680C9E"/>
    <w:rsid w:val="00695307"/>
    <w:rsid w:val="006A6B65"/>
    <w:rsid w:val="006B46D4"/>
    <w:rsid w:val="006D509D"/>
    <w:rsid w:val="006E276A"/>
    <w:rsid w:val="006F4069"/>
    <w:rsid w:val="006F5B7E"/>
    <w:rsid w:val="00733152"/>
    <w:rsid w:val="00784925"/>
    <w:rsid w:val="007A6EDC"/>
    <w:rsid w:val="007B0D16"/>
    <w:rsid w:val="007C0BFC"/>
    <w:rsid w:val="007C78BC"/>
    <w:rsid w:val="007F6B58"/>
    <w:rsid w:val="00823F7D"/>
    <w:rsid w:val="00834DF0"/>
    <w:rsid w:val="00854D13"/>
    <w:rsid w:val="008C1B08"/>
    <w:rsid w:val="008D14EF"/>
    <w:rsid w:val="00920B34"/>
    <w:rsid w:val="0094517E"/>
    <w:rsid w:val="009473EC"/>
    <w:rsid w:val="009502A1"/>
    <w:rsid w:val="00957CE3"/>
    <w:rsid w:val="0096309C"/>
    <w:rsid w:val="00997F8D"/>
    <w:rsid w:val="009A1F41"/>
    <w:rsid w:val="009B422E"/>
    <w:rsid w:val="009C26E0"/>
    <w:rsid w:val="009C6945"/>
    <w:rsid w:val="009E23E6"/>
    <w:rsid w:val="009F5DD4"/>
    <w:rsid w:val="009F6E84"/>
    <w:rsid w:val="00A01457"/>
    <w:rsid w:val="00A17F31"/>
    <w:rsid w:val="00A37466"/>
    <w:rsid w:val="00A67E23"/>
    <w:rsid w:val="00A806D9"/>
    <w:rsid w:val="00A84CF0"/>
    <w:rsid w:val="00A91B36"/>
    <w:rsid w:val="00A96203"/>
    <w:rsid w:val="00AA675E"/>
    <w:rsid w:val="00AC6CDC"/>
    <w:rsid w:val="00AD26AA"/>
    <w:rsid w:val="00B0487C"/>
    <w:rsid w:val="00B301BE"/>
    <w:rsid w:val="00B3311D"/>
    <w:rsid w:val="00B67371"/>
    <w:rsid w:val="00B74175"/>
    <w:rsid w:val="00B863F8"/>
    <w:rsid w:val="00B9110B"/>
    <w:rsid w:val="00BC641A"/>
    <w:rsid w:val="00BD4DC2"/>
    <w:rsid w:val="00BE078D"/>
    <w:rsid w:val="00BE177B"/>
    <w:rsid w:val="00C070C4"/>
    <w:rsid w:val="00C2558C"/>
    <w:rsid w:val="00C325AC"/>
    <w:rsid w:val="00C37BF2"/>
    <w:rsid w:val="00C42576"/>
    <w:rsid w:val="00C633D5"/>
    <w:rsid w:val="00C63615"/>
    <w:rsid w:val="00C915A6"/>
    <w:rsid w:val="00C948DB"/>
    <w:rsid w:val="00CA5438"/>
    <w:rsid w:val="00CB2F6E"/>
    <w:rsid w:val="00CC54E7"/>
    <w:rsid w:val="00CD10A4"/>
    <w:rsid w:val="00CE1526"/>
    <w:rsid w:val="00CF7989"/>
    <w:rsid w:val="00D23BE8"/>
    <w:rsid w:val="00D27654"/>
    <w:rsid w:val="00D4455C"/>
    <w:rsid w:val="00D67E3B"/>
    <w:rsid w:val="00D7030F"/>
    <w:rsid w:val="00D776F7"/>
    <w:rsid w:val="00D93D9A"/>
    <w:rsid w:val="00DA4C63"/>
    <w:rsid w:val="00DB2F3E"/>
    <w:rsid w:val="00DC212A"/>
    <w:rsid w:val="00DC311F"/>
    <w:rsid w:val="00DE696A"/>
    <w:rsid w:val="00E0142B"/>
    <w:rsid w:val="00E03739"/>
    <w:rsid w:val="00E03D36"/>
    <w:rsid w:val="00EA4432"/>
    <w:rsid w:val="00EB0FE6"/>
    <w:rsid w:val="00EC1EB8"/>
    <w:rsid w:val="00ED4C76"/>
    <w:rsid w:val="00EE22B5"/>
    <w:rsid w:val="00F20068"/>
    <w:rsid w:val="00F22B6B"/>
    <w:rsid w:val="00F36EB5"/>
    <w:rsid w:val="00F46616"/>
    <w:rsid w:val="00F80370"/>
    <w:rsid w:val="00FD3A48"/>
    <w:rsid w:val="00FE212D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96CA03"/>
  <w15:chartTrackingRefBased/>
  <w15:docId w15:val="{337ECB3A-F897-4AC0-8C82-545E6941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A1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4455C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b w:val="0"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hlavChar">
    <w:name w:val="Záhlaví Char"/>
    <w:link w:val="Zhlav"/>
    <w:uiPriority w:val="99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patChar">
    <w:name w:val="Zápatí Char"/>
    <w:link w:val="Zpat"/>
    <w:uiPriority w:val="99"/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uiPriority w:val="9"/>
    <w:rsid w:val="00D4455C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Odkaznakoment">
    <w:name w:val="annotation reference"/>
    <w:uiPriority w:val="99"/>
    <w:semiHidden/>
    <w:unhideWhenUsed/>
    <w:rsid w:val="006D50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09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509D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0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509D"/>
    <w:rPr>
      <w:rFonts w:ascii="Calibri" w:eastAsia="Calibri" w:hAnsi="Calibri" w:cs="Calibri"/>
      <w:b/>
      <w:bCs/>
      <w:lang w:eastAsia="ar-SA"/>
    </w:rPr>
  </w:style>
  <w:style w:type="paragraph" w:customStyle="1" w:styleId="Stednmka210">
    <w:name w:val="Střední mřížka 21"/>
    <w:qFormat/>
    <w:rsid w:val="003E649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mezer">
    <w:name w:val="No Spacing"/>
    <w:uiPriority w:val="99"/>
    <w:qFormat/>
    <w:rsid w:val="003E649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ypertextovodkaz">
    <w:name w:val="Hyperlink"/>
    <w:uiPriority w:val="99"/>
    <w:unhideWhenUsed/>
    <w:rsid w:val="003E649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E6499"/>
    <w:rPr>
      <w:color w:val="605E5C"/>
      <w:shd w:val="clear" w:color="auto" w:fill="E1DFDD"/>
    </w:rPr>
  </w:style>
  <w:style w:type="paragraph" w:styleId="Revize">
    <w:name w:val="Revision"/>
    <w:hidden/>
    <w:uiPriority w:val="71"/>
    <w:rsid w:val="00004C04"/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99"/>
    <w:qFormat/>
    <w:rsid w:val="00CF7989"/>
    <w:pPr>
      <w:widowControl w:val="0"/>
      <w:suppressAutoHyphens w:val="0"/>
      <w:adjustRightInd w:val="0"/>
      <w:ind w:left="720"/>
      <w:contextualSpacing/>
      <w:jc w:val="both"/>
      <w:textAlignment w:val="baseline"/>
    </w:pPr>
    <w:rPr>
      <w:rFonts w:ascii="Verdana" w:hAnsi="Verdana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A1F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MANDÁTNÍ SMLOUVA</vt:lpstr>
      <vt:lpstr>MANDÁTNÍ SMLOUVA</vt:lpstr>
      <vt:lpstr>    Město …………</vt:lpstr>
      <vt:lpstr>    Sídlo: </vt:lpstr>
      <vt:lpstr>    IČ: 00</vt:lpstr>
    </vt:vector>
  </TitlesOfParts>
  <Company>V+H Kolín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Renata Cepková</dc:creator>
  <cp:keywords/>
  <cp:lastModifiedBy>Šrajlová Michaela</cp:lastModifiedBy>
  <cp:revision>3</cp:revision>
  <cp:lastPrinted>2024-01-09T09:22:00Z</cp:lastPrinted>
  <dcterms:created xsi:type="dcterms:W3CDTF">2023-12-19T15:57:00Z</dcterms:created>
  <dcterms:modified xsi:type="dcterms:W3CDTF">2024-01-09T09:22:00Z</dcterms:modified>
</cp:coreProperties>
</file>