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57E3" w14:textId="79CCA104" w:rsidR="005F0787" w:rsidRPr="00D47E23" w:rsidRDefault="00382332" w:rsidP="008F15DA">
      <w:pPr>
        <w:jc w:val="center"/>
        <w:rPr>
          <w:b/>
          <w:sz w:val="32"/>
        </w:rPr>
      </w:pPr>
      <w:r>
        <w:rPr>
          <w:b/>
          <w:sz w:val="32"/>
        </w:rPr>
        <w:t xml:space="preserve"> </w:t>
      </w:r>
      <w:r w:rsidR="000D6C13" w:rsidRPr="00D47E23">
        <w:rPr>
          <w:b/>
          <w:sz w:val="32"/>
        </w:rPr>
        <w:t>Smlouva o v</w:t>
      </w:r>
      <w:r w:rsidR="00333558" w:rsidRPr="00D47E23">
        <w:rPr>
          <w:b/>
          <w:sz w:val="32"/>
        </w:rPr>
        <w:t>ý</w:t>
      </w:r>
      <w:r w:rsidR="000D6C13" w:rsidRPr="00D47E23">
        <w:rPr>
          <w:b/>
          <w:sz w:val="32"/>
        </w:rPr>
        <w:t>půjčce</w:t>
      </w:r>
      <w:r w:rsidR="005270C4" w:rsidRPr="00D47E23">
        <w:rPr>
          <w:b/>
          <w:sz w:val="32"/>
        </w:rPr>
        <w:t xml:space="preserve"> pozemk</w:t>
      </w:r>
      <w:r w:rsidR="007723D8" w:rsidRPr="00D47E23">
        <w:rPr>
          <w:b/>
          <w:sz w:val="32"/>
        </w:rPr>
        <w:t>u</w:t>
      </w:r>
      <w:r w:rsidR="0010599E" w:rsidRPr="00D47E23">
        <w:rPr>
          <w:b/>
          <w:sz w:val="32"/>
        </w:rPr>
        <w:t xml:space="preserve"> </w:t>
      </w:r>
      <w:r w:rsidR="00BC6206" w:rsidRPr="00D47E23">
        <w:rPr>
          <w:b/>
          <w:sz w:val="32"/>
        </w:rPr>
        <w:t>a o péči o porosty</w:t>
      </w:r>
    </w:p>
    <w:p w14:paraId="62BC85D1" w14:textId="77777777" w:rsidR="008F15DA" w:rsidRPr="00D47E23" w:rsidRDefault="00377998" w:rsidP="0010599E">
      <w:pPr>
        <w:spacing w:before="120"/>
        <w:jc w:val="center"/>
        <w:rPr>
          <w:b/>
          <w:sz w:val="24"/>
          <w:szCs w:val="24"/>
        </w:rPr>
      </w:pPr>
      <w:r w:rsidRPr="00D47E23">
        <w:rPr>
          <w:b/>
          <w:sz w:val="24"/>
          <w:szCs w:val="24"/>
        </w:rPr>
        <w:t>číslo O9942</w:t>
      </w:r>
      <w:r w:rsidR="008619FE" w:rsidRPr="00D47E23">
        <w:rPr>
          <w:b/>
          <w:sz w:val="24"/>
          <w:szCs w:val="24"/>
        </w:rPr>
        <w:t>40002</w:t>
      </w:r>
    </w:p>
    <w:p w14:paraId="4841FBC9" w14:textId="51BC1101" w:rsidR="008E535D" w:rsidRPr="00D47E23" w:rsidRDefault="008E535D" w:rsidP="0010599E">
      <w:pPr>
        <w:spacing w:before="120"/>
        <w:jc w:val="center"/>
        <w:rPr>
          <w:b/>
          <w:sz w:val="24"/>
          <w:szCs w:val="24"/>
        </w:rPr>
      </w:pPr>
      <w:r w:rsidRPr="00D47E23">
        <w:rPr>
          <w:b/>
          <w:sz w:val="24"/>
          <w:szCs w:val="24"/>
        </w:rPr>
        <w:t>číslo SM/4260/2024</w:t>
      </w:r>
    </w:p>
    <w:p w14:paraId="7566818F" w14:textId="77777777" w:rsidR="00F44C11" w:rsidRPr="00D47E23" w:rsidRDefault="00F44C11" w:rsidP="002C38C4">
      <w:pPr>
        <w:pStyle w:val="Style6"/>
        <w:widowControl/>
        <w:spacing w:before="120"/>
        <w:jc w:val="center"/>
        <w:rPr>
          <w:rStyle w:val="FontStyle126"/>
          <w:sz w:val="22"/>
          <w:szCs w:val="22"/>
        </w:rPr>
      </w:pPr>
      <w:r w:rsidRPr="00D47E23">
        <w:rPr>
          <w:rStyle w:val="FontStyle126"/>
          <w:sz w:val="22"/>
          <w:szCs w:val="22"/>
        </w:rPr>
        <w:t xml:space="preserve">uzavřená dle § </w:t>
      </w:r>
      <w:smartTag w:uri="urn:schemas-microsoft-com:office:smarttags" w:element="metricconverter">
        <w:smartTagPr>
          <w:attr w:name="ProductID" w:val="2193 a"/>
        </w:smartTagPr>
        <w:r w:rsidRPr="00D47E23">
          <w:rPr>
            <w:rStyle w:val="FontStyle126"/>
            <w:sz w:val="22"/>
            <w:szCs w:val="22"/>
          </w:rPr>
          <w:t>2193 a</w:t>
        </w:r>
      </w:smartTag>
      <w:r w:rsidRPr="00D47E23">
        <w:rPr>
          <w:rStyle w:val="FontStyle126"/>
          <w:sz w:val="22"/>
          <w:szCs w:val="22"/>
        </w:rPr>
        <w:t xml:space="preserve"> násl. </w:t>
      </w:r>
      <w:r w:rsidR="00BC6206" w:rsidRPr="00D47E23">
        <w:rPr>
          <w:rStyle w:val="FontStyle126"/>
          <w:sz w:val="22"/>
          <w:szCs w:val="22"/>
        </w:rPr>
        <w:t xml:space="preserve">a § 1746 odst. 2 </w:t>
      </w:r>
      <w:r w:rsidRPr="00D47E23">
        <w:rPr>
          <w:rStyle w:val="FontStyle126"/>
          <w:sz w:val="22"/>
          <w:szCs w:val="22"/>
        </w:rPr>
        <w:t>zákona č. 89/2012 Sb</w:t>
      </w:r>
      <w:r w:rsidR="0010599E" w:rsidRPr="00D47E23">
        <w:rPr>
          <w:rStyle w:val="FontStyle126"/>
          <w:sz w:val="22"/>
          <w:szCs w:val="22"/>
        </w:rPr>
        <w:t>.</w:t>
      </w:r>
      <w:r w:rsidRPr="00D47E23">
        <w:rPr>
          <w:rStyle w:val="FontStyle126"/>
          <w:sz w:val="22"/>
          <w:szCs w:val="22"/>
        </w:rPr>
        <w:t>, občanský zákoník</w:t>
      </w:r>
      <w:r w:rsidR="00C46515" w:rsidRPr="00D47E23">
        <w:rPr>
          <w:rStyle w:val="FontStyle126"/>
          <w:sz w:val="22"/>
          <w:szCs w:val="22"/>
        </w:rPr>
        <w:t>, v platném znění</w:t>
      </w:r>
    </w:p>
    <w:p w14:paraId="78853498" w14:textId="77777777" w:rsidR="008F15DA" w:rsidRPr="00D47E23" w:rsidRDefault="008F15DA" w:rsidP="008F15DA">
      <w:pPr>
        <w:widowControl w:val="0"/>
        <w:tabs>
          <w:tab w:val="left" w:pos="561"/>
        </w:tabs>
        <w:jc w:val="center"/>
        <w:rPr>
          <w:sz w:val="22"/>
        </w:rPr>
      </w:pPr>
    </w:p>
    <w:p w14:paraId="293FAFEB" w14:textId="77777777" w:rsidR="008F15DA" w:rsidRPr="00D47E23" w:rsidRDefault="00FD18FC" w:rsidP="008F15DA">
      <w:pPr>
        <w:jc w:val="center"/>
        <w:outlineLvl w:val="0"/>
        <w:rPr>
          <w:b/>
          <w:sz w:val="24"/>
          <w:szCs w:val="24"/>
        </w:rPr>
      </w:pPr>
      <w:r w:rsidRPr="00D47E23">
        <w:rPr>
          <w:b/>
          <w:sz w:val="24"/>
          <w:szCs w:val="24"/>
        </w:rPr>
        <w:t>Smluvní strany</w:t>
      </w:r>
    </w:p>
    <w:p w14:paraId="0B4C983A" w14:textId="77777777" w:rsidR="005F0787" w:rsidRPr="00D47E23" w:rsidRDefault="00332CAC">
      <w:pPr>
        <w:rPr>
          <w:b/>
          <w:sz w:val="24"/>
          <w:u w:val="single"/>
        </w:rPr>
      </w:pPr>
      <w:r w:rsidRPr="00D47E23">
        <w:rPr>
          <w:b/>
          <w:sz w:val="24"/>
          <w:u w:val="single"/>
        </w:rPr>
        <w:t>Půjčitel:</w:t>
      </w:r>
    </w:p>
    <w:p w14:paraId="147891FC" w14:textId="77777777" w:rsidR="00332CAC" w:rsidRPr="00D47E23" w:rsidRDefault="00332CAC">
      <w:pPr>
        <w:rPr>
          <w:sz w:val="24"/>
        </w:rPr>
      </w:pPr>
    </w:p>
    <w:p w14:paraId="70852AC3" w14:textId="77777777" w:rsidR="00C9462A" w:rsidRPr="00D47E23" w:rsidRDefault="00C9462A" w:rsidP="00C9462A">
      <w:pPr>
        <w:pStyle w:val="Nadpis3"/>
        <w:rPr>
          <w:rFonts w:ascii="Times New Roman" w:hAnsi="Times New Roman"/>
          <w:b/>
          <w:sz w:val="22"/>
          <w:szCs w:val="22"/>
        </w:rPr>
      </w:pPr>
      <w:r w:rsidRPr="00D47E23">
        <w:rPr>
          <w:rFonts w:ascii="Times New Roman" w:hAnsi="Times New Roman"/>
          <w:b/>
          <w:sz w:val="22"/>
          <w:szCs w:val="22"/>
        </w:rPr>
        <w:t>Povodí Labe, státní podnik</w:t>
      </w:r>
    </w:p>
    <w:p w14:paraId="3FC68036" w14:textId="77777777" w:rsidR="00C9462A" w:rsidRPr="00D47E23" w:rsidRDefault="00C9462A" w:rsidP="00905C22">
      <w:pPr>
        <w:pStyle w:val="Expor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2127"/>
        </w:tabs>
        <w:spacing w:before="120"/>
        <w:jc w:val="both"/>
        <w:outlineLvl w:val="0"/>
        <w:rPr>
          <w:rFonts w:ascii="Times New Roman" w:hAnsi="Times New Roman"/>
          <w:sz w:val="22"/>
          <w:szCs w:val="22"/>
        </w:rPr>
      </w:pPr>
      <w:r w:rsidRPr="00D47E23">
        <w:rPr>
          <w:rFonts w:ascii="Times New Roman" w:hAnsi="Times New Roman"/>
          <w:sz w:val="22"/>
          <w:szCs w:val="22"/>
        </w:rPr>
        <w:t>se sídlem:</w:t>
      </w:r>
      <w:r w:rsidRPr="00D47E23">
        <w:rPr>
          <w:rFonts w:ascii="Times New Roman" w:hAnsi="Times New Roman"/>
          <w:sz w:val="22"/>
          <w:szCs w:val="22"/>
        </w:rPr>
        <w:tab/>
        <w:t xml:space="preserve">Víta Nejedlého 951/8, </w:t>
      </w:r>
      <w:r w:rsidR="00DF4B01" w:rsidRPr="00D47E23">
        <w:rPr>
          <w:rFonts w:ascii="Times New Roman" w:hAnsi="Times New Roman"/>
          <w:sz w:val="22"/>
          <w:szCs w:val="22"/>
        </w:rPr>
        <w:t xml:space="preserve">Slezské Předměstí, </w:t>
      </w:r>
      <w:r w:rsidRPr="00D47E23">
        <w:rPr>
          <w:rFonts w:ascii="Times New Roman" w:hAnsi="Times New Roman"/>
          <w:sz w:val="22"/>
          <w:szCs w:val="22"/>
        </w:rPr>
        <w:t xml:space="preserve">500 03 Hradec Králové </w:t>
      </w:r>
    </w:p>
    <w:p w14:paraId="3D317DBF" w14:textId="77777777" w:rsidR="00C9462A" w:rsidRPr="00D47E23" w:rsidRDefault="008F15DA" w:rsidP="00C9462A">
      <w:pPr>
        <w:tabs>
          <w:tab w:val="left" w:pos="2127"/>
        </w:tabs>
        <w:jc w:val="both"/>
        <w:rPr>
          <w:i/>
          <w:sz w:val="22"/>
          <w:szCs w:val="22"/>
        </w:rPr>
      </w:pPr>
      <w:r w:rsidRPr="00D47E23">
        <w:rPr>
          <w:sz w:val="22"/>
          <w:szCs w:val="22"/>
        </w:rPr>
        <w:t>zastoupený</w:t>
      </w:r>
      <w:r w:rsidR="00C9462A" w:rsidRPr="00D47E23">
        <w:rPr>
          <w:sz w:val="22"/>
          <w:szCs w:val="22"/>
        </w:rPr>
        <w:t>:</w:t>
      </w:r>
      <w:r w:rsidR="00C9462A" w:rsidRPr="00D47E23">
        <w:rPr>
          <w:sz w:val="22"/>
          <w:szCs w:val="22"/>
        </w:rPr>
        <w:tab/>
      </w:r>
      <w:r w:rsidR="00EE4EB4" w:rsidRPr="00D47E23">
        <w:rPr>
          <w:rStyle w:val="FontStyle126"/>
          <w:sz w:val="22"/>
          <w:szCs w:val="22"/>
        </w:rPr>
        <w:t xml:space="preserve">Ing. Mgr. Danielem Vlkanova, Ph.D., MBA, finančním ředitelem  </w:t>
      </w:r>
    </w:p>
    <w:p w14:paraId="2EB1D1F8" w14:textId="77777777" w:rsidR="00C9462A" w:rsidRPr="00D47E23" w:rsidRDefault="00C9462A" w:rsidP="00C9462A">
      <w:pPr>
        <w:pStyle w:val="Expor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843"/>
          <w:tab w:val="left" w:pos="2127"/>
        </w:tabs>
        <w:jc w:val="both"/>
        <w:rPr>
          <w:rFonts w:ascii="Times New Roman" w:hAnsi="Times New Roman"/>
          <w:sz w:val="22"/>
          <w:szCs w:val="22"/>
        </w:rPr>
      </w:pPr>
      <w:r w:rsidRPr="00D47E23">
        <w:rPr>
          <w:rFonts w:ascii="Times New Roman" w:hAnsi="Times New Roman"/>
          <w:sz w:val="22"/>
          <w:szCs w:val="22"/>
        </w:rPr>
        <w:t>IČ</w:t>
      </w:r>
      <w:r w:rsidR="00C46515" w:rsidRPr="00D47E23">
        <w:rPr>
          <w:rFonts w:ascii="Times New Roman" w:hAnsi="Times New Roman"/>
          <w:sz w:val="22"/>
          <w:szCs w:val="22"/>
        </w:rPr>
        <w:t>O</w:t>
      </w:r>
      <w:r w:rsidRPr="00D47E23">
        <w:rPr>
          <w:rFonts w:ascii="Times New Roman" w:hAnsi="Times New Roman"/>
          <w:sz w:val="22"/>
          <w:szCs w:val="22"/>
        </w:rPr>
        <w:t>:</w:t>
      </w:r>
      <w:r w:rsidRPr="00D47E23">
        <w:rPr>
          <w:rFonts w:ascii="Times New Roman" w:hAnsi="Times New Roman"/>
          <w:sz w:val="22"/>
          <w:szCs w:val="22"/>
        </w:rPr>
        <w:tab/>
      </w:r>
      <w:r w:rsidRPr="00D47E23">
        <w:rPr>
          <w:rFonts w:ascii="Times New Roman" w:hAnsi="Times New Roman"/>
          <w:sz w:val="22"/>
          <w:szCs w:val="22"/>
        </w:rPr>
        <w:tab/>
        <w:t>70890005</w:t>
      </w:r>
    </w:p>
    <w:p w14:paraId="76D0D8CE" w14:textId="77777777" w:rsidR="00C9462A" w:rsidRPr="00D47E23" w:rsidRDefault="00C9462A" w:rsidP="00C9462A">
      <w:pPr>
        <w:pStyle w:val="Expor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843"/>
          <w:tab w:val="left" w:pos="2127"/>
        </w:tabs>
        <w:jc w:val="both"/>
        <w:rPr>
          <w:rFonts w:ascii="Times New Roman" w:hAnsi="Times New Roman"/>
          <w:sz w:val="22"/>
          <w:szCs w:val="22"/>
        </w:rPr>
      </w:pPr>
      <w:r w:rsidRPr="00D47E23">
        <w:rPr>
          <w:rFonts w:ascii="Times New Roman" w:hAnsi="Times New Roman"/>
          <w:sz w:val="22"/>
          <w:szCs w:val="22"/>
        </w:rPr>
        <w:t>DIČ:</w:t>
      </w:r>
      <w:r w:rsidRPr="00D47E23">
        <w:rPr>
          <w:rFonts w:ascii="Times New Roman" w:hAnsi="Times New Roman"/>
          <w:sz w:val="22"/>
          <w:szCs w:val="22"/>
        </w:rPr>
        <w:tab/>
      </w:r>
      <w:r w:rsidRPr="00D47E23">
        <w:rPr>
          <w:rFonts w:ascii="Times New Roman" w:hAnsi="Times New Roman"/>
          <w:sz w:val="22"/>
          <w:szCs w:val="22"/>
        </w:rPr>
        <w:tab/>
        <w:t>CZ70890005</w:t>
      </w:r>
    </w:p>
    <w:p w14:paraId="451A3C24" w14:textId="77777777" w:rsidR="00A67B80" w:rsidRPr="00D47E23" w:rsidRDefault="0027027C" w:rsidP="00A67B80">
      <w:pPr>
        <w:pStyle w:val="Expor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2127"/>
        </w:tabs>
        <w:rPr>
          <w:rFonts w:ascii="Times New Roman" w:hAnsi="Times New Roman"/>
          <w:sz w:val="22"/>
          <w:szCs w:val="22"/>
        </w:rPr>
      </w:pPr>
      <w:r w:rsidRPr="00D47E23">
        <w:rPr>
          <w:rFonts w:ascii="Times New Roman" w:hAnsi="Times New Roman"/>
          <w:sz w:val="22"/>
          <w:szCs w:val="22"/>
        </w:rPr>
        <w:t>z</w:t>
      </w:r>
      <w:r w:rsidR="001B6FAC" w:rsidRPr="00D47E23">
        <w:rPr>
          <w:rFonts w:ascii="Times New Roman" w:hAnsi="Times New Roman"/>
          <w:sz w:val="22"/>
          <w:szCs w:val="22"/>
        </w:rPr>
        <w:t>ápis v rejstříku</w:t>
      </w:r>
      <w:r w:rsidR="00C9462A" w:rsidRPr="00D47E23">
        <w:rPr>
          <w:rFonts w:ascii="Times New Roman" w:hAnsi="Times New Roman"/>
          <w:sz w:val="22"/>
          <w:szCs w:val="22"/>
        </w:rPr>
        <w:t>:</w:t>
      </w:r>
      <w:r w:rsidR="00C9462A" w:rsidRPr="00D47E23">
        <w:rPr>
          <w:rFonts w:ascii="Times New Roman" w:hAnsi="Times New Roman"/>
          <w:sz w:val="22"/>
          <w:szCs w:val="22"/>
        </w:rPr>
        <w:tab/>
      </w:r>
      <w:r w:rsidR="00A67B80" w:rsidRPr="00D47E23">
        <w:rPr>
          <w:rFonts w:ascii="Times New Roman" w:hAnsi="Times New Roman"/>
          <w:sz w:val="22"/>
          <w:szCs w:val="22"/>
        </w:rPr>
        <w:t>O</w:t>
      </w:r>
      <w:r w:rsidR="00C9462A" w:rsidRPr="00D47E23">
        <w:rPr>
          <w:rFonts w:ascii="Times New Roman" w:hAnsi="Times New Roman"/>
          <w:sz w:val="22"/>
          <w:szCs w:val="22"/>
        </w:rPr>
        <w:t>bchodní rejstřík vedený Krajským soudem v Hradci Králové, oddíl A, vložka</w:t>
      </w:r>
    </w:p>
    <w:p w14:paraId="1A81FABC" w14:textId="77777777" w:rsidR="00C9462A" w:rsidRPr="00D47E23" w:rsidRDefault="00A67B80" w:rsidP="00A67B80">
      <w:pPr>
        <w:pStyle w:val="Expor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2127"/>
        </w:tabs>
        <w:jc w:val="both"/>
        <w:rPr>
          <w:rFonts w:ascii="Times New Roman" w:eastAsia="MS Mincho" w:hAnsi="Times New Roman"/>
          <w:sz w:val="22"/>
          <w:szCs w:val="22"/>
        </w:rPr>
      </w:pPr>
      <w:r w:rsidRPr="00D47E23">
        <w:rPr>
          <w:rFonts w:ascii="Times New Roman" w:hAnsi="Times New Roman"/>
          <w:sz w:val="22"/>
          <w:szCs w:val="22"/>
        </w:rPr>
        <w:tab/>
      </w:r>
      <w:r w:rsidR="00C9462A" w:rsidRPr="00D47E23">
        <w:rPr>
          <w:rFonts w:ascii="Times New Roman" w:hAnsi="Times New Roman"/>
          <w:sz w:val="22"/>
          <w:szCs w:val="22"/>
        </w:rPr>
        <w:t xml:space="preserve"> </w:t>
      </w:r>
      <w:r w:rsidR="00B72540" w:rsidRPr="00D47E23">
        <w:rPr>
          <w:rFonts w:ascii="Times New Roman" w:hAnsi="Times New Roman"/>
          <w:sz w:val="22"/>
          <w:szCs w:val="22"/>
        </w:rPr>
        <w:t>9</w:t>
      </w:r>
      <w:r w:rsidR="00C9462A" w:rsidRPr="00D47E23">
        <w:rPr>
          <w:rFonts w:ascii="Times New Roman" w:hAnsi="Times New Roman"/>
          <w:sz w:val="22"/>
          <w:szCs w:val="22"/>
        </w:rPr>
        <w:t>473</w:t>
      </w:r>
    </w:p>
    <w:p w14:paraId="077CC6FB" w14:textId="77777777" w:rsidR="005F0787" w:rsidRPr="00D47E23" w:rsidRDefault="005F0787" w:rsidP="002C38C4">
      <w:pPr>
        <w:spacing w:before="120"/>
        <w:rPr>
          <w:sz w:val="22"/>
          <w:szCs w:val="22"/>
        </w:rPr>
      </w:pPr>
      <w:r w:rsidRPr="00D47E23">
        <w:rPr>
          <w:sz w:val="22"/>
          <w:szCs w:val="22"/>
        </w:rPr>
        <w:t>dále jen „</w:t>
      </w:r>
      <w:r w:rsidRPr="00D47E23">
        <w:rPr>
          <w:b/>
          <w:bCs/>
          <w:sz w:val="22"/>
          <w:szCs w:val="22"/>
        </w:rPr>
        <w:t>půjčitel“</w:t>
      </w:r>
    </w:p>
    <w:p w14:paraId="58EA4600" w14:textId="77777777" w:rsidR="005F0787" w:rsidRPr="00D47E23" w:rsidRDefault="005F0787" w:rsidP="0010599E">
      <w:pPr>
        <w:spacing w:before="120"/>
        <w:rPr>
          <w:sz w:val="24"/>
          <w:szCs w:val="24"/>
        </w:rPr>
      </w:pPr>
      <w:r w:rsidRPr="00D47E23">
        <w:rPr>
          <w:sz w:val="24"/>
          <w:szCs w:val="24"/>
        </w:rPr>
        <w:t>a</w:t>
      </w:r>
    </w:p>
    <w:p w14:paraId="2E8C5E65" w14:textId="77777777" w:rsidR="005F0787" w:rsidRPr="00D47E23" w:rsidRDefault="005F0787">
      <w:pPr>
        <w:rPr>
          <w:sz w:val="24"/>
        </w:rPr>
      </w:pPr>
    </w:p>
    <w:p w14:paraId="5A0E0DD9" w14:textId="77777777" w:rsidR="00332CAC" w:rsidRPr="00D47E23" w:rsidRDefault="00332CAC" w:rsidP="008F15DA">
      <w:pPr>
        <w:pStyle w:val="Normlntun"/>
        <w:rPr>
          <w:u w:val="single"/>
        </w:rPr>
      </w:pPr>
      <w:r w:rsidRPr="00D47E23">
        <w:rPr>
          <w:u w:val="single"/>
        </w:rPr>
        <w:t>Vypůjčitel:</w:t>
      </w:r>
    </w:p>
    <w:p w14:paraId="683630C5" w14:textId="77777777" w:rsidR="00025B82" w:rsidRPr="00D47E23" w:rsidRDefault="00025B82" w:rsidP="00F44C11">
      <w:pPr>
        <w:pStyle w:val="Style73"/>
        <w:widowControl/>
        <w:tabs>
          <w:tab w:val="left" w:pos="2170"/>
        </w:tabs>
        <w:ind w:firstLine="0"/>
        <w:jc w:val="both"/>
        <w:rPr>
          <w:rStyle w:val="FontStyle126"/>
          <w:sz w:val="22"/>
          <w:szCs w:val="22"/>
        </w:rPr>
      </w:pPr>
    </w:p>
    <w:p w14:paraId="01F9E7D6" w14:textId="77777777" w:rsidR="00CF7A1F" w:rsidRPr="00D47E23" w:rsidRDefault="00CF7A1F" w:rsidP="00CF7A1F">
      <w:pPr>
        <w:autoSpaceDE w:val="0"/>
        <w:autoSpaceDN w:val="0"/>
        <w:adjustRightInd w:val="0"/>
        <w:spacing w:before="67" w:line="250" w:lineRule="exact"/>
        <w:rPr>
          <w:b/>
          <w:sz w:val="22"/>
          <w:szCs w:val="22"/>
        </w:rPr>
      </w:pPr>
      <w:r w:rsidRPr="00D47E23">
        <w:rPr>
          <w:b/>
          <w:sz w:val="22"/>
          <w:szCs w:val="22"/>
        </w:rPr>
        <w:t>Město Náchod</w:t>
      </w:r>
    </w:p>
    <w:p w14:paraId="6B3FB04A" w14:textId="77777777" w:rsidR="00CF7A1F" w:rsidRPr="00D47E23" w:rsidRDefault="00CF7A1F" w:rsidP="00CF7A1F">
      <w:pPr>
        <w:autoSpaceDE w:val="0"/>
        <w:autoSpaceDN w:val="0"/>
        <w:adjustRightInd w:val="0"/>
        <w:spacing w:before="67" w:line="250" w:lineRule="exact"/>
        <w:rPr>
          <w:sz w:val="22"/>
          <w:szCs w:val="22"/>
        </w:rPr>
      </w:pPr>
      <w:r w:rsidRPr="00D47E23">
        <w:rPr>
          <w:sz w:val="22"/>
          <w:szCs w:val="22"/>
        </w:rPr>
        <w:t>se sídlem:</w:t>
      </w:r>
      <w:r w:rsidRPr="00D47E23">
        <w:rPr>
          <w:sz w:val="22"/>
          <w:szCs w:val="22"/>
        </w:rPr>
        <w:tab/>
      </w:r>
      <w:r w:rsidRPr="00D47E23">
        <w:rPr>
          <w:sz w:val="22"/>
          <w:szCs w:val="22"/>
        </w:rPr>
        <w:tab/>
        <w:t>Masarykovo náměstí 40, 547 01 Náchod</w:t>
      </w:r>
    </w:p>
    <w:p w14:paraId="055B05E4" w14:textId="77777777" w:rsidR="00CF7A1F" w:rsidRPr="00D47E23" w:rsidRDefault="00CF7A1F" w:rsidP="00CF7A1F">
      <w:pPr>
        <w:autoSpaceDE w:val="0"/>
        <w:autoSpaceDN w:val="0"/>
        <w:adjustRightInd w:val="0"/>
        <w:spacing w:line="250" w:lineRule="exact"/>
        <w:rPr>
          <w:sz w:val="22"/>
          <w:szCs w:val="22"/>
        </w:rPr>
      </w:pPr>
      <w:r w:rsidRPr="00D47E23">
        <w:rPr>
          <w:sz w:val="22"/>
          <w:szCs w:val="22"/>
        </w:rPr>
        <w:t>zastoupené:</w:t>
      </w:r>
      <w:r w:rsidRPr="00D47E23">
        <w:rPr>
          <w:sz w:val="22"/>
          <w:szCs w:val="22"/>
        </w:rPr>
        <w:tab/>
      </w:r>
      <w:r w:rsidRPr="00D47E23">
        <w:rPr>
          <w:sz w:val="22"/>
          <w:szCs w:val="22"/>
        </w:rPr>
        <w:tab/>
        <w:t xml:space="preserve">Janem </w:t>
      </w:r>
      <w:proofErr w:type="spellStart"/>
      <w:r w:rsidRPr="00D47E23">
        <w:rPr>
          <w:sz w:val="22"/>
          <w:szCs w:val="22"/>
        </w:rPr>
        <w:t>Birke</w:t>
      </w:r>
      <w:proofErr w:type="spellEnd"/>
      <w:r w:rsidRPr="00D47E23">
        <w:rPr>
          <w:sz w:val="22"/>
          <w:szCs w:val="22"/>
        </w:rPr>
        <w:t xml:space="preserve">, starostou </w:t>
      </w:r>
    </w:p>
    <w:p w14:paraId="0FFDC1BD" w14:textId="77777777" w:rsidR="00CF7A1F" w:rsidRPr="00D47E23" w:rsidRDefault="00CF7A1F" w:rsidP="00CF7A1F">
      <w:pPr>
        <w:autoSpaceDE w:val="0"/>
        <w:autoSpaceDN w:val="0"/>
        <w:adjustRightInd w:val="0"/>
        <w:spacing w:line="250" w:lineRule="exact"/>
        <w:rPr>
          <w:sz w:val="22"/>
          <w:szCs w:val="22"/>
        </w:rPr>
      </w:pPr>
      <w:r w:rsidRPr="00D47E23">
        <w:rPr>
          <w:sz w:val="22"/>
          <w:szCs w:val="22"/>
        </w:rPr>
        <w:t>IČO:</w:t>
      </w:r>
      <w:r w:rsidRPr="00D47E23">
        <w:rPr>
          <w:sz w:val="22"/>
          <w:szCs w:val="22"/>
        </w:rPr>
        <w:tab/>
      </w:r>
      <w:r w:rsidRPr="00D47E23">
        <w:rPr>
          <w:sz w:val="22"/>
          <w:szCs w:val="22"/>
        </w:rPr>
        <w:tab/>
      </w:r>
      <w:r w:rsidRPr="00D47E23">
        <w:rPr>
          <w:sz w:val="22"/>
          <w:szCs w:val="22"/>
        </w:rPr>
        <w:tab/>
        <w:t>00272868</w:t>
      </w:r>
    </w:p>
    <w:p w14:paraId="14FE3532" w14:textId="77777777" w:rsidR="00CF7A1F" w:rsidRPr="00D47E23" w:rsidRDefault="00CF7A1F" w:rsidP="00CF7A1F">
      <w:pPr>
        <w:autoSpaceDE w:val="0"/>
        <w:autoSpaceDN w:val="0"/>
        <w:adjustRightInd w:val="0"/>
        <w:spacing w:line="250" w:lineRule="exact"/>
        <w:rPr>
          <w:sz w:val="22"/>
          <w:szCs w:val="22"/>
        </w:rPr>
      </w:pPr>
      <w:r w:rsidRPr="00D47E23">
        <w:rPr>
          <w:sz w:val="22"/>
          <w:szCs w:val="22"/>
        </w:rPr>
        <w:t>DIČ:</w:t>
      </w:r>
      <w:r w:rsidRPr="00D47E23">
        <w:rPr>
          <w:sz w:val="22"/>
          <w:szCs w:val="22"/>
        </w:rPr>
        <w:tab/>
      </w:r>
      <w:r w:rsidRPr="00D47E23">
        <w:rPr>
          <w:sz w:val="22"/>
          <w:szCs w:val="22"/>
        </w:rPr>
        <w:tab/>
      </w:r>
      <w:r w:rsidRPr="00D47E23">
        <w:rPr>
          <w:sz w:val="22"/>
          <w:szCs w:val="22"/>
        </w:rPr>
        <w:tab/>
        <w:t>CZ00272868</w:t>
      </w:r>
    </w:p>
    <w:p w14:paraId="774B8837" w14:textId="77777777" w:rsidR="00CF7A1F" w:rsidRPr="00D47E23" w:rsidRDefault="00CF7A1F" w:rsidP="002246EF">
      <w:pPr>
        <w:pStyle w:val="Style57"/>
        <w:widowControl/>
        <w:spacing w:line="240" w:lineRule="exact"/>
        <w:rPr>
          <w:rStyle w:val="FontStyle126"/>
          <w:sz w:val="22"/>
          <w:szCs w:val="22"/>
        </w:rPr>
      </w:pPr>
      <w:r w:rsidRPr="00D47E23">
        <w:rPr>
          <w:rFonts w:ascii="Times New Roman" w:hAnsi="Times New Roman"/>
          <w:sz w:val="22"/>
          <w:szCs w:val="22"/>
        </w:rPr>
        <w:t>je plátcem DPH</w:t>
      </w:r>
    </w:p>
    <w:p w14:paraId="27B5AA02" w14:textId="77777777" w:rsidR="005F0787" w:rsidRPr="00D47E23" w:rsidRDefault="005F0787" w:rsidP="002C38C4">
      <w:pPr>
        <w:spacing w:before="120"/>
        <w:rPr>
          <w:sz w:val="22"/>
          <w:szCs w:val="22"/>
        </w:rPr>
      </w:pPr>
      <w:r w:rsidRPr="00D47E23">
        <w:rPr>
          <w:sz w:val="22"/>
          <w:szCs w:val="22"/>
        </w:rPr>
        <w:t>dále jen „</w:t>
      </w:r>
      <w:r w:rsidRPr="00D47E23">
        <w:rPr>
          <w:b/>
          <w:bCs/>
          <w:sz w:val="22"/>
          <w:szCs w:val="22"/>
        </w:rPr>
        <w:t>vypůjčitel</w:t>
      </w:r>
      <w:r w:rsidR="00C55741" w:rsidRPr="00D47E23">
        <w:rPr>
          <w:b/>
          <w:sz w:val="22"/>
          <w:szCs w:val="22"/>
        </w:rPr>
        <w:t>“</w:t>
      </w:r>
    </w:p>
    <w:p w14:paraId="7F47C44C" w14:textId="77777777" w:rsidR="00332CAC" w:rsidRPr="00D47E23" w:rsidRDefault="00332CAC" w:rsidP="00332CAC">
      <w:pPr>
        <w:jc w:val="center"/>
        <w:rPr>
          <w:rFonts w:eastAsia="MS Mincho"/>
          <w:sz w:val="22"/>
        </w:rPr>
      </w:pPr>
    </w:p>
    <w:p w14:paraId="7F4292F0" w14:textId="77777777" w:rsidR="00332CAC" w:rsidRPr="00D47E23" w:rsidRDefault="00FD18FC" w:rsidP="00332CAC">
      <w:pPr>
        <w:jc w:val="center"/>
        <w:rPr>
          <w:rFonts w:eastAsia="MS Mincho"/>
          <w:sz w:val="22"/>
        </w:rPr>
      </w:pPr>
      <w:r w:rsidRPr="00D47E23">
        <w:rPr>
          <w:rFonts w:eastAsia="MS Mincho"/>
          <w:sz w:val="22"/>
        </w:rPr>
        <w:t>Smluvní strany</w:t>
      </w:r>
      <w:r w:rsidR="00332CAC" w:rsidRPr="00D47E23">
        <w:rPr>
          <w:rFonts w:eastAsia="MS Mincho"/>
          <w:sz w:val="22"/>
        </w:rPr>
        <w:t xml:space="preserve"> uzavírají tuto smlouvu o výpůjčce pozemku</w:t>
      </w:r>
      <w:r w:rsidR="00C40ED2" w:rsidRPr="00D47E23">
        <w:rPr>
          <w:rFonts w:eastAsia="MS Mincho"/>
          <w:sz w:val="22"/>
        </w:rPr>
        <w:t xml:space="preserve"> a o péči o porosty</w:t>
      </w:r>
      <w:r w:rsidR="00332CAC" w:rsidRPr="00D47E23">
        <w:rPr>
          <w:rFonts w:eastAsia="MS Mincho"/>
          <w:sz w:val="22"/>
        </w:rPr>
        <w:t>:</w:t>
      </w:r>
    </w:p>
    <w:p w14:paraId="380C00CB" w14:textId="77777777" w:rsidR="008F6443" w:rsidRPr="00D47E23" w:rsidRDefault="008F6443">
      <w:pPr>
        <w:rPr>
          <w:sz w:val="24"/>
        </w:rPr>
      </w:pPr>
    </w:p>
    <w:p w14:paraId="3F872C1C" w14:textId="77777777" w:rsidR="005C7C27" w:rsidRPr="00D47E23" w:rsidRDefault="005C7C27" w:rsidP="005C7C27">
      <w:pPr>
        <w:pStyle w:val="Style44"/>
        <w:widowControl/>
        <w:spacing w:before="67"/>
        <w:jc w:val="center"/>
        <w:rPr>
          <w:rStyle w:val="FontStyle105"/>
          <w:rFonts w:ascii="Times New Roman" w:hAnsi="Times New Roman" w:cs="Times New Roman"/>
          <w:sz w:val="28"/>
          <w:szCs w:val="28"/>
        </w:rPr>
      </w:pPr>
      <w:r w:rsidRPr="00D47E23">
        <w:rPr>
          <w:rStyle w:val="FontStyle130"/>
          <w:sz w:val="28"/>
          <w:szCs w:val="28"/>
        </w:rPr>
        <w:t xml:space="preserve">Článek </w:t>
      </w:r>
      <w:r w:rsidRPr="00D47E23">
        <w:rPr>
          <w:rStyle w:val="FontStyle105"/>
          <w:rFonts w:ascii="Times New Roman" w:hAnsi="Times New Roman" w:cs="Times New Roman"/>
          <w:sz w:val="28"/>
          <w:szCs w:val="28"/>
        </w:rPr>
        <w:t>1</w:t>
      </w:r>
    </w:p>
    <w:p w14:paraId="3FB40923" w14:textId="77777777" w:rsidR="005C7C27" w:rsidRPr="00D47E23" w:rsidRDefault="005C7C27" w:rsidP="005C7C27">
      <w:pPr>
        <w:pStyle w:val="Style29"/>
        <w:widowControl/>
        <w:spacing w:before="120" w:line="240" w:lineRule="auto"/>
        <w:jc w:val="center"/>
        <w:rPr>
          <w:rStyle w:val="FontStyle127"/>
          <w:sz w:val="22"/>
          <w:szCs w:val="22"/>
        </w:rPr>
      </w:pPr>
      <w:r w:rsidRPr="00D47E23">
        <w:rPr>
          <w:rStyle w:val="FontStyle127"/>
          <w:sz w:val="22"/>
          <w:szCs w:val="22"/>
        </w:rPr>
        <w:t>Předmět</w:t>
      </w:r>
      <w:r w:rsidR="00E80867" w:rsidRPr="00D47E23">
        <w:rPr>
          <w:rStyle w:val="FontStyle127"/>
          <w:sz w:val="22"/>
          <w:szCs w:val="22"/>
        </w:rPr>
        <w:t>ný pozemek</w:t>
      </w:r>
      <w:r w:rsidRPr="00D47E23">
        <w:rPr>
          <w:rStyle w:val="FontStyle127"/>
          <w:sz w:val="22"/>
          <w:szCs w:val="22"/>
        </w:rPr>
        <w:t xml:space="preserve"> </w:t>
      </w:r>
    </w:p>
    <w:p w14:paraId="78CF4AD2" w14:textId="538A2B90" w:rsidR="0010599E" w:rsidRPr="00D47E23" w:rsidRDefault="0010599E" w:rsidP="0010599E">
      <w:pPr>
        <w:pStyle w:val="Style55"/>
        <w:widowControl/>
        <w:spacing w:before="240"/>
        <w:rPr>
          <w:rStyle w:val="FontStyle128"/>
          <w:i w:val="0"/>
          <w:iCs w:val="0"/>
          <w:sz w:val="22"/>
          <w:szCs w:val="22"/>
        </w:rPr>
      </w:pPr>
      <w:r w:rsidRPr="00D47E23">
        <w:rPr>
          <w:rStyle w:val="FontStyle126"/>
          <w:sz w:val="22"/>
          <w:szCs w:val="22"/>
        </w:rPr>
        <w:t xml:space="preserve">Pozemek, </w:t>
      </w:r>
      <w:r w:rsidR="00361810">
        <w:rPr>
          <w:rStyle w:val="FontStyle126"/>
          <w:sz w:val="22"/>
          <w:szCs w:val="22"/>
        </w:rPr>
        <w:t>jehož část</w:t>
      </w:r>
      <w:r w:rsidR="00361810" w:rsidRPr="00D47E23">
        <w:rPr>
          <w:rStyle w:val="FontStyle126"/>
          <w:sz w:val="22"/>
          <w:szCs w:val="22"/>
        </w:rPr>
        <w:t xml:space="preserve"> </w:t>
      </w:r>
      <w:r w:rsidRPr="00D47E23">
        <w:rPr>
          <w:rStyle w:val="FontStyle126"/>
          <w:sz w:val="22"/>
          <w:szCs w:val="22"/>
        </w:rPr>
        <w:t>je předmětem výpůjčky, je pozemek</w:t>
      </w:r>
      <w:r w:rsidR="00803F1A" w:rsidRPr="002E5664">
        <w:rPr>
          <w:rStyle w:val="FontStyle126"/>
          <w:sz w:val="22"/>
          <w:szCs w:val="22"/>
        </w:rPr>
        <w:t>, který je</w:t>
      </w:r>
      <w:r w:rsidRPr="00D47E23">
        <w:rPr>
          <w:rStyle w:val="FontStyle126"/>
          <w:sz w:val="22"/>
          <w:szCs w:val="22"/>
        </w:rPr>
        <w:t xml:space="preserve"> </w:t>
      </w:r>
      <w:r w:rsidR="00247464" w:rsidRPr="00D47E23">
        <w:rPr>
          <w:rStyle w:val="FontStyle126"/>
          <w:sz w:val="22"/>
          <w:szCs w:val="22"/>
        </w:rPr>
        <w:t>evidovaný</w:t>
      </w:r>
      <w:r w:rsidRPr="00D47E23">
        <w:rPr>
          <w:rStyle w:val="FontStyle126"/>
          <w:sz w:val="22"/>
          <w:szCs w:val="22"/>
        </w:rPr>
        <w:t xml:space="preserve"> jako </w:t>
      </w:r>
      <w:r w:rsidRPr="00D47E23">
        <w:rPr>
          <w:rStyle w:val="FontStyle127"/>
          <w:sz w:val="22"/>
          <w:szCs w:val="22"/>
        </w:rPr>
        <w:t xml:space="preserve">pozemková parcela č. </w:t>
      </w:r>
      <w:r w:rsidR="00247464" w:rsidRPr="00D47E23">
        <w:rPr>
          <w:rStyle w:val="FontStyle127"/>
          <w:sz w:val="22"/>
          <w:szCs w:val="22"/>
        </w:rPr>
        <w:t>681/1</w:t>
      </w:r>
      <w:r w:rsidR="00247464" w:rsidRPr="00D47E23">
        <w:rPr>
          <w:rStyle w:val="FontStyle126"/>
          <w:b/>
          <w:sz w:val="22"/>
          <w:szCs w:val="22"/>
          <w:vertAlign w:val="superscript"/>
        </w:rPr>
        <w:t xml:space="preserve"> </w:t>
      </w:r>
      <w:r w:rsidR="00247464" w:rsidRPr="00D47E23">
        <w:rPr>
          <w:rStyle w:val="FontStyle127"/>
          <w:sz w:val="22"/>
          <w:szCs w:val="22"/>
        </w:rPr>
        <w:t>v katastrálním území Běloves, obec Náchod</w:t>
      </w:r>
      <w:r w:rsidR="00247464" w:rsidRPr="00D47E23">
        <w:rPr>
          <w:rStyle w:val="FontStyle126"/>
          <w:sz w:val="22"/>
          <w:szCs w:val="22"/>
        </w:rPr>
        <w:t xml:space="preserve">, vedený v druhu vodní plocha na listu vlastnictví č. 5108 u Katastrálního úřadu pro Královéhradecký kraj, Katastrálního pracoviště Náchod. </w:t>
      </w:r>
      <w:r w:rsidRPr="00D47E23">
        <w:rPr>
          <w:rStyle w:val="FontStyle126"/>
          <w:sz w:val="22"/>
          <w:szCs w:val="22"/>
        </w:rPr>
        <w:t>T</w:t>
      </w:r>
      <w:r w:rsidR="00C46515" w:rsidRPr="00D47E23">
        <w:rPr>
          <w:rStyle w:val="FontStyle126"/>
          <w:sz w:val="22"/>
          <w:szCs w:val="22"/>
        </w:rPr>
        <w:t>ento pozemek</w:t>
      </w:r>
      <w:r w:rsidRPr="00D47E23">
        <w:rPr>
          <w:rStyle w:val="FontStyle126"/>
          <w:sz w:val="22"/>
          <w:szCs w:val="22"/>
        </w:rPr>
        <w:t xml:space="preserve"> je ve vlastnictví státu a právo hospodařit s</w:t>
      </w:r>
      <w:r w:rsidR="00247464" w:rsidRPr="00D47E23">
        <w:rPr>
          <w:rStyle w:val="FontStyle126"/>
          <w:sz w:val="22"/>
          <w:szCs w:val="22"/>
        </w:rPr>
        <w:t> </w:t>
      </w:r>
      <w:r w:rsidRPr="00D47E23">
        <w:rPr>
          <w:rStyle w:val="FontStyle126"/>
          <w:sz w:val="22"/>
          <w:szCs w:val="22"/>
        </w:rPr>
        <w:t>ní</w:t>
      </w:r>
      <w:r w:rsidR="00C46515" w:rsidRPr="00D47E23">
        <w:rPr>
          <w:rStyle w:val="FontStyle126"/>
          <w:sz w:val="22"/>
          <w:szCs w:val="22"/>
        </w:rPr>
        <w:t>m</w:t>
      </w:r>
      <w:r w:rsidR="00247464" w:rsidRPr="00D47E23">
        <w:rPr>
          <w:rStyle w:val="FontStyle126"/>
          <w:sz w:val="22"/>
          <w:szCs w:val="22"/>
        </w:rPr>
        <w:t xml:space="preserve"> </w:t>
      </w:r>
      <w:r w:rsidRPr="00D47E23">
        <w:rPr>
          <w:rStyle w:val="FontStyle126"/>
          <w:sz w:val="22"/>
          <w:szCs w:val="22"/>
        </w:rPr>
        <w:t xml:space="preserve">má, ve smyslu zákona č. 305/2000 Sb., o povodích, půjčitel (dále jen </w:t>
      </w:r>
      <w:r w:rsidRPr="00D47E23">
        <w:rPr>
          <w:rStyle w:val="FontStyle127"/>
          <w:sz w:val="22"/>
          <w:szCs w:val="22"/>
        </w:rPr>
        <w:t>„předmětný pozemek“</w:t>
      </w:r>
      <w:r w:rsidRPr="00D47E23">
        <w:rPr>
          <w:rStyle w:val="FontStyle127"/>
          <w:b w:val="0"/>
          <w:sz w:val="22"/>
          <w:szCs w:val="22"/>
        </w:rPr>
        <w:t>).</w:t>
      </w:r>
      <w:r w:rsidRPr="00D47E23">
        <w:rPr>
          <w:rStyle w:val="FontStyle127"/>
          <w:sz w:val="22"/>
          <w:szCs w:val="22"/>
        </w:rPr>
        <w:t xml:space="preserve"> </w:t>
      </w:r>
      <w:r w:rsidRPr="00D47E23">
        <w:rPr>
          <w:rStyle w:val="FontStyle126"/>
          <w:sz w:val="22"/>
          <w:szCs w:val="22"/>
        </w:rPr>
        <w:t>Předmětný pozemek</w:t>
      </w:r>
      <w:r w:rsidR="00F620CB" w:rsidRPr="00D47E23">
        <w:rPr>
          <w:rStyle w:val="FontStyle126"/>
          <w:sz w:val="22"/>
          <w:szCs w:val="22"/>
        </w:rPr>
        <w:t xml:space="preserve"> </w:t>
      </w:r>
      <w:r w:rsidRPr="00D47E23">
        <w:rPr>
          <w:rStyle w:val="FontStyle126"/>
          <w:sz w:val="22"/>
          <w:szCs w:val="22"/>
        </w:rPr>
        <w:t xml:space="preserve">tvoří koryto vodního toku </w:t>
      </w:r>
      <w:r w:rsidR="00F620CB" w:rsidRPr="00D47E23">
        <w:rPr>
          <w:rStyle w:val="FontStyle126"/>
          <w:sz w:val="22"/>
          <w:szCs w:val="22"/>
        </w:rPr>
        <w:t>Metuje (IDVT 10100038).</w:t>
      </w:r>
      <w:r w:rsidR="001333D8" w:rsidRPr="00D47E23">
        <w:rPr>
          <w:rStyle w:val="FontStyle126"/>
          <w:sz w:val="22"/>
          <w:szCs w:val="22"/>
        </w:rPr>
        <w:t xml:space="preserve"> Součástí předmětného pozemku je stavba vodního díla</w:t>
      </w:r>
      <w:r w:rsidR="00BE51AA" w:rsidRPr="00D47E23">
        <w:rPr>
          <w:rStyle w:val="FontStyle126"/>
          <w:sz w:val="22"/>
          <w:szCs w:val="22"/>
        </w:rPr>
        <w:t xml:space="preserve">, úprava koryta vodního toku, vedená v majetkové evidenci půjčitele pod názvem „Metuje: Běloves – Malé Poříčí“, inventární číslo DHM 9051000169. </w:t>
      </w:r>
    </w:p>
    <w:p w14:paraId="43764297" w14:textId="77777777" w:rsidR="005C7C27" w:rsidRPr="00D47E23" w:rsidRDefault="005C7C27" w:rsidP="00CC15DA">
      <w:pPr>
        <w:pStyle w:val="Style44"/>
        <w:widowControl/>
        <w:spacing w:before="240"/>
        <w:jc w:val="center"/>
        <w:rPr>
          <w:rStyle w:val="FontStyle130"/>
          <w:sz w:val="28"/>
          <w:szCs w:val="28"/>
        </w:rPr>
      </w:pPr>
      <w:r w:rsidRPr="00D47E23">
        <w:rPr>
          <w:rStyle w:val="FontStyle130"/>
          <w:sz w:val="28"/>
          <w:szCs w:val="28"/>
        </w:rPr>
        <w:t>Článek 2</w:t>
      </w:r>
    </w:p>
    <w:p w14:paraId="2AE56EB4" w14:textId="77777777" w:rsidR="005C7C27" w:rsidRPr="00D47E23" w:rsidRDefault="005C7C27" w:rsidP="005C7C27">
      <w:pPr>
        <w:pStyle w:val="Style29"/>
        <w:widowControl/>
        <w:spacing w:before="120" w:line="240" w:lineRule="auto"/>
        <w:jc w:val="center"/>
        <w:rPr>
          <w:rStyle w:val="FontStyle127"/>
          <w:sz w:val="22"/>
          <w:szCs w:val="22"/>
        </w:rPr>
      </w:pPr>
      <w:r w:rsidRPr="00D47E23">
        <w:rPr>
          <w:rStyle w:val="FontStyle127"/>
          <w:sz w:val="22"/>
          <w:szCs w:val="22"/>
        </w:rPr>
        <w:t xml:space="preserve">Přenechání </w:t>
      </w:r>
      <w:r w:rsidR="00E80867" w:rsidRPr="00D47E23">
        <w:rPr>
          <w:rStyle w:val="FontStyle127"/>
          <w:sz w:val="22"/>
          <w:szCs w:val="22"/>
        </w:rPr>
        <w:t xml:space="preserve">předmětu výpůjčky do </w:t>
      </w:r>
      <w:r w:rsidRPr="00D47E23">
        <w:rPr>
          <w:rStyle w:val="FontStyle127"/>
          <w:sz w:val="22"/>
          <w:szCs w:val="22"/>
        </w:rPr>
        <w:t>užívání, účel výpůjčky</w:t>
      </w:r>
    </w:p>
    <w:p w14:paraId="3ED4ACAF" w14:textId="630E8D4A" w:rsidR="00AA7222" w:rsidRPr="00D47E23" w:rsidRDefault="005C7C27" w:rsidP="00AA7222">
      <w:pPr>
        <w:pStyle w:val="Style65"/>
        <w:widowControl/>
        <w:numPr>
          <w:ilvl w:val="0"/>
          <w:numId w:val="17"/>
        </w:numPr>
        <w:tabs>
          <w:tab w:val="left" w:pos="365"/>
        </w:tabs>
        <w:spacing w:before="240"/>
        <w:ind w:left="365" w:hanging="365"/>
        <w:rPr>
          <w:rStyle w:val="FontStyle127"/>
          <w:b w:val="0"/>
          <w:bCs w:val="0"/>
          <w:sz w:val="22"/>
          <w:szCs w:val="22"/>
        </w:rPr>
      </w:pPr>
      <w:r w:rsidRPr="00D47E23">
        <w:rPr>
          <w:rStyle w:val="FontStyle126"/>
          <w:sz w:val="22"/>
          <w:szCs w:val="22"/>
        </w:rPr>
        <w:t xml:space="preserve">Půjčitel touto smlouvou přenechává vypůjčiteli </w:t>
      </w:r>
      <w:r w:rsidRPr="00D47E23">
        <w:rPr>
          <w:rStyle w:val="FontStyle128"/>
          <w:i w:val="0"/>
          <w:sz w:val="22"/>
          <w:szCs w:val="22"/>
        </w:rPr>
        <w:t xml:space="preserve">část předmětného pozemku o výměře </w:t>
      </w:r>
      <w:r w:rsidR="003C0056" w:rsidRPr="00D47E23">
        <w:rPr>
          <w:rStyle w:val="FontStyle128"/>
          <w:i w:val="0"/>
          <w:sz w:val="22"/>
          <w:szCs w:val="22"/>
        </w:rPr>
        <w:t>2441</w:t>
      </w:r>
      <w:r w:rsidRPr="00D47E23">
        <w:rPr>
          <w:rStyle w:val="FontStyle128"/>
          <w:i w:val="0"/>
          <w:sz w:val="22"/>
          <w:szCs w:val="22"/>
        </w:rPr>
        <w:t xml:space="preserve"> m</w:t>
      </w:r>
      <w:r w:rsidRPr="00D47E23">
        <w:rPr>
          <w:rStyle w:val="FontStyle128"/>
          <w:i w:val="0"/>
          <w:sz w:val="22"/>
          <w:szCs w:val="22"/>
          <w:vertAlign w:val="superscript"/>
        </w:rPr>
        <w:t>2</w:t>
      </w:r>
      <w:r w:rsidR="0016532B" w:rsidRPr="00D47E23">
        <w:rPr>
          <w:rStyle w:val="FontStyle128"/>
          <w:i w:val="0"/>
          <w:sz w:val="22"/>
          <w:szCs w:val="22"/>
        </w:rPr>
        <w:t xml:space="preserve">, která je vyznačena v situačním výkresu v příloze č. </w:t>
      </w:r>
      <w:r w:rsidR="00AB0E67" w:rsidRPr="00D47E23">
        <w:rPr>
          <w:rStyle w:val="FontStyle128"/>
          <w:i w:val="0"/>
          <w:sz w:val="22"/>
          <w:szCs w:val="22"/>
        </w:rPr>
        <w:t>2</w:t>
      </w:r>
      <w:r w:rsidR="0016532B" w:rsidRPr="00D47E23">
        <w:rPr>
          <w:rStyle w:val="FontStyle128"/>
          <w:i w:val="0"/>
          <w:sz w:val="22"/>
          <w:szCs w:val="22"/>
        </w:rPr>
        <w:t xml:space="preserve"> této smlouvy, včetně části stavby vodního díla, úpravy koryta vodního toku, umístěné na vyznačené části předmětného pozemku (dále jen „předmět </w:t>
      </w:r>
      <w:r w:rsidR="0016532B" w:rsidRPr="00D47E23">
        <w:rPr>
          <w:rStyle w:val="FontStyle128"/>
          <w:i w:val="0"/>
          <w:sz w:val="22"/>
          <w:szCs w:val="22"/>
        </w:rPr>
        <w:lastRenderedPageBreak/>
        <w:t>výpůjčky“), bezúplatně do užívání. P</w:t>
      </w:r>
      <w:r w:rsidR="003C0056" w:rsidRPr="00D47E23">
        <w:rPr>
          <w:rStyle w:val="FontStyle128"/>
          <w:i w:val="0"/>
          <w:sz w:val="22"/>
          <w:szCs w:val="22"/>
        </w:rPr>
        <w:t xml:space="preserve">o uzavření darovací smlouvy </w:t>
      </w:r>
      <w:r w:rsidR="0070726B" w:rsidRPr="00D47E23">
        <w:rPr>
          <w:rStyle w:val="FontStyle128"/>
          <w:i w:val="0"/>
          <w:sz w:val="22"/>
          <w:szCs w:val="22"/>
        </w:rPr>
        <w:t>mezi vypůjčitelem a půjčitelem týkající se pozemkové parcely č. 691/2</w:t>
      </w:r>
      <w:r w:rsidR="00CF7C4C" w:rsidRPr="00D47E23">
        <w:rPr>
          <w:rStyle w:val="FontStyle128"/>
          <w:i w:val="0"/>
          <w:sz w:val="22"/>
          <w:szCs w:val="22"/>
        </w:rPr>
        <w:t xml:space="preserve"> v </w:t>
      </w:r>
      <w:proofErr w:type="spellStart"/>
      <w:r w:rsidR="00CF7C4C" w:rsidRPr="00D47E23">
        <w:rPr>
          <w:rStyle w:val="FontStyle128"/>
          <w:i w:val="0"/>
          <w:sz w:val="22"/>
          <w:szCs w:val="22"/>
        </w:rPr>
        <w:t>k.ú</w:t>
      </w:r>
      <w:proofErr w:type="spellEnd"/>
      <w:r w:rsidR="00CF7C4C" w:rsidRPr="00D47E23">
        <w:rPr>
          <w:rStyle w:val="FontStyle128"/>
          <w:i w:val="0"/>
          <w:sz w:val="22"/>
          <w:szCs w:val="22"/>
        </w:rPr>
        <w:t>. Běloves</w:t>
      </w:r>
      <w:r w:rsidR="0070726B" w:rsidRPr="00D47E23">
        <w:rPr>
          <w:rStyle w:val="FontStyle128"/>
          <w:i w:val="0"/>
          <w:sz w:val="22"/>
          <w:szCs w:val="22"/>
        </w:rPr>
        <w:t xml:space="preserve"> (dle vyznačení v geometrickém plánu č. 918-236/2023 ze dne 29.11.2023, který tvoří přílohu č. 1 této smlouvy)</w:t>
      </w:r>
      <w:r w:rsidR="004D765F" w:rsidRPr="00D47E23">
        <w:rPr>
          <w:rStyle w:val="FontStyle128"/>
          <w:i w:val="0"/>
          <w:sz w:val="22"/>
          <w:szCs w:val="22"/>
        </w:rPr>
        <w:t xml:space="preserve"> </w:t>
      </w:r>
      <w:r w:rsidR="00ED6F23" w:rsidRPr="00D47E23">
        <w:rPr>
          <w:rStyle w:val="FontStyle128"/>
          <w:i w:val="0"/>
          <w:sz w:val="22"/>
          <w:szCs w:val="22"/>
        </w:rPr>
        <w:t>se</w:t>
      </w:r>
      <w:r w:rsidR="004D765F" w:rsidRPr="00D47E23">
        <w:rPr>
          <w:rStyle w:val="FontStyle128"/>
          <w:i w:val="0"/>
          <w:sz w:val="22"/>
          <w:szCs w:val="22"/>
        </w:rPr>
        <w:t xml:space="preserve"> </w:t>
      </w:r>
      <w:r w:rsidR="00ED6F23" w:rsidRPr="00D47E23">
        <w:rPr>
          <w:rStyle w:val="FontStyle128"/>
          <w:i w:val="0"/>
          <w:sz w:val="22"/>
          <w:szCs w:val="22"/>
        </w:rPr>
        <w:t>dnem</w:t>
      </w:r>
      <w:r w:rsidR="004D765F" w:rsidRPr="00D47E23">
        <w:rPr>
          <w:rStyle w:val="FontStyle128"/>
          <w:i w:val="0"/>
          <w:sz w:val="22"/>
          <w:szCs w:val="22"/>
        </w:rPr>
        <w:t xml:space="preserve"> nabytí vlastnického práva půjčitele k této parcel</w:t>
      </w:r>
      <w:r w:rsidR="004B4C69" w:rsidRPr="00D47E23">
        <w:rPr>
          <w:rStyle w:val="FontStyle128"/>
          <w:i w:val="0"/>
          <w:sz w:val="22"/>
          <w:szCs w:val="22"/>
        </w:rPr>
        <w:t>e</w:t>
      </w:r>
      <w:r w:rsidR="0016532B" w:rsidRPr="00D47E23">
        <w:rPr>
          <w:rStyle w:val="FontStyle128"/>
          <w:i w:val="0"/>
          <w:sz w:val="22"/>
          <w:szCs w:val="22"/>
        </w:rPr>
        <w:t xml:space="preserve"> </w:t>
      </w:r>
      <w:r w:rsidR="00ED6F23" w:rsidRPr="00D47E23">
        <w:rPr>
          <w:rStyle w:val="FontStyle128"/>
          <w:i w:val="0"/>
          <w:sz w:val="22"/>
          <w:szCs w:val="22"/>
        </w:rPr>
        <w:t>stane</w:t>
      </w:r>
      <w:r w:rsidR="004D765F" w:rsidRPr="00D47E23">
        <w:rPr>
          <w:rStyle w:val="FontStyle128"/>
          <w:i w:val="0"/>
          <w:sz w:val="22"/>
          <w:szCs w:val="22"/>
        </w:rPr>
        <w:t xml:space="preserve"> součástí předmětu výpůjčky </w:t>
      </w:r>
      <w:r w:rsidR="0016532B" w:rsidRPr="00D47E23">
        <w:rPr>
          <w:rStyle w:val="FontStyle128"/>
          <w:i w:val="0"/>
          <w:sz w:val="22"/>
          <w:szCs w:val="22"/>
        </w:rPr>
        <w:t>i</w:t>
      </w:r>
      <w:r w:rsidR="0070726B" w:rsidRPr="00D47E23">
        <w:rPr>
          <w:rStyle w:val="FontStyle128"/>
          <w:i w:val="0"/>
          <w:sz w:val="22"/>
          <w:szCs w:val="22"/>
        </w:rPr>
        <w:t xml:space="preserve"> </w:t>
      </w:r>
      <w:r w:rsidR="0016532B" w:rsidRPr="00D47E23">
        <w:rPr>
          <w:rStyle w:val="FontStyle128"/>
          <w:i w:val="0"/>
          <w:sz w:val="22"/>
          <w:szCs w:val="22"/>
        </w:rPr>
        <w:t>pozemková parcela č. 691/2</w:t>
      </w:r>
      <w:r w:rsidR="00CF7C4C" w:rsidRPr="00D47E23">
        <w:rPr>
          <w:rStyle w:val="FontStyle128"/>
          <w:i w:val="0"/>
          <w:sz w:val="22"/>
          <w:szCs w:val="22"/>
        </w:rPr>
        <w:t xml:space="preserve"> v </w:t>
      </w:r>
      <w:proofErr w:type="spellStart"/>
      <w:r w:rsidR="00CF7C4C" w:rsidRPr="00D47E23">
        <w:rPr>
          <w:rStyle w:val="FontStyle128"/>
          <w:i w:val="0"/>
          <w:sz w:val="22"/>
          <w:szCs w:val="22"/>
        </w:rPr>
        <w:t>k.ú</w:t>
      </w:r>
      <w:proofErr w:type="spellEnd"/>
      <w:r w:rsidR="00CF7C4C" w:rsidRPr="00D47E23">
        <w:rPr>
          <w:rStyle w:val="FontStyle128"/>
          <w:i w:val="0"/>
          <w:sz w:val="22"/>
          <w:szCs w:val="22"/>
        </w:rPr>
        <w:t>. Běloves</w:t>
      </w:r>
      <w:r w:rsidR="0016532B" w:rsidRPr="00D47E23">
        <w:rPr>
          <w:rStyle w:val="FontStyle128"/>
          <w:i w:val="0"/>
          <w:sz w:val="22"/>
          <w:szCs w:val="22"/>
        </w:rPr>
        <w:t xml:space="preserve"> o výměře 1 m</w:t>
      </w:r>
      <w:r w:rsidR="0055585B" w:rsidRPr="00D47E23">
        <w:rPr>
          <w:rStyle w:val="FontStyle128"/>
          <w:i w:val="0"/>
          <w:sz w:val="22"/>
          <w:szCs w:val="22"/>
          <w:vertAlign w:val="superscript"/>
        </w:rPr>
        <w:t>2</w:t>
      </w:r>
      <w:r w:rsidR="0055585B" w:rsidRPr="00D47E23">
        <w:rPr>
          <w:rStyle w:val="FontStyle128"/>
          <w:i w:val="0"/>
          <w:sz w:val="22"/>
          <w:szCs w:val="22"/>
        </w:rPr>
        <w:t xml:space="preserve">. Celková výměra předmětu výpůjčky po </w:t>
      </w:r>
      <w:r w:rsidR="004D765F" w:rsidRPr="00D47E23">
        <w:rPr>
          <w:rStyle w:val="FontStyle128"/>
          <w:i w:val="0"/>
          <w:sz w:val="22"/>
          <w:szCs w:val="22"/>
        </w:rPr>
        <w:t>nabytí vlastnického práva podle</w:t>
      </w:r>
      <w:r w:rsidR="0055585B" w:rsidRPr="00D47E23">
        <w:rPr>
          <w:rStyle w:val="FontStyle128"/>
          <w:i w:val="0"/>
          <w:sz w:val="22"/>
          <w:szCs w:val="22"/>
        </w:rPr>
        <w:t xml:space="preserve"> příslušné darovací smlouvy bude </w:t>
      </w:r>
      <w:r w:rsidR="003C0056" w:rsidRPr="00D47E23">
        <w:rPr>
          <w:rStyle w:val="FontStyle128"/>
          <w:i w:val="0"/>
          <w:sz w:val="22"/>
          <w:szCs w:val="22"/>
        </w:rPr>
        <w:t>2442 m</w:t>
      </w:r>
      <w:r w:rsidR="003C0056" w:rsidRPr="00D47E23">
        <w:rPr>
          <w:rStyle w:val="FontStyle128"/>
          <w:i w:val="0"/>
          <w:sz w:val="22"/>
          <w:szCs w:val="22"/>
          <w:vertAlign w:val="superscript"/>
        </w:rPr>
        <w:t>2</w:t>
      </w:r>
      <w:r w:rsidR="0055585B" w:rsidRPr="00D47E23">
        <w:rPr>
          <w:rStyle w:val="FontStyle128"/>
          <w:i w:val="0"/>
          <w:sz w:val="22"/>
          <w:szCs w:val="22"/>
        </w:rPr>
        <w:t>.</w:t>
      </w:r>
    </w:p>
    <w:p w14:paraId="7FF17F60" w14:textId="594BF8E4" w:rsidR="00B70ADB" w:rsidRPr="00D47E23" w:rsidRDefault="005C7C27" w:rsidP="00B70ADB">
      <w:pPr>
        <w:pStyle w:val="Style65"/>
        <w:widowControl/>
        <w:numPr>
          <w:ilvl w:val="0"/>
          <w:numId w:val="17"/>
        </w:numPr>
        <w:tabs>
          <w:tab w:val="left" w:pos="365"/>
        </w:tabs>
        <w:spacing w:before="240"/>
        <w:ind w:left="365" w:hanging="365"/>
        <w:rPr>
          <w:rStyle w:val="FontStyle128"/>
          <w:i w:val="0"/>
          <w:iCs w:val="0"/>
          <w:sz w:val="22"/>
          <w:szCs w:val="22"/>
        </w:rPr>
      </w:pPr>
      <w:r w:rsidRPr="00D47E23">
        <w:rPr>
          <w:rStyle w:val="FontStyle126"/>
          <w:sz w:val="22"/>
          <w:szCs w:val="22"/>
        </w:rPr>
        <w:t xml:space="preserve">Vypůjčitel je oprávněn dočasně užívat předmět výpůjčky </w:t>
      </w:r>
      <w:r w:rsidR="00BC6206" w:rsidRPr="00D47E23">
        <w:rPr>
          <w:rStyle w:val="FontStyle126"/>
          <w:sz w:val="22"/>
          <w:szCs w:val="22"/>
        </w:rPr>
        <w:t>v souvislosti s</w:t>
      </w:r>
      <w:r w:rsidR="00686DB6" w:rsidRPr="00D47E23">
        <w:rPr>
          <w:rStyle w:val="FontStyle126"/>
          <w:sz w:val="22"/>
          <w:szCs w:val="22"/>
        </w:rPr>
        <w:t xml:space="preserve"> </w:t>
      </w:r>
      <w:r w:rsidR="00AA7222" w:rsidRPr="00D47E23">
        <w:rPr>
          <w:rStyle w:val="FontStyle126"/>
          <w:sz w:val="22"/>
          <w:szCs w:val="22"/>
        </w:rPr>
        <w:t>realizac</w:t>
      </w:r>
      <w:r w:rsidR="00BC6206" w:rsidRPr="00D47E23">
        <w:rPr>
          <w:rStyle w:val="FontStyle126"/>
          <w:sz w:val="22"/>
          <w:szCs w:val="22"/>
        </w:rPr>
        <w:t>í</w:t>
      </w:r>
      <w:r w:rsidR="00AA7222" w:rsidRPr="00D47E23">
        <w:rPr>
          <w:rStyle w:val="FontStyle126"/>
          <w:sz w:val="22"/>
          <w:szCs w:val="22"/>
        </w:rPr>
        <w:t xml:space="preserve"> stavební akce „PARK VELKÉ LÁZNĚ"</w:t>
      </w:r>
      <w:r w:rsidR="00163CB0" w:rsidRPr="00D47E23">
        <w:rPr>
          <w:rStyle w:val="FontStyle126"/>
          <w:sz w:val="22"/>
          <w:szCs w:val="22"/>
        </w:rPr>
        <w:t xml:space="preserve"> (dále jen </w:t>
      </w:r>
      <w:r w:rsidR="00163CB0" w:rsidRPr="00D47E23">
        <w:rPr>
          <w:rStyle w:val="FontStyle126"/>
          <w:b/>
          <w:sz w:val="22"/>
          <w:szCs w:val="22"/>
        </w:rPr>
        <w:t>„stavební akce „PARK VELKÉ LÁZNĚ</w:t>
      </w:r>
      <w:r w:rsidR="00163CB0" w:rsidRPr="00D47E23">
        <w:rPr>
          <w:rStyle w:val="FontStyle126"/>
          <w:sz w:val="22"/>
          <w:szCs w:val="22"/>
        </w:rPr>
        <w:t>")</w:t>
      </w:r>
      <w:r w:rsidR="00BC6206" w:rsidRPr="00D47E23">
        <w:rPr>
          <w:rStyle w:val="FontStyle126"/>
          <w:sz w:val="22"/>
          <w:szCs w:val="22"/>
        </w:rPr>
        <w:t xml:space="preserve"> za účelem:</w:t>
      </w:r>
    </w:p>
    <w:p w14:paraId="6EB082DA" w14:textId="77777777" w:rsidR="00BC6206" w:rsidRPr="00D47E23" w:rsidRDefault="00A048D9" w:rsidP="00A048D9">
      <w:pPr>
        <w:pStyle w:val="Style65"/>
        <w:widowControl/>
        <w:numPr>
          <w:ilvl w:val="0"/>
          <w:numId w:val="36"/>
        </w:numPr>
        <w:tabs>
          <w:tab w:val="left" w:pos="365"/>
        </w:tabs>
        <w:spacing w:before="240"/>
        <w:rPr>
          <w:rStyle w:val="FontStyle128"/>
          <w:i w:val="0"/>
          <w:iCs w:val="0"/>
          <w:sz w:val="22"/>
          <w:szCs w:val="22"/>
        </w:rPr>
      </w:pPr>
      <w:r w:rsidRPr="00D47E23">
        <w:rPr>
          <w:rStyle w:val="FontStyle128"/>
          <w:i w:val="0"/>
          <w:iCs w:val="0"/>
          <w:sz w:val="22"/>
          <w:szCs w:val="22"/>
        </w:rPr>
        <w:t xml:space="preserve">provádění výstavby a umístění staveb schodiště, </w:t>
      </w:r>
      <w:r w:rsidR="001179A3" w:rsidRPr="00D47E23">
        <w:rPr>
          <w:rStyle w:val="FontStyle128"/>
          <w:i w:val="0"/>
          <w:iCs w:val="0"/>
          <w:sz w:val="22"/>
          <w:szCs w:val="22"/>
        </w:rPr>
        <w:t xml:space="preserve">rekreačního </w:t>
      </w:r>
      <w:r w:rsidRPr="00D47E23">
        <w:rPr>
          <w:rStyle w:val="FontStyle128"/>
          <w:i w:val="0"/>
          <w:iCs w:val="0"/>
          <w:sz w:val="22"/>
          <w:szCs w:val="22"/>
        </w:rPr>
        <w:t>plata se schodištěm, přístupové</w:t>
      </w:r>
      <w:r w:rsidR="001179A3" w:rsidRPr="00D47E23">
        <w:rPr>
          <w:rStyle w:val="FontStyle128"/>
          <w:i w:val="0"/>
          <w:iCs w:val="0"/>
          <w:sz w:val="22"/>
          <w:szCs w:val="22"/>
        </w:rPr>
        <w:t>ho</w:t>
      </w:r>
      <w:r w:rsidRPr="00D47E23">
        <w:rPr>
          <w:rStyle w:val="FontStyle128"/>
          <w:i w:val="0"/>
          <w:iCs w:val="0"/>
          <w:sz w:val="22"/>
          <w:szCs w:val="22"/>
        </w:rPr>
        <w:t xml:space="preserve"> </w:t>
      </w:r>
      <w:r w:rsidR="001179A3" w:rsidRPr="00D47E23">
        <w:rPr>
          <w:rStyle w:val="FontStyle128"/>
          <w:i w:val="0"/>
          <w:iCs w:val="0"/>
          <w:sz w:val="22"/>
          <w:szCs w:val="22"/>
        </w:rPr>
        <w:t>chodníku</w:t>
      </w:r>
      <w:r w:rsidRPr="00D47E23">
        <w:rPr>
          <w:rStyle w:val="FontStyle128"/>
          <w:i w:val="0"/>
          <w:iCs w:val="0"/>
          <w:sz w:val="22"/>
          <w:szCs w:val="22"/>
        </w:rPr>
        <w:t xml:space="preserve"> k platu a </w:t>
      </w:r>
      <w:r w:rsidR="000A573A" w:rsidRPr="00D47E23">
        <w:rPr>
          <w:rStyle w:val="FontStyle128"/>
          <w:i w:val="0"/>
          <w:iCs w:val="0"/>
          <w:sz w:val="22"/>
          <w:szCs w:val="22"/>
        </w:rPr>
        <w:t xml:space="preserve">další </w:t>
      </w:r>
      <w:r w:rsidRPr="00D47E23">
        <w:rPr>
          <w:rStyle w:val="FontStyle128"/>
          <w:i w:val="0"/>
          <w:iCs w:val="0"/>
          <w:sz w:val="22"/>
          <w:szCs w:val="22"/>
        </w:rPr>
        <w:t>části účelové komunikace přilehlé k</w:t>
      </w:r>
      <w:r w:rsidR="0024558D" w:rsidRPr="00D47E23">
        <w:rPr>
          <w:rStyle w:val="FontStyle128"/>
          <w:i w:val="0"/>
          <w:iCs w:val="0"/>
          <w:sz w:val="22"/>
          <w:szCs w:val="22"/>
        </w:rPr>
        <w:t> </w:t>
      </w:r>
      <w:r w:rsidRPr="00D47E23">
        <w:rPr>
          <w:rStyle w:val="FontStyle128"/>
          <w:i w:val="0"/>
          <w:iCs w:val="0"/>
          <w:sz w:val="22"/>
          <w:szCs w:val="22"/>
        </w:rPr>
        <w:t>platu</w:t>
      </w:r>
      <w:r w:rsidR="0024558D" w:rsidRPr="00D47E23">
        <w:rPr>
          <w:rStyle w:val="FontStyle128"/>
          <w:i w:val="0"/>
          <w:iCs w:val="0"/>
          <w:sz w:val="22"/>
          <w:szCs w:val="22"/>
        </w:rPr>
        <w:t>,</w:t>
      </w:r>
    </w:p>
    <w:p w14:paraId="0498E481" w14:textId="77777777" w:rsidR="00A048D9" w:rsidRPr="00D47E23" w:rsidRDefault="00091021" w:rsidP="00A048D9">
      <w:pPr>
        <w:pStyle w:val="Style65"/>
        <w:widowControl/>
        <w:numPr>
          <w:ilvl w:val="0"/>
          <w:numId w:val="36"/>
        </w:numPr>
        <w:tabs>
          <w:tab w:val="left" w:pos="365"/>
        </w:tabs>
        <w:spacing w:before="240"/>
        <w:rPr>
          <w:rStyle w:val="FontStyle128"/>
          <w:i w:val="0"/>
          <w:iCs w:val="0"/>
          <w:sz w:val="22"/>
          <w:szCs w:val="22"/>
        </w:rPr>
      </w:pPr>
      <w:r w:rsidRPr="00D47E23">
        <w:rPr>
          <w:rStyle w:val="FontStyle128"/>
          <w:i w:val="0"/>
          <w:iCs w:val="0"/>
          <w:sz w:val="22"/>
          <w:szCs w:val="22"/>
        </w:rPr>
        <w:t xml:space="preserve">provádění </w:t>
      </w:r>
      <w:r w:rsidR="00DA7AA1" w:rsidRPr="00D47E23">
        <w:rPr>
          <w:rStyle w:val="FontStyle128"/>
          <w:i w:val="0"/>
          <w:iCs w:val="0"/>
          <w:sz w:val="22"/>
          <w:szCs w:val="22"/>
        </w:rPr>
        <w:t xml:space="preserve">úpravy břehu, </w:t>
      </w:r>
      <w:r w:rsidR="00A048D9" w:rsidRPr="00D47E23">
        <w:rPr>
          <w:rStyle w:val="FontStyle128"/>
          <w:i w:val="0"/>
          <w:iCs w:val="0"/>
          <w:sz w:val="22"/>
          <w:szCs w:val="22"/>
        </w:rPr>
        <w:t>revitalizace a úprav</w:t>
      </w:r>
      <w:r w:rsidRPr="00D47E23">
        <w:rPr>
          <w:rStyle w:val="FontStyle128"/>
          <w:i w:val="0"/>
          <w:iCs w:val="0"/>
          <w:sz w:val="22"/>
          <w:szCs w:val="22"/>
        </w:rPr>
        <w:t>y</w:t>
      </w:r>
      <w:r w:rsidR="00A048D9" w:rsidRPr="00D47E23">
        <w:rPr>
          <w:rStyle w:val="FontStyle128"/>
          <w:i w:val="0"/>
          <w:iCs w:val="0"/>
          <w:sz w:val="22"/>
          <w:szCs w:val="22"/>
        </w:rPr>
        <w:t xml:space="preserve"> porostů</w:t>
      </w:r>
      <w:r w:rsidR="00F7315C" w:rsidRPr="00D47E23">
        <w:rPr>
          <w:rStyle w:val="FontStyle128"/>
          <w:i w:val="0"/>
          <w:iCs w:val="0"/>
          <w:sz w:val="22"/>
          <w:szCs w:val="22"/>
        </w:rPr>
        <w:t>, včetně následné péče o porosty</w:t>
      </w:r>
      <w:r w:rsidRPr="00D47E23">
        <w:rPr>
          <w:rStyle w:val="FontStyle128"/>
          <w:i w:val="0"/>
          <w:iCs w:val="0"/>
          <w:sz w:val="22"/>
          <w:szCs w:val="22"/>
        </w:rPr>
        <w:t>,</w:t>
      </w:r>
      <w:r w:rsidR="00F7315C" w:rsidRPr="00D47E23">
        <w:rPr>
          <w:rStyle w:val="FontStyle128"/>
          <w:i w:val="0"/>
          <w:iCs w:val="0"/>
          <w:sz w:val="22"/>
          <w:szCs w:val="22"/>
        </w:rPr>
        <w:t xml:space="preserve"> </w:t>
      </w:r>
      <w:r w:rsidR="00A048D9" w:rsidRPr="00D47E23">
        <w:rPr>
          <w:rStyle w:val="FontStyle128"/>
          <w:i w:val="0"/>
          <w:iCs w:val="0"/>
          <w:sz w:val="22"/>
          <w:szCs w:val="22"/>
        </w:rPr>
        <w:t xml:space="preserve">  </w:t>
      </w:r>
    </w:p>
    <w:p w14:paraId="7882CD5A" w14:textId="77777777" w:rsidR="00A048D9" w:rsidRPr="00D47E23" w:rsidRDefault="00A048D9" w:rsidP="00A048D9">
      <w:pPr>
        <w:pStyle w:val="Style65"/>
        <w:widowControl/>
        <w:numPr>
          <w:ilvl w:val="0"/>
          <w:numId w:val="36"/>
        </w:numPr>
        <w:tabs>
          <w:tab w:val="left" w:pos="365"/>
        </w:tabs>
        <w:spacing w:before="240"/>
        <w:rPr>
          <w:rStyle w:val="FontStyle128"/>
          <w:i w:val="0"/>
          <w:iCs w:val="0"/>
          <w:sz w:val="22"/>
          <w:szCs w:val="22"/>
        </w:rPr>
      </w:pPr>
      <w:r w:rsidRPr="00D47E23">
        <w:rPr>
          <w:rStyle w:val="FontStyle128"/>
          <w:i w:val="0"/>
          <w:iCs w:val="0"/>
          <w:sz w:val="22"/>
          <w:szCs w:val="22"/>
        </w:rPr>
        <w:t xml:space="preserve"> další</w:t>
      </w:r>
      <w:r w:rsidR="00091021" w:rsidRPr="00D47E23">
        <w:rPr>
          <w:rStyle w:val="FontStyle128"/>
          <w:i w:val="0"/>
          <w:iCs w:val="0"/>
          <w:sz w:val="22"/>
          <w:szCs w:val="22"/>
        </w:rPr>
        <w:t>ho</w:t>
      </w:r>
      <w:r w:rsidRPr="00D47E23">
        <w:rPr>
          <w:rStyle w:val="FontStyle128"/>
          <w:i w:val="0"/>
          <w:iCs w:val="0"/>
          <w:sz w:val="22"/>
          <w:szCs w:val="22"/>
        </w:rPr>
        <w:t xml:space="preserve"> užívání v souladu s</w:t>
      </w:r>
      <w:r w:rsidR="00091021" w:rsidRPr="00D47E23">
        <w:rPr>
          <w:rStyle w:val="FontStyle128"/>
          <w:i w:val="0"/>
          <w:iCs w:val="0"/>
          <w:sz w:val="22"/>
          <w:szCs w:val="22"/>
        </w:rPr>
        <w:t>e schválenou</w:t>
      </w:r>
      <w:r w:rsidR="0075083A" w:rsidRPr="00D47E23">
        <w:rPr>
          <w:rStyle w:val="FontStyle128"/>
          <w:i w:val="0"/>
          <w:iCs w:val="0"/>
          <w:sz w:val="22"/>
          <w:szCs w:val="22"/>
        </w:rPr>
        <w:t> dokumentací stavební akce PARK VELKÉ LÁZNĚ</w:t>
      </w:r>
      <w:r w:rsidR="00091021" w:rsidRPr="00D47E23">
        <w:rPr>
          <w:rStyle w:val="FontStyle128"/>
          <w:i w:val="0"/>
          <w:iCs w:val="0"/>
          <w:sz w:val="22"/>
          <w:szCs w:val="22"/>
        </w:rPr>
        <w:t>, se souvisejícími rozhodnutími stavebního úřadu</w:t>
      </w:r>
      <w:r w:rsidR="0075083A" w:rsidRPr="00D47E23">
        <w:rPr>
          <w:rStyle w:val="FontStyle128"/>
          <w:i w:val="0"/>
          <w:iCs w:val="0"/>
          <w:sz w:val="22"/>
          <w:szCs w:val="22"/>
        </w:rPr>
        <w:t xml:space="preserve"> a s </w:t>
      </w:r>
      <w:r w:rsidRPr="00D47E23">
        <w:rPr>
          <w:rStyle w:val="FontStyle128"/>
          <w:i w:val="0"/>
          <w:iCs w:val="0"/>
          <w:sz w:val="22"/>
          <w:szCs w:val="22"/>
        </w:rPr>
        <w:t>podmínkami poskytnuté dotace</w:t>
      </w:r>
      <w:r w:rsidR="00091021" w:rsidRPr="00D47E23">
        <w:rPr>
          <w:rStyle w:val="FontStyle128"/>
          <w:i w:val="0"/>
          <w:iCs w:val="0"/>
          <w:sz w:val="22"/>
          <w:szCs w:val="22"/>
        </w:rPr>
        <w:t>.</w:t>
      </w:r>
      <w:r w:rsidRPr="00D47E23">
        <w:rPr>
          <w:rStyle w:val="FontStyle128"/>
          <w:i w:val="0"/>
          <w:iCs w:val="0"/>
          <w:sz w:val="22"/>
          <w:szCs w:val="22"/>
        </w:rPr>
        <w:t xml:space="preserve"> </w:t>
      </w:r>
    </w:p>
    <w:p w14:paraId="4D0CE124" w14:textId="6E9BDB5E" w:rsidR="000A573A" w:rsidRPr="00D47E23" w:rsidRDefault="000A573A" w:rsidP="00286465">
      <w:pPr>
        <w:pStyle w:val="Style65"/>
        <w:widowControl/>
        <w:tabs>
          <w:tab w:val="left" w:pos="365"/>
        </w:tabs>
        <w:spacing w:before="240"/>
        <w:ind w:left="426" w:firstLine="0"/>
        <w:rPr>
          <w:rStyle w:val="FontStyle126"/>
          <w:sz w:val="22"/>
          <w:szCs w:val="22"/>
        </w:rPr>
      </w:pPr>
      <w:r w:rsidRPr="00D47E23">
        <w:rPr>
          <w:rStyle w:val="FontStyle126"/>
          <w:sz w:val="22"/>
          <w:szCs w:val="22"/>
        </w:rPr>
        <w:t xml:space="preserve">Stavba schodiště a </w:t>
      </w:r>
      <w:r w:rsidR="00620138" w:rsidRPr="00D47E23">
        <w:rPr>
          <w:rStyle w:val="FontStyle126"/>
          <w:sz w:val="22"/>
          <w:szCs w:val="22"/>
        </w:rPr>
        <w:t xml:space="preserve">rekreačního </w:t>
      </w:r>
      <w:r w:rsidRPr="00D47E23">
        <w:rPr>
          <w:rStyle w:val="FontStyle126"/>
          <w:sz w:val="22"/>
          <w:szCs w:val="22"/>
        </w:rPr>
        <w:t xml:space="preserve">plata se schodištěm bude </w:t>
      </w:r>
      <w:r w:rsidR="00922288" w:rsidRPr="00D47E23">
        <w:rPr>
          <w:rStyle w:val="FontStyle126"/>
          <w:sz w:val="22"/>
          <w:szCs w:val="22"/>
        </w:rPr>
        <w:t xml:space="preserve">trvale </w:t>
      </w:r>
      <w:r w:rsidRPr="00D47E23">
        <w:rPr>
          <w:rStyle w:val="FontStyle126"/>
          <w:sz w:val="22"/>
          <w:szCs w:val="22"/>
        </w:rPr>
        <w:t>majetkoprávně vypořádána zřízením práva stavb</w:t>
      </w:r>
      <w:r w:rsidR="00091021" w:rsidRPr="00D47E23">
        <w:rPr>
          <w:rStyle w:val="FontStyle126"/>
          <w:sz w:val="22"/>
          <w:szCs w:val="22"/>
        </w:rPr>
        <w:t>y</w:t>
      </w:r>
      <w:r w:rsidRPr="00D47E23">
        <w:rPr>
          <w:rStyle w:val="FontStyle126"/>
          <w:sz w:val="22"/>
          <w:szCs w:val="22"/>
        </w:rPr>
        <w:t xml:space="preserve">. Výpůjčka pozemku pod těmito stavbami zanikne současně se vznikem práva stavby dle rozhodnutí katastrálního úřadu. </w:t>
      </w:r>
      <w:r w:rsidR="00803F1A">
        <w:rPr>
          <w:rStyle w:val="FontStyle126"/>
          <w:sz w:val="22"/>
          <w:szCs w:val="22"/>
        </w:rPr>
        <w:t>Půjčitel se zavazuje smlouvu o právu stavby uzavřít nejpozději do 18 měsíců od uzavření této smlouvy o výpůjčce</w:t>
      </w:r>
      <w:r w:rsidR="0070336C">
        <w:rPr>
          <w:rStyle w:val="FontStyle126"/>
          <w:sz w:val="22"/>
          <w:szCs w:val="22"/>
        </w:rPr>
        <w:t xml:space="preserve"> a o péči o porosty</w:t>
      </w:r>
      <w:r w:rsidR="00DE3342">
        <w:rPr>
          <w:rStyle w:val="FontStyle126"/>
          <w:sz w:val="22"/>
          <w:szCs w:val="22"/>
        </w:rPr>
        <w:t>, za předpokladu splnění včasné součinnosti ze strany vypůjčitele.</w:t>
      </w:r>
    </w:p>
    <w:p w14:paraId="02260E34" w14:textId="5CB5C58C" w:rsidR="000A573A" w:rsidRPr="00D47E23" w:rsidRDefault="000A573A" w:rsidP="00286465">
      <w:pPr>
        <w:pStyle w:val="Style65"/>
        <w:widowControl/>
        <w:tabs>
          <w:tab w:val="left" w:pos="365"/>
        </w:tabs>
        <w:spacing w:before="240"/>
        <w:ind w:left="426" w:firstLine="0"/>
        <w:rPr>
          <w:rStyle w:val="FontStyle126"/>
          <w:sz w:val="22"/>
          <w:szCs w:val="22"/>
        </w:rPr>
      </w:pPr>
      <w:r w:rsidRPr="00D47E23">
        <w:rPr>
          <w:rStyle w:val="FontStyle126"/>
          <w:sz w:val="22"/>
          <w:szCs w:val="22"/>
        </w:rPr>
        <w:t>Stavba přístupové</w:t>
      </w:r>
      <w:r w:rsidR="00091021" w:rsidRPr="00D47E23">
        <w:rPr>
          <w:rStyle w:val="FontStyle126"/>
          <w:sz w:val="22"/>
          <w:szCs w:val="22"/>
        </w:rPr>
        <w:t>ho chodníku</w:t>
      </w:r>
      <w:r w:rsidRPr="00D47E23">
        <w:rPr>
          <w:rStyle w:val="FontStyle126"/>
          <w:sz w:val="22"/>
          <w:szCs w:val="22"/>
        </w:rPr>
        <w:t xml:space="preserve"> k</w:t>
      </w:r>
      <w:r w:rsidR="00091021" w:rsidRPr="00D47E23">
        <w:rPr>
          <w:rStyle w:val="FontStyle126"/>
          <w:sz w:val="22"/>
          <w:szCs w:val="22"/>
        </w:rPr>
        <w:t xml:space="preserve"> rekreačnímu </w:t>
      </w:r>
      <w:r w:rsidRPr="00D47E23">
        <w:rPr>
          <w:rStyle w:val="FontStyle126"/>
          <w:sz w:val="22"/>
          <w:szCs w:val="22"/>
        </w:rPr>
        <w:t>platu a další části účelové komunikace přilehlé k platu bude</w:t>
      </w:r>
      <w:r w:rsidR="00922288" w:rsidRPr="00D47E23">
        <w:rPr>
          <w:rStyle w:val="FontStyle126"/>
          <w:sz w:val="22"/>
          <w:szCs w:val="22"/>
        </w:rPr>
        <w:t xml:space="preserve"> trvale</w:t>
      </w:r>
      <w:r w:rsidRPr="00D47E23">
        <w:rPr>
          <w:rStyle w:val="FontStyle126"/>
          <w:sz w:val="22"/>
          <w:szCs w:val="22"/>
        </w:rPr>
        <w:t xml:space="preserve"> majetkoprávně vypořádána zřízením věcného břemene.  Výpůjčka pozemku pod těmito stavbami zanikne současně se vznikem věcného břemene dle rozhodnutí katastrálního úřadu.</w:t>
      </w:r>
      <w:r w:rsidR="00803F1A">
        <w:rPr>
          <w:rStyle w:val="FontStyle126"/>
          <w:sz w:val="22"/>
          <w:szCs w:val="22"/>
        </w:rPr>
        <w:t xml:space="preserve"> Půjčitel se </w:t>
      </w:r>
      <w:r w:rsidR="0070336C">
        <w:rPr>
          <w:rStyle w:val="FontStyle126"/>
          <w:sz w:val="22"/>
          <w:szCs w:val="22"/>
        </w:rPr>
        <w:t>zavazuje smlouvu o zřízení věcného břemene uzavřít nejpozději do 18 měsíců ode dne uzavření této smlouvy o výpůjčce a o péči o porosty</w:t>
      </w:r>
      <w:r w:rsidR="00DE3342">
        <w:rPr>
          <w:rStyle w:val="FontStyle126"/>
          <w:sz w:val="22"/>
          <w:szCs w:val="22"/>
        </w:rPr>
        <w:t>, za předpokladu splnění včasné součinnosti ze strany vypůjčitele.</w:t>
      </w:r>
    </w:p>
    <w:p w14:paraId="08FB987E" w14:textId="77777777" w:rsidR="00DA7AA1" w:rsidRPr="00D47E23" w:rsidRDefault="00DA7AA1" w:rsidP="00286465">
      <w:pPr>
        <w:pStyle w:val="Style65"/>
        <w:widowControl/>
        <w:tabs>
          <w:tab w:val="left" w:pos="365"/>
        </w:tabs>
        <w:spacing w:before="240"/>
        <w:ind w:left="426" w:firstLine="0"/>
        <w:rPr>
          <w:rStyle w:val="FontStyle126"/>
          <w:sz w:val="22"/>
          <w:szCs w:val="22"/>
        </w:rPr>
      </w:pPr>
      <w:r w:rsidRPr="00D47E23">
        <w:rPr>
          <w:rStyle w:val="FontStyle126"/>
          <w:sz w:val="22"/>
          <w:szCs w:val="22"/>
        </w:rPr>
        <w:t xml:space="preserve">Část předmětu výpůjčky v korytě vodního toku bude sloužit pouze jako </w:t>
      </w:r>
      <w:r w:rsidR="00044A2A" w:rsidRPr="00D47E23">
        <w:rPr>
          <w:rStyle w:val="FontStyle126"/>
          <w:sz w:val="22"/>
          <w:szCs w:val="22"/>
        </w:rPr>
        <w:t xml:space="preserve">dočasné </w:t>
      </w:r>
      <w:r w:rsidRPr="00D47E23">
        <w:rPr>
          <w:rStyle w:val="FontStyle126"/>
          <w:sz w:val="22"/>
          <w:szCs w:val="22"/>
        </w:rPr>
        <w:t xml:space="preserve">staveniště pro zajištění odklonu vody (zajímkování) po dobu nezbytnou pro </w:t>
      </w:r>
      <w:r w:rsidR="00044A2A" w:rsidRPr="00D47E23">
        <w:rPr>
          <w:rStyle w:val="FontStyle126"/>
          <w:sz w:val="22"/>
          <w:szCs w:val="22"/>
        </w:rPr>
        <w:t xml:space="preserve">provedení </w:t>
      </w:r>
      <w:r w:rsidRPr="00D47E23">
        <w:rPr>
          <w:rStyle w:val="FontStyle126"/>
          <w:sz w:val="22"/>
          <w:szCs w:val="22"/>
        </w:rPr>
        <w:t>dotčen</w:t>
      </w:r>
      <w:r w:rsidR="00044A2A" w:rsidRPr="00D47E23">
        <w:rPr>
          <w:rStyle w:val="FontStyle126"/>
          <w:sz w:val="22"/>
          <w:szCs w:val="22"/>
        </w:rPr>
        <w:t>é</w:t>
      </w:r>
      <w:r w:rsidRPr="00D47E23">
        <w:rPr>
          <w:rStyle w:val="FontStyle126"/>
          <w:sz w:val="22"/>
          <w:szCs w:val="22"/>
        </w:rPr>
        <w:t xml:space="preserve"> část</w:t>
      </w:r>
      <w:r w:rsidR="00044A2A" w:rsidRPr="00D47E23">
        <w:rPr>
          <w:rStyle w:val="FontStyle126"/>
          <w:sz w:val="22"/>
          <w:szCs w:val="22"/>
        </w:rPr>
        <w:t>i</w:t>
      </w:r>
      <w:r w:rsidRPr="00D47E23">
        <w:rPr>
          <w:rStyle w:val="FontStyle126"/>
          <w:sz w:val="22"/>
          <w:szCs w:val="22"/>
        </w:rPr>
        <w:t xml:space="preserve"> výstavby. Výpůjčka této části předmětu výpůjčky zanikne předáním pozemku zpět půjčiteli </w:t>
      </w:r>
      <w:r w:rsidR="00044A2A" w:rsidRPr="00D47E23">
        <w:rPr>
          <w:rStyle w:val="FontStyle126"/>
          <w:sz w:val="22"/>
          <w:szCs w:val="22"/>
        </w:rPr>
        <w:t xml:space="preserve">po dokončení této části výstavby </w:t>
      </w:r>
      <w:r w:rsidRPr="00D47E23">
        <w:rPr>
          <w:rStyle w:val="FontStyle126"/>
          <w:sz w:val="22"/>
          <w:szCs w:val="22"/>
        </w:rPr>
        <w:t>na základě</w:t>
      </w:r>
      <w:r w:rsidR="00044A2A" w:rsidRPr="00D47E23">
        <w:rPr>
          <w:rStyle w:val="FontStyle126"/>
          <w:sz w:val="22"/>
          <w:szCs w:val="22"/>
        </w:rPr>
        <w:t xml:space="preserve"> písemného</w:t>
      </w:r>
      <w:r w:rsidRPr="00D47E23">
        <w:rPr>
          <w:rStyle w:val="FontStyle126"/>
          <w:sz w:val="22"/>
          <w:szCs w:val="22"/>
        </w:rPr>
        <w:t xml:space="preserve"> předávacího protokolu</w:t>
      </w:r>
      <w:r w:rsidR="00044A2A" w:rsidRPr="00D47E23">
        <w:rPr>
          <w:rStyle w:val="FontStyle126"/>
          <w:sz w:val="22"/>
          <w:szCs w:val="22"/>
        </w:rPr>
        <w:t xml:space="preserve"> k datu podpisu tohoto protokolu.</w:t>
      </w:r>
      <w:r w:rsidRPr="00D47E23">
        <w:rPr>
          <w:rStyle w:val="FontStyle126"/>
          <w:sz w:val="22"/>
          <w:szCs w:val="22"/>
        </w:rPr>
        <w:t xml:space="preserve">   </w:t>
      </w:r>
    </w:p>
    <w:p w14:paraId="3715C4B6" w14:textId="77777777" w:rsidR="005C7C27" w:rsidRPr="00D47E23" w:rsidRDefault="005C7C27" w:rsidP="00B70ADB">
      <w:pPr>
        <w:pStyle w:val="Style65"/>
        <w:widowControl/>
        <w:numPr>
          <w:ilvl w:val="0"/>
          <w:numId w:val="17"/>
        </w:numPr>
        <w:tabs>
          <w:tab w:val="left" w:pos="365"/>
        </w:tabs>
        <w:spacing w:before="240"/>
        <w:ind w:left="365" w:hanging="365"/>
        <w:rPr>
          <w:rStyle w:val="FontStyle126"/>
          <w:sz w:val="22"/>
          <w:szCs w:val="22"/>
        </w:rPr>
      </w:pPr>
      <w:r w:rsidRPr="00D47E23">
        <w:rPr>
          <w:rStyle w:val="FontStyle126"/>
          <w:sz w:val="22"/>
          <w:szCs w:val="22"/>
        </w:rPr>
        <w:t>Vypůjčitel</w:t>
      </w:r>
      <w:r w:rsidR="00686DB6" w:rsidRPr="00D47E23">
        <w:rPr>
          <w:rStyle w:val="FontStyle126"/>
          <w:sz w:val="22"/>
          <w:szCs w:val="22"/>
        </w:rPr>
        <w:t xml:space="preserve"> </w:t>
      </w:r>
      <w:r w:rsidRPr="00D47E23">
        <w:rPr>
          <w:rStyle w:val="FontStyle126"/>
          <w:sz w:val="22"/>
          <w:szCs w:val="22"/>
        </w:rPr>
        <w:t>se seznámil</w:t>
      </w:r>
      <w:r w:rsidR="00C9376C" w:rsidRPr="00D47E23">
        <w:rPr>
          <w:rStyle w:val="FontStyle126"/>
          <w:sz w:val="22"/>
          <w:szCs w:val="22"/>
        </w:rPr>
        <w:t xml:space="preserve"> se stavem </w:t>
      </w:r>
      <w:r w:rsidR="00F7315C" w:rsidRPr="00D47E23">
        <w:rPr>
          <w:rStyle w:val="FontStyle126"/>
          <w:sz w:val="22"/>
          <w:szCs w:val="22"/>
        </w:rPr>
        <w:t>předmětu výpůjčky</w:t>
      </w:r>
      <w:r w:rsidR="00686DB6" w:rsidRPr="00D47E23">
        <w:rPr>
          <w:rStyle w:val="FontStyle126"/>
          <w:sz w:val="22"/>
          <w:szCs w:val="22"/>
        </w:rPr>
        <w:t xml:space="preserve">, </w:t>
      </w:r>
      <w:r w:rsidRPr="00D47E23">
        <w:rPr>
          <w:rStyle w:val="FontStyle126"/>
          <w:sz w:val="22"/>
          <w:szCs w:val="22"/>
        </w:rPr>
        <w:t>přejímá jej</w:t>
      </w:r>
      <w:r w:rsidR="00C9376C" w:rsidRPr="00D47E23">
        <w:rPr>
          <w:rStyle w:val="FontStyle126"/>
          <w:sz w:val="22"/>
          <w:szCs w:val="22"/>
        </w:rPr>
        <w:t xml:space="preserve"> </w:t>
      </w:r>
      <w:r w:rsidRPr="00D47E23">
        <w:rPr>
          <w:rStyle w:val="FontStyle126"/>
          <w:sz w:val="22"/>
          <w:szCs w:val="22"/>
        </w:rPr>
        <w:t>do dočasného užívání a zároveň se zavazuje</w:t>
      </w:r>
      <w:r w:rsidR="00C9376C" w:rsidRPr="00D47E23">
        <w:rPr>
          <w:rStyle w:val="FontStyle126"/>
          <w:sz w:val="22"/>
          <w:szCs w:val="22"/>
        </w:rPr>
        <w:t xml:space="preserve"> </w:t>
      </w:r>
      <w:r w:rsidRPr="00D47E23">
        <w:rPr>
          <w:rStyle w:val="FontStyle126"/>
          <w:sz w:val="22"/>
          <w:szCs w:val="22"/>
        </w:rPr>
        <w:t>užívat jej</w:t>
      </w:r>
      <w:r w:rsidR="00C55741" w:rsidRPr="00D47E23">
        <w:rPr>
          <w:rStyle w:val="FontStyle126"/>
          <w:sz w:val="22"/>
          <w:szCs w:val="22"/>
        </w:rPr>
        <w:t xml:space="preserve"> </w:t>
      </w:r>
      <w:r w:rsidRPr="00D47E23">
        <w:rPr>
          <w:rStyle w:val="FontStyle126"/>
          <w:sz w:val="22"/>
          <w:szCs w:val="22"/>
        </w:rPr>
        <w:t>pouze k</w:t>
      </w:r>
      <w:r w:rsidR="00286465" w:rsidRPr="00D47E23">
        <w:rPr>
          <w:rStyle w:val="FontStyle126"/>
          <w:sz w:val="22"/>
          <w:szCs w:val="22"/>
        </w:rPr>
        <w:t>e sjednané</w:t>
      </w:r>
      <w:r w:rsidR="00F7315C" w:rsidRPr="00D47E23">
        <w:rPr>
          <w:rStyle w:val="FontStyle126"/>
          <w:sz w:val="22"/>
          <w:szCs w:val="22"/>
        </w:rPr>
        <w:t>m</w:t>
      </w:r>
      <w:r w:rsidR="00286465" w:rsidRPr="00D47E23">
        <w:rPr>
          <w:rStyle w:val="FontStyle126"/>
          <w:sz w:val="22"/>
          <w:szCs w:val="22"/>
        </w:rPr>
        <w:t>u</w:t>
      </w:r>
      <w:r w:rsidR="00F7315C" w:rsidRPr="00D47E23">
        <w:rPr>
          <w:rStyle w:val="FontStyle126"/>
          <w:sz w:val="22"/>
          <w:szCs w:val="22"/>
        </w:rPr>
        <w:t xml:space="preserve"> účel</w:t>
      </w:r>
      <w:r w:rsidR="00286465" w:rsidRPr="00D47E23">
        <w:rPr>
          <w:rStyle w:val="FontStyle126"/>
          <w:sz w:val="22"/>
          <w:szCs w:val="22"/>
        </w:rPr>
        <w:t>u</w:t>
      </w:r>
      <w:r w:rsidR="00F7315C" w:rsidRPr="00D47E23">
        <w:rPr>
          <w:rStyle w:val="FontStyle126"/>
          <w:sz w:val="22"/>
          <w:szCs w:val="22"/>
        </w:rPr>
        <w:t xml:space="preserve"> v souvislosti s</w:t>
      </w:r>
      <w:r w:rsidR="00B70ADB" w:rsidRPr="00D47E23">
        <w:rPr>
          <w:rStyle w:val="FontStyle126"/>
          <w:sz w:val="22"/>
          <w:szCs w:val="22"/>
        </w:rPr>
        <w:t xml:space="preserve"> realizac</w:t>
      </w:r>
      <w:r w:rsidR="00F7315C" w:rsidRPr="00D47E23">
        <w:rPr>
          <w:rStyle w:val="FontStyle126"/>
          <w:sz w:val="22"/>
          <w:szCs w:val="22"/>
        </w:rPr>
        <w:t>í</w:t>
      </w:r>
      <w:r w:rsidR="00B70ADB" w:rsidRPr="00D47E23">
        <w:rPr>
          <w:rStyle w:val="FontStyle126"/>
          <w:sz w:val="22"/>
          <w:szCs w:val="22"/>
        </w:rPr>
        <w:t xml:space="preserve"> stavební akce „PARK VELKÉ LÁZNĚ".</w:t>
      </w:r>
      <w:r w:rsidR="00B70ADB" w:rsidRPr="00D47E23">
        <w:rPr>
          <w:rStyle w:val="FontStyle128"/>
          <w:i w:val="0"/>
          <w:iCs w:val="0"/>
          <w:sz w:val="22"/>
          <w:szCs w:val="22"/>
        </w:rPr>
        <w:t xml:space="preserve"> </w:t>
      </w:r>
      <w:r w:rsidR="00286465" w:rsidRPr="00D47E23">
        <w:rPr>
          <w:rStyle w:val="FontStyle126"/>
          <w:sz w:val="22"/>
          <w:szCs w:val="22"/>
        </w:rPr>
        <w:t>Vypůjčitel je oprávněn provádět technické zhodnocení předmětu výpůjčky v mezích sjednaného účelu výpůjčky dle odstavce 2. tohoto článku této smlouvy</w:t>
      </w:r>
      <w:r w:rsidR="00DD012D" w:rsidRPr="00D47E23">
        <w:rPr>
          <w:rStyle w:val="FontStyle126"/>
          <w:sz w:val="22"/>
          <w:szCs w:val="22"/>
        </w:rPr>
        <w:t xml:space="preserve"> se zachováním výstupů po dobu platnosti výpůjčky</w:t>
      </w:r>
      <w:r w:rsidR="00286465" w:rsidRPr="00D47E23">
        <w:rPr>
          <w:rStyle w:val="FontStyle126"/>
          <w:sz w:val="22"/>
          <w:szCs w:val="22"/>
        </w:rPr>
        <w:t xml:space="preserve">.  </w:t>
      </w:r>
    </w:p>
    <w:p w14:paraId="592847A8" w14:textId="77777777" w:rsidR="005C7C27" w:rsidRPr="00D47E23" w:rsidRDefault="005C7C27" w:rsidP="00686DB6">
      <w:pPr>
        <w:pStyle w:val="Style65"/>
        <w:widowControl/>
        <w:numPr>
          <w:ilvl w:val="0"/>
          <w:numId w:val="17"/>
        </w:numPr>
        <w:tabs>
          <w:tab w:val="left" w:pos="365"/>
        </w:tabs>
        <w:spacing w:before="240"/>
        <w:ind w:left="365" w:hanging="365"/>
        <w:rPr>
          <w:rStyle w:val="FontStyle126"/>
          <w:sz w:val="22"/>
          <w:szCs w:val="22"/>
        </w:rPr>
      </w:pPr>
      <w:r w:rsidRPr="00D47E23">
        <w:rPr>
          <w:rStyle w:val="FontStyle126"/>
          <w:sz w:val="22"/>
          <w:szCs w:val="22"/>
        </w:rPr>
        <w:t>Půjčitel prohlašuje, že předmět výpůjčky je způsobilý k účelu užívá</w:t>
      </w:r>
      <w:r w:rsidR="00352203" w:rsidRPr="00D47E23">
        <w:rPr>
          <w:rStyle w:val="FontStyle126"/>
          <w:sz w:val="22"/>
          <w:szCs w:val="22"/>
        </w:rPr>
        <w:t>ní sjednanému dle této smlouvy.</w:t>
      </w:r>
    </w:p>
    <w:p w14:paraId="7951E8DF" w14:textId="77777777" w:rsidR="00C40ED2" w:rsidRPr="00D47E23" w:rsidRDefault="00C40ED2" w:rsidP="00C40ED2">
      <w:pPr>
        <w:pStyle w:val="Style65"/>
        <w:widowControl/>
        <w:tabs>
          <w:tab w:val="left" w:pos="365"/>
        </w:tabs>
        <w:spacing w:before="240"/>
        <w:ind w:left="365" w:firstLine="0"/>
        <w:rPr>
          <w:rStyle w:val="FontStyle126"/>
          <w:sz w:val="22"/>
          <w:szCs w:val="22"/>
        </w:rPr>
      </w:pPr>
    </w:p>
    <w:p w14:paraId="565FA1FB" w14:textId="77777777" w:rsidR="00C40ED2" w:rsidRPr="00D47E23" w:rsidRDefault="00C40ED2" w:rsidP="00C40ED2">
      <w:pPr>
        <w:pStyle w:val="Style44"/>
        <w:widowControl/>
        <w:spacing w:before="67"/>
        <w:jc w:val="center"/>
        <w:rPr>
          <w:rStyle w:val="FontStyle130"/>
          <w:sz w:val="28"/>
          <w:szCs w:val="28"/>
        </w:rPr>
      </w:pPr>
      <w:r w:rsidRPr="00D47E23">
        <w:rPr>
          <w:rStyle w:val="FontStyle130"/>
          <w:sz w:val="28"/>
          <w:szCs w:val="28"/>
        </w:rPr>
        <w:t xml:space="preserve">Článek </w:t>
      </w:r>
      <w:r w:rsidR="00E80867" w:rsidRPr="00D47E23">
        <w:rPr>
          <w:rStyle w:val="FontStyle130"/>
          <w:sz w:val="28"/>
          <w:szCs w:val="28"/>
        </w:rPr>
        <w:t>3</w:t>
      </w:r>
    </w:p>
    <w:p w14:paraId="2DD5F479" w14:textId="77777777" w:rsidR="00C40ED2" w:rsidRPr="00D47E23" w:rsidRDefault="00E80867" w:rsidP="00C40ED2">
      <w:pPr>
        <w:pStyle w:val="Style29"/>
        <w:widowControl/>
        <w:spacing w:before="120" w:line="240" w:lineRule="auto"/>
        <w:jc w:val="center"/>
        <w:rPr>
          <w:rStyle w:val="FontStyle127"/>
          <w:sz w:val="22"/>
          <w:szCs w:val="22"/>
        </w:rPr>
      </w:pPr>
      <w:r w:rsidRPr="00D47E23">
        <w:rPr>
          <w:rStyle w:val="FontStyle127"/>
          <w:sz w:val="22"/>
          <w:szCs w:val="22"/>
        </w:rPr>
        <w:t>Práva a povinnosti vypůjčitele</w:t>
      </w:r>
    </w:p>
    <w:p w14:paraId="04109B14" w14:textId="77777777" w:rsidR="00686DB6" w:rsidRPr="00D47E23" w:rsidRDefault="00091021" w:rsidP="00C40ED2">
      <w:pPr>
        <w:pStyle w:val="Style65"/>
        <w:widowControl/>
        <w:numPr>
          <w:ilvl w:val="0"/>
          <w:numId w:val="37"/>
        </w:numPr>
        <w:tabs>
          <w:tab w:val="left" w:pos="365"/>
        </w:tabs>
        <w:spacing w:before="240"/>
        <w:ind w:left="426"/>
        <w:rPr>
          <w:rStyle w:val="FontStyle126"/>
          <w:sz w:val="22"/>
          <w:szCs w:val="22"/>
        </w:rPr>
      </w:pPr>
      <w:r w:rsidRPr="00D47E23">
        <w:rPr>
          <w:rStyle w:val="FontStyle126"/>
          <w:sz w:val="22"/>
          <w:szCs w:val="22"/>
        </w:rPr>
        <w:t xml:space="preserve">Vypůjčitel je povinen počínat si šetrně a nezatěžovat předmět výpůjčky nad míru nutnou k výkonu činnosti, ke které je půjčitelem předán vypůjčiteli k užívání. </w:t>
      </w:r>
      <w:r w:rsidR="005C7C27" w:rsidRPr="00D47E23">
        <w:rPr>
          <w:rStyle w:val="FontStyle126"/>
          <w:sz w:val="22"/>
          <w:szCs w:val="22"/>
        </w:rPr>
        <w:t>Vypůjčitel</w:t>
      </w:r>
      <w:r w:rsidR="00686DB6" w:rsidRPr="00D47E23">
        <w:rPr>
          <w:rStyle w:val="FontStyle126"/>
          <w:sz w:val="22"/>
          <w:szCs w:val="22"/>
        </w:rPr>
        <w:t xml:space="preserve"> </w:t>
      </w:r>
      <w:r w:rsidR="005C7C27" w:rsidRPr="00D47E23">
        <w:rPr>
          <w:rStyle w:val="FontStyle126"/>
          <w:sz w:val="22"/>
          <w:szCs w:val="22"/>
        </w:rPr>
        <w:t>se zavazuje</w:t>
      </w:r>
      <w:r w:rsidR="00793631" w:rsidRPr="00D47E23">
        <w:rPr>
          <w:rStyle w:val="FontStyle126"/>
          <w:sz w:val="22"/>
          <w:szCs w:val="22"/>
        </w:rPr>
        <w:t xml:space="preserve"> </w:t>
      </w:r>
      <w:r w:rsidR="005C7C27" w:rsidRPr="00D47E23">
        <w:rPr>
          <w:rStyle w:val="FontStyle126"/>
          <w:sz w:val="22"/>
          <w:szCs w:val="22"/>
        </w:rPr>
        <w:t xml:space="preserve">provádět na předmětu výpůjčky běžnou údržbu, která spočívá </w:t>
      </w:r>
      <w:r w:rsidR="000A573A" w:rsidRPr="00D47E23">
        <w:rPr>
          <w:rStyle w:val="FontStyle126"/>
          <w:sz w:val="22"/>
          <w:szCs w:val="22"/>
        </w:rPr>
        <w:t xml:space="preserve">zejména </w:t>
      </w:r>
      <w:r w:rsidR="005C7C27" w:rsidRPr="00D47E23">
        <w:rPr>
          <w:rStyle w:val="FontStyle126"/>
          <w:sz w:val="22"/>
          <w:szCs w:val="22"/>
        </w:rPr>
        <w:t>v sekání trávy, úklidu listí a odpadků.</w:t>
      </w:r>
    </w:p>
    <w:p w14:paraId="0C1A0EEF" w14:textId="77777777" w:rsidR="00821E86" w:rsidRPr="00D47E23" w:rsidRDefault="00821E86" w:rsidP="00C40ED2">
      <w:pPr>
        <w:pStyle w:val="Style72"/>
        <w:widowControl/>
        <w:numPr>
          <w:ilvl w:val="0"/>
          <w:numId w:val="37"/>
        </w:numPr>
        <w:tabs>
          <w:tab w:val="left" w:pos="355"/>
        </w:tabs>
        <w:spacing w:before="120" w:line="250" w:lineRule="exact"/>
        <w:ind w:left="426"/>
        <w:rPr>
          <w:rStyle w:val="FontStyle126"/>
          <w:sz w:val="22"/>
          <w:szCs w:val="22"/>
        </w:rPr>
      </w:pPr>
      <w:r w:rsidRPr="00D47E23">
        <w:rPr>
          <w:rStyle w:val="FontStyle126"/>
          <w:sz w:val="22"/>
          <w:szCs w:val="22"/>
        </w:rPr>
        <w:t>Vypůjčitel se zavazuje</w:t>
      </w:r>
      <w:r w:rsidR="00D01376" w:rsidRPr="00D47E23">
        <w:rPr>
          <w:rStyle w:val="FontStyle126"/>
          <w:sz w:val="22"/>
          <w:szCs w:val="22"/>
        </w:rPr>
        <w:t xml:space="preserve"> </w:t>
      </w:r>
      <w:r w:rsidRPr="00D47E23">
        <w:rPr>
          <w:rStyle w:val="FontStyle126"/>
          <w:sz w:val="22"/>
          <w:szCs w:val="22"/>
        </w:rPr>
        <w:t>k dohledu nad bezpečným stavem stromů a keřů na  předmět</w:t>
      </w:r>
      <w:r w:rsidR="00922288" w:rsidRPr="00D47E23">
        <w:rPr>
          <w:rStyle w:val="FontStyle126"/>
          <w:sz w:val="22"/>
          <w:szCs w:val="22"/>
        </w:rPr>
        <w:t>u</w:t>
      </w:r>
      <w:r w:rsidRPr="00D47E23">
        <w:rPr>
          <w:rStyle w:val="FontStyle126"/>
          <w:sz w:val="22"/>
          <w:szCs w:val="22"/>
        </w:rPr>
        <w:t xml:space="preserve"> výpůjčky. Je povinen učinit nezbytná opatření, aby zabránil škodám na životě, zdraví a majetku třetích osob </w:t>
      </w:r>
      <w:r w:rsidRPr="00D47E23">
        <w:rPr>
          <w:rStyle w:val="FontStyle126"/>
          <w:sz w:val="22"/>
          <w:szCs w:val="22"/>
        </w:rPr>
        <w:lastRenderedPageBreak/>
        <w:t>v případě nepříznivých povětrnostních podmínek anebo podezření na pád větve nebo stromu v důsledku vzrůstu či stáří nebo nemoci stromu, popř. keře. Při bezprostředním ohrožení vypůjčitel</w:t>
      </w:r>
      <w:r w:rsidR="00947778" w:rsidRPr="00D47E23">
        <w:rPr>
          <w:rStyle w:val="FontStyle126"/>
          <w:sz w:val="22"/>
          <w:szCs w:val="22"/>
        </w:rPr>
        <w:t xml:space="preserve"> </w:t>
      </w:r>
      <w:r w:rsidRPr="00D47E23">
        <w:rPr>
          <w:rStyle w:val="FontStyle126"/>
          <w:sz w:val="22"/>
          <w:szCs w:val="22"/>
        </w:rPr>
        <w:t>zakáže vstup na ohrožený pozemek nebo jeho ohroženou část a umístí v bezpečné vzdálenosti výstražné tabule a pásku. Vypůjčitel musí informovat neprodleně půjčitele o nastalé situaci.</w:t>
      </w:r>
      <w:r w:rsidR="00922288" w:rsidRPr="00D47E23">
        <w:rPr>
          <w:rStyle w:val="FontStyle126"/>
          <w:sz w:val="22"/>
          <w:szCs w:val="22"/>
        </w:rPr>
        <w:t xml:space="preserve"> </w:t>
      </w:r>
    </w:p>
    <w:p w14:paraId="5EBB90EF" w14:textId="0125E0EE" w:rsidR="00091021" w:rsidRPr="00D47E23" w:rsidRDefault="00091021" w:rsidP="00DE0A51">
      <w:pPr>
        <w:pStyle w:val="Style65"/>
        <w:widowControl/>
        <w:numPr>
          <w:ilvl w:val="0"/>
          <w:numId w:val="37"/>
        </w:numPr>
        <w:tabs>
          <w:tab w:val="left" w:pos="365"/>
        </w:tabs>
        <w:spacing w:before="240"/>
        <w:ind w:left="426"/>
        <w:rPr>
          <w:rStyle w:val="FontStyle126"/>
          <w:sz w:val="22"/>
          <w:szCs w:val="22"/>
        </w:rPr>
      </w:pPr>
      <w:r w:rsidRPr="00D47E23">
        <w:rPr>
          <w:rStyle w:val="FontStyle126"/>
          <w:sz w:val="22"/>
          <w:szCs w:val="22"/>
        </w:rPr>
        <w:t xml:space="preserve">Vypůjčitel není oprávněn ke </w:t>
      </w:r>
      <w:r w:rsidR="005C7C27" w:rsidRPr="00D47E23">
        <w:rPr>
          <w:rStyle w:val="FontStyle126"/>
          <w:sz w:val="22"/>
          <w:szCs w:val="22"/>
        </w:rPr>
        <w:t>stavebním nebo jiným zásahům na předmět</w:t>
      </w:r>
      <w:r w:rsidRPr="00D47E23">
        <w:rPr>
          <w:rStyle w:val="FontStyle126"/>
          <w:sz w:val="22"/>
          <w:szCs w:val="22"/>
        </w:rPr>
        <w:t>u</w:t>
      </w:r>
      <w:r w:rsidR="005C7C27" w:rsidRPr="00D47E23">
        <w:rPr>
          <w:rStyle w:val="FontStyle126"/>
          <w:sz w:val="22"/>
          <w:szCs w:val="22"/>
        </w:rPr>
        <w:t xml:space="preserve"> výpůjčky</w:t>
      </w:r>
      <w:r w:rsidRPr="00D47E23">
        <w:rPr>
          <w:rStyle w:val="FontStyle126"/>
          <w:sz w:val="22"/>
          <w:szCs w:val="22"/>
        </w:rPr>
        <w:t xml:space="preserve">, kromě </w:t>
      </w:r>
      <w:r w:rsidR="00B217A7" w:rsidRPr="00D47E23">
        <w:rPr>
          <w:rStyle w:val="FontStyle126"/>
          <w:sz w:val="22"/>
          <w:szCs w:val="22"/>
        </w:rPr>
        <w:t>či</w:t>
      </w:r>
      <w:r w:rsidRPr="00D47E23">
        <w:rPr>
          <w:rStyle w:val="FontStyle126"/>
          <w:sz w:val="22"/>
          <w:szCs w:val="22"/>
        </w:rPr>
        <w:t>nností a</w:t>
      </w:r>
      <w:r w:rsidR="00B217A7" w:rsidRPr="00D47E23">
        <w:rPr>
          <w:rStyle w:val="FontStyle126"/>
          <w:sz w:val="22"/>
          <w:szCs w:val="22"/>
        </w:rPr>
        <w:t xml:space="preserve"> úprav</w:t>
      </w:r>
      <w:r w:rsidRPr="00D47E23">
        <w:rPr>
          <w:rStyle w:val="FontStyle126"/>
          <w:sz w:val="22"/>
          <w:szCs w:val="22"/>
        </w:rPr>
        <w:t xml:space="preserve">, které se týkají sjednaného účelu a </w:t>
      </w:r>
      <w:r w:rsidR="00B217A7" w:rsidRPr="00D47E23">
        <w:rPr>
          <w:rStyle w:val="FontStyle126"/>
          <w:sz w:val="22"/>
          <w:szCs w:val="22"/>
        </w:rPr>
        <w:t>stavební akce uvedené v</w:t>
      </w:r>
      <w:r w:rsidRPr="00D47E23">
        <w:rPr>
          <w:rStyle w:val="FontStyle126"/>
          <w:sz w:val="22"/>
          <w:szCs w:val="22"/>
        </w:rPr>
        <w:t> </w:t>
      </w:r>
      <w:r w:rsidR="00B217A7" w:rsidRPr="00D47E23">
        <w:rPr>
          <w:rStyle w:val="FontStyle126"/>
          <w:sz w:val="22"/>
          <w:szCs w:val="22"/>
        </w:rPr>
        <w:t>článku</w:t>
      </w:r>
      <w:r w:rsidRPr="00D47E23">
        <w:rPr>
          <w:rStyle w:val="FontStyle126"/>
          <w:sz w:val="22"/>
          <w:szCs w:val="22"/>
        </w:rPr>
        <w:t xml:space="preserve"> 2 odst.</w:t>
      </w:r>
      <w:r w:rsidR="00FA709E" w:rsidRPr="00D47E23">
        <w:rPr>
          <w:rStyle w:val="FontStyle126"/>
          <w:sz w:val="22"/>
          <w:szCs w:val="22"/>
        </w:rPr>
        <w:t xml:space="preserve"> </w:t>
      </w:r>
      <w:r w:rsidRPr="00D47E23">
        <w:rPr>
          <w:rStyle w:val="FontStyle126"/>
          <w:sz w:val="22"/>
          <w:szCs w:val="22"/>
        </w:rPr>
        <w:t xml:space="preserve">2 </w:t>
      </w:r>
      <w:r w:rsidR="00B217A7" w:rsidRPr="00D47E23">
        <w:rPr>
          <w:rStyle w:val="FontStyle126"/>
          <w:sz w:val="22"/>
          <w:szCs w:val="22"/>
        </w:rPr>
        <w:t xml:space="preserve"> této smlouvy</w:t>
      </w:r>
      <w:r w:rsidR="00163CB0" w:rsidRPr="00D47E23">
        <w:rPr>
          <w:rStyle w:val="FontStyle126"/>
          <w:sz w:val="22"/>
          <w:szCs w:val="22"/>
        </w:rPr>
        <w:t xml:space="preserve"> </w:t>
      </w:r>
      <w:r w:rsidR="00B217A7" w:rsidRPr="00D47E23">
        <w:rPr>
          <w:rStyle w:val="FontStyle126"/>
          <w:sz w:val="22"/>
          <w:szCs w:val="22"/>
        </w:rPr>
        <w:t xml:space="preserve">a </w:t>
      </w:r>
      <w:r w:rsidR="0070726B" w:rsidRPr="00D47E23">
        <w:rPr>
          <w:rStyle w:val="FontStyle126"/>
          <w:sz w:val="22"/>
          <w:szCs w:val="22"/>
        </w:rPr>
        <w:t xml:space="preserve">smlouvy) </w:t>
      </w:r>
      <w:r w:rsidR="00B217A7" w:rsidRPr="00D47E23">
        <w:rPr>
          <w:rStyle w:val="FontStyle126"/>
          <w:sz w:val="22"/>
          <w:szCs w:val="22"/>
        </w:rPr>
        <w:t>budou provedeny v souladu s projektovou dokumentací této stavební</w:t>
      </w:r>
      <w:r w:rsidR="00163CB0" w:rsidRPr="00D47E23">
        <w:rPr>
          <w:rStyle w:val="FontStyle126"/>
          <w:sz w:val="22"/>
          <w:szCs w:val="22"/>
        </w:rPr>
        <w:t xml:space="preserve"> </w:t>
      </w:r>
      <w:r w:rsidR="00B217A7" w:rsidRPr="00D47E23">
        <w:rPr>
          <w:rStyle w:val="FontStyle126"/>
          <w:sz w:val="22"/>
          <w:szCs w:val="22"/>
        </w:rPr>
        <w:t xml:space="preserve">akce a s příslušnými rozhodnutími stavebního úřadu.  </w:t>
      </w:r>
    </w:p>
    <w:p w14:paraId="5CB3FDCF" w14:textId="77777777" w:rsidR="005C7C27" w:rsidRPr="00D47E23" w:rsidRDefault="005C7C27" w:rsidP="00DE0A51">
      <w:pPr>
        <w:pStyle w:val="Style65"/>
        <w:widowControl/>
        <w:numPr>
          <w:ilvl w:val="0"/>
          <w:numId w:val="37"/>
        </w:numPr>
        <w:tabs>
          <w:tab w:val="left" w:pos="365"/>
        </w:tabs>
        <w:spacing w:before="240"/>
        <w:ind w:left="426"/>
        <w:rPr>
          <w:rStyle w:val="FontStyle126"/>
          <w:sz w:val="22"/>
          <w:szCs w:val="22"/>
        </w:rPr>
      </w:pPr>
      <w:r w:rsidRPr="00D47E23">
        <w:rPr>
          <w:rStyle w:val="FontStyle126"/>
          <w:sz w:val="22"/>
          <w:szCs w:val="22"/>
        </w:rPr>
        <w:t>Vypůjčitel není oprávněn přenechat předmět výpůjčky do užívání (úplatně či bezúplatně) jiné osobě bez svolení půjčitele.</w:t>
      </w:r>
    </w:p>
    <w:p w14:paraId="001CD801" w14:textId="77777777" w:rsidR="005C7C27" w:rsidRPr="00D47E23" w:rsidRDefault="005C7C27" w:rsidP="00C40ED2">
      <w:pPr>
        <w:pStyle w:val="Style65"/>
        <w:widowControl/>
        <w:numPr>
          <w:ilvl w:val="0"/>
          <w:numId w:val="37"/>
        </w:numPr>
        <w:tabs>
          <w:tab w:val="left" w:pos="365"/>
        </w:tabs>
        <w:spacing w:before="240"/>
        <w:ind w:left="426"/>
        <w:rPr>
          <w:rStyle w:val="FontStyle126"/>
          <w:sz w:val="22"/>
          <w:szCs w:val="22"/>
        </w:rPr>
      </w:pPr>
      <w:r w:rsidRPr="00D47E23">
        <w:rPr>
          <w:rStyle w:val="FontStyle126"/>
          <w:sz w:val="22"/>
          <w:szCs w:val="22"/>
        </w:rPr>
        <w:t>Vypůjčitel není oprávněn na předmětu výpůjčky skladovat žádný odplavitelný materiál.</w:t>
      </w:r>
    </w:p>
    <w:p w14:paraId="6D973DC1" w14:textId="77777777" w:rsidR="005C7C27" w:rsidRPr="00D47E23" w:rsidRDefault="005C7C27" w:rsidP="00C40ED2">
      <w:pPr>
        <w:pStyle w:val="Style65"/>
        <w:widowControl/>
        <w:numPr>
          <w:ilvl w:val="0"/>
          <w:numId w:val="37"/>
        </w:numPr>
        <w:tabs>
          <w:tab w:val="left" w:pos="365"/>
        </w:tabs>
        <w:spacing w:before="240"/>
        <w:ind w:left="426"/>
        <w:rPr>
          <w:rStyle w:val="FontStyle126"/>
          <w:sz w:val="22"/>
          <w:szCs w:val="22"/>
        </w:rPr>
      </w:pPr>
      <w:r w:rsidRPr="00D47E23">
        <w:rPr>
          <w:rStyle w:val="FontStyle126"/>
          <w:sz w:val="22"/>
          <w:szCs w:val="22"/>
        </w:rPr>
        <w:t>Vypůjčitel je povinen</w:t>
      </w:r>
      <w:r w:rsidR="005B7950" w:rsidRPr="00D47E23">
        <w:rPr>
          <w:rStyle w:val="FontStyle126"/>
          <w:sz w:val="22"/>
          <w:szCs w:val="22"/>
        </w:rPr>
        <w:t xml:space="preserve"> </w:t>
      </w:r>
      <w:r w:rsidRPr="00D47E23">
        <w:rPr>
          <w:rStyle w:val="FontStyle126"/>
          <w:sz w:val="22"/>
          <w:szCs w:val="22"/>
        </w:rPr>
        <w:t>umožnit na</w:t>
      </w:r>
      <w:r w:rsidR="00821E86" w:rsidRPr="00D47E23">
        <w:rPr>
          <w:rStyle w:val="FontStyle126"/>
          <w:sz w:val="22"/>
          <w:szCs w:val="22"/>
        </w:rPr>
        <w:t xml:space="preserve"> </w:t>
      </w:r>
      <w:r w:rsidR="00685063" w:rsidRPr="00D47E23">
        <w:rPr>
          <w:rStyle w:val="FontStyle126"/>
          <w:sz w:val="22"/>
          <w:szCs w:val="22"/>
        </w:rPr>
        <w:t>předmět</w:t>
      </w:r>
      <w:r w:rsidR="00195D1C" w:rsidRPr="00D47E23">
        <w:rPr>
          <w:rStyle w:val="FontStyle126"/>
          <w:sz w:val="22"/>
          <w:szCs w:val="22"/>
        </w:rPr>
        <w:t>u výpůjčky</w:t>
      </w:r>
      <w:r w:rsidR="00685063" w:rsidRPr="00D47E23">
        <w:rPr>
          <w:rStyle w:val="FontStyle126"/>
          <w:sz w:val="22"/>
          <w:szCs w:val="22"/>
        </w:rPr>
        <w:t xml:space="preserve"> </w:t>
      </w:r>
      <w:r w:rsidRPr="00D47E23">
        <w:rPr>
          <w:rStyle w:val="FontStyle126"/>
          <w:sz w:val="22"/>
          <w:szCs w:val="22"/>
        </w:rPr>
        <w:t xml:space="preserve">oprávněným správním orgánům a </w:t>
      </w:r>
      <w:r w:rsidR="0054246B" w:rsidRPr="00D47E23">
        <w:rPr>
          <w:rStyle w:val="FontStyle126"/>
          <w:sz w:val="22"/>
          <w:szCs w:val="22"/>
        </w:rPr>
        <w:t xml:space="preserve">půjčiteli jako </w:t>
      </w:r>
      <w:r w:rsidRPr="00D47E23">
        <w:rPr>
          <w:rStyle w:val="FontStyle126"/>
          <w:sz w:val="22"/>
          <w:szCs w:val="22"/>
        </w:rPr>
        <w:t xml:space="preserve">správci vodního toku výkon jejich oprávnění vyplývajících z příslušných právních předpisů, zejména zákona č. 254/2001 </w:t>
      </w:r>
      <w:r w:rsidR="00686DB6" w:rsidRPr="00D47E23">
        <w:rPr>
          <w:rStyle w:val="FontStyle126"/>
          <w:sz w:val="22"/>
          <w:szCs w:val="22"/>
        </w:rPr>
        <w:t>Sb., o vodách, v platném znění.</w:t>
      </w:r>
    </w:p>
    <w:p w14:paraId="5E291970" w14:textId="77777777" w:rsidR="005C7C27" w:rsidRPr="00D47E23" w:rsidRDefault="005C7C27" w:rsidP="00C40ED2">
      <w:pPr>
        <w:pStyle w:val="Style65"/>
        <w:widowControl/>
        <w:numPr>
          <w:ilvl w:val="0"/>
          <w:numId w:val="37"/>
        </w:numPr>
        <w:tabs>
          <w:tab w:val="left" w:pos="365"/>
        </w:tabs>
        <w:spacing w:before="240"/>
        <w:ind w:left="426"/>
        <w:rPr>
          <w:rStyle w:val="FontStyle126"/>
          <w:sz w:val="22"/>
          <w:szCs w:val="22"/>
        </w:rPr>
      </w:pPr>
      <w:r w:rsidRPr="00D47E23">
        <w:rPr>
          <w:rStyle w:val="FontStyle126"/>
          <w:sz w:val="22"/>
          <w:szCs w:val="22"/>
        </w:rPr>
        <w:t>Vypůjčitel je povinen</w:t>
      </w:r>
      <w:r w:rsidR="005B7950" w:rsidRPr="00D47E23">
        <w:rPr>
          <w:rStyle w:val="FontStyle126"/>
          <w:sz w:val="22"/>
          <w:szCs w:val="22"/>
        </w:rPr>
        <w:t xml:space="preserve"> </w:t>
      </w:r>
      <w:r w:rsidRPr="00D47E23">
        <w:rPr>
          <w:rStyle w:val="FontStyle126"/>
          <w:sz w:val="22"/>
          <w:szCs w:val="22"/>
        </w:rPr>
        <w:t>na předmětu výpůjčky důsledně dodržovat technické, hygienické, bezpečnostní, požární a další právní předpisy</w:t>
      </w:r>
      <w:r w:rsidR="00C06B70" w:rsidRPr="00D47E23">
        <w:rPr>
          <w:rStyle w:val="FontStyle126"/>
          <w:sz w:val="22"/>
          <w:szCs w:val="22"/>
        </w:rPr>
        <w:t>,</w:t>
      </w:r>
      <w:r w:rsidRPr="00D47E23">
        <w:rPr>
          <w:rStyle w:val="FontStyle126"/>
          <w:sz w:val="22"/>
          <w:szCs w:val="22"/>
        </w:rPr>
        <w:t xml:space="preserve"> vztahující se k bezpečnosti a ochraně osob, majetku a životního prostředí.</w:t>
      </w:r>
    </w:p>
    <w:p w14:paraId="69C1BD5E" w14:textId="77777777" w:rsidR="005C7C27" w:rsidRPr="00D47E23" w:rsidRDefault="005C7C27" w:rsidP="00C40ED2">
      <w:pPr>
        <w:pStyle w:val="Style65"/>
        <w:widowControl/>
        <w:numPr>
          <w:ilvl w:val="0"/>
          <w:numId w:val="37"/>
        </w:numPr>
        <w:tabs>
          <w:tab w:val="left" w:pos="365"/>
        </w:tabs>
        <w:spacing w:before="240"/>
        <w:ind w:left="426"/>
        <w:rPr>
          <w:rStyle w:val="FontStyle126"/>
          <w:sz w:val="22"/>
          <w:szCs w:val="22"/>
        </w:rPr>
      </w:pPr>
      <w:r w:rsidRPr="00D47E23">
        <w:rPr>
          <w:rStyle w:val="FontStyle126"/>
          <w:sz w:val="22"/>
          <w:szCs w:val="22"/>
        </w:rPr>
        <w:t>Zvláštní pozornost je vypůjčitel povinen</w:t>
      </w:r>
      <w:r w:rsidR="005B7950" w:rsidRPr="00D47E23">
        <w:rPr>
          <w:rStyle w:val="FontStyle126"/>
          <w:sz w:val="22"/>
          <w:szCs w:val="22"/>
        </w:rPr>
        <w:t xml:space="preserve"> </w:t>
      </w:r>
      <w:r w:rsidRPr="00D47E23">
        <w:rPr>
          <w:rStyle w:val="FontStyle126"/>
          <w:sz w:val="22"/>
          <w:szCs w:val="22"/>
        </w:rPr>
        <w:t>věnovat čistotě povrchových a podzemních vod a zabránit jejich znečištění ropnými produkty nebo závadnými látkami. Tyto případné události je povinen</w:t>
      </w:r>
      <w:r w:rsidR="005B7950" w:rsidRPr="00D47E23">
        <w:rPr>
          <w:rStyle w:val="FontStyle126"/>
          <w:sz w:val="22"/>
          <w:szCs w:val="22"/>
        </w:rPr>
        <w:t xml:space="preserve"> </w:t>
      </w:r>
      <w:r w:rsidRPr="00D47E23">
        <w:rPr>
          <w:rStyle w:val="FontStyle126"/>
          <w:sz w:val="22"/>
          <w:szCs w:val="22"/>
        </w:rPr>
        <w:t>neprodleně ohlásit půjčiteli. V případě vzniku znečištění odpovídá vypůjčitel</w:t>
      </w:r>
      <w:r w:rsidR="005B7950" w:rsidRPr="00D47E23">
        <w:rPr>
          <w:rStyle w:val="FontStyle126"/>
          <w:sz w:val="22"/>
          <w:szCs w:val="22"/>
        </w:rPr>
        <w:t xml:space="preserve"> </w:t>
      </w:r>
      <w:r w:rsidRPr="00D47E23">
        <w:rPr>
          <w:rStyle w:val="FontStyle126"/>
          <w:sz w:val="22"/>
          <w:szCs w:val="22"/>
        </w:rPr>
        <w:t>za jeho úplnou likvidaci. Vypůjčitel</w:t>
      </w:r>
      <w:r w:rsidR="005B7950" w:rsidRPr="00D47E23">
        <w:rPr>
          <w:rStyle w:val="FontStyle126"/>
          <w:sz w:val="22"/>
          <w:szCs w:val="22"/>
        </w:rPr>
        <w:t xml:space="preserve"> </w:t>
      </w:r>
      <w:r w:rsidRPr="00D47E23">
        <w:rPr>
          <w:rStyle w:val="FontStyle126"/>
          <w:sz w:val="22"/>
          <w:szCs w:val="22"/>
        </w:rPr>
        <w:t xml:space="preserve">odpovídá </w:t>
      </w:r>
      <w:r w:rsidR="00352203" w:rsidRPr="00D47E23">
        <w:rPr>
          <w:rStyle w:val="FontStyle126"/>
          <w:sz w:val="22"/>
          <w:szCs w:val="22"/>
        </w:rPr>
        <w:t xml:space="preserve">za dodržování zákona č. </w:t>
      </w:r>
      <w:r w:rsidR="000F05B0" w:rsidRPr="00D47E23">
        <w:rPr>
          <w:rStyle w:val="FontStyle126"/>
          <w:sz w:val="22"/>
          <w:szCs w:val="22"/>
        </w:rPr>
        <w:t>541/2020</w:t>
      </w:r>
      <w:r w:rsidR="00352203" w:rsidRPr="00D47E23">
        <w:rPr>
          <w:rStyle w:val="FontStyle126"/>
          <w:sz w:val="22"/>
          <w:szCs w:val="22"/>
        </w:rPr>
        <w:t xml:space="preserve"> Sb., o odpadech, v případě jeho porušení se zavazuje</w:t>
      </w:r>
      <w:r w:rsidR="004A1B40" w:rsidRPr="00D47E23">
        <w:rPr>
          <w:rStyle w:val="FontStyle126"/>
          <w:sz w:val="22"/>
          <w:szCs w:val="22"/>
        </w:rPr>
        <w:t xml:space="preserve"> </w:t>
      </w:r>
      <w:r w:rsidR="00352203" w:rsidRPr="00D47E23">
        <w:rPr>
          <w:rStyle w:val="FontStyle126"/>
          <w:sz w:val="22"/>
          <w:szCs w:val="22"/>
        </w:rPr>
        <w:t>uhradit</w:t>
      </w:r>
      <w:r w:rsidRPr="00D47E23">
        <w:rPr>
          <w:rStyle w:val="FontStyle126"/>
          <w:sz w:val="22"/>
          <w:szCs w:val="22"/>
        </w:rPr>
        <w:t xml:space="preserve"> půjčiteli </w:t>
      </w:r>
      <w:r w:rsidR="00352203" w:rsidRPr="00D47E23">
        <w:rPr>
          <w:rStyle w:val="FontStyle126"/>
          <w:sz w:val="22"/>
          <w:szCs w:val="22"/>
        </w:rPr>
        <w:t>veškeré</w:t>
      </w:r>
      <w:r w:rsidRPr="00D47E23">
        <w:rPr>
          <w:rStyle w:val="FontStyle126"/>
          <w:sz w:val="22"/>
          <w:szCs w:val="22"/>
        </w:rPr>
        <w:t xml:space="preserve"> sankce</w:t>
      </w:r>
      <w:r w:rsidR="00352203" w:rsidRPr="00D47E23">
        <w:rPr>
          <w:rStyle w:val="FontStyle126"/>
          <w:sz w:val="22"/>
          <w:szCs w:val="22"/>
        </w:rPr>
        <w:t xml:space="preserve"> z tohoto zákona vyplývaj</w:t>
      </w:r>
      <w:r w:rsidR="005B7950" w:rsidRPr="00D47E23">
        <w:rPr>
          <w:rStyle w:val="FontStyle126"/>
          <w:sz w:val="22"/>
          <w:szCs w:val="22"/>
        </w:rPr>
        <w:t>í</w:t>
      </w:r>
      <w:r w:rsidR="00352203" w:rsidRPr="00D47E23">
        <w:rPr>
          <w:rStyle w:val="FontStyle126"/>
          <w:sz w:val="22"/>
          <w:szCs w:val="22"/>
        </w:rPr>
        <w:t>cí</w:t>
      </w:r>
      <w:r w:rsidRPr="00D47E23">
        <w:rPr>
          <w:rStyle w:val="FontStyle126"/>
          <w:sz w:val="22"/>
          <w:szCs w:val="22"/>
        </w:rPr>
        <w:t>.</w:t>
      </w:r>
    </w:p>
    <w:p w14:paraId="488ABDA1" w14:textId="77777777" w:rsidR="005C7C27" w:rsidRPr="00D47E23" w:rsidRDefault="005C7C27" w:rsidP="00C40ED2">
      <w:pPr>
        <w:pStyle w:val="Style65"/>
        <w:widowControl/>
        <w:numPr>
          <w:ilvl w:val="0"/>
          <w:numId w:val="37"/>
        </w:numPr>
        <w:tabs>
          <w:tab w:val="left" w:pos="365"/>
        </w:tabs>
        <w:spacing w:before="240"/>
        <w:ind w:left="426"/>
        <w:rPr>
          <w:rStyle w:val="FontStyle126"/>
          <w:sz w:val="22"/>
          <w:szCs w:val="22"/>
        </w:rPr>
      </w:pPr>
      <w:r w:rsidRPr="00D47E23">
        <w:rPr>
          <w:rStyle w:val="FontStyle126"/>
          <w:sz w:val="22"/>
          <w:szCs w:val="22"/>
        </w:rPr>
        <w:t>Vypůjčitel je povinen sledovat vodní stavy na vodním toku</w:t>
      </w:r>
      <w:r w:rsidR="00DD7D16" w:rsidRPr="00D47E23">
        <w:rPr>
          <w:rStyle w:val="FontStyle126"/>
          <w:sz w:val="22"/>
          <w:szCs w:val="22"/>
        </w:rPr>
        <w:t xml:space="preserve"> Metuje (IDVT 10100038)</w:t>
      </w:r>
      <w:r w:rsidRPr="00D47E23">
        <w:rPr>
          <w:rStyle w:val="FontStyle126"/>
          <w:sz w:val="22"/>
          <w:szCs w:val="22"/>
        </w:rPr>
        <w:t xml:space="preserve"> v těsné blízkosti předmětu výpůjčky, jakož i předpovědi o jejich vývoji. V případě ohrožení předmětu výpůjčky zvyšující se hladinou vody při povodňové situaci se </w:t>
      </w:r>
      <w:r w:rsidR="00070839" w:rsidRPr="00D47E23">
        <w:rPr>
          <w:rStyle w:val="FontStyle126"/>
          <w:sz w:val="22"/>
          <w:szCs w:val="22"/>
        </w:rPr>
        <w:t>vypůjčitel</w:t>
      </w:r>
      <w:r w:rsidRPr="00D47E23">
        <w:rPr>
          <w:rStyle w:val="FontStyle126"/>
          <w:sz w:val="22"/>
          <w:szCs w:val="22"/>
        </w:rPr>
        <w:t xml:space="preserve"> zavazuje učinit potřebná opatření k odvrácení nebo snížení škod na předmětu výpůjčky.</w:t>
      </w:r>
    </w:p>
    <w:p w14:paraId="0D999458" w14:textId="77777777" w:rsidR="005C7C27" w:rsidRPr="00D47E23" w:rsidRDefault="00F864B1" w:rsidP="00C40ED2">
      <w:pPr>
        <w:pStyle w:val="Style72"/>
        <w:widowControl/>
        <w:numPr>
          <w:ilvl w:val="0"/>
          <w:numId w:val="37"/>
        </w:numPr>
        <w:tabs>
          <w:tab w:val="left" w:pos="365"/>
          <w:tab w:val="left" w:leader="dot" w:pos="4358"/>
        </w:tabs>
        <w:spacing w:before="120" w:line="259" w:lineRule="exact"/>
        <w:ind w:left="426"/>
        <w:rPr>
          <w:rStyle w:val="FontStyle126"/>
          <w:sz w:val="22"/>
          <w:szCs w:val="22"/>
        </w:rPr>
      </w:pPr>
      <w:r w:rsidRPr="00D47E23">
        <w:rPr>
          <w:rStyle w:val="FontStyle126"/>
          <w:sz w:val="22"/>
          <w:szCs w:val="22"/>
        </w:rPr>
        <w:t xml:space="preserve"> </w:t>
      </w:r>
      <w:r w:rsidR="005C7C27" w:rsidRPr="00D47E23">
        <w:rPr>
          <w:rStyle w:val="FontStyle126"/>
          <w:sz w:val="22"/>
          <w:szCs w:val="22"/>
        </w:rPr>
        <w:t>Půjčitel neodpovídá za škody způsobené na majetku vypůjčitele</w:t>
      </w:r>
      <w:r w:rsidR="00DD7D16" w:rsidRPr="00D47E23">
        <w:rPr>
          <w:rStyle w:val="FontStyle126"/>
          <w:sz w:val="22"/>
          <w:szCs w:val="22"/>
        </w:rPr>
        <w:t xml:space="preserve"> </w:t>
      </w:r>
      <w:r w:rsidR="005C7C27" w:rsidRPr="00D47E23">
        <w:rPr>
          <w:rStyle w:val="FontStyle126"/>
          <w:sz w:val="22"/>
          <w:szCs w:val="22"/>
        </w:rPr>
        <w:t>při zatopení předmětu výpůjčky při průchodu velkých vod vodním tokem</w:t>
      </w:r>
      <w:r w:rsidR="00DD7D16" w:rsidRPr="00D47E23">
        <w:rPr>
          <w:rStyle w:val="FontStyle126"/>
          <w:sz w:val="22"/>
          <w:szCs w:val="22"/>
        </w:rPr>
        <w:t xml:space="preserve"> Metuje (IDVT 10100038).</w:t>
      </w:r>
    </w:p>
    <w:p w14:paraId="57DCB90D" w14:textId="77777777" w:rsidR="005C7C27" w:rsidRPr="00D47E23" w:rsidRDefault="00F864B1" w:rsidP="00C40ED2">
      <w:pPr>
        <w:pStyle w:val="Style72"/>
        <w:widowControl/>
        <w:numPr>
          <w:ilvl w:val="0"/>
          <w:numId w:val="37"/>
        </w:numPr>
        <w:tabs>
          <w:tab w:val="left" w:pos="365"/>
          <w:tab w:val="left" w:leader="dot" w:pos="4358"/>
        </w:tabs>
        <w:spacing w:before="120" w:line="259" w:lineRule="exact"/>
        <w:ind w:left="426"/>
        <w:rPr>
          <w:rStyle w:val="FontStyle126"/>
          <w:sz w:val="22"/>
          <w:szCs w:val="22"/>
        </w:rPr>
      </w:pPr>
      <w:r w:rsidRPr="00D47E23">
        <w:rPr>
          <w:rStyle w:val="FontStyle126"/>
          <w:sz w:val="22"/>
          <w:szCs w:val="22"/>
        </w:rPr>
        <w:t xml:space="preserve"> N</w:t>
      </w:r>
      <w:r w:rsidR="005C7C27" w:rsidRPr="00D47E23">
        <w:rPr>
          <w:rStyle w:val="FontStyle126"/>
          <w:sz w:val="22"/>
          <w:szCs w:val="22"/>
        </w:rPr>
        <w:t>áklady spojené s užíváním předmětu výpůjčky nese vypůjčitel</w:t>
      </w:r>
      <w:r w:rsidR="009C7EEC" w:rsidRPr="00D47E23">
        <w:rPr>
          <w:rStyle w:val="FontStyle126"/>
          <w:sz w:val="22"/>
          <w:szCs w:val="22"/>
        </w:rPr>
        <w:t xml:space="preserve"> </w:t>
      </w:r>
      <w:r w:rsidR="005C7C27" w:rsidRPr="00D47E23">
        <w:rPr>
          <w:rStyle w:val="FontStyle126"/>
          <w:sz w:val="22"/>
          <w:szCs w:val="22"/>
        </w:rPr>
        <w:t>.</w:t>
      </w:r>
    </w:p>
    <w:p w14:paraId="49B413B2" w14:textId="77777777" w:rsidR="00E80867" w:rsidRPr="00D47E23" w:rsidRDefault="00E80867" w:rsidP="00E80867">
      <w:pPr>
        <w:pStyle w:val="Style72"/>
        <w:widowControl/>
        <w:tabs>
          <w:tab w:val="left" w:pos="365"/>
          <w:tab w:val="left" w:leader="dot" w:pos="4358"/>
        </w:tabs>
        <w:spacing w:before="120" w:line="259" w:lineRule="exact"/>
        <w:ind w:left="360" w:firstLine="0"/>
        <w:rPr>
          <w:rStyle w:val="FontStyle126"/>
          <w:sz w:val="22"/>
          <w:szCs w:val="22"/>
        </w:rPr>
      </w:pPr>
    </w:p>
    <w:p w14:paraId="1C6463B1" w14:textId="77777777" w:rsidR="00E80867" w:rsidRPr="00D47E23" w:rsidRDefault="00E80867" w:rsidP="0054246B">
      <w:pPr>
        <w:pStyle w:val="Style44"/>
        <w:widowControl/>
        <w:spacing w:before="67"/>
        <w:ind w:firstLine="426"/>
        <w:jc w:val="center"/>
        <w:rPr>
          <w:rStyle w:val="FontStyle130"/>
          <w:sz w:val="28"/>
          <w:szCs w:val="28"/>
        </w:rPr>
      </w:pPr>
      <w:r w:rsidRPr="00D47E23">
        <w:rPr>
          <w:rStyle w:val="FontStyle130"/>
          <w:sz w:val="28"/>
          <w:szCs w:val="28"/>
        </w:rPr>
        <w:t>Článek 4</w:t>
      </w:r>
    </w:p>
    <w:p w14:paraId="5251307A" w14:textId="77777777" w:rsidR="00E80867" w:rsidRPr="00D47E23" w:rsidRDefault="00E80867" w:rsidP="00E80867">
      <w:pPr>
        <w:pStyle w:val="Style72"/>
        <w:widowControl/>
        <w:tabs>
          <w:tab w:val="left" w:pos="365"/>
          <w:tab w:val="left" w:leader="dot" w:pos="4358"/>
        </w:tabs>
        <w:spacing w:before="120" w:line="259" w:lineRule="exact"/>
        <w:ind w:left="360" w:firstLine="0"/>
        <w:jc w:val="center"/>
        <w:rPr>
          <w:rStyle w:val="FontStyle126"/>
          <w:b/>
          <w:sz w:val="22"/>
          <w:szCs w:val="22"/>
        </w:rPr>
      </w:pPr>
      <w:r w:rsidRPr="00D47E23">
        <w:rPr>
          <w:rStyle w:val="FontStyle126"/>
          <w:b/>
          <w:sz w:val="22"/>
          <w:szCs w:val="22"/>
        </w:rPr>
        <w:t>Péče o porosty</w:t>
      </w:r>
    </w:p>
    <w:p w14:paraId="0FBD947C" w14:textId="77777777" w:rsidR="00E80867" w:rsidRPr="00D47E23" w:rsidRDefault="00F864B1" w:rsidP="0024558D">
      <w:pPr>
        <w:pStyle w:val="Style72"/>
        <w:widowControl/>
        <w:numPr>
          <w:ilvl w:val="0"/>
          <w:numId w:val="38"/>
        </w:numPr>
        <w:tabs>
          <w:tab w:val="left" w:pos="365"/>
          <w:tab w:val="left" w:leader="dot" w:pos="4358"/>
        </w:tabs>
        <w:spacing w:before="120" w:line="259" w:lineRule="exact"/>
        <w:ind w:left="426"/>
        <w:rPr>
          <w:rStyle w:val="FontStyle126"/>
          <w:sz w:val="22"/>
          <w:szCs w:val="22"/>
        </w:rPr>
      </w:pPr>
      <w:r w:rsidRPr="00D47E23">
        <w:rPr>
          <w:rStyle w:val="FontStyle126"/>
          <w:sz w:val="22"/>
          <w:szCs w:val="22"/>
        </w:rPr>
        <w:t xml:space="preserve">Vypůjčitel se zavazuje, že bude provádět následnou péči o porosty </w:t>
      </w:r>
      <w:r w:rsidR="0024558D" w:rsidRPr="00D47E23">
        <w:rPr>
          <w:rStyle w:val="FontStyle126"/>
          <w:sz w:val="22"/>
          <w:szCs w:val="22"/>
        </w:rPr>
        <w:t xml:space="preserve">nacházející se na předmětu výpůjčky, které budou dotčené stavební akcí PARK VELKÉ LÁZNĚ. </w:t>
      </w:r>
      <w:r w:rsidR="00E80867" w:rsidRPr="00D47E23">
        <w:rPr>
          <w:rStyle w:val="FontStyle126"/>
          <w:sz w:val="22"/>
          <w:szCs w:val="22"/>
        </w:rPr>
        <w:t>Smluvní strany výslovně sjednávají</w:t>
      </w:r>
      <w:r w:rsidR="0054246B" w:rsidRPr="00D47E23">
        <w:rPr>
          <w:rStyle w:val="FontStyle126"/>
          <w:sz w:val="22"/>
          <w:szCs w:val="22"/>
        </w:rPr>
        <w:t>, že t</w:t>
      </w:r>
      <w:r w:rsidR="0024558D" w:rsidRPr="00D47E23">
        <w:rPr>
          <w:rStyle w:val="FontStyle126"/>
          <w:sz w:val="22"/>
          <w:szCs w:val="22"/>
        </w:rPr>
        <w:t>a</w:t>
      </w:r>
      <w:r w:rsidR="0054246B" w:rsidRPr="00D47E23">
        <w:rPr>
          <w:rStyle w:val="FontStyle126"/>
          <w:sz w:val="22"/>
          <w:szCs w:val="22"/>
        </w:rPr>
        <w:t xml:space="preserve">to povinnost vypůjčitele </w:t>
      </w:r>
      <w:r w:rsidR="0024558D" w:rsidRPr="00D47E23">
        <w:rPr>
          <w:rStyle w:val="FontStyle126"/>
          <w:sz w:val="22"/>
          <w:szCs w:val="22"/>
        </w:rPr>
        <w:t>platí</w:t>
      </w:r>
      <w:r w:rsidR="0054246B" w:rsidRPr="00D47E23">
        <w:rPr>
          <w:rStyle w:val="FontStyle126"/>
          <w:sz w:val="22"/>
          <w:szCs w:val="22"/>
        </w:rPr>
        <w:t xml:space="preserve"> </w:t>
      </w:r>
      <w:r w:rsidR="00E80867" w:rsidRPr="00D47E23">
        <w:rPr>
          <w:rStyle w:val="FontStyle126"/>
          <w:sz w:val="22"/>
          <w:szCs w:val="22"/>
        </w:rPr>
        <w:t>nad rámec</w:t>
      </w:r>
      <w:r w:rsidR="0054246B" w:rsidRPr="00D47E23">
        <w:rPr>
          <w:rStyle w:val="FontStyle126"/>
          <w:sz w:val="22"/>
          <w:szCs w:val="22"/>
        </w:rPr>
        <w:t xml:space="preserve"> smlouvy o výpůjčce a že bude platit i po</w:t>
      </w:r>
      <w:r w:rsidR="0024558D" w:rsidRPr="00D47E23">
        <w:rPr>
          <w:rStyle w:val="FontStyle126"/>
          <w:sz w:val="22"/>
          <w:szCs w:val="22"/>
        </w:rPr>
        <w:t xml:space="preserve"> případném </w:t>
      </w:r>
      <w:r w:rsidR="0054246B" w:rsidRPr="00D47E23">
        <w:rPr>
          <w:rStyle w:val="FontStyle126"/>
          <w:sz w:val="22"/>
          <w:szCs w:val="22"/>
        </w:rPr>
        <w:t xml:space="preserve">ukončení výpůjčky po celou dobu existence porostů dotčených stavební akcí PARK VELKÉ LÁZNĚ. </w:t>
      </w:r>
      <w:r w:rsidR="00E80867" w:rsidRPr="00D47E23">
        <w:rPr>
          <w:rStyle w:val="FontStyle126"/>
          <w:sz w:val="22"/>
          <w:szCs w:val="22"/>
        </w:rPr>
        <w:t xml:space="preserve"> </w:t>
      </w:r>
    </w:p>
    <w:p w14:paraId="76F61C8E" w14:textId="77777777" w:rsidR="0024558D" w:rsidRPr="00D47E23" w:rsidRDefault="0024558D" w:rsidP="0024558D">
      <w:pPr>
        <w:pStyle w:val="Style72"/>
        <w:widowControl/>
        <w:numPr>
          <w:ilvl w:val="0"/>
          <w:numId w:val="38"/>
        </w:numPr>
        <w:tabs>
          <w:tab w:val="left" w:pos="365"/>
          <w:tab w:val="left" w:leader="dot" w:pos="4358"/>
        </w:tabs>
        <w:spacing w:before="120" w:line="259" w:lineRule="exact"/>
        <w:ind w:left="426"/>
        <w:rPr>
          <w:rStyle w:val="FontStyle126"/>
          <w:sz w:val="22"/>
          <w:szCs w:val="22"/>
        </w:rPr>
      </w:pPr>
      <w:r w:rsidRPr="00D47E23">
        <w:rPr>
          <w:rStyle w:val="FontStyle126"/>
          <w:sz w:val="22"/>
          <w:szCs w:val="22"/>
        </w:rPr>
        <w:t xml:space="preserve">Vypůjčitel je povinen o tyto porosty pečovat s péčí řádného hospodáře a na své náklady. Za tímto účelem bude mít právo vstupu na dotčené pozemky i po případném skončení výpůjčky. </w:t>
      </w:r>
    </w:p>
    <w:p w14:paraId="5AB266AD" w14:textId="77777777" w:rsidR="00FA68A5" w:rsidRPr="00D47E23" w:rsidRDefault="00FA68A5" w:rsidP="00C40ED2">
      <w:pPr>
        <w:pStyle w:val="Style72"/>
        <w:widowControl/>
        <w:tabs>
          <w:tab w:val="left" w:pos="365"/>
          <w:tab w:val="left" w:leader="dot" w:pos="4358"/>
        </w:tabs>
        <w:spacing w:before="120" w:line="259" w:lineRule="exact"/>
        <w:ind w:left="426" w:firstLine="0"/>
        <w:rPr>
          <w:rStyle w:val="FontStyle126"/>
          <w:sz w:val="22"/>
          <w:szCs w:val="22"/>
        </w:rPr>
      </w:pPr>
    </w:p>
    <w:p w14:paraId="6B3E4D8C" w14:textId="77777777" w:rsidR="004607B3" w:rsidRDefault="004607B3">
      <w:pPr>
        <w:rPr>
          <w:rStyle w:val="FontStyle130"/>
          <w:sz w:val="28"/>
          <w:szCs w:val="28"/>
        </w:rPr>
      </w:pPr>
      <w:r>
        <w:rPr>
          <w:rStyle w:val="FontStyle130"/>
          <w:sz w:val="28"/>
          <w:szCs w:val="28"/>
        </w:rPr>
        <w:br w:type="page"/>
      </w:r>
    </w:p>
    <w:p w14:paraId="0919D4B1" w14:textId="6CC5619A" w:rsidR="005C7C27" w:rsidRPr="00D47E23" w:rsidRDefault="005C7C27" w:rsidP="0054246B">
      <w:pPr>
        <w:pStyle w:val="Style44"/>
        <w:widowControl/>
        <w:spacing w:before="67"/>
        <w:ind w:firstLine="426"/>
        <w:jc w:val="center"/>
        <w:rPr>
          <w:rStyle w:val="FontStyle130"/>
          <w:sz w:val="28"/>
          <w:szCs w:val="28"/>
        </w:rPr>
      </w:pPr>
      <w:r w:rsidRPr="00D47E23">
        <w:rPr>
          <w:rStyle w:val="FontStyle130"/>
          <w:sz w:val="28"/>
          <w:szCs w:val="28"/>
        </w:rPr>
        <w:lastRenderedPageBreak/>
        <w:t xml:space="preserve">Článek </w:t>
      </w:r>
      <w:r w:rsidR="00E80867" w:rsidRPr="00D47E23">
        <w:rPr>
          <w:rStyle w:val="FontStyle130"/>
          <w:sz w:val="28"/>
          <w:szCs w:val="28"/>
        </w:rPr>
        <w:t>5</w:t>
      </w:r>
    </w:p>
    <w:p w14:paraId="3F01359C" w14:textId="77777777" w:rsidR="009A60B0" w:rsidRPr="00D47E23" w:rsidRDefault="005C7C27" w:rsidP="009A60B0">
      <w:pPr>
        <w:pStyle w:val="Style29"/>
        <w:widowControl/>
        <w:spacing w:before="120" w:line="240" w:lineRule="auto"/>
        <w:jc w:val="center"/>
        <w:rPr>
          <w:rStyle w:val="FontStyle127"/>
          <w:sz w:val="22"/>
          <w:szCs w:val="22"/>
        </w:rPr>
      </w:pPr>
      <w:r w:rsidRPr="00D47E23">
        <w:rPr>
          <w:rStyle w:val="FontStyle127"/>
          <w:sz w:val="22"/>
          <w:szCs w:val="22"/>
        </w:rPr>
        <w:t>Doba výpůjčky, předání předmětu výpůjčky půjčiteli</w:t>
      </w:r>
    </w:p>
    <w:p w14:paraId="2C727B10" w14:textId="77777777" w:rsidR="00C01FEE" w:rsidRPr="00D47E23" w:rsidRDefault="009A60B0" w:rsidP="00C01FEE">
      <w:pPr>
        <w:pStyle w:val="Style72"/>
        <w:widowControl/>
        <w:numPr>
          <w:ilvl w:val="0"/>
          <w:numId w:val="30"/>
        </w:numPr>
        <w:tabs>
          <w:tab w:val="clear" w:pos="360"/>
          <w:tab w:val="left" w:pos="346"/>
        </w:tabs>
        <w:spacing w:before="240" w:line="250" w:lineRule="exact"/>
        <w:rPr>
          <w:rStyle w:val="FontStyle126"/>
          <w:b/>
          <w:bCs/>
          <w:sz w:val="22"/>
          <w:szCs w:val="22"/>
        </w:rPr>
      </w:pPr>
      <w:r w:rsidRPr="00D47E23">
        <w:rPr>
          <w:rStyle w:val="FontStyle126"/>
          <w:sz w:val="22"/>
          <w:szCs w:val="22"/>
        </w:rPr>
        <w:t>Půjčitel přenechává vypůjčiteli</w:t>
      </w:r>
      <w:r w:rsidR="006645EE" w:rsidRPr="00D47E23">
        <w:rPr>
          <w:rStyle w:val="FontStyle126"/>
          <w:sz w:val="22"/>
          <w:szCs w:val="22"/>
        </w:rPr>
        <w:t xml:space="preserve"> </w:t>
      </w:r>
      <w:r w:rsidRPr="00D47E23">
        <w:rPr>
          <w:rStyle w:val="FontStyle126"/>
          <w:sz w:val="22"/>
          <w:szCs w:val="22"/>
        </w:rPr>
        <w:t xml:space="preserve">předmět výpůjčky </w:t>
      </w:r>
      <w:r w:rsidR="00E80867" w:rsidRPr="00D47E23">
        <w:rPr>
          <w:rStyle w:val="FontStyle126"/>
          <w:sz w:val="22"/>
          <w:szCs w:val="22"/>
        </w:rPr>
        <w:t xml:space="preserve">do užívání </w:t>
      </w:r>
      <w:r w:rsidRPr="00D47E23">
        <w:rPr>
          <w:rStyle w:val="FontStyle126"/>
          <w:sz w:val="22"/>
          <w:szCs w:val="22"/>
        </w:rPr>
        <w:t xml:space="preserve">na dobu </w:t>
      </w:r>
      <w:r w:rsidR="0035782C" w:rsidRPr="00D47E23">
        <w:rPr>
          <w:rStyle w:val="FontStyle126"/>
          <w:sz w:val="22"/>
          <w:szCs w:val="22"/>
        </w:rPr>
        <w:t>ne</w:t>
      </w:r>
      <w:r w:rsidRPr="00D47E23">
        <w:rPr>
          <w:rStyle w:val="FontStyle126"/>
          <w:sz w:val="22"/>
          <w:szCs w:val="22"/>
        </w:rPr>
        <w:t>určitou</w:t>
      </w:r>
      <w:r w:rsidR="00C01FEE" w:rsidRPr="00D47E23">
        <w:rPr>
          <w:rStyle w:val="FontStyle126"/>
          <w:sz w:val="22"/>
          <w:szCs w:val="22"/>
        </w:rPr>
        <w:t>, a to ode dne účinnosti této smlouvy.</w:t>
      </w:r>
      <w:r w:rsidR="006645EE" w:rsidRPr="00D47E23">
        <w:rPr>
          <w:rStyle w:val="FontStyle126"/>
          <w:sz w:val="22"/>
          <w:szCs w:val="22"/>
        </w:rPr>
        <w:t xml:space="preserve"> </w:t>
      </w:r>
    </w:p>
    <w:p w14:paraId="3EE7E30A" w14:textId="77777777" w:rsidR="00E80867" w:rsidRPr="00D47E23" w:rsidRDefault="00E80867" w:rsidP="00E80867">
      <w:pPr>
        <w:pStyle w:val="Style72"/>
        <w:widowControl/>
        <w:numPr>
          <w:ilvl w:val="0"/>
          <w:numId w:val="30"/>
        </w:numPr>
        <w:spacing w:before="120" w:line="250" w:lineRule="exact"/>
        <w:rPr>
          <w:rStyle w:val="FontStyle126"/>
          <w:sz w:val="22"/>
          <w:szCs w:val="22"/>
        </w:rPr>
      </w:pPr>
      <w:r w:rsidRPr="00D47E23">
        <w:rPr>
          <w:rStyle w:val="FontStyle126"/>
          <w:sz w:val="22"/>
          <w:szCs w:val="22"/>
        </w:rPr>
        <w:t xml:space="preserve">Výpovědní doba pro výpověď kterékoliv ze smluvních stran bez uvedení důvodu činí jeden rok a začne běžet prvním dnem měsíce následujícího po doručení výpovědi druhé straně. </w:t>
      </w:r>
    </w:p>
    <w:p w14:paraId="60FDC262" w14:textId="77777777" w:rsidR="00515659" w:rsidRPr="00D47E23" w:rsidRDefault="00515659" w:rsidP="00195D1C">
      <w:pPr>
        <w:pStyle w:val="Style72"/>
        <w:widowControl/>
        <w:spacing w:before="120" w:line="250" w:lineRule="exact"/>
        <w:ind w:left="360" w:firstLine="0"/>
        <w:rPr>
          <w:rStyle w:val="FontStyle126"/>
          <w:sz w:val="22"/>
          <w:szCs w:val="22"/>
        </w:rPr>
      </w:pPr>
      <w:r w:rsidRPr="00D47E23">
        <w:rPr>
          <w:rStyle w:val="FontStyle126"/>
          <w:sz w:val="22"/>
          <w:szCs w:val="22"/>
        </w:rPr>
        <w:t xml:space="preserve">Výpůjčka k částem </w:t>
      </w:r>
      <w:r w:rsidR="00DD012D" w:rsidRPr="00D47E23">
        <w:rPr>
          <w:rStyle w:val="FontStyle126"/>
          <w:sz w:val="22"/>
          <w:szCs w:val="22"/>
        </w:rPr>
        <w:t xml:space="preserve">předmětu výpůjčky </w:t>
      </w:r>
      <w:r w:rsidRPr="00D47E23">
        <w:rPr>
          <w:rStyle w:val="FontStyle126"/>
          <w:sz w:val="22"/>
          <w:szCs w:val="22"/>
        </w:rPr>
        <w:t xml:space="preserve">zastavěným stavbami uvedenými v článku 2 odst. 2 této smlouvy zanikne </w:t>
      </w:r>
      <w:r w:rsidR="00CA250F" w:rsidRPr="00D47E23">
        <w:rPr>
          <w:rStyle w:val="FontStyle126"/>
          <w:sz w:val="22"/>
          <w:szCs w:val="22"/>
        </w:rPr>
        <w:t>také vznikem práva stavby, resp. věcného břemen</w:t>
      </w:r>
      <w:r w:rsidR="00622E89" w:rsidRPr="00D47E23">
        <w:rPr>
          <w:rStyle w:val="FontStyle126"/>
          <w:sz w:val="22"/>
          <w:szCs w:val="22"/>
        </w:rPr>
        <w:t>e</w:t>
      </w:r>
      <w:r w:rsidR="00CA250F" w:rsidRPr="00D47E23">
        <w:rPr>
          <w:rStyle w:val="FontStyle126"/>
          <w:sz w:val="22"/>
          <w:szCs w:val="22"/>
        </w:rPr>
        <w:t xml:space="preserve"> v rámci majetkoprávního vypořádání těchto staveb. </w:t>
      </w:r>
    </w:p>
    <w:p w14:paraId="02171BF2" w14:textId="77777777" w:rsidR="00FF64A8" w:rsidRPr="00D47E23" w:rsidRDefault="00FF64A8" w:rsidP="00195D1C">
      <w:pPr>
        <w:pStyle w:val="Style72"/>
        <w:widowControl/>
        <w:spacing w:before="120" w:line="250" w:lineRule="exact"/>
        <w:ind w:left="360" w:firstLine="0"/>
        <w:rPr>
          <w:rStyle w:val="FontStyle126"/>
          <w:b/>
          <w:bCs/>
          <w:sz w:val="22"/>
          <w:szCs w:val="22"/>
        </w:rPr>
      </w:pPr>
      <w:r w:rsidRPr="00D47E23">
        <w:rPr>
          <w:rStyle w:val="FontStyle126"/>
          <w:sz w:val="22"/>
          <w:szCs w:val="22"/>
        </w:rPr>
        <w:t xml:space="preserve">Výpůjčka části předmětu výpůjčky označené jako staveniště pro zajímkování zanikne také vrácením pozemku zpět půjčiteli na základě předávacího protokolu. </w:t>
      </w:r>
    </w:p>
    <w:p w14:paraId="4B97CD6F" w14:textId="6AD15FD8" w:rsidR="009A60B0" w:rsidRPr="00D47E23" w:rsidRDefault="00885AF2" w:rsidP="00352203">
      <w:pPr>
        <w:pStyle w:val="Style72"/>
        <w:widowControl/>
        <w:numPr>
          <w:ilvl w:val="0"/>
          <w:numId w:val="30"/>
        </w:numPr>
        <w:spacing w:before="120" w:line="250" w:lineRule="exact"/>
        <w:rPr>
          <w:rStyle w:val="FontStyle126"/>
          <w:sz w:val="22"/>
          <w:szCs w:val="22"/>
        </w:rPr>
      </w:pPr>
      <w:r w:rsidRPr="00D47E23">
        <w:rPr>
          <w:rStyle w:val="FontStyle126"/>
          <w:sz w:val="22"/>
          <w:szCs w:val="22"/>
        </w:rPr>
        <w:t xml:space="preserve">Půjčitel má právo </w:t>
      </w:r>
      <w:r w:rsidR="0035782C" w:rsidRPr="00D47E23">
        <w:rPr>
          <w:rStyle w:val="FontStyle126"/>
          <w:sz w:val="22"/>
          <w:szCs w:val="22"/>
        </w:rPr>
        <w:t>vypovědět tuto výpůjčku s</w:t>
      </w:r>
      <w:r w:rsidR="0070336C">
        <w:rPr>
          <w:rStyle w:val="FontStyle126"/>
          <w:sz w:val="22"/>
          <w:szCs w:val="22"/>
        </w:rPr>
        <w:t> tříměsíční</w:t>
      </w:r>
      <w:r w:rsidR="0035782C" w:rsidRPr="00D47E23">
        <w:rPr>
          <w:rStyle w:val="FontStyle126"/>
          <w:sz w:val="22"/>
          <w:szCs w:val="22"/>
        </w:rPr>
        <w:t xml:space="preserve"> výpovědní </w:t>
      </w:r>
      <w:r w:rsidR="005C6BC7" w:rsidRPr="00D47E23">
        <w:rPr>
          <w:rStyle w:val="FontStyle126"/>
          <w:sz w:val="22"/>
          <w:szCs w:val="22"/>
        </w:rPr>
        <w:t>dob</w:t>
      </w:r>
      <w:r w:rsidR="0035782C" w:rsidRPr="00D47E23">
        <w:rPr>
          <w:rStyle w:val="FontStyle126"/>
          <w:sz w:val="22"/>
          <w:szCs w:val="22"/>
        </w:rPr>
        <w:t>ou</w:t>
      </w:r>
      <w:r w:rsidRPr="00D47E23">
        <w:rPr>
          <w:rStyle w:val="FontStyle126"/>
          <w:sz w:val="22"/>
          <w:szCs w:val="22"/>
        </w:rPr>
        <w:t>, potřeb</w:t>
      </w:r>
      <w:r w:rsidR="00AB3326" w:rsidRPr="00D47E23">
        <w:rPr>
          <w:rStyle w:val="FontStyle126"/>
          <w:sz w:val="22"/>
          <w:szCs w:val="22"/>
        </w:rPr>
        <w:t>uje-li</w:t>
      </w:r>
      <w:r w:rsidRPr="00D47E23">
        <w:rPr>
          <w:rStyle w:val="FontStyle126"/>
          <w:sz w:val="22"/>
          <w:szCs w:val="22"/>
        </w:rPr>
        <w:t xml:space="preserve"> </w:t>
      </w:r>
      <w:r w:rsidR="005C6BC7" w:rsidRPr="00D47E23">
        <w:rPr>
          <w:rStyle w:val="FontStyle126"/>
          <w:sz w:val="22"/>
          <w:szCs w:val="22"/>
        </w:rPr>
        <w:t xml:space="preserve">předmět výpůjčky </w:t>
      </w:r>
      <w:r w:rsidR="009A60B0" w:rsidRPr="00D47E23">
        <w:rPr>
          <w:rStyle w:val="FontStyle126"/>
          <w:sz w:val="22"/>
          <w:szCs w:val="22"/>
        </w:rPr>
        <w:t xml:space="preserve">nevyhnutelně dříve z důvodu, který nemohl při uzavření smlouvy předvídat, a dále užije-li </w:t>
      </w:r>
      <w:r w:rsidR="005C5265" w:rsidRPr="00D47E23">
        <w:rPr>
          <w:rStyle w:val="FontStyle126"/>
          <w:sz w:val="22"/>
          <w:szCs w:val="22"/>
        </w:rPr>
        <w:t>vy</w:t>
      </w:r>
      <w:r w:rsidR="009A60B0" w:rsidRPr="00D47E23">
        <w:rPr>
          <w:rStyle w:val="FontStyle126"/>
          <w:sz w:val="22"/>
          <w:szCs w:val="22"/>
        </w:rPr>
        <w:t xml:space="preserve">půjčitel </w:t>
      </w:r>
      <w:r w:rsidR="00AB3326" w:rsidRPr="00D47E23">
        <w:rPr>
          <w:rStyle w:val="FontStyle126"/>
          <w:sz w:val="22"/>
          <w:szCs w:val="22"/>
        </w:rPr>
        <w:t xml:space="preserve">předmět výpůjčky </w:t>
      </w:r>
      <w:r w:rsidR="009A60B0" w:rsidRPr="00D47E23">
        <w:rPr>
          <w:rStyle w:val="FontStyle126"/>
          <w:sz w:val="22"/>
          <w:szCs w:val="22"/>
        </w:rPr>
        <w:t>v rozporu s touto smlouvou.</w:t>
      </w:r>
      <w:r w:rsidR="005C6BC7" w:rsidRPr="00D47E23">
        <w:rPr>
          <w:rStyle w:val="FontStyle126"/>
          <w:sz w:val="22"/>
          <w:szCs w:val="22"/>
        </w:rPr>
        <w:t xml:space="preserve"> Výpovědní doba začne běžet prvním dnem měsíce následujícího po doručení výpovědi vypůjčiteli.</w:t>
      </w:r>
    </w:p>
    <w:p w14:paraId="19B0EFD9" w14:textId="6B1798C5" w:rsidR="005C7C27" w:rsidRPr="00D47E23" w:rsidRDefault="005C7C27" w:rsidP="00352203">
      <w:pPr>
        <w:pStyle w:val="Style72"/>
        <w:widowControl/>
        <w:numPr>
          <w:ilvl w:val="0"/>
          <w:numId w:val="30"/>
        </w:numPr>
        <w:spacing w:before="120" w:line="250" w:lineRule="exact"/>
        <w:rPr>
          <w:rStyle w:val="FontStyle126"/>
          <w:sz w:val="22"/>
          <w:szCs w:val="22"/>
        </w:rPr>
      </w:pPr>
      <w:r w:rsidRPr="00D47E23">
        <w:rPr>
          <w:rStyle w:val="FontStyle126"/>
          <w:sz w:val="22"/>
          <w:szCs w:val="22"/>
        </w:rPr>
        <w:t>Vypůjčitel se zavazuje</w:t>
      </w:r>
      <w:r w:rsidR="005E3C5F" w:rsidRPr="00D47E23">
        <w:rPr>
          <w:rStyle w:val="FontStyle126"/>
          <w:sz w:val="22"/>
          <w:szCs w:val="22"/>
        </w:rPr>
        <w:t xml:space="preserve"> </w:t>
      </w:r>
      <w:r w:rsidRPr="00D47E23">
        <w:rPr>
          <w:rStyle w:val="FontStyle126"/>
          <w:sz w:val="22"/>
          <w:szCs w:val="22"/>
        </w:rPr>
        <w:t>po ukončení výpůjčky</w:t>
      </w:r>
      <w:r w:rsidR="009C3740" w:rsidRPr="00D47E23">
        <w:rPr>
          <w:rStyle w:val="FontStyle126"/>
          <w:sz w:val="22"/>
          <w:szCs w:val="22"/>
        </w:rPr>
        <w:t xml:space="preserve"> výpovědí</w:t>
      </w:r>
      <w:r w:rsidRPr="00D47E23">
        <w:rPr>
          <w:rStyle w:val="FontStyle126"/>
          <w:sz w:val="22"/>
          <w:szCs w:val="22"/>
        </w:rPr>
        <w:t xml:space="preserve"> předat protokolárně předmět výpůjčky ve stavu, v jakém jej převzal</w:t>
      </w:r>
      <w:r w:rsidR="009C3740" w:rsidRPr="00D47E23">
        <w:rPr>
          <w:rStyle w:val="FontStyle126"/>
          <w:sz w:val="22"/>
          <w:szCs w:val="22"/>
        </w:rPr>
        <w:t>, případně s provedenými úpravami na základě dohody smluvních stran</w:t>
      </w:r>
      <w:r w:rsidRPr="00D47E23">
        <w:rPr>
          <w:rStyle w:val="FontStyle126"/>
          <w:sz w:val="22"/>
          <w:szCs w:val="22"/>
        </w:rPr>
        <w:t xml:space="preserve"> a v případě vzniklých škod tyto odstranit. V případě, že tak do </w:t>
      </w:r>
      <w:r w:rsidR="0070336C">
        <w:rPr>
          <w:rStyle w:val="FontStyle126"/>
          <w:sz w:val="22"/>
          <w:szCs w:val="22"/>
        </w:rPr>
        <w:t xml:space="preserve">2 měsíců </w:t>
      </w:r>
      <w:r w:rsidRPr="00D47E23">
        <w:rPr>
          <w:rStyle w:val="FontStyle126"/>
          <w:sz w:val="22"/>
          <w:szCs w:val="22"/>
        </w:rPr>
        <w:t xml:space="preserve">od ukončení výpůjčky neučiní, provede toto </w:t>
      </w:r>
      <w:r w:rsidR="00195D1C" w:rsidRPr="00D47E23">
        <w:rPr>
          <w:rStyle w:val="FontStyle126"/>
          <w:sz w:val="22"/>
          <w:szCs w:val="22"/>
        </w:rPr>
        <w:t xml:space="preserve">odstranění škod </w:t>
      </w:r>
      <w:r w:rsidRPr="00D47E23">
        <w:rPr>
          <w:rStyle w:val="FontStyle126"/>
          <w:sz w:val="22"/>
          <w:szCs w:val="22"/>
        </w:rPr>
        <w:t>půjčitel a veškeré náklady s tím spojené přefakturuje vypůjčiteli</w:t>
      </w:r>
      <w:r w:rsidR="005E3C5F" w:rsidRPr="00D47E23">
        <w:rPr>
          <w:rStyle w:val="FontStyle126"/>
          <w:sz w:val="22"/>
          <w:szCs w:val="22"/>
        </w:rPr>
        <w:t xml:space="preserve"> </w:t>
      </w:r>
      <w:r w:rsidRPr="00D47E23">
        <w:rPr>
          <w:rStyle w:val="FontStyle126"/>
          <w:sz w:val="22"/>
          <w:szCs w:val="22"/>
        </w:rPr>
        <w:t>a ten se zavazuje přefakturované náklady uhradit do 14 dnů po obdržení vyúčtování.</w:t>
      </w:r>
    </w:p>
    <w:p w14:paraId="33EE1E1E" w14:textId="77777777" w:rsidR="00F42A84" w:rsidRPr="00D47E23" w:rsidRDefault="00F42A84" w:rsidP="005E3C5F">
      <w:pPr>
        <w:pStyle w:val="Style44"/>
        <w:widowControl/>
        <w:spacing w:before="67"/>
        <w:rPr>
          <w:rStyle w:val="FontStyle130"/>
          <w:b w:val="0"/>
          <w:i/>
          <w:color w:val="2E74B5"/>
        </w:rPr>
      </w:pPr>
      <w:r w:rsidRPr="00D47E23">
        <w:rPr>
          <w:rStyle w:val="FontStyle130"/>
          <w:b w:val="0"/>
          <w:i/>
          <w:color w:val="2E74B5"/>
        </w:rPr>
        <w:t xml:space="preserve"> </w:t>
      </w:r>
    </w:p>
    <w:p w14:paraId="510626E9" w14:textId="77777777" w:rsidR="005C7C27" w:rsidRPr="00D47E23" w:rsidRDefault="005C7C27" w:rsidP="0010599E">
      <w:pPr>
        <w:pStyle w:val="Style44"/>
        <w:widowControl/>
        <w:spacing w:before="67"/>
        <w:jc w:val="center"/>
        <w:rPr>
          <w:rStyle w:val="FontStyle130"/>
          <w:sz w:val="28"/>
          <w:szCs w:val="28"/>
        </w:rPr>
      </w:pPr>
      <w:r w:rsidRPr="00D47E23">
        <w:rPr>
          <w:rStyle w:val="FontStyle130"/>
          <w:sz w:val="28"/>
          <w:szCs w:val="28"/>
        </w:rPr>
        <w:t xml:space="preserve">Článek </w:t>
      </w:r>
      <w:r w:rsidR="0024558D" w:rsidRPr="00D47E23">
        <w:rPr>
          <w:rStyle w:val="FontStyle130"/>
          <w:sz w:val="28"/>
          <w:szCs w:val="28"/>
        </w:rPr>
        <w:t>6</w:t>
      </w:r>
    </w:p>
    <w:p w14:paraId="740F9374" w14:textId="77777777" w:rsidR="00197444" w:rsidRPr="00D47E23" w:rsidRDefault="00197444" w:rsidP="0010599E">
      <w:pPr>
        <w:pStyle w:val="Style44"/>
        <w:widowControl/>
        <w:spacing w:before="67"/>
        <w:jc w:val="center"/>
        <w:rPr>
          <w:rStyle w:val="FontStyle130"/>
          <w:sz w:val="22"/>
          <w:szCs w:val="22"/>
        </w:rPr>
      </w:pPr>
      <w:r w:rsidRPr="00D47E23">
        <w:rPr>
          <w:rStyle w:val="FontStyle130"/>
          <w:sz w:val="22"/>
          <w:szCs w:val="22"/>
        </w:rPr>
        <w:t>Prevence protiprávních jednání</w:t>
      </w:r>
    </w:p>
    <w:p w14:paraId="1498CF0A" w14:textId="77777777" w:rsidR="00E568F1" w:rsidRPr="00D47E23" w:rsidRDefault="00E568F1" w:rsidP="00E568F1">
      <w:pPr>
        <w:pStyle w:val="Style72"/>
        <w:widowControl/>
        <w:numPr>
          <w:ilvl w:val="0"/>
          <w:numId w:val="33"/>
        </w:numPr>
        <w:tabs>
          <w:tab w:val="left" w:pos="709"/>
        </w:tabs>
        <w:spacing w:before="120" w:line="250" w:lineRule="exact"/>
        <w:ind w:left="426" w:hanging="426"/>
        <w:rPr>
          <w:rFonts w:ascii="Times New Roman" w:hAnsi="Times New Roman"/>
          <w:sz w:val="22"/>
          <w:szCs w:val="22"/>
        </w:rPr>
      </w:pPr>
      <w:r w:rsidRPr="00D47E23">
        <w:rPr>
          <w:rFonts w:ascii="Times New Roman" w:hAnsi="Times New Roman"/>
          <w:sz w:val="22"/>
          <w:szCs w:val="22"/>
        </w:rPr>
        <w:t xml:space="preserve">Smluvní </w:t>
      </w:r>
      <w:r w:rsidRPr="00D47E23">
        <w:rPr>
          <w:rFonts w:ascii="Times New Roman" w:hAnsi="Times New Roman"/>
          <w:color w:val="000000"/>
          <w:sz w:val="22"/>
          <w:szCs w:val="22"/>
        </w:rPr>
        <w:t xml:space="preserve">strany stvrzují svými podpisy, že v průběhu vyjednávání o této smlouvě vždy jednaly a postupovaly čestně a transparentně, a současně se zavazují, že takto budou jednat i při plnění této smlouvy a veškerých činností s ní souvisejících. </w:t>
      </w:r>
      <w:r w:rsidR="003F29BC" w:rsidRPr="00D47E23">
        <w:rPr>
          <w:rFonts w:ascii="Times New Roman" w:hAnsi="Times New Roman"/>
          <w:color w:val="000000"/>
          <w:sz w:val="22"/>
          <w:szCs w:val="22"/>
        </w:rPr>
        <w:t>Půjčitel</w:t>
      </w:r>
      <w:r w:rsidRPr="00D47E23">
        <w:rPr>
          <w:rFonts w:ascii="Times New Roman" w:hAnsi="Times New Roman"/>
          <w:color w:val="000000"/>
          <w:sz w:val="22"/>
          <w:szCs w:val="22"/>
        </w:rPr>
        <w:t xml:space="preserve"> prohlašuje, že má vytvořený ucelený program </w:t>
      </w:r>
      <w:proofErr w:type="spellStart"/>
      <w:r w:rsidRPr="00D47E23">
        <w:rPr>
          <w:rFonts w:ascii="Times New Roman" w:hAnsi="Times New Roman"/>
          <w:color w:val="000000"/>
          <w:sz w:val="22"/>
          <w:szCs w:val="22"/>
        </w:rPr>
        <w:t>compliance</w:t>
      </w:r>
      <w:proofErr w:type="spellEnd"/>
      <w:r w:rsidRPr="00D47E23">
        <w:rPr>
          <w:rFonts w:ascii="Times New Roman" w:hAnsi="Times New Roman"/>
          <w:color w:val="000000"/>
          <w:sz w:val="22"/>
          <w:szCs w:val="22"/>
        </w:rPr>
        <w:t xml:space="preserve"> opatření, v jehož rámci se vymezuje proti protiprávnímu či jinému nekalému jednání, jeho vzniku předchází, jakož i má zavedeny mechanismy k jeho odhalování. Program </w:t>
      </w:r>
      <w:proofErr w:type="spellStart"/>
      <w:r w:rsidRPr="00D47E23">
        <w:rPr>
          <w:rFonts w:ascii="Times New Roman" w:hAnsi="Times New Roman"/>
          <w:color w:val="000000"/>
          <w:sz w:val="22"/>
          <w:szCs w:val="22"/>
        </w:rPr>
        <w:t>compliance</w:t>
      </w:r>
      <w:proofErr w:type="spellEnd"/>
      <w:r w:rsidRPr="00D47E23">
        <w:rPr>
          <w:rFonts w:ascii="Times New Roman" w:hAnsi="Times New Roman"/>
          <w:color w:val="000000"/>
          <w:sz w:val="22"/>
          <w:szCs w:val="22"/>
        </w:rPr>
        <w:t xml:space="preserve"> opatření je dostupný na webové stránce </w:t>
      </w:r>
      <w:hyperlink r:id="rId8" w:history="1">
        <w:r w:rsidRPr="00D47E23">
          <w:rPr>
            <w:rStyle w:val="Hypertextovodkaz"/>
            <w:rFonts w:ascii="Times New Roman" w:hAnsi="Times New Roman"/>
            <w:sz w:val="22"/>
            <w:szCs w:val="22"/>
          </w:rPr>
          <w:t>www.pla.cz</w:t>
        </w:r>
      </w:hyperlink>
      <w:r w:rsidRPr="00D47E23">
        <w:rPr>
          <w:rFonts w:ascii="Times New Roman" w:hAnsi="Times New Roman"/>
          <w:color w:val="000000"/>
          <w:sz w:val="22"/>
          <w:szCs w:val="22"/>
        </w:rPr>
        <w:t>.</w:t>
      </w:r>
    </w:p>
    <w:p w14:paraId="454B7CE3" w14:textId="77777777" w:rsidR="00E568F1" w:rsidRPr="00D47E23" w:rsidRDefault="00E568F1" w:rsidP="00E568F1">
      <w:pPr>
        <w:pStyle w:val="Style72"/>
        <w:widowControl/>
        <w:numPr>
          <w:ilvl w:val="0"/>
          <w:numId w:val="33"/>
        </w:numPr>
        <w:tabs>
          <w:tab w:val="left" w:pos="355"/>
        </w:tabs>
        <w:spacing w:before="120" w:line="250" w:lineRule="exact"/>
        <w:ind w:left="426"/>
        <w:rPr>
          <w:rFonts w:ascii="Times New Roman" w:hAnsi="Times New Roman"/>
          <w:sz w:val="22"/>
          <w:szCs w:val="22"/>
        </w:rPr>
      </w:pPr>
      <w:r w:rsidRPr="00D47E23">
        <w:rPr>
          <w:rFonts w:ascii="Times New Roman" w:hAnsi="Times New Roman"/>
          <w:color w:val="000000"/>
          <w:sz w:val="22"/>
          <w:szCs w:val="22"/>
        </w:rPr>
        <w:t xml:space="preserve"> Smluvní strany se dále zavazují vždy jednat tak a přijmout taková opatření, aby nedošlo ke vzniku důvodného podezření na spáchání trestného činu či k samotnému jeho spáchání (včetně formy účastenství), tj. jednat tak, aby kterákoli ze smluvních stran nemohla být uznána odpovědnou podle zákona č. 418/2011 Sb., o trestní odpovědnosti právnických osob a řízení proti nim nebo uplatněna trestní odpovědnost fyzických osob (včetně zaměstnanců) podle trestního zákoníku, případně aby nebylo zahájeno trestní stíhání proti kterékoli ze smluvních stran, včetně jejích zaměstnanců podle platných právních předpisů. Smluvní strany si neprodleně oznámí důvodné podezření ohledně možného naplnění skutkové podstaty jakéhokoli z trestných činů, zejména trestného činu korupční povahy, a to bez ohledu a nad rámec případné zákonné oznamovací povinnosti.</w:t>
      </w:r>
      <w:r w:rsidR="00197444" w:rsidRPr="00D47E23">
        <w:rPr>
          <w:rFonts w:ascii="Times New Roman" w:hAnsi="Times New Roman"/>
          <w:sz w:val="22"/>
          <w:szCs w:val="22"/>
        </w:rPr>
        <w:t xml:space="preserve"> </w:t>
      </w:r>
    </w:p>
    <w:p w14:paraId="7C02EA86" w14:textId="77777777" w:rsidR="00197444" w:rsidRPr="00D47E23" w:rsidRDefault="00197444" w:rsidP="0010599E">
      <w:pPr>
        <w:pStyle w:val="Style44"/>
        <w:widowControl/>
        <w:spacing w:before="67"/>
        <w:jc w:val="center"/>
        <w:rPr>
          <w:rStyle w:val="FontStyle130"/>
          <w:sz w:val="28"/>
          <w:szCs w:val="28"/>
        </w:rPr>
      </w:pPr>
    </w:p>
    <w:p w14:paraId="16EC239F" w14:textId="77777777" w:rsidR="00DC2F47" w:rsidRPr="00D47E23" w:rsidRDefault="00DC2F47" w:rsidP="005C7C27">
      <w:pPr>
        <w:pStyle w:val="Style29"/>
        <w:widowControl/>
        <w:spacing w:before="144" w:line="240" w:lineRule="auto"/>
        <w:jc w:val="center"/>
        <w:rPr>
          <w:rStyle w:val="FontStyle127"/>
          <w:sz w:val="28"/>
          <w:szCs w:val="28"/>
        </w:rPr>
      </w:pPr>
      <w:r w:rsidRPr="00D47E23">
        <w:rPr>
          <w:rStyle w:val="FontStyle127"/>
          <w:sz w:val="28"/>
          <w:szCs w:val="28"/>
        </w:rPr>
        <w:t xml:space="preserve">Článek </w:t>
      </w:r>
      <w:r w:rsidR="0024558D" w:rsidRPr="00D47E23">
        <w:rPr>
          <w:rStyle w:val="FontStyle127"/>
          <w:sz w:val="28"/>
          <w:szCs w:val="28"/>
        </w:rPr>
        <w:t>7</w:t>
      </w:r>
    </w:p>
    <w:p w14:paraId="7C1F57DC" w14:textId="77777777" w:rsidR="005C7C27" w:rsidRPr="00D47E23" w:rsidRDefault="005C7C27" w:rsidP="005C7C27">
      <w:pPr>
        <w:pStyle w:val="Style29"/>
        <w:widowControl/>
        <w:spacing w:before="144" w:line="240" w:lineRule="auto"/>
        <w:jc w:val="center"/>
        <w:rPr>
          <w:rStyle w:val="FontStyle127"/>
          <w:sz w:val="22"/>
          <w:szCs w:val="22"/>
        </w:rPr>
      </w:pPr>
      <w:r w:rsidRPr="00D47E23">
        <w:rPr>
          <w:rStyle w:val="FontStyle127"/>
          <w:sz w:val="22"/>
          <w:szCs w:val="22"/>
        </w:rPr>
        <w:t>Závěrečná ustanovení</w:t>
      </w:r>
    </w:p>
    <w:p w14:paraId="597A8F9A" w14:textId="77777777" w:rsidR="005C7C27" w:rsidRPr="00D47E23" w:rsidRDefault="005C7C27" w:rsidP="008F4E8D">
      <w:pPr>
        <w:pStyle w:val="Style72"/>
        <w:widowControl/>
        <w:numPr>
          <w:ilvl w:val="0"/>
          <w:numId w:val="22"/>
        </w:numPr>
        <w:tabs>
          <w:tab w:val="left" w:pos="394"/>
        </w:tabs>
        <w:spacing w:before="240"/>
        <w:ind w:left="391" w:hanging="391"/>
        <w:rPr>
          <w:rStyle w:val="FontStyle126"/>
          <w:sz w:val="22"/>
          <w:szCs w:val="22"/>
        </w:rPr>
      </w:pPr>
      <w:r w:rsidRPr="00D47E23">
        <w:rPr>
          <w:rStyle w:val="FontStyle126"/>
          <w:sz w:val="22"/>
          <w:szCs w:val="22"/>
        </w:rPr>
        <w:t>Smlouvu lze měnit a doplňovat pouze písemnými a číslovanými dodatky</w:t>
      </w:r>
      <w:r w:rsidR="008F4E8D" w:rsidRPr="00D47E23">
        <w:rPr>
          <w:rStyle w:val="FontStyle126"/>
          <w:sz w:val="22"/>
          <w:szCs w:val="22"/>
        </w:rPr>
        <w:t>, podepsaným</w:t>
      </w:r>
      <w:r w:rsidR="000F674A" w:rsidRPr="00D47E23">
        <w:rPr>
          <w:rStyle w:val="FontStyle126"/>
          <w:sz w:val="22"/>
          <w:szCs w:val="22"/>
        </w:rPr>
        <w:t>i</w:t>
      </w:r>
      <w:r w:rsidR="008F4E8D" w:rsidRPr="00D47E23">
        <w:rPr>
          <w:rStyle w:val="FontStyle126"/>
          <w:sz w:val="22"/>
          <w:szCs w:val="22"/>
        </w:rPr>
        <w:t xml:space="preserve"> </w:t>
      </w:r>
      <w:r w:rsidRPr="00D47E23">
        <w:rPr>
          <w:rStyle w:val="FontStyle126"/>
          <w:sz w:val="22"/>
          <w:szCs w:val="22"/>
        </w:rPr>
        <w:t>oprávněnými zástupci obou smluvních stran.</w:t>
      </w:r>
    </w:p>
    <w:p w14:paraId="5AC2D785" w14:textId="17FA5010" w:rsidR="0070336C" w:rsidRPr="0070336C" w:rsidRDefault="0070336C" w:rsidP="00025B82">
      <w:pPr>
        <w:pStyle w:val="Style72"/>
        <w:widowControl/>
        <w:numPr>
          <w:ilvl w:val="0"/>
          <w:numId w:val="22"/>
        </w:numPr>
        <w:tabs>
          <w:tab w:val="left" w:pos="355"/>
        </w:tabs>
        <w:spacing w:before="120" w:line="250" w:lineRule="exact"/>
        <w:ind w:left="360" w:hanging="360"/>
        <w:rPr>
          <w:rFonts w:ascii="Times New Roman" w:hAnsi="Times New Roman"/>
          <w:sz w:val="22"/>
          <w:szCs w:val="22"/>
        </w:rPr>
      </w:pPr>
      <w:r w:rsidRPr="0070336C">
        <w:rPr>
          <w:rFonts w:ascii="Times New Roman" w:hAnsi="Times New Roman"/>
          <w:sz w:val="22"/>
          <w:szCs w:val="22"/>
        </w:rPr>
        <w:t xml:space="preserve">Tato smlouva se uzavírá v jednom vyhotovení v elektronické formě. </w:t>
      </w:r>
    </w:p>
    <w:p w14:paraId="3BA34023" w14:textId="09B408D0" w:rsidR="00025B82" w:rsidRPr="00D47E23" w:rsidRDefault="00025B82" w:rsidP="00025B82">
      <w:pPr>
        <w:pStyle w:val="Style72"/>
        <w:widowControl/>
        <w:numPr>
          <w:ilvl w:val="0"/>
          <w:numId w:val="22"/>
        </w:numPr>
        <w:tabs>
          <w:tab w:val="left" w:pos="355"/>
        </w:tabs>
        <w:spacing w:before="120" w:line="250" w:lineRule="exact"/>
        <w:ind w:left="360" w:hanging="360"/>
        <w:rPr>
          <w:rStyle w:val="FontStyle126"/>
          <w:sz w:val="22"/>
          <w:szCs w:val="22"/>
        </w:rPr>
      </w:pPr>
      <w:r w:rsidRPr="00D47E23">
        <w:rPr>
          <w:rStyle w:val="FontStyle126"/>
          <w:sz w:val="22"/>
          <w:szCs w:val="22"/>
        </w:rPr>
        <w:t>Nedílnou součást této smlouvy tvoří její příloh</w:t>
      </w:r>
      <w:r w:rsidR="00AB0E67" w:rsidRPr="00D47E23">
        <w:rPr>
          <w:rStyle w:val="FontStyle126"/>
          <w:sz w:val="22"/>
          <w:szCs w:val="22"/>
        </w:rPr>
        <w:t>y</w:t>
      </w:r>
      <w:r w:rsidRPr="00D47E23">
        <w:rPr>
          <w:rStyle w:val="FontStyle126"/>
          <w:sz w:val="22"/>
          <w:szCs w:val="22"/>
        </w:rPr>
        <w:t>.</w:t>
      </w:r>
    </w:p>
    <w:p w14:paraId="00E061B3" w14:textId="5298255C" w:rsidR="0054246B" w:rsidRPr="00D47E23" w:rsidRDefault="00E90F5D" w:rsidP="0054246B">
      <w:pPr>
        <w:pStyle w:val="Style72"/>
        <w:widowControl/>
        <w:numPr>
          <w:ilvl w:val="0"/>
          <w:numId w:val="22"/>
        </w:numPr>
        <w:tabs>
          <w:tab w:val="left" w:pos="355"/>
        </w:tabs>
        <w:spacing w:before="120" w:line="259" w:lineRule="exact"/>
        <w:ind w:left="360" w:hanging="360"/>
        <w:rPr>
          <w:rFonts w:ascii="Times New Roman" w:hAnsi="Times New Roman"/>
          <w:sz w:val="22"/>
          <w:szCs w:val="22"/>
        </w:rPr>
      </w:pPr>
      <w:r w:rsidRPr="00D47E23">
        <w:rPr>
          <w:rFonts w:ascii="Times New Roman" w:hAnsi="Times New Roman"/>
          <w:sz w:val="22"/>
          <w:szCs w:val="22"/>
        </w:rPr>
        <w:lastRenderedPageBreak/>
        <w:t xml:space="preserve">Smluvní strany berou na vědomí, že tato smlouva bude včetně metadat a případných dodatků a odvozených dokumentů uveřejněna v registru smluv dle zákona č. 340/2015 Sb., o zvláštních podmínkách účinnosti některých smluv, uveřejňování těchto smluv a o registru smluv (o registru smluv), v platném znění, a s jejím uveřejněním v plném rozsahu souhlasí. </w:t>
      </w:r>
      <w:r w:rsidR="00DC2F47" w:rsidRPr="00D47E23">
        <w:rPr>
          <w:rFonts w:ascii="Times New Roman" w:hAnsi="Times New Roman"/>
          <w:sz w:val="22"/>
          <w:szCs w:val="22"/>
        </w:rPr>
        <w:t>Půjčitel zašle tuto smlouvu správci regis</w:t>
      </w:r>
      <w:r w:rsidR="00FE5F04" w:rsidRPr="00D47E23">
        <w:rPr>
          <w:rFonts w:ascii="Times New Roman" w:hAnsi="Times New Roman"/>
          <w:sz w:val="22"/>
          <w:szCs w:val="22"/>
        </w:rPr>
        <w:t xml:space="preserve">tru smluv, s čímž je vypůjčitel </w:t>
      </w:r>
      <w:r w:rsidR="00DC2F47" w:rsidRPr="00D47E23">
        <w:rPr>
          <w:rFonts w:ascii="Times New Roman" w:hAnsi="Times New Roman"/>
          <w:sz w:val="22"/>
          <w:szCs w:val="22"/>
        </w:rPr>
        <w:t>srozuměn. Smluvní strany prohlašují, že skutečnosti uvedené v této smlouvě nejsou obchodním tajemstvím</w:t>
      </w:r>
      <w:r w:rsidRPr="00D47E23">
        <w:rPr>
          <w:rFonts w:ascii="Times New Roman" w:hAnsi="Times New Roman"/>
          <w:sz w:val="22"/>
          <w:szCs w:val="22"/>
        </w:rPr>
        <w:t>.</w:t>
      </w:r>
    </w:p>
    <w:p w14:paraId="0ED07D4D" w14:textId="229A0495" w:rsidR="0070336C" w:rsidRPr="0070336C" w:rsidRDefault="0070336C" w:rsidP="0070336C">
      <w:pPr>
        <w:pStyle w:val="Style72"/>
        <w:widowControl/>
        <w:numPr>
          <w:ilvl w:val="0"/>
          <w:numId w:val="22"/>
        </w:numPr>
        <w:tabs>
          <w:tab w:val="left" w:pos="355"/>
        </w:tabs>
        <w:spacing w:before="120" w:line="250" w:lineRule="exact"/>
        <w:ind w:left="360" w:hanging="360"/>
        <w:rPr>
          <w:rFonts w:ascii="Times New Roman" w:hAnsi="Times New Roman"/>
          <w:sz w:val="22"/>
          <w:szCs w:val="22"/>
        </w:rPr>
      </w:pPr>
      <w:r w:rsidRPr="0070336C">
        <w:rPr>
          <w:rFonts w:ascii="Times New Roman" w:hAnsi="Times New Roman"/>
          <w:sz w:val="22"/>
          <w:szCs w:val="22"/>
        </w:rPr>
        <w:t>Tato smlouva je uzavřena a nabývá platnosti okamžikem doručení oboustranně podepsané smlouvy té smluvní straně, která ji podepsala jako první.</w:t>
      </w:r>
      <w:r>
        <w:rPr>
          <w:rFonts w:ascii="Times New Roman" w:hAnsi="Times New Roman"/>
          <w:sz w:val="22"/>
          <w:szCs w:val="22"/>
        </w:rPr>
        <w:t xml:space="preserve"> Tato smlouva nabývá účinnosti dnem uveřejnění v registru smluv.</w:t>
      </w:r>
    </w:p>
    <w:p w14:paraId="0CDB6108" w14:textId="77777777" w:rsidR="005C7C27" w:rsidRPr="00D47E23" w:rsidRDefault="005C7C27" w:rsidP="008F4E8D">
      <w:pPr>
        <w:pStyle w:val="Style72"/>
        <w:widowControl/>
        <w:numPr>
          <w:ilvl w:val="0"/>
          <w:numId w:val="23"/>
        </w:numPr>
        <w:tabs>
          <w:tab w:val="left" w:pos="384"/>
        </w:tabs>
        <w:spacing w:before="120" w:line="259" w:lineRule="exact"/>
        <w:ind w:left="384" w:hanging="384"/>
        <w:rPr>
          <w:rStyle w:val="FontStyle126"/>
          <w:sz w:val="22"/>
          <w:szCs w:val="22"/>
        </w:rPr>
      </w:pPr>
      <w:r w:rsidRPr="00D47E23">
        <w:rPr>
          <w:rStyle w:val="FontStyle126"/>
          <w:sz w:val="22"/>
          <w:szCs w:val="22"/>
        </w:rPr>
        <w:t>Smluvní strany výslovně prohlašují, že tato smlouva je uzavírána po vzájemné dohodě. Toto potvrzují svými vlastnoručními podpisy smlouvy.</w:t>
      </w:r>
    </w:p>
    <w:p w14:paraId="57262A93" w14:textId="77777777" w:rsidR="00DC2F47" w:rsidRPr="00D47E23" w:rsidRDefault="00D547BE" w:rsidP="00D547BE">
      <w:pPr>
        <w:pStyle w:val="Style72"/>
        <w:widowControl/>
        <w:numPr>
          <w:ilvl w:val="0"/>
          <w:numId w:val="32"/>
        </w:numPr>
        <w:tabs>
          <w:tab w:val="left" w:pos="355"/>
        </w:tabs>
        <w:spacing w:before="120" w:line="250" w:lineRule="exact"/>
        <w:ind w:left="426" w:hanging="426"/>
        <w:rPr>
          <w:rStyle w:val="FontStyle126"/>
          <w:sz w:val="22"/>
          <w:szCs w:val="22"/>
        </w:rPr>
      </w:pPr>
      <w:r w:rsidRPr="00D47E23">
        <w:rPr>
          <w:rStyle w:val="FontStyle126"/>
          <w:sz w:val="22"/>
          <w:szCs w:val="22"/>
        </w:rPr>
        <w:t xml:space="preserve"> </w:t>
      </w:r>
      <w:r w:rsidR="005C7C27" w:rsidRPr="00D47E23">
        <w:rPr>
          <w:rStyle w:val="FontStyle126"/>
          <w:sz w:val="22"/>
          <w:szCs w:val="22"/>
        </w:rPr>
        <w:t xml:space="preserve">Ministerstvo zemědělství, které vykonává funkci zakladatele půjčitele, </w:t>
      </w:r>
      <w:r w:rsidR="00DC2F47" w:rsidRPr="00D47E23">
        <w:rPr>
          <w:rStyle w:val="FontStyle126"/>
          <w:sz w:val="22"/>
          <w:szCs w:val="22"/>
        </w:rPr>
        <w:t>vydalo dle platného Statutu Povodí Labe, státní podnik k této smlouvě předchozí souhlas k nakládání s určeným majetkem.</w:t>
      </w:r>
    </w:p>
    <w:p w14:paraId="6E3C2BDB" w14:textId="0A140990" w:rsidR="009C3740" w:rsidRPr="00D47E23" w:rsidRDefault="009C3740" w:rsidP="00D547BE">
      <w:pPr>
        <w:pStyle w:val="Style72"/>
        <w:widowControl/>
        <w:numPr>
          <w:ilvl w:val="0"/>
          <w:numId w:val="32"/>
        </w:numPr>
        <w:tabs>
          <w:tab w:val="left" w:pos="355"/>
        </w:tabs>
        <w:spacing w:before="120" w:line="250" w:lineRule="exact"/>
        <w:ind w:left="426" w:hanging="426"/>
        <w:rPr>
          <w:rStyle w:val="FontStyle126"/>
          <w:sz w:val="22"/>
          <w:szCs w:val="22"/>
        </w:rPr>
      </w:pPr>
      <w:r w:rsidRPr="00D47E23">
        <w:rPr>
          <w:rStyle w:val="FontStyle126"/>
          <w:sz w:val="22"/>
          <w:szCs w:val="22"/>
        </w:rPr>
        <w:t xml:space="preserve">Uzavření této smlouvy bylo schváleno </w:t>
      </w:r>
      <w:r w:rsidR="0070336C">
        <w:rPr>
          <w:rStyle w:val="FontStyle126"/>
          <w:sz w:val="22"/>
          <w:szCs w:val="22"/>
        </w:rPr>
        <w:t xml:space="preserve">Usnesením </w:t>
      </w:r>
      <w:r w:rsidRPr="00D47E23">
        <w:rPr>
          <w:rStyle w:val="FontStyle126"/>
          <w:sz w:val="22"/>
          <w:szCs w:val="22"/>
        </w:rPr>
        <w:t>Rad</w:t>
      </w:r>
      <w:r w:rsidR="0070336C">
        <w:rPr>
          <w:rStyle w:val="FontStyle126"/>
          <w:sz w:val="22"/>
          <w:szCs w:val="22"/>
        </w:rPr>
        <w:t>y</w:t>
      </w:r>
      <w:r w:rsidRPr="00D47E23">
        <w:rPr>
          <w:rStyle w:val="FontStyle126"/>
          <w:sz w:val="22"/>
          <w:szCs w:val="22"/>
        </w:rPr>
        <w:t xml:space="preserve"> města </w:t>
      </w:r>
      <w:proofErr w:type="spellStart"/>
      <w:r w:rsidRPr="00D47E23">
        <w:rPr>
          <w:rStyle w:val="FontStyle126"/>
          <w:sz w:val="22"/>
          <w:szCs w:val="22"/>
        </w:rPr>
        <w:t>Náchoda</w:t>
      </w:r>
      <w:proofErr w:type="spellEnd"/>
      <w:r w:rsidRPr="00D47E23">
        <w:rPr>
          <w:rStyle w:val="FontStyle126"/>
          <w:sz w:val="22"/>
          <w:szCs w:val="22"/>
        </w:rPr>
        <w:t xml:space="preserve"> dne </w:t>
      </w:r>
      <w:r w:rsidR="0070336C">
        <w:rPr>
          <w:rStyle w:val="FontStyle126"/>
          <w:sz w:val="22"/>
          <w:szCs w:val="22"/>
        </w:rPr>
        <w:t xml:space="preserve">č. 60/1214/24 ze dne </w:t>
      </w:r>
      <w:proofErr w:type="gramStart"/>
      <w:r w:rsidR="0070336C">
        <w:rPr>
          <w:rStyle w:val="FontStyle126"/>
          <w:sz w:val="22"/>
          <w:szCs w:val="22"/>
        </w:rPr>
        <w:t>17.1.</w:t>
      </w:r>
      <w:r w:rsidR="0054246B" w:rsidRPr="00D47E23">
        <w:rPr>
          <w:rStyle w:val="FontStyle126"/>
          <w:sz w:val="22"/>
          <w:szCs w:val="22"/>
        </w:rPr>
        <w:t xml:space="preserve">2024 </w:t>
      </w:r>
      <w:r w:rsidR="0070336C">
        <w:rPr>
          <w:rStyle w:val="FontStyle126"/>
          <w:sz w:val="22"/>
          <w:szCs w:val="22"/>
        </w:rPr>
        <w:t>,</w:t>
      </w:r>
      <w:proofErr w:type="gramEnd"/>
      <w:r w:rsidR="0070336C">
        <w:rPr>
          <w:rStyle w:val="FontStyle126"/>
          <w:sz w:val="22"/>
          <w:szCs w:val="22"/>
        </w:rPr>
        <w:t xml:space="preserve"> pod číslem 1697/2024.</w:t>
      </w:r>
    </w:p>
    <w:p w14:paraId="156B6453" w14:textId="77777777" w:rsidR="005C7C27" w:rsidRPr="00D47E23" w:rsidRDefault="005C7C27" w:rsidP="00DC2F47">
      <w:pPr>
        <w:pStyle w:val="Style72"/>
        <w:widowControl/>
        <w:tabs>
          <w:tab w:val="left" w:pos="384"/>
        </w:tabs>
        <w:spacing w:before="120" w:line="240" w:lineRule="exact"/>
        <w:ind w:left="384" w:firstLine="0"/>
        <w:jc w:val="left"/>
        <w:rPr>
          <w:rFonts w:ascii="Times New Roman" w:hAnsi="Times New Roman"/>
          <w:sz w:val="22"/>
          <w:szCs w:val="22"/>
        </w:rPr>
      </w:pPr>
    </w:p>
    <w:p w14:paraId="53F4900E" w14:textId="77777777" w:rsidR="005C7C27" w:rsidRPr="00D47E23" w:rsidRDefault="005C7C27" w:rsidP="005C7C27">
      <w:pPr>
        <w:pStyle w:val="Style6"/>
        <w:widowControl/>
        <w:spacing w:line="240" w:lineRule="exact"/>
        <w:jc w:val="left"/>
        <w:rPr>
          <w:rFonts w:ascii="Times New Roman" w:hAnsi="Times New Roman"/>
          <w:sz w:val="22"/>
          <w:szCs w:val="22"/>
        </w:rPr>
      </w:pPr>
    </w:p>
    <w:p w14:paraId="684742FF" w14:textId="77777777" w:rsidR="005C7C27" w:rsidRPr="00D47E23" w:rsidRDefault="005C7C27" w:rsidP="005C7C27">
      <w:pPr>
        <w:pStyle w:val="Style6"/>
        <w:widowControl/>
        <w:spacing w:before="144" w:line="250" w:lineRule="exact"/>
        <w:jc w:val="left"/>
        <w:rPr>
          <w:rStyle w:val="FontStyle126"/>
          <w:b/>
          <w:sz w:val="22"/>
          <w:szCs w:val="22"/>
          <w:u w:val="single"/>
        </w:rPr>
      </w:pPr>
      <w:r w:rsidRPr="00D47E23">
        <w:rPr>
          <w:rStyle w:val="FontStyle126"/>
          <w:b/>
          <w:sz w:val="22"/>
          <w:szCs w:val="22"/>
          <w:u w:val="single"/>
        </w:rPr>
        <w:t>Přílohy:</w:t>
      </w:r>
    </w:p>
    <w:p w14:paraId="479C4020" w14:textId="0F7E5AAA" w:rsidR="0070726B" w:rsidRPr="00D47E23" w:rsidRDefault="0070726B" w:rsidP="00313688">
      <w:pPr>
        <w:pStyle w:val="Style72"/>
        <w:widowControl/>
        <w:tabs>
          <w:tab w:val="left" w:pos="365"/>
        </w:tabs>
        <w:spacing w:line="250" w:lineRule="exact"/>
        <w:ind w:firstLine="0"/>
        <w:jc w:val="left"/>
        <w:rPr>
          <w:rStyle w:val="FontStyle126"/>
          <w:sz w:val="22"/>
          <w:szCs w:val="22"/>
        </w:rPr>
      </w:pPr>
      <w:r w:rsidRPr="00D47E23">
        <w:rPr>
          <w:rStyle w:val="FontStyle126"/>
          <w:sz w:val="22"/>
          <w:szCs w:val="22"/>
        </w:rPr>
        <w:t>Příloha č. 1  - kopie geometrického plánu č. 918-236/2023 ze dne 29.11.2023</w:t>
      </w:r>
    </w:p>
    <w:p w14:paraId="10E22FA5" w14:textId="46459BCB" w:rsidR="00D5233A" w:rsidRPr="00D47E23" w:rsidRDefault="0070726B" w:rsidP="00313688">
      <w:pPr>
        <w:pStyle w:val="Style72"/>
        <w:widowControl/>
        <w:tabs>
          <w:tab w:val="left" w:pos="365"/>
        </w:tabs>
        <w:spacing w:line="250" w:lineRule="exact"/>
        <w:ind w:firstLine="0"/>
        <w:jc w:val="left"/>
        <w:rPr>
          <w:rStyle w:val="FontStyle126"/>
          <w:sz w:val="22"/>
          <w:szCs w:val="22"/>
        </w:rPr>
      </w:pPr>
      <w:r w:rsidRPr="00D47E23">
        <w:rPr>
          <w:rStyle w:val="FontStyle126"/>
          <w:sz w:val="22"/>
          <w:szCs w:val="22"/>
        </w:rPr>
        <w:t>Příloha č. 2 - k</w:t>
      </w:r>
      <w:r w:rsidR="00D5233A" w:rsidRPr="00D47E23">
        <w:rPr>
          <w:rStyle w:val="FontStyle126"/>
          <w:sz w:val="22"/>
          <w:szCs w:val="22"/>
        </w:rPr>
        <w:t xml:space="preserve">opie </w:t>
      </w:r>
      <w:r w:rsidR="00DA7AA1" w:rsidRPr="00D47E23">
        <w:rPr>
          <w:rStyle w:val="FontStyle126"/>
          <w:sz w:val="22"/>
          <w:szCs w:val="22"/>
        </w:rPr>
        <w:t>situačního výkresu</w:t>
      </w:r>
      <w:r w:rsidR="00D5233A" w:rsidRPr="00D47E23">
        <w:rPr>
          <w:rStyle w:val="FontStyle126"/>
          <w:sz w:val="22"/>
          <w:szCs w:val="22"/>
        </w:rPr>
        <w:t xml:space="preserve"> s vyznačením rozsahu výpůjčky</w:t>
      </w:r>
      <w:r w:rsidR="00DA7AA1" w:rsidRPr="00D47E23">
        <w:rPr>
          <w:rStyle w:val="FontStyle126"/>
          <w:sz w:val="22"/>
          <w:szCs w:val="22"/>
        </w:rPr>
        <w:t>,</w:t>
      </w:r>
      <w:r w:rsidR="00922288" w:rsidRPr="00D47E23">
        <w:rPr>
          <w:rStyle w:val="FontStyle126"/>
          <w:sz w:val="22"/>
          <w:szCs w:val="22"/>
        </w:rPr>
        <w:t xml:space="preserve"> včetně </w:t>
      </w:r>
      <w:r w:rsidR="00DA7AA1" w:rsidRPr="00D47E23">
        <w:rPr>
          <w:rStyle w:val="FontStyle126"/>
          <w:sz w:val="22"/>
          <w:szCs w:val="22"/>
        </w:rPr>
        <w:t xml:space="preserve">vyznačení </w:t>
      </w:r>
      <w:r w:rsidR="00922288" w:rsidRPr="00D47E23">
        <w:rPr>
          <w:rStyle w:val="FontStyle126"/>
          <w:sz w:val="22"/>
          <w:szCs w:val="22"/>
        </w:rPr>
        <w:t xml:space="preserve">umístění </w:t>
      </w:r>
      <w:r w:rsidR="00DA7AA1" w:rsidRPr="00D47E23">
        <w:rPr>
          <w:rStyle w:val="FontStyle126"/>
          <w:sz w:val="22"/>
          <w:szCs w:val="22"/>
        </w:rPr>
        <w:t xml:space="preserve">jednotlivých </w:t>
      </w:r>
      <w:r w:rsidR="00922288" w:rsidRPr="00D47E23">
        <w:rPr>
          <w:rStyle w:val="FontStyle126"/>
          <w:sz w:val="22"/>
          <w:szCs w:val="22"/>
        </w:rPr>
        <w:t>staveb</w:t>
      </w:r>
      <w:r w:rsidR="00DA7AA1" w:rsidRPr="00D47E23">
        <w:rPr>
          <w:rStyle w:val="FontStyle126"/>
          <w:sz w:val="22"/>
          <w:szCs w:val="22"/>
        </w:rPr>
        <w:t xml:space="preserve"> a vyznačení staveniště pro zajímkování</w:t>
      </w:r>
    </w:p>
    <w:p w14:paraId="504A7BD9" w14:textId="77777777" w:rsidR="005C7C27" w:rsidRPr="00D47E23" w:rsidRDefault="005C7C27" w:rsidP="005C7C27">
      <w:pPr>
        <w:pStyle w:val="Style6"/>
        <w:widowControl/>
        <w:spacing w:line="240" w:lineRule="exact"/>
        <w:rPr>
          <w:rFonts w:ascii="Times New Roman" w:hAnsi="Times New Roman"/>
          <w:sz w:val="22"/>
          <w:szCs w:val="22"/>
        </w:rPr>
      </w:pPr>
    </w:p>
    <w:p w14:paraId="547E026E" w14:textId="77777777" w:rsidR="005C7C27" w:rsidRPr="00D47E23" w:rsidRDefault="005C7C27" w:rsidP="005C7C27">
      <w:pPr>
        <w:pStyle w:val="Style6"/>
        <w:widowControl/>
        <w:spacing w:line="240" w:lineRule="exact"/>
        <w:rPr>
          <w:rFonts w:ascii="Times New Roman" w:hAnsi="Times New Roman"/>
          <w:sz w:val="22"/>
          <w:szCs w:val="22"/>
        </w:rPr>
      </w:pPr>
    </w:p>
    <w:p w14:paraId="0130248F" w14:textId="77777777" w:rsidR="005C7C27" w:rsidRPr="00D47E23" w:rsidRDefault="005C7C27" w:rsidP="005C7C27">
      <w:pPr>
        <w:pStyle w:val="Style6"/>
        <w:widowControl/>
        <w:spacing w:line="240" w:lineRule="exact"/>
        <w:rPr>
          <w:rFonts w:ascii="Times New Roman" w:hAnsi="Times New Roman"/>
          <w:sz w:val="22"/>
          <w:szCs w:val="22"/>
        </w:rPr>
      </w:pPr>
    </w:p>
    <w:p w14:paraId="1BFF8646" w14:textId="77777777" w:rsidR="0077741D" w:rsidRPr="00D47E23" w:rsidRDefault="0077741D" w:rsidP="0077741D">
      <w:pPr>
        <w:rPr>
          <w:rFonts w:eastAsia="MS Mincho"/>
          <w:sz w:val="22"/>
          <w:szCs w:val="22"/>
        </w:rPr>
      </w:pPr>
    </w:p>
    <w:p w14:paraId="02AB7508" w14:textId="77777777" w:rsidR="0077741D" w:rsidRPr="00D47E23" w:rsidRDefault="0077741D" w:rsidP="0077741D">
      <w:pPr>
        <w:rPr>
          <w:rFonts w:eastAsia="MS Mincho"/>
          <w:sz w:val="22"/>
          <w:szCs w:val="22"/>
        </w:rPr>
      </w:pPr>
    </w:p>
    <w:p w14:paraId="06B55A20" w14:textId="77777777" w:rsidR="0077741D" w:rsidRPr="00D47E23" w:rsidRDefault="0077741D" w:rsidP="0077741D">
      <w:pPr>
        <w:rPr>
          <w:rFonts w:eastAsia="MS Mincho"/>
          <w:sz w:val="22"/>
          <w:szCs w:val="22"/>
        </w:rPr>
      </w:pPr>
    </w:p>
    <w:p w14:paraId="764F232A" w14:textId="77777777" w:rsidR="0077741D" w:rsidRPr="00D47E23" w:rsidRDefault="0077741D" w:rsidP="0077741D">
      <w:pPr>
        <w:rPr>
          <w:rFonts w:eastAsia="MS Mincho"/>
          <w:sz w:val="22"/>
          <w:szCs w:val="22"/>
        </w:rPr>
      </w:pPr>
    </w:p>
    <w:p w14:paraId="5504F32A" w14:textId="77777777" w:rsidR="0077741D" w:rsidRPr="00D47E23" w:rsidRDefault="0077741D" w:rsidP="0077741D">
      <w:pPr>
        <w:rPr>
          <w:rFonts w:eastAsia="MS Mincho"/>
          <w:sz w:val="22"/>
          <w:szCs w:val="22"/>
        </w:rPr>
      </w:pPr>
    </w:p>
    <w:p w14:paraId="39F178FC" w14:textId="77777777" w:rsidR="0077741D" w:rsidRPr="00D47E23" w:rsidRDefault="0077741D" w:rsidP="0077741D">
      <w:pPr>
        <w:rPr>
          <w:rFonts w:eastAsia="MS Mincho"/>
          <w:sz w:val="22"/>
          <w:szCs w:val="22"/>
        </w:rPr>
      </w:pPr>
    </w:p>
    <w:p w14:paraId="7FBB3682" w14:textId="77777777" w:rsidR="0077741D" w:rsidRPr="00D47E23" w:rsidRDefault="0077741D" w:rsidP="0077741D">
      <w:pPr>
        <w:rPr>
          <w:rFonts w:eastAsia="MS Mincho"/>
          <w:sz w:val="22"/>
          <w:szCs w:val="22"/>
        </w:rPr>
      </w:pPr>
      <w:r w:rsidRPr="00D47E23">
        <w:rPr>
          <w:rFonts w:eastAsia="MS Mincho"/>
          <w:sz w:val="22"/>
          <w:szCs w:val="22"/>
        </w:rPr>
        <w:t>.............................................………....</w:t>
      </w:r>
      <w:r w:rsidRPr="00D47E23">
        <w:rPr>
          <w:rFonts w:eastAsia="MS Mincho"/>
          <w:sz w:val="22"/>
          <w:szCs w:val="22"/>
        </w:rPr>
        <w:tab/>
      </w:r>
      <w:r w:rsidRPr="00D47E23">
        <w:rPr>
          <w:rFonts w:eastAsia="MS Mincho"/>
          <w:sz w:val="22"/>
          <w:szCs w:val="22"/>
        </w:rPr>
        <w:tab/>
        <w:t>……....................................……...........</w:t>
      </w:r>
    </w:p>
    <w:p w14:paraId="4C2706B2" w14:textId="77777777" w:rsidR="0077741D" w:rsidRPr="00D47E23" w:rsidRDefault="0077741D" w:rsidP="0077741D">
      <w:pPr>
        <w:rPr>
          <w:rFonts w:eastAsia="MS Mincho"/>
          <w:b/>
          <w:sz w:val="22"/>
          <w:szCs w:val="22"/>
        </w:rPr>
      </w:pPr>
      <w:r w:rsidRPr="00D47E23">
        <w:rPr>
          <w:rFonts w:eastAsia="MS Mincho"/>
          <w:b/>
          <w:sz w:val="22"/>
          <w:szCs w:val="22"/>
        </w:rPr>
        <w:t>za půjčitele</w:t>
      </w:r>
      <w:r w:rsidRPr="00D47E23">
        <w:rPr>
          <w:rFonts w:eastAsia="MS Mincho"/>
          <w:b/>
          <w:sz w:val="22"/>
          <w:szCs w:val="22"/>
        </w:rPr>
        <w:tab/>
        <w:t xml:space="preserve">                               </w:t>
      </w:r>
      <w:r w:rsidRPr="00D47E23">
        <w:rPr>
          <w:rFonts w:eastAsia="MS Mincho"/>
          <w:b/>
          <w:sz w:val="22"/>
          <w:szCs w:val="22"/>
        </w:rPr>
        <w:tab/>
        <w:t xml:space="preserve">     </w:t>
      </w:r>
      <w:r w:rsidRPr="00D47E23">
        <w:rPr>
          <w:rFonts w:eastAsia="MS Mincho"/>
          <w:b/>
          <w:sz w:val="22"/>
          <w:szCs w:val="22"/>
        </w:rPr>
        <w:tab/>
        <w:t xml:space="preserve">za </w:t>
      </w:r>
      <w:r w:rsidR="00564CE4" w:rsidRPr="00D47E23">
        <w:rPr>
          <w:rFonts w:eastAsia="MS Mincho"/>
          <w:b/>
          <w:sz w:val="22"/>
          <w:szCs w:val="22"/>
        </w:rPr>
        <w:t>vypůjčitele</w:t>
      </w:r>
    </w:p>
    <w:p w14:paraId="1038C30B" w14:textId="77777777" w:rsidR="00564CE4" w:rsidRPr="00D47E23" w:rsidRDefault="00564CE4" w:rsidP="00564CE4">
      <w:pPr>
        <w:pStyle w:val="Expor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both"/>
        <w:rPr>
          <w:rStyle w:val="FontStyle126"/>
          <w:sz w:val="22"/>
          <w:szCs w:val="22"/>
        </w:rPr>
      </w:pPr>
      <w:r w:rsidRPr="00D47E23">
        <w:rPr>
          <w:rStyle w:val="FontStyle126"/>
          <w:sz w:val="22"/>
          <w:szCs w:val="22"/>
        </w:rPr>
        <w:t xml:space="preserve">Ing. Mgr. Daniel Vlkanova, Ph.D., MBA </w:t>
      </w:r>
      <w:r w:rsidRPr="00D47E23">
        <w:rPr>
          <w:rStyle w:val="FontStyle126"/>
          <w:sz w:val="22"/>
          <w:szCs w:val="22"/>
        </w:rPr>
        <w:tab/>
        <w:t xml:space="preserve">Jan </w:t>
      </w:r>
      <w:proofErr w:type="spellStart"/>
      <w:r w:rsidRPr="00D47E23">
        <w:rPr>
          <w:rStyle w:val="FontStyle126"/>
          <w:sz w:val="22"/>
          <w:szCs w:val="22"/>
        </w:rPr>
        <w:t>Birke</w:t>
      </w:r>
      <w:proofErr w:type="spellEnd"/>
      <w:r w:rsidRPr="00D47E23">
        <w:rPr>
          <w:rStyle w:val="FontStyle126"/>
          <w:sz w:val="22"/>
          <w:szCs w:val="22"/>
        </w:rPr>
        <w:tab/>
      </w:r>
      <w:r w:rsidRPr="00D47E23">
        <w:rPr>
          <w:rStyle w:val="FontStyle126"/>
          <w:sz w:val="22"/>
          <w:szCs w:val="22"/>
        </w:rPr>
        <w:tab/>
      </w:r>
      <w:r w:rsidRPr="00D47E23">
        <w:rPr>
          <w:rStyle w:val="FontStyle126"/>
          <w:sz w:val="22"/>
          <w:szCs w:val="22"/>
        </w:rPr>
        <w:tab/>
      </w:r>
      <w:r w:rsidRPr="00D47E23">
        <w:rPr>
          <w:rStyle w:val="FontStyle126"/>
          <w:sz w:val="22"/>
          <w:szCs w:val="22"/>
        </w:rPr>
        <w:tab/>
      </w:r>
      <w:r w:rsidRPr="00D47E23">
        <w:rPr>
          <w:rStyle w:val="FontStyle126"/>
          <w:sz w:val="22"/>
          <w:szCs w:val="22"/>
        </w:rPr>
        <w:tab/>
      </w:r>
    </w:p>
    <w:p w14:paraId="6C9F3172" w14:textId="77777777" w:rsidR="00564CE4" w:rsidRPr="007504FF" w:rsidRDefault="00564CE4" w:rsidP="00564CE4">
      <w:pPr>
        <w:pStyle w:val="Expor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both"/>
        <w:rPr>
          <w:rFonts w:ascii="Times New Roman" w:hAnsi="Times New Roman"/>
          <w:sz w:val="22"/>
          <w:szCs w:val="22"/>
        </w:rPr>
      </w:pPr>
      <w:r w:rsidRPr="00D47E23">
        <w:rPr>
          <w:rFonts w:ascii="Times New Roman" w:hAnsi="Times New Roman"/>
          <w:sz w:val="22"/>
          <w:szCs w:val="22"/>
        </w:rPr>
        <w:t>finanční ředitel</w:t>
      </w:r>
      <w:r w:rsidRPr="00D47E23">
        <w:rPr>
          <w:rFonts w:ascii="Times New Roman" w:hAnsi="Times New Roman"/>
          <w:sz w:val="22"/>
          <w:szCs w:val="22"/>
        </w:rPr>
        <w:tab/>
      </w:r>
      <w:r w:rsidRPr="00D47E23">
        <w:rPr>
          <w:rFonts w:ascii="Times New Roman" w:hAnsi="Times New Roman"/>
          <w:sz w:val="22"/>
          <w:szCs w:val="22"/>
        </w:rPr>
        <w:tab/>
      </w:r>
      <w:r w:rsidRPr="00D47E23">
        <w:rPr>
          <w:rFonts w:ascii="Times New Roman" w:hAnsi="Times New Roman"/>
          <w:sz w:val="22"/>
          <w:szCs w:val="22"/>
        </w:rPr>
        <w:tab/>
      </w:r>
      <w:r w:rsidRPr="00D47E23">
        <w:rPr>
          <w:rFonts w:ascii="Times New Roman" w:hAnsi="Times New Roman"/>
          <w:sz w:val="22"/>
          <w:szCs w:val="22"/>
        </w:rPr>
        <w:tab/>
      </w:r>
      <w:r w:rsidRPr="00D47E23">
        <w:rPr>
          <w:rFonts w:ascii="Times New Roman" w:hAnsi="Times New Roman"/>
          <w:sz w:val="22"/>
          <w:szCs w:val="22"/>
        </w:rPr>
        <w:tab/>
        <w:t>starosta</w:t>
      </w:r>
    </w:p>
    <w:p w14:paraId="3238C1F3" w14:textId="77777777" w:rsidR="00564CE4" w:rsidRPr="0027027C" w:rsidRDefault="00564CE4" w:rsidP="0077741D">
      <w:pPr>
        <w:rPr>
          <w:rFonts w:eastAsia="MS Mincho"/>
          <w:b/>
          <w:sz w:val="22"/>
          <w:szCs w:val="22"/>
        </w:rPr>
      </w:pPr>
    </w:p>
    <w:p w14:paraId="46755188" w14:textId="77777777" w:rsidR="00192EF7" w:rsidRPr="005C7C27" w:rsidRDefault="00192EF7" w:rsidP="005C7C27">
      <w:pPr>
        <w:jc w:val="center"/>
        <w:rPr>
          <w:sz w:val="22"/>
          <w:szCs w:val="22"/>
        </w:rPr>
      </w:pPr>
    </w:p>
    <w:sectPr w:rsidR="00192EF7" w:rsidRPr="005C7C27" w:rsidSect="00157A51">
      <w:headerReference w:type="default" r:id="rId9"/>
      <w:footerReference w:type="even" r:id="rId10"/>
      <w:footerReference w:type="default" r:id="rId11"/>
      <w:headerReference w:type="first" r:id="rId12"/>
      <w:pgSz w:w="11906" w:h="16838"/>
      <w:pgMar w:top="1417" w:right="1274"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D27B" w14:textId="77777777" w:rsidR="00157A51" w:rsidRDefault="00157A51">
      <w:r>
        <w:separator/>
      </w:r>
    </w:p>
  </w:endnote>
  <w:endnote w:type="continuationSeparator" w:id="0">
    <w:p w14:paraId="0E637723" w14:textId="77777777" w:rsidR="00157A51" w:rsidRDefault="0015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ranklin Gothic Demi">
    <w:altName w:val="Arial"/>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89E6" w14:textId="77777777" w:rsidR="00505567" w:rsidRDefault="00505567" w:rsidP="0019139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6B2284E" w14:textId="77777777" w:rsidR="00505567" w:rsidRDefault="005055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4EC9" w14:textId="41E9F635" w:rsidR="00505567" w:rsidRDefault="00505567" w:rsidP="0019139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E3342">
      <w:rPr>
        <w:rStyle w:val="slostrnky"/>
        <w:noProof/>
      </w:rPr>
      <w:t>5</w:t>
    </w:r>
    <w:r>
      <w:rPr>
        <w:rStyle w:val="slostrnky"/>
      </w:rPr>
      <w:fldChar w:fldCharType="end"/>
    </w:r>
  </w:p>
  <w:p w14:paraId="3B3147F7" w14:textId="77777777" w:rsidR="00505567" w:rsidRDefault="005055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D6A8" w14:textId="77777777" w:rsidR="00157A51" w:rsidRDefault="00157A51">
      <w:r>
        <w:separator/>
      </w:r>
    </w:p>
  </w:footnote>
  <w:footnote w:type="continuationSeparator" w:id="0">
    <w:p w14:paraId="713D40FA" w14:textId="77777777" w:rsidR="00157A51" w:rsidRDefault="00157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F4BF" w14:textId="4DE2C508" w:rsidR="008E535D" w:rsidRDefault="008E535D">
    <w:pPr>
      <w:pStyle w:val="Zhlav"/>
    </w:pPr>
  </w:p>
  <w:p w14:paraId="7A15988E" w14:textId="77777777" w:rsidR="008E535D" w:rsidRDefault="008E535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A3F1" w14:textId="7225533F" w:rsidR="008E535D" w:rsidRDefault="008E535D">
    <w:pPr>
      <w:pStyle w:val="Zhlav"/>
    </w:pPr>
    <w:r>
      <w:t xml:space="preserve">PID: </w:t>
    </w:r>
    <w:r w:rsidRPr="008E535D">
      <w:t>MUNAX00ZP312</w:t>
    </w:r>
  </w:p>
  <w:p w14:paraId="23BD3A7D" w14:textId="39764744" w:rsidR="008E535D" w:rsidRDefault="008E535D">
    <w:pPr>
      <w:pStyle w:val="Zhlav"/>
    </w:pPr>
    <w:r>
      <w:t xml:space="preserve">Č.j.: </w:t>
    </w:r>
    <w:r w:rsidRPr="008E535D">
      <w:t>MUNAC  8699/2024</w:t>
    </w:r>
    <w:r>
      <w:t>/SM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0001"/>
    <w:multiLevelType w:val="singleLevel"/>
    <w:tmpl w:val="3192FC02"/>
    <w:lvl w:ilvl="0">
      <w:start w:val="1"/>
      <w:numFmt w:val="decimal"/>
      <w:lvlText w:val="%1."/>
      <w:legacy w:legacy="1" w:legacySpace="0" w:legacyIndent="346"/>
      <w:lvlJc w:val="left"/>
      <w:rPr>
        <w:rFonts w:ascii="Times New Roman" w:hAnsi="Times New Roman" w:cs="Times New Roman" w:hint="default"/>
      </w:rPr>
    </w:lvl>
  </w:abstractNum>
  <w:abstractNum w:abstractNumId="1" w15:restartNumberingAfterBreak="0">
    <w:nsid w:val="0AB8546B"/>
    <w:multiLevelType w:val="singleLevel"/>
    <w:tmpl w:val="7B923246"/>
    <w:lvl w:ilvl="0">
      <w:start w:val="1"/>
      <w:numFmt w:val="decimal"/>
      <w:lvlText w:val="%1."/>
      <w:legacy w:legacy="1" w:legacySpace="0" w:legacyIndent="365"/>
      <w:lvlJc w:val="left"/>
      <w:rPr>
        <w:rFonts w:ascii="Times New Roman" w:hAnsi="Times New Roman" w:cs="Times New Roman" w:hint="default"/>
      </w:rPr>
    </w:lvl>
  </w:abstractNum>
  <w:abstractNum w:abstractNumId="2" w15:restartNumberingAfterBreak="0">
    <w:nsid w:val="17670235"/>
    <w:multiLevelType w:val="singleLevel"/>
    <w:tmpl w:val="3560F7BA"/>
    <w:lvl w:ilvl="0">
      <w:start w:val="1"/>
      <w:numFmt w:val="decimal"/>
      <w:lvlText w:val="%1."/>
      <w:lvlJc w:val="left"/>
      <w:pPr>
        <w:tabs>
          <w:tab w:val="num" w:pos="360"/>
        </w:tabs>
        <w:ind w:left="360" w:hanging="360"/>
      </w:pPr>
      <w:rPr>
        <w:rFonts w:eastAsia="Times New Roman" w:hint="default"/>
        <w:i w:val="0"/>
        <w:sz w:val="24"/>
        <w:szCs w:val="24"/>
      </w:rPr>
    </w:lvl>
  </w:abstractNum>
  <w:abstractNum w:abstractNumId="3" w15:restartNumberingAfterBreak="0">
    <w:nsid w:val="18925ADA"/>
    <w:multiLevelType w:val="singleLevel"/>
    <w:tmpl w:val="4E6A876C"/>
    <w:lvl w:ilvl="0">
      <w:start w:val="2"/>
      <w:numFmt w:val="decimal"/>
      <w:lvlText w:val="%1."/>
      <w:legacy w:legacy="1" w:legacySpace="0" w:legacyIndent="374"/>
      <w:lvlJc w:val="left"/>
      <w:rPr>
        <w:rFonts w:ascii="Times New Roman" w:hAnsi="Times New Roman" w:cs="Times New Roman" w:hint="default"/>
      </w:rPr>
    </w:lvl>
  </w:abstractNum>
  <w:abstractNum w:abstractNumId="4" w15:restartNumberingAfterBreak="0">
    <w:nsid w:val="1B1E0488"/>
    <w:multiLevelType w:val="singleLevel"/>
    <w:tmpl w:val="1A9890DE"/>
    <w:lvl w:ilvl="0">
      <w:start w:val="13"/>
      <w:numFmt w:val="decimal"/>
      <w:lvlText w:val="%1."/>
      <w:legacy w:legacy="1" w:legacySpace="0" w:legacyIndent="365"/>
      <w:lvlJc w:val="left"/>
      <w:rPr>
        <w:rFonts w:ascii="Times New Roman" w:hAnsi="Times New Roman" w:cs="Times New Roman" w:hint="default"/>
      </w:rPr>
    </w:lvl>
  </w:abstractNum>
  <w:abstractNum w:abstractNumId="5" w15:restartNumberingAfterBreak="0">
    <w:nsid w:val="1E427571"/>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1EC103EE"/>
    <w:multiLevelType w:val="singleLevel"/>
    <w:tmpl w:val="18AE2D84"/>
    <w:lvl w:ilvl="0">
      <w:start w:val="1"/>
      <w:numFmt w:val="decimal"/>
      <w:lvlText w:val="%1."/>
      <w:lvlJc w:val="left"/>
      <w:pPr>
        <w:tabs>
          <w:tab w:val="num" w:pos="540"/>
        </w:tabs>
        <w:ind w:left="540" w:hanging="360"/>
      </w:pPr>
      <w:rPr>
        <w:b w:val="0"/>
      </w:rPr>
    </w:lvl>
  </w:abstractNum>
  <w:abstractNum w:abstractNumId="7" w15:restartNumberingAfterBreak="0">
    <w:nsid w:val="299B6860"/>
    <w:multiLevelType w:val="singleLevel"/>
    <w:tmpl w:val="5100DE8E"/>
    <w:lvl w:ilvl="0">
      <w:start w:val="3"/>
      <w:numFmt w:val="decimal"/>
      <w:lvlText w:val="%1."/>
      <w:legacy w:legacy="1" w:legacySpace="0" w:legacyIndent="355"/>
      <w:lvlJc w:val="left"/>
      <w:rPr>
        <w:rFonts w:ascii="Times New Roman" w:hAnsi="Times New Roman" w:cs="Times New Roman" w:hint="default"/>
      </w:rPr>
    </w:lvl>
  </w:abstractNum>
  <w:abstractNum w:abstractNumId="8" w15:restartNumberingAfterBreak="0">
    <w:nsid w:val="29E85DC2"/>
    <w:multiLevelType w:val="hybridMultilevel"/>
    <w:tmpl w:val="0E4861DA"/>
    <w:lvl w:ilvl="0" w:tplc="6A7A63A6">
      <w:start w:val="4"/>
      <w:numFmt w:val="decimal"/>
      <w:lvlText w:val="%1."/>
      <w:lvlJc w:val="left"/>
      <w:pPr>
        <w:tabs>
          <w:tab w:val="num" w:pos="360"/>
        </w:tabs>
        <w:ind w:left="360" w:hanging="36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9ED1EEC"/>
    <w:multiLevelType w:val="hybridMultilevel"/>
    <w:tmpl w:val="D6983DF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A900B16"/>
    <w:multiLevelType w:val="hybridMultilevel"/>
    <w:tmpl w:val="78921892"/>
    <w:lvl w:ilvl="0" w:tplc="0BD09F46">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0D2C73"/>
    <w:multiLevelType w:val="hybridMultilevel"/>
    <w:tmpl w:val="E7788D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2F5504"/>
    <w:multiLevelType w:val="hybridMultilevel"/>
    <w:tmpl w:val="64C2C1C6"/>
    <w:lvl w:ilvl="0" w:tplc="53E4D828">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7823470"/>
    <w:multiLevelType w:val="hybridMultilevel"/>
    <w:tmpl w:val="26DE7C18"/>
    <w:lvl w:ilvl="0" w:tplc="60A898E6">
      <w:start w:val="1"/>
      <w:numFmt w:val="decimal"/>
      <w:lvlText w:val="%1."/>
      <w:lvlJc w:val="left"/>
      <w:pPr>
        <w:ind w:left="715" w:hanging="360"/>
      </w:pPr>
    </w:lvl>
    <w:lvl w:ilvl="1" w:tplc="04050019">
      <w:start w:val="1"/>
      <w:numFmt w:val="lowerLetter"/>
      <w:lvlText w:val="%2."/>
      <w:lvlJc w:val="left"/>
      <w:pPr>
        <w:ind w:left="1435" w:hanging="360"/>
      </w:pPr>
    </w:lvl>
    <w:lvl w:ilvl="2" w:tplc="0405001B">
      <w:start w:val="1"/>
      <w:numFmt w:val="lowerRoman"/>
      <w:lvlText w:val="%3."/>
      <w:lvlJc w:val="right"/>
      <w:pPr>
        <w:ind w:left="2155" w:hanging="180"/>
      </w:pPr>
    </w:lvl>
    <w:lvl w:ilvl="3" w:tplc="0405000F">
      <w:start w:val="1"/>
      <w:numFmt w:val="decimal"/>
      <w:lvlText w:val="%4."/>
      <w:lvlJc w:val="left"/>
      <w:pPr>
        <w:ind w:left="2875" w:hanging="360"/>
      </w:pPr>
    </w:lvl>
    <w:lvl w:ilvl="4" w:tplc="04050019">
      <w:start w:val="1"/>
      <w:numFmt w:val="lowerLetter"/>
      <w:lvlText w:val="%5."/>
      <w:lvlJc w:val="left"/>
      <w:pPr>
        <w:ind w:left="3595" w:hanging="360"/>
      </w:pPr>
    </w:lvl>
    <w:lvl w:ilvl="5" w:tplc="0405001B">
      <w:start w:val="1"/>
      <w:numFmt w:val="lowerRoman"/>
      <w:lvlText w:val="%6."/>
      <w:lvlJc w:val="right"/>
      <w:pPr>
        <w:ind w:left="4315" w:hanging="180"/>
      </w:pPr>
    </w:lvl>
    <w:lvl w:ilvl="6" w:tplc="0405000F">
      <w:start w:val="1"/>
      <w:numFmt w:val="decimal"/>
      <w:lvlText w:val="%7."/>
      <w:lvlJc w:val="left"/>
      <w:pPr>
        <w:ind w:left="5035" w:hanging="360"/>
      </w:pPr>
    </w:lvl>
    <w:lvl w:ilvl="7" w:tplc="04050019">
      <w:start w:val="1"/>
      <w:numFmt w:val="lowerLetter"/>
      <w:lvlText w:val="%8."/>
      <w:lvlJc w:val="left"/>
      <w:pPr>
        <w:ind w:left="5755" w:hanging="360"/>
      </w:pPr>
    </w:lvl>
    <w:lvl w:ilvl="8" w:tplc="0405001B">
      <w:start w:val="1"/>
      <w:numFmt w:val="lowerRoman"/>
      <w:lvlText w:val="%9."/>
      <w:lvlJc w:val="right"/>
      <w:pPr>
        <w:ind w:left="6475" w:hanging="180"/>
      </w:pPr>
    </w:lvl>
  </w:abstractNum>
  <w:abstractNum w:abstractNumId="14" w15:restartNumberingAfterBreak="0">
    <w:nsid w:val="3A43608E"/>
    <w:multiLevelType w:val="hybridMultilevel"/>
    <w:tmpl w:val="DC984802"/>
    <w:lvl w:ilvl="0" w:tplc="EDC07826">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264E0D"/>
    <w:multiLevelType w:val="hybridMultilevel"/>
    <w:tmpl w:val="60EE1330"/>
    <w:lvl w:ilvl="0" w:tplc="53E4D828">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CD6B07"/>
    <w:multiLevelType w:val="singleLevel"/>
    <w:tmpl w:val="1D3271F0"/>
    <w:lvl w:ilvl="0">
      <w:start w:val="7"/>
      <w:numFmt w:val="decimal"/>
      <w:lvlText w:val="%1."/>
      <w:lvlJc w:val="left"/>
      <w:pPr>
        <w:ind w:left="0" w:firstLine="0"/>
      </w:pPr>
      <w:rPr>
        <w:rFonts w:ascii="Times New Roman" w:hAnsi="Times New Roman" w:cs="Times New Roman" w:hint="default"/>
        <w:b w:val="0"/>
      </w:rPr>
    </w:lvl>
  </w:abstractNum>
  <w:abstractNum w:abstractNumId="17" w15:restartNumberingAfterBreak="0">
    <w:nsid w:val="41691F7B"/>
    <w:multiLevelType w:val="hybridMultilevel"/>
    <w:tmpl w:val="1144C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BE2061"/>
    <w:multiLevelType w:val="singleLevel"/>
    <w:tmpl w:val="109C92A4"/>
    <w:lvl w:ilvl="0">
      <w:start w:val="1"/>
      <w:numFmt w:val="decimal"/>
      <w:lvlText w:val="%1."/>
      <w:lvlJc w:val="left"/>
      <w:pPr>
        <w:tabs>
          <w:tab w:val="num" w:pos="720"/>
        </w:tabs>
        <w:ind w:left="720" w:hanging="360"/>
      </w:pPr>
      <w:rPr>
        <w:rFonts w:hint="default"/>
      </w:rPr>
    </w:lvl>
  </w:abstractNum>
  <w:abstractNum w:abstractNumId="19" w15:restartNumberingAfterBreak="0">
    <w:nsid w:val="4CA65096"/>
    <w:multiLevelType w:val="singleLevel"/>
    <w:tmpl w:val="B4D25EDE"/>
    <w:lvl w:ilvl="0">
      <w:start w:val="1"/>
      <w:numFmt w:val="bullet"/>
      <w:pStyle w:val="tikrtodsazen"/>
      <w:lvlText w:val=""/>
      <w:lvlJc w:val="left"/>
      <w:pPr>
        <w:tabs>
          <w:tab w:val="num" w:pos="1588"/>
        </w:tabs>
        <w:ind w:left="1588" w:hanging="397"/>
      </w:pPr>
      <w:rPr>
        <w:rFonts w:ascii="Wingdings" w:hAnsi="Wingdings" w:hint="default"/>
      </w:rPr>
    </w:lvl>
  </w:abstractNum>
  <w:abstractNum w:abstractNumId="20" w15:restartNumberingAfterBreak="0">
    <w:nsid w:val="60520594"/>
    <w:multiLevelType w:val="singleLevel"/>
    <w:tmpl w:val="0405000F"/>
    <w:lvl w:ilvl="0">
      <w:start w:val="1"/>
      <w:numFmt w:val="decimal"/>
      <w:lvlText w:val="%1."/>
      <w:lvlJc w:val="left"/>
      <w:pPr>
        <w:tabs>
          <w:tab w:val="num" w:pos="360"/>
        </w:tabs>
        <w:ind w:left="360" w:hanging="360"/>
      </w:pPr>
      <w:rPr>
        <w:rFonts w:hint="default"/>
      </w:rPr>
    </w:lvl>
  </w:abstractNum>
  <w:abstractNum w:abstractNumId="21" w15:restartNumberingAfterBreak="0">
    <w:nsid w:val="63673A8F"/>
    <w:multiLevelType w:val="singleLevel"/>
    <w:tmpl w:val="99D4CF10"/>
    <w:lvl w:ilvl="0">
      <w:start w:val="1"/>
      <w:numFmt w:val="decimal"/>
      <w:lvlText w:val="%1."/>
      <w:lvlJc w:val="left"/>
      <w:pPr>
        <w:tabs>
          <w:tab w:val="num" w:pos="420"/>
        </w:tabs>
        <w:ind w:left="420" w:hanging="420"/>
      </w:pPr>
      <w:rPr>
        <w:rFonts w:hint="default"/>
      </w:rPr>
    </w:lvl>
  </w:abstractNum>
  <w:abstractNum w:abstractNumId="22" w15:restartNumberingAfterBreak="0">
    <w:nsid w:val="63DA7737"/>
    <w:multiLevelType w:val="singleLevel"/>
    <w:tmpl w:val="70E0A3EC"/>
    <w:lvl w:ilvl="0">
      <w:start w:val="1"/>
      <w:numFmt w:val="decimal"/>
      <w:lvlText w:val="%1."/>
      <w:legacy w:legacy="1" w:legacySpace="0" w:legacyIndent="394"/>
      <w:lvlJc w:val="left"/>
      <w:rPr>
        <w:rFonts w:ascii="Times New Roman" w:hAnsi="Times New Roman" w:cs="Times New Roman" w:hint="default"/>
      </w:rPr>
    </w:lvl>
  </w:abstractNum>
  <w:abstractNum w:abstractNumId="23" w15:restartNumberingAfterBreak="0">
    <w:nsid w:val="64EF7FEE"/>
    <w:multiLevelType w:val="hybridMultilevel"/>
    <w:tmpl w:val="61489CE0"/>
    <w:lvl w:ilvl="0" w:tplc="4E6A876C">
      <w:start w:val="2"/>
      <w:numFmt w:val="decimal"/>
      <w:lvlText w:val="%1."/>
      <w:legacy w:legacy="1" w:legacySpace="0" w:legacyIndent="374"/>
      <w:lvlJc w:val="left"/>
      <w:rPr>
        <w:rFonts w:ascii="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6686BB9"/>
    <w:multiLevelType w:val="hybridMultilevel"/>
    <w:tmpl w:val="C872429A"/>
    <w:lvl w:ilvl="0" w:tplc="80E8BCFA">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7765D37"/>
    <w:multiLevelType w:val="hybridMultilevel"/>
    <w:tmpl w:val="B87023AC"/>
    <w:lvl w:ilvl="0" w:tplc="7B923246">
      <w:start w:val="1"/>
      <w:numFmt w:val="decimal"/>
      <w:lvlText w:val="%1."/>
      <w:legacy w:legacy="1" w:legacySpace="0" w:legacyIndent="365"/>
      <w:lvlJc w:val="left"/>
      <w:rPr>
        <w:rFonts w:ascii="Times New Roman" w:hAnsi="Times New Roman" w:cs="Times New Roman" w:hint="default"/>
      </w:rPr>
    </w:lvl>
    <w:lvl w:ilvl="1" w:tplc="04050019" w:tentative="1">
      <w:start w:val="1"/>
      <w:numFmt w:val="lowerLetter"/>
      <w:lvlText w:val="%2."/>
      <w:lvlJc w:val="left"/>
      <w:pPr>
        <w:tabs>
          <w:tab w:val="num" w:pos="2860"/>
        </w:tabs>
        <w:ind w:left="2860" w:hanging="360"/>
      </w:pPr>
    </w:lvl>
    <w:lvl w:ilvl="2" w:tplc="0405001B" w:tentative="1">
      <w:start w:val="1"/>
      <w:numFmt w:val="lowerRoman"/>
      <w:lvlText w:val="%3."/>
      <w:lvlJc w:val="right"/>
      <w:pPr>
        <w:tabs>
          <w:tab w:val="num" w:pos="3580"/>
        </w:tabs>
        <w:ind w:left="3580" w:hanging="180"/>
      </w:pPr>
    </w:lvl>
    <w:lvl w:ilvl="3" w:tplc="0405000F" w:tentative="1">
      <w:start w:val="1"/>
      <w:numFmt w:val="decimal"/>
      <w:lvlText w:val="%4."/>
      <w:lvlJc w:val="left"/>
      <w:pPr>
        <w:tabs>
          <w:tab w:val="num" w:pos="4300"/>
        </w:tabs>
        <w:ind w:left="4300" w:hanging="360"/>
      </w:pPr>
    </w:lvl>
    <w:lvl w:ilvl="4" w:tplc="04050019" w:tentative="1">
      <w:start w:val="1"/>
      <w:numFmt w:val="lowerLetter"/>
      <w:lvlText w:val="%5."/>
      <w:lvlJc w:val="left"/>
      <w:pPr>
        <w:tabs>
          <w:tab w:val="num" w:pos="5020"/>
        </w:tabs>
        <w:ind w:left="5020" w:hanging="360"/>
      </w:pPr>
    </w:lvl>
    <w:lvl w:ilvl="5" w:tplc="0405001B" w:tentative="1">
      <w:start w:val="1"/>
      <w:numFmt w:val="lowerRoman"/>
      <w:lvlText w:val="%6."/>
      <w:lvlJc w:val="right"/>
      <w:pPr>
        <w:tabs>
          <w:tab w:val="num" w:pos="5740"/>
        </w:tabs>
        <w:ind w:left="5740" w:hanging="180"/>
      </w:pPr>
    </w:lvl>
    <w:lvl w:ilvl="6" w:tplc="0405000F" w:tentative="1">
      <w:start w:val="1"/>
      <w:numFmt w:val="decimal"/>
      <w:lvlText w:val="%7."/>
      <w:lvlJc w:val="left"/>
      <w:pPr>
        <w:tabs>
          <w:tab w:val="num" w:pos="6460"/>
        </w:tabs>
        <w:ind w:left="6460" w:hanging="360"/>
      </w:pPr>
    </w:lvl>
    <w:lvl w:ilvl="7" w:tplc="04050019" w:tentative="1">
      <w:start w:val="1"/>
      <w:numFmt w:val="lowerLetter"/>
      <w:lvlText w:val="%8."/>
      <w:lvlJc w:val="left"/>
      <w:pPr>
        <w:tabs>
          <w:tab w:val="num" w:pos="7180"/>
        </w:tabs>
        <w:ind w:left="7180" w:hanging="360"/>
      </w:pPr>
    </w:lvl>
    <w:lvl w:ilvl="8" w:tplc="0405001B" w:tentative="1">
      <w:start w:val="1"/>
      <w:numFmt w:val="lowerRoman"/>
      <w:lvlText w:val="%9."/>
      <w:lvlJc w:val="right"/>
      <w:pPr>
        <w:tabs>
          <w:tab w:val="num" w:pos="7900"/>
        </w:tabs>
        <w:ind w:left="7900" w:hanging="180"/>
      </w:pPr>
    </w:lvl>
  </w:abstractNum>
  <w:abstractNum w:abstractNumId="26" w15:restartNumberingAfterBreak="0">
    <w:nsid w:val="6A737A83"/>
    <w:multiLevelType w:val="hybridMultilevel"/>
    <w:tmpl w:val="346A0F54"/>
    <w:lvl w:ilvl="0" w:tplc="90EC4A6A">
      <w:start w:val="1"/>
      <w:numFmt w:val="lowerLetter"/>
      <w:lvlText w:val="%1)"/>
      <w:lvlJc w:val="left"/>
      <w:pPr>
        <w:ind w:left="725" w:hanging="360"/>
      </w:pPr>
      <w:rPr>
        <w:rFonts w:hint="default"/>
      </w:rPr>
    </w:lvl>
    <w:lvl w:ilvl="1" w:tplc="04050019" w:tentative="1">
      <w:start w:val="1"/>
      <w:numFmt w:val="lowerLetter"/>
      <w:lvlText w:val="%2."/>
      <w:lvlJc w:val="left"/>
      <w:pPr>
        <w:ind w:left="1445" w:hanging="360"/>
      </w:pPr>
    </w:lvl>
    <w:lvl w:ilvl="2" w:tplc="0405001B" w:tentative="1">
      <w:start w:val="1"/>
      <w:numFmt w:val="lowerRoman"/>
      <w:lvlText w:val="%3."/>
      <w:lvlJc w:val="right"/>
      <w:pPr>
        <w:ind w:left="2165" w:hanging="180"/>
      </w:pPr>
    </w:lvl>
    <w:lvl w:ilvl="3" w:tplc="0405000F" w:tentative="1">
      <w:start w:val="1"/>
      <w:numFmt w:val="decimal"/>
      <w:lvlText w:val="%4."/>
      <w:lvlJc w:val="left"/>
      <w:pPr>
        <w:ind w:left="2885" w:hanging="360"/>
      </w:pPr>
    </w:lvl>
    <w:lvl w:ilvl="4" w:tplc="04050019" w:tentative="1">
      <w:start w:val="1"/>
      <w:numFmt w:val="lowerLetter"/>
      <w:lvlText w:val="%5."/>
      <w:lvlJc w:val="left"/>
      <w:pPr>
        <w:ind w:left="3605" w:hanging="360"/>
      </w:pPr>
    </w:lvl>
    <w:lvl w:ilvl="5" w:tplc="0405001B" w:tentative="1">
      <w:start w:val="1"/>
      <w:numFmt w:val="lowerRoman"/>
      <w:lvlText w:val="%6."/>
      <w:lvlJc w:val="right"/>
      <w:pPr>
        <w:ind w:left="4325" w:hanging="180"/>
      </w:pPr>
    </w:lvl>
    <w:lvl w:ilvl="6" w:tplc="0405000F" w:tentative="1">
      <w:start w:val="1"/>
      <w:numFmt w:val="decimal"/>
      <w:lvlText w:val="%7."/>
      <w:lvlJc w:val="left"/>
      <w:pPr>
        <w:ind w:left="5045" w:hanging="360"/>
      </w:pPr>
    </w:lvl>
    <w:lvl w:ilvl="7" w:tplc="04050019" w:tentative="1">
      <w:start w:val="1"/>
      <w:numFmt w:val="lowerLetter"/>
      <w:lvlText w:val="%8."/>
      <w:lvlJc w:val="left"/>
      <w:pPr>
        <w:ind w:left="5765" w:hanging="360"/>
      </w:pPr>
    </w:lvl>
    <w:lvl w:ilvl="8" w:tplc="0405001B" w:tentative="1">
      <w:start w:val="1"/>
      <w:numFmt w:val="lowerRoman"/>
      <w:lvlText w:val="%9."/>
      <w:lvlJc w:val="right"/>
      <w:pPr>
        <w:ind w:left="6485" w:hanging="180"/>
      </w:pPr>
    </w:lvl>
  </w:abstractNum>
  <w:abstractNum w:abstractNumId="27" w15:restartNumberingAfterBreak="0">
    <w:nsid w:val="70054184"/>
    <w:multiLevelType w:val="hybridMultilevel"/>
    <w:tmpl w:val="8C900AE2"/>
    <w:lvl w:ilvl="0" w:tplc="BDF86086">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0496B8A"/>
    <w:multiLevelType w:val="singleLevel"/>
    <w:tmpl w:val="7E66ABC0"/>
    <w:lvl w:ilvl="0">
      <w:start w:val="1"/>
      <w:numFmt w:val="decimal"/>
      <w:lvlText w:val="%1."/>
      <w:lvlJc w:val="left"/>
      <w:pPr>
        <w:tabs>
          <w:tab w:val="num" w:pos="570"/>
        </w:tabs>
        <w:ind w:left="570" w:hanging="570"/>
      </w:pPr>
      <w:rPr>
        <w:rFonts w:hint="default"/>
      </w:rPr>
    </w:lvl>
  </w:abstractNum>
  <w:abstractNum w:abstractNumId="29" w15:restartNumberingAfterBreak="0">
    <w:nsid w:val="71521B86"/>
    <w:multiLevelType w:val="singleLevel"/>
    <w:tmpl w:val="1F5C5F8C"/>
    <w:lvl w:ilvl="0">
      <w:start w:val="1"/>
      <w:numFmt w:val="ordinal"/>
      <w:pStyle w:val="Oddl1"/>
      <w:lvlText w:val="%1"/>
      <w:lvlJc w:val="left"/>
      <w:pPr>
        <w:tabs>
          <w:tab w:val="num" w:pos="720"/>
        </w:tabs>
        <w:ind w:left="567" w:hanging="567"/>
      </w:pPr>
      <w:rPr>
        <w:b w:val="0"/>
        <w:i w:val="0"/>
      </w:rPr>
    </w:lvl>
  </w:abstractNum>
  <w:abstractNum w:abstractNumId="30" w15:restartNumberingAfterBreak="0">
    <w:nsid w:val="74FD5E37"/>
    <w:multiLevelType w:val="singleLevel"/>
    <w:tmpl w:val="76507404"/>
    <w:lvl w:ilvl="0">
      <w:start w:val="4"/>
      <w:numFmt w:val="decimal"/>
      <w:lvlText w:val="%1."/>
      <w:legacy w:legacy="1" w:legacySpace="0" w:legacyIndent="365"/>
      <w:lvlJc w:val="left"/>
      <w:rPr>
        <w:rFonts w:ascii="Times New Roman" w:hAnsi="Times New Roman" w:cs="Times New Roman" w:hint="default"/>
      </w:rPr>
    </w:lvl>
  </w:abstractNum>
  <w:abstractNum w:abstractNumId="31" w15:restartNumberingAfterBreak="0">
    <w:nsid w:val="772C2D79"/>
    <w:multiLevelType w:val="singleLevel"/>
    <w:tmpl w:val="7B923246"/>
    <w:lvl w:ilvl="0">
      <w:start w:val="1"/>
      <w:numFmt w:val="decimal"/>
      <w:lvlText w:val="%1."/>
      <w:legacy w:legacy="1" w:legacySpace="0" w:legacyIndent="365"/>
      <w:lvlJc w:val="left"/>
      <w:rPr>
        <w:rFonts w:ascii="Times New Roman" w:hAnsi="Times New Roman" w:cs="Times New Roman" w:hint="default"/>
      </w:rPr>
    </w:lvl>
  </w:abstractNum>
  <w:abstractNum w:abstractNumId="32" w15:restartNumberingAfterBreak="0">
    <w:nsid w:val="79337048"/>
    <w:multiLevelType w:val="singleLevel"/>
    <w:tmpl w:val="57CED268"/>
    <w:lvl w:ilvl="0">
      <w:start w:val="1"/>
      <w:numFmt w:val="decimal"/>
      <w:pStyle w:val="Odsazenslovanodstavec"/>
      <w:lvlText w:val="%1."/>
      <w:lvlJc w:val="left"/>
      <w:pPr>
        <w:tabs>
          <w:tab w:val="num" w:pos="360"/>
        </w:tabs>
        <w:ind w:left="360" w:hanging="360"/>
      </w:pPr>
    </w:lvl>
  </w:abstractNum>
  <w:abstractNum w:abstractNumId="33" w15:restartNumberingAfterBreak="0">
    <w:nsid w:val="7BD858CC"/>
    <w:multiLevelType w:val="hybridMultilevel"/>
    <w:tmpl w:val="3278888E"/>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C4B1F1C"/>
    <w:multiLevelType w:val="multilevel"/>
    <w:tmpl w:val="03AE9EEE"/>
    <w:lvl w:ilvl="0">
      <w:start w:val="2"/>
      <w:numFmt w:val="decimal"/>
      <w:lvlText w:val="%1."/>
      <w:legacy w:legacy="1" w:legacySpace="0" w:legacyIndent="374"/>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FCD3D1A"/>
    <w:multiLevelType w:val="hybridMultilevel"/>
    <w:tmpl w:val="2896884C"/>
    <w:lvl w:ilvl="0" w:tplc="FE603630">
      <w:start w:val="1"/>
      <w:numFmt w:val="lowerLetter"/>
      <w:lvlText w:val="%1)"/>
      <w:lvlJc w:val="left"/>
      <w:pPr>
        <w:ind w:left="725" w:hanging="360"/>
      </w:pPr>
      <w:rPr>
        <w:rFonts w:hint="default"/>
      </w:rPr>
    </w:lvl>
    <w:lvl w:ilvl="1" w:tplc="04050019" w:tentative="1">
      <w:start w:val="1"/>
      <w:numFmt w:val="lowerLetter"/>
      <w:lvlText w:val="%2."/>
      <w:lvlJc w:val="left"/>
      <w:pPr>
        <w:ind w:left="1445" w:hanging="360"/>
      </w:pPr>
    </w:lvl>
    <w:lvl w:ilvl="2" w:tplc="0405001B" w:tentative="1">
      <w:start w:val="1"/>
      <w:numFmt w:val="lowerRoman"/>
      <w:lvlText w:val="%3."/>
      <w:lvlJc w:val="right"/>
      <w:pPr>
        <w:ind w:left="2165" w:hanging="180"/>
      </w:pPr>
    </w:lvl>
    <w:lvl w:ilvl="3" w:tplc="0405000F" w:tentative="1">
      <w:start w:val="1"/>
      <w:numFmt w:val="decimal"/>
      <w:lvlText w:val="%4."/>
      <w:lvlJc w:val="left"/>
      <w:pPr>
        <w:ind w:left="2885" w:hanging="360"/>
      </w:pPr>
    </w:lvl>
    <w:lvl w:ilvl="4" w:tplc="04050019" w:tentative="1">
      <w:start w:val="1"/>
      <w:numFmt w:val="lowerLetter"/>
      <w:lvlText w:val="%5."/>
      <w:lvlJc w:val="left"/>
      <w:pPr>
        <w:ind w:left="3605" w:hanging="360"/>
      </w:pPr>
    </w:lvl>
    <w:lvl w:ilvl="5" w:tplc="0405001B" w:tentative="1">
      <w:start w:val="1"/>
      <w:numFmt w:val="lowerRoman"/>
      <w:lvlText w:val="%6."/>
      <w:lvlJc w:val="right"/>
      <w:pPr>
        <w:ind w:left="4325" w:hanging="180"/>
      </w:pPr>
    </w:lvl>
    <w:lvl w:ilvl="6" w:tplc="0405000F" w:tentative="1">
      <w:start w:val="1"/>
      <w:numFmt w:val="decimal"/>
      <w:lvlText w:val="%7."/>
      <w:lvlJc w:val="left"/>
      <w:pPr>
        <w:ind w:left="5045" w:hanging="360"/>
      </w:pPr>
    </w:lvl>
    <w:lvl w:ilvl="7" w:tplc="04050019" w:tentative="1">
      <w:start w:val="1"/>
      <w:numFmt w:val="lowerLetter"/>
      <w:lvlText w:val="%8."/>
      <w:lvlJc w:val="left"/>
      <w:pPr>
        <w:ind w:left="5765" w:hanging="360"/>
      </w:pPr>
    </w:lvl>
    <w:lvl w:ilvl="8" w:tplc="0405001B" w:tentative="1">
      <w:start w:val="1"/>
      <w:numFmt w:val="lowerRoman"/>
      <w:lvlText w:val="%9."/>
      <w:lvlJc w:val="right"/>
      <w:pPr>
        <w:ind w:left="6485" w:hanging="180"/>
      </w:pPr>
    </w:lvl>
  </w:abstractNum>
  <w:num w:numId="1" w16cid:durableId="722294884">
    <w:abstractNumId w:val="10"/>
  </w:num>
  <w:num w:numId="2" w16cid:durableId="829911368">
    <w:abstractNumId w:val="24"/>
  </w:num>
  <w:num w:numId="3" w16cid:durableId="906570371">
    <w:abstractNumId w:val="14"/>
  </w:num>
  <w:num w:numId="4" w16cid:durableId="1312172131">
    <w:abstractNumId w:val="27"/>
  </w:num>
  <w:num w:numId="5" w16cid:durableId="960572497">
    <w:abstractNumId w:val="2"/>
  </w:num>
  <w:num w:numId="6" w16cid:durableId="990906489">
    <w:abstractNumId w:val="20"/>
  </w:num>
  <w:num w:numId="7" w16cid:durableId="292290758">
    <w:abstractNumId w:val="32"/>
  </w:num>
  <w:num w:numId="8" w16cid:durableId="546993371">
    <w:abstractNumId w:val="8"/>
  </w:num>
  <w:num w:numId="9" w16cid:durableId="1257177342">
    <w:abstractNumId w:val="18"/>
  </w:num>
  <w:num w:numId="10" w16cid:durableId="1375078183">
    <w:abstractNumId w:val="29"/>
  </w:num>
  <w:num w:numId="11" w16cid:durableId="242490359">
    <w:abstractNumId w:val="6"/>
  </w:num>
  <w:num w:numId="12" w16cid:durableId="1955742496">
    <w:abstractNumId w:val="19"/>
  </w:num>
  <w:num w:numId="13" w16cid:durableId="2019648061">
    <w:abstractNumId w:val="21"/>
  </w:num>
  <w:num w:numId="14" w16cid:durableId="800730276">
    <w:abstractNumId w:val="5"/>
  </w:num>
  <w:num w:numId="15" w16cid:durableId="2045518988">
    <w:abstractNumId w:val="33"/>
  </w:num>
  <w:num w:numId="16" w16cid:durableId="1163619526">
    <w:abstractNumId w:val="28"/>
  </w:num>
  <w:num w:numId="17" w16cid:durableId="1925607830">
    <w:abstractNumId w:val="1"/>
  </w:num>
  <w:num w:numId="18" w16cid:durableId="439834974">
    <w:abstractNumId w:val="30"/>
  </w:num>
  <w:num w:numId="19" w16cid:durableId="1487866907">
    <w:abstractNumId w:val="30"/>
    <w:lvlOverride w:ilvl="0">
      <w:lvl w:ilvl="0">
        <w:start w:val="10"/>
        <w:numFmt w:val="decimal"/>
        <w:lvlText w:val="%1."/>
        <w:legacy w:legacy="1" w:legacySpace="0" w:legacyIndent="365"/>
        <w:lvlJc w:val="left"/>
        <w:rPr>
          <w:rFonts w:ascii="Times New Roman" w:hAnsi="Times New Roman" w:cs="Times New Roman" w:hint="default"/>
        </w:rPr>
      </w:lvl>
    </w:lvlOverride>
  </w:num>
  <w:num w:numId="20" w16cid:durableId="839468547">
    <w:abstractNumId w:val="4"/>
  </w:num>
  <w:num w:numId="21" w16cid:durableId="1972244620">
    <w:abstractNumId w:val="3"/>
  </w:num>
  <w:num w:numId="22" w16cid:durableId="238447500">
    <w:abstractNumId w:val="22"/>
  </w:num>
  <w:num w:numId="23" w16cid:durableId="1747266539">
    <w:abstractNumId w:val="22"/>
    <w:lvlOverride w:ilvl="0">
      <w:lvl w:ilvl="0">
        <w:start w:val="4"/>
        <w:numFmt w:val="decimal"/>
        <w:lvlText w:val="%1."/>
        <w:legacy w:legacy="1" w:legacySpace="0" w:legacyIndent="384"/>
        <w:lvlJc w:val="left"/>
        <w:rPr>
          <w:rFonts w:ascii="Times New Roman" w:hAnsi="Times New Roman" w:cs="Times New Roman" w:hint="default"/>
        </w:rPr>
      </w:lvl>
    </w:lvlOverride>
  </w:num>
  <w:num w:numId="24" w16cid:durableId="167595509">
    <w:abstractNumId w:val="0"/>
  </w:num>
  <w:num w:numId="25" w16cid:durableId="1113741461">
    <w:abstractNumId w:val="31"/>
  </w:num>
  <w:num w:numId="26" w16cid:durableId="1739093330">
    <w:abstractNumId w:val="23"/>
  </w:num>
  <w:num w:numId="27" w16cid:durableId="376584265">
    <w:abstractNumId w:val="15"/>
  </w:num>
  <w:num w:numId="28" w16cid:durableId="1988852867">
    <w:abstractNumId w:val="25"/>
  </w:num>
  <w:num w:numId="29" w16cid:durableId="533470337">
    <w:abstractNumId w:val="34"/>
  </w:num>
  <w:num w:numId="30" w16cid:durableId="1069574798">
    <w:abstractNumId w:val="12"/>
  </w:num>
  <w:num w:numId="31" w16cid:durableId="1887788066">
    <w:abstractNumId w:val="7"/>
  </w:num>
  <w:num w:numId="32" w16cid:durableId="2056612622">
    <w:abstractNumId w:val="16"/>
  </w:num>
  <w:num w:numId="33" w16cid:durableId="6552318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53779121">
    <w:abstractNumId w:val="17"/>
  </w:num>
  <w:num w:numId="35" w16cid:durableId="748233153">
    <w:abstractNumId w:val="35"/>
  </w:num>
  <w:num w:numId="36" w16cid:durableId="1450469156">
    <w:abstractNumId w:val="26"/>
  </w:num>
  <w:num w:numId="37" w16cid:durableId="664282557">
    <w:abstractNumId w:val="11"/>
  </w:num>
  <w:num w:numId="38" w16cid:durableId="6288247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22"/>
    <w:rsid w:val="000065DA"/>
    <w:rsid w:val="00006D33"/>
    <w:rsid w:val="00015E78"/>
    <w:rsid w:val="0002540D"/>
    <w:rsid w:val="00025B82"/>
    <w:rsid w:val="00026F7A"/>
    <w:rsid w:val="0003534B"/>
    <w:rsid w:val="00044A2A"/>
    <w:rsid w:val="00047C7C"/>
    <w:rsid w:val="000514FE"/>
    <w:rsid w:val="000569ED"/>
    <w:rsid w:val="00056C4F"/>
    <w:rsid w:val="000646F7"/>
    <w:rsid w:val="00065A04"/>
    <w:rsid w:val="00070839"/>
    <w:rsid w:val="00071989"/>
    <w:rsid w:val="000770C5"/>
    <w:rsid w:val="00091021"/>
    <w:rsid w:val="0009602F"/>
    <w:rsid w:val="00097D2C"/>
    <w:rsid w:val="000A1989"/>
    <w:rsid w:val="000A37EC"/>
    <w:rsid w:val="000A573A"/>
    <w:rsid w:val="000B12EE"/>
    <w:rsid w:val="000B3FA1"/>
    <w:rsid w:val="000C555C"/>
    <w:rsid w:val="000D306B"/>
    <w:rsid w:val="000D6C13"/>
    <w:rsid w:val="000D727D"/>
    <w:rsid w:val="000E2E9F"/>
    <w:rsid w:val="000E569B"/>
    <w:rsid w:val="000E5F0E"/>
    <w:rsid w:val="000E685F"/>
    <w:rsid w:val="000F0265"/>
    <w:rsid w:val="000F05B0"/>
    <w:rsid w:val="000F0C1E"/>
    <w:rsid w:val="000F3C80"/>
    <w:rsid w:val="000F674A"/>
    <w:rsid w:val="0010599E"/>
    <w:rsid w:val="00107918"/>
    <w:rsid w:val="001179A3"/>
    <w:rsid w:val="001301B9"/>
    <w:rsid w:val="001333D8"/>
    <w:rsid w:val="0014467B"/>
    <w:rsid w:val="0015327F"/>
    <w:rsid w:val="0015376C"/>
    <w:rsid w:val="001569FB"/>
    <w:rsid w:val="00157A51"/>
    <w:rsid w:val="00163CB0"/>
    <w:rsid w:val="0016532B"/>
    <w:rsid w:val="001773B2"/>
    <w:rsid w:val="001814BD"/>
    <w:rsid w:val="00190000"/>
    <w:rsid w:val="0019139F"/>
    <w:rsid w:val="00192BF7"/>
    <w:rsid w:val="00192EF7"/>
    <w:rsid w:val="00195D1C"/>
    <w:rsid w:val="00197444"/>
    <w:rsid w:val="001B15F6"/>
    <w:rsid w:val="001B3685"/>
    <w:rsid w:val="001B6FAC"/>
    <w:rsid w:val="001B7BA8"/>
    <w:rsid w:val="001C6838"/>
    <w:rsid w:val="001D2D60"/>
    <w:rsid w:val="001E28C6"/>
    <w:rsid w:val="001E2BC9"/>
    <w:rsid w:val="001E32FE"/>
    <w:rsid w:val="00202610"/>
    <w:rsid w:val="0021201E"/>
    <w:rsid w:val="002172C8"/>
    <w:rsid w:val="00220EC6"/>
    <w:rsid w:val="002246EF"/>
    <w:rsid w:val="002321A4"/>
    <w:rsid w:val="00242941"/>
    <w:rsid w:val="0024558D"/>
    <w:rsid w:val="00247464"/>
    <w:rsid w:val="0025191E"/>
    <w:rsid w:val="0025602B"/>
    <w:rsid w:val="002572BF"/>
    <w:rsid w:val="002578F6"/>
    <w:rsid w:val="0026418F"/>
    <w:rsid w:val="002673D1"/>
    <w:rsid w:val="0027027C"/>
    <w:rsid w:val="00286465"/>
    <w:rsid w:val="00297534"/>
    <w:rsid w:val="002A5DEE"/>
    <w:rsid w:val="002B57DD"/>
    <w:rsid w:val="002C38C4"/>
    <w:rsid w:val="002D6855"/>
    <w:rsid w:val="002E5664"/>
    <w:rsid w:val="002E7AF2"/>
    <w:rsid w:val="002F0188"/>
    <w:rsid w:val="002F76E2"/>
    <w:rsid w:val="00313688"/>
    <w:rsid w:val="00330A26"/>
    <w:rsid w:val="00332CAC"/>
    <w:rsid w:val="00333558"/>
    <w:rsid w:val="00336E5D"/>
    <w:rsid w:val="00352203"/>
    <w:rsid w:val="003570B0"/>
    <w:rsid w:val="0035782C"/>
    <w:rsid w:val="00361810"/>
    <w:rsid w:val="00377609"/>
    <w:rsid w:val="00377998"/>
    <w:rsid w:val="00377FE2"/>
    <w:rsid w:val="00382332"/>
    <w:rsid w:val="003828A0"/>
    <w:rsid w:val="003C0056"/>
    <w:rsid w:val="003E7923"/>
    <w:rsid w:val="003F1783"/>
    <w:rsid w:val="003F29BC"/>
    <w:rsid w:val="003F5322"/>
    <w:rsid w:val="00402F23"/>
    <w:rsid w:val="00405936"/>
    <w:rsid w:val="00432E77"/>
    <w:rsid w:val="00433B5F"/>
    <w:rsid w:val="00441D3A"/>
    <w:rsid w:val="00443A21"/>
    <w:rsid w:val="0045127C"/>
    <w:rsid w:val="004607B3"/>
    <w:rsid w:val="00466891"/>
    <w:rsid w:val="004717A6"/>
    <w:rsid w:val="00472127"/>
    <w:rsid w:val="00477EAD"/>
    <w:rsid w:val="004917F8"/>
    <w:rsid w:val="00493A6C"/>
    <w:rsid w:val="004A1B40"/>
    <w:rsid w:val="004A6C0C"/>
    <w:rsid w:val="004B4C69"/>
    <w:rsid w:val="004C644A"/>
    <w:rsid w:val="004C6A8B"/>
    <w:rsid w:val="004D37D5"/>
    <w:rsid w:val="004D765F"/>
    <w:rsid w:val="004E148E"/>
    <w:rsid w:val="004E4AEB"/>
    <w:rsid w:val="00505567"/>
    <w:rsid w:val="00515659"/>
    <w:rsid w:val="005270C4"/>
    <w:rsid w:val="00527E8C"/>
    <w:rsid w:val="00541365"/>
    <w:rsid w:val="0054246B"/>
    <w:rsid w:val="00543985"/>
    <w:rsid w:val="0055231E"/>
    <w:rsid w:val="0055585B"/>
    <w:rsid w:val="00564CE4"/>
    <w:rsid w:val="00567CB4"/>
    <w:rsid w:val="00572315"/>
    <w:rsid w:val="005779F6"/>
    <w:rsid w:val="005844EE"/>
    <w:rsid w:val="00590B28"/>
    <w:rsid w:val="005A3A9D"/>
    <w:rsid w:val="005B20F6"/>
    <w:rsid w:val="005B3F7F"/>
    <w:rsid w:val="005B6C3B"/>
    <w:rsid w:val="005B7950"/>
    <w:rsid w:val="005C407E"/>
    <w:rsid w:val="005C5265"/>
    <w:rsid w:val="005C6BC7"/>
    <w:rsid w:val="005C7C27"/>
    <w:rsid w:val="005D0355"/>
    <w:rsid w:val="005D7DB6"/>
    <w:rsid w:val="005E1D71"/>
    <w:rsid w:val="005E3C5F"/>
    <w:rsid w:val="005E5045"/>
    <w:rsid w:val="005F0787"/>
    <w:rsid w:val="006014A9"/>
    <w:rsid w:val="0061713F"/>
    <w:rsid w:val="00620138"/>
    <w:rsid w:val="00622E89"/>
    <w:rsid w:val="00632899"/>
    <w:rsid w:val="006332E6"/>
    <w:rsid w:val="006341D1"/>
    <w:rsid w:val="00640C49"/>
    <w:rsid w:val="00650403"/>
    <w:rsid w:val="00653301"/>
    <w:rsid w:val="006542BF"/>
    <w:rsid w:val="00657979"/>
    <w:rsid w:val="006645EE"/>
    <w:rsid w:val="006807B2"/>
    <w:rsid w:val="00680DBA"/>
    <w:rsid w:val="006833BA"/>
    <w:rsid w:val="00685063"/>
    <w:rsid w:val="00686DB6"/>
    <w:rsid w:val="00691B54"/>
    <w:rsid w:val="00695751"/>
    <w:rsid w:val="006A5226"/>
    <w:rsid w:val="006A715E"/>
    <w:rsid w:val="006C69BB"/>
    <w:rsid w:val="006D1B2F"/>
    <w:rsid w:val="006D664E"/>
    <w:rsid w:val="0070336C"/>
    <w:rsid w:val="0070726B"/>
    <w:rsid w:val="0071014E"/>
    <w:rsid w:val="0071438A"/>
    <w:rsid w:val="007153EF"/>
    <w:rsid w:val="00733CCD"/>
    <w:rsid w:val="0074175C"/>
    <w:rsid w:val="0075083A"/>
    <w:rsid w:val="00755469"/>
    <w:rsid w:val="00760E7F"/>
    <w:rsid w:val="00761A88"/>
    <w:rsid w:val="007640DE"/>
    <w:rsid w:val="007649CB"/>
    <w:rsid w:val="007723D8"/>
    <w:rsid w:val="007753D8"/>
    <w:rsid w:val="0077741D"/>
    <w:rsid w:val="00781526"/>
    <w:rsid w:val="007834C4"/>
    <w:rsid w:val="007866A9"/>
    <w:rsid w:val="00793631"/>
    <w:rsid w:val="007C3A89"/>
    <w:rsid w:val="007D04DA"/>
    <w:rsid w:val="007D77F1"/>
    <w:rsid w:val="007D7909"/>
    <w:rsid w:val="007E3AB2"/>
    <w:rsid w:val="007F2F15"/>
    <w:rsid w:val="007F660D"/>
    <w:rsid w:val="008004DE"/>
    <w:rsid w:val="00803F1A"/>
    <w:rsid w:val="0080659C"/>
    <w:rsid w:val="00821E86"/>
    <w:rsid w:val="00821F5D"/>
    <w:rsid w:val="0082520B"/>
    <w:rsid w:val="00830385"/>
    <w:rsid w:val="00836B22"/>
    <w:rsid w:val="00840770"/>
    <w:rsid w:val="00846DFE"/>
    <w:rsid w:val="00851732"/>
    <w:rsid w:val="008619FE"/>
    <w:rsid w:val="00866142"/>
    <w:rsid w:val="008704AB"/>
    <w:rsid w:val="00871532"/>
    <w:rsid w:val="00883A44"/>
    <w:rsid w:val="00884358"/>
    <w:rsid w:val="00885AF2"/>
    <w:rsid w:val="00891BF5"/>
    <w:rsid w:val="008927F7"/>
    <w:rsid w:val="008A4A41"/>
    <w:rsid w:val="008C09B7"/>
    <w:rsid w:val="008C1A67"/>
    <w:rsid w:val="008D4DC9"/>
    <w:rsid w:val="008E535D"/>
    <w:rsid w:val="008F06E7"/>
    <w:rsid w:val="008F15DA"/>
    <w:rsid w:val="008F4E8D"/>
    <w:rsid w:val="008F6443"/>
    <w:rsid w:val="008F6A8C"/>
    <w:rsid w:val="008F7E94"/>
    <w:rsid w:val="00905C22"/>
    <w:rsid w:val="0091366B"/>
    <w:rsid w:val="00913BFC"/>
    <w:rsid w:val="00922288"/>
    <w:rsid w:val="009312DA"/>
    <w:rsid w:val="0093659B"/>
    <w:rsid w:val="00936B13"/>
    <w:rsid w:val="00945926"/>
    <w:rsid w:val="00947778"/>
    <w:rsid w:val="00952790"/>
    <w:rsid w:val="009604CA"/>
    <w:rsid w:val="00961BE1"/>
    <w:rsid w:val="00973A88"/>
    <w:rsid w:val="00976E37"/>
    <w:rsid w:val="009864F1"/>
    <w:rsid w:val="00986525"/>
    <w:rsid w:val="0098729B"/>
    <w:rsid w:val="00997CA8"/>
    <w:rsid w:val="009A60B0"/>
    <w:rsid w:val="009B17B7"/>
    <w:rsid w:val="009C2D5F"/>
    <w:rsid w:val="009C3740"/>
    <w:rsid w:val="009C40C7"/>
    <w:rsid w:val="009C7EEC"/>
    <w:rsid w:val="009D444E"/>
    <w:rsid w:val="009D4DEC"/>
    <w:rsid w:val="009E1766"/>
    <w:rsid w:val="009E57D1"/>
    <w:rsid w:val="009E5D0E"/>
    <w:rsid w:val="00A00760"/>
    <w:rsid w:val="00A03146"/>
    <w:rsid w:val="00A048D9"/>
    <w:rsid w:val="00A179A1"/>
    <w:rsid w:val="00A3399A"/>
    <w:rsid w:val="00A36B08"/>
    <w:rsid w:val="00A62EF5"/>
    <w:rsid w:val="00A6670E"/>
    <w:rsid w:val="00A67B80"/>
    <w:rsid w:val="00A72C95"/>
    <w:rsid w:val="00A9200A"/>
    <w:rsid w:val="00AA7222"/>
    <w:rsid w:val="00AB0E67"/>
    <w:rsid w:val="00AB3326"/>
    <w:rsid w:val="00AC4AB4"/>
    <w:rsid w:val="00AF1308"/>
    <w:rsid w:val="00AF7E1F"/>
    <w:rsid w:val="00B01FD9"/>
    <w:rsid w:val="00B17AEA"/>
    <w:rsid w:val="00B20BDB"/>
    <w:rsid w:val="00B217A7"/>
    <w:rsid w:val="00B27B57"/>
    <w:rsid w:val="00B510FB"/>
    <w:rsid w:val="00B51DAD"/>
    <w:rsid w:val="00B5462B"/>
    <w:rsid w:val="00B5582C"/>
    <w:rsid w:val="00B57D33"/>
    <w:rsid w:val="00B66396"/>
    <w:rsid w:val="00B70ADB"/>
    <w:rsid w:val="00B70FD9"/>
    <w:rsid w:val="00B72540"/>
    <w:rsid w:val="00B836EE"/>
    <w:rsid w:val="00B87713"/>
    <w:rsid w:val="00BA459A"/>
    <w:rsid w:val="00BB2337"/>
    <w:rsid w:val="00BB28D4"/>
    <w:rsid w:val="00BC1DAC"/>
    <w:rsid w:val="00BC6206"/>
    <w:rsid w:val="00BD63FF"/>
    <w:rsid w:val="00BD7729"/>
    <w:rsid w:val="00BE51AA"/>
    <w:rsid w:val="00BF0F27"/>
    <w:rsid w:val="00BF4552"/>
    <w:rsid w:val="00BF6183"/>
    <w:rsid w:val="00C01FEE"/>
    <w:rsid w:val="00C05CC4"/>
    <w:rsid w:val="00C06832"/>
    <w:rsid w:val="00C06B70"/>
    <w:rsid w:val="00C24C9A"/>
    <w:rsid w:val="00C40ED2"/>
    <w:rsid w:val="00C421E3"/>
    <w:rsid w:val="00C46515"/>
    <w:rsid w:val="00C468D0"/>
    <w:rsid w:val="00C55741"/>
    <w:rsid w:val="00C63A04"/>
    <w:rsid w:val="00C7229A"/>
    <w:rsid w:val="00C9376C"/>
    <w:rsid w:val="00C9462A"/>
    <w:rsid w:val="00C94A4F"/>
    <w:rsid w:val="00C95192"/>
    <w:rsid w:val="00CA0F68"/>
    <w:rsid w:val="00CA13FF"/>
    <w:rsid w:val="00CA250F"/>
    <w:rsid w:val="00CA7C2D"/>
    <w:rsid w:val="00CB2820"/>
    <w:rsid w:val="00CC0B50"/>
    <w:rsid w:val="00CC15DA"/>
    <w:rsid w:val="00CC200F"/>
    <w:rsid w:val="00CC2AED"/>
    <w:rsid w:val="00CD6BCA"/>
    <w:rsid w:val="00CF4401"/>
    <w:rsid w:val="00CF5143"/>
    <w:rsid w:val="00CF7A1F"/>
    <w:rsid w:val="00CF7C4C"/>
    <w:rsid w:val="00D01376"/>
    <w:rsid w:val="00D2285F"/>
    <w:rsid w:val="00D328B4"/>
    <w:rsid w:val="00D47E23"/>
    <w:rsid w:val="00D5233A"/>
    <w:rsid w:val="00D547BE"/>
    <w:rsid w:val="00D54AC9"/>
    <w:rsid w:val="00D56A61"/>
    <w:rsid w:val="00D57AA0"/>
    <w:rsid w:val="00D645A6"/>
    <w:rsid w:val="00D727DC"/>
    <w:rsid w:val="00D94712"/>
    <w:rsid w:val="00D94BCE"/>
    <w:rsid w:val="00DA7AA1"/>
    <w:rsid w:val="00DC2F47"/>
    <w:rsid w:val="00DC6840"/>
    <w:rsid w:val="00DD012D"/>
    <w:rsid w:val="00DD1ABF"/>
    <w:rsid w:val="00DD7D16"/>
    <w:rsid w:val="00DE057C"/>
    <w:rsid w:val="00DE3342"/>
    <w:rsid w:val="00DE42C2"/>
    <w:rsid w:val="00DE4643"/>
    <w:rsid w:val="00DF2813"/>
    <w:rsid w:val="00DF3C5F"/>
    <w:rsid w:val="00DF4B01"/>
    <w:rsid w:val="00DF66BE"/>
    <w:rsid w:val="00E00490"/>
    <w:rsid w:val="00E0223C"/>
    <w:rsid w:val="00E06567"/>
    <w:rsid w:val="00E12F1A"/>
    <w:rsid w:val="00E245D5"/>
    <w:rsid w:val="00E379B5"/>
    <w:rsid w:val="00E40206"/>
    <w:rsid w:val="00E4776B"/>
    <w:rsid w:val="00E51E20"/>
    <w:rsid w:val="00E568F1"/>
    <w:rsid w:val="00E57375"/>
    <w:rsid w:val="00E61B63"/>
    <w:rsid w:val="00E715F2"/>
    <w:rsid w:val="00E80867"/>
    <w:rsid w:val="00E90F5D"/>
    <w:rsid w:val="00E96515"/>
    <w:rsid w:val="00EA1626"/>
    <w:rsid w:val="00EB038E"/>
    <w:rsid w:val="00EB1E4E"/>
    <w:rsid w:val="00EC568A"/>
    <w:rsid w:val="00ED6F23"/>
    <w:rsid w:val="00EE4EB4"/>
    <w:rsid w:val="00F0612E"/>
    <w:rsid w:val="00F11777"/>
    <w:rsid w:val="00F11E88"/>
    <w:rsid w:val="00F20A04"/>
    <w:rsid w:val="00F277A0"/>
    <w:rsid w:val="00F35BD8"/>
    <w:rsid w:val="00F37EB3"/>
    <w:rsid w:val="00F4297F"/>
    <w:rsid w:val="00F42A84"/>
    <w:rsid w:val="00F44C11"/>
    <w:rsid w:val="00F54C5C"/>
    <w:rsid w:val="00F620CB"/>
    <w:rsid w:val="00F66FFD"/>
    <w:rsid w:val="00F6743D"/>
    <w:rsid w:val="00F7105E"/>
    <w:rsid w:val="00F71C82"/>
    <w:rsid w:val="00F7315C"/>
    <w:rsid w:val="00F8407E"/>
    <w:rsid w:val="00F864B1"/>
    <w:rsid w:val="00FA1D73"/>
    <w:rsid w:val="00FA34B2"/>
    <w:rsid w:val="00FA62D3"/>
    <w:rsid w:val="00FA68A5"/>
    <w:rsid w:val="00FA709E"/>
    <w:rsid w:val="00FB14A6"/>
    <w:rsid w:val="00FC0843"/>
    <w:rsid w:val="00FD18FC"/>
    <w:rsid w:val="00FE0EA1"/>
    <w:rsid w:val="00FE410A"/>
    <w:rsid w:val="00FE5F04"/>
    <w:rsid w:val="00FF3A28"/>
    <w:rsid w:val="00FF64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EF9E52D"/>
  <w15:chartTrackingRefBased/>
  <w15:docId w15:val="{1762D5CF-36E1-4986-BA64-AF3AD0EB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outlineLvl w:val="0"/>
    </w:pPr>
    <w:rPr>
      <w:rFonts w:ascii="Book Antiqua" w:hAnsi="Book Antiqua"/>
      <w:sz w:val="32"/>
    </w:rPr>
  </w:style>
  <w:style w:type="paragraph" w:styleId="Nadpis2">
    <w:name w:val="heading 2"/>
    <w:basedOn w:val="Normln"/>
    <w:next w:val="Normln"/>
    <w:qFormat/>
    <w:pPr>
      <w:keepNext/>
      <w:outlineLvl w:val="1"/>
    </w:pPr>
    <w:rPr>
      <w:rFonts w:ascii="Book Antiqua" w:hAnsi="Book Antiqua"/>
      <w:sz w:val="24"/>
    </w:rPr>
  </w:style>
  <w:style w:type="paragraph" w:styleId="Nadpis3">
    <w:name w:val="heading 3"/>
    <w:basedOn w:val="Normln"/>
    <w:next w:val="Normln"/>
    <w:qFormat/>
    <w:pPr>
      <w:keepNext/>
      <w:jc w:val="both"/>
      <w:outlineLvl w:val="2"/>
    </w:pPr>
    <w:rPr>
      <w:rFonts w:ascii="Book Antiqua" w:hAnsi="Book Antiqua"/>
      <w:sz w:val="24"/>
    </w:rPr>
  </w:style>
  <w:style w:type="paragraph" w:styleId="Nadpis4">
    <w:name w:val="heading 4"/>
    <w:basedOn w:val="Normln"/>
    <w:next w:val="Normln"/>
    <w:qFormat/>
    <w:pPr>
      <w:keepNext/>
      <w:jc w:val="center"/>
      <w:outlineLvl w:val="3"/>
    </w:pPr>
    <w:rPr>
      <w:rFonts w:ascii="Book Antiqua" w:hAnsi="Book Antiqua"/>
      <w:sz w:val="24"/>
    </w:rPr>
  </w:style>
  <w:style w:type="paragraph" w:styleId="Nadpis5">
    <w:name w:val="heading 5"/>
    <w:basedOn w:val="Normln"/>
    <w:next w:val="Normln"/>
    <w:qFormat/>
    <w:rsid w:val="000D6C13"/>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rFonts w:ascii="Book Antiqua" w:hAnsi="Book Antiqua"/>
      <w:sz w:val="24"/>
    </w:rPr>
  </w:style>
  <w:style w:type="paragraph" w:styleId="Zkladntext2">
    <w:name w:val="Body Text 2"/>
    <w:basedOn w:val="Normln"/>
    <w:pPr>
      <w:jc w:val="both"/>
    </w:pPr>
    <w:rPr>
      <w:rFonts w:ascii="Book Antiqua" w:hAnsi="Book Antiqua"/>
      <w:sz w:val="24"/>
    </w:rPr>
  </w:style>
  <w:style w:type="paragraph" w:styleId="Textbubliny">
    <w:name w:val="Balloon Text"/>
    <w:basedOn w:val="Normln"/>
    <w:semiHidden/>
    <w:rsid w:val="00C421E3"/>
    <w:rPr>
      <w:rFonts w:ascii="Tahoma" w:hAnsi="Tahoma" w:cs="Tahoma"/>
      <w:sz w:val="16"/>
      <w:szCs w:val="16"/>
    </w:rPr>
  </w:style>
  <w:style w:type="character" w:styleId="Hypertextovodkaz">
    <w:name w:val="Hyperlink"/>
    <w:uiPriority w:val="99"/>
    <w:rsid w:val="00DE057C"/>
    <w:rPr>
      <w:color w:val="0000FF"/>
      <w:u w:val="single"/>
    </w:rPr>
  </w:style>
  <w:style w:type="paragraph" w:customStyle="1" w:styleId="Odsazenslovanodstavec">
    <w:name w:val="Odsazený číslovaný odstavec"/>
    <w:basedOn w:val="Zpat"/>
    <w:rsid w:val="00192EF7"/>
    <w:pPr>
      <w:numPr>
        <w:numId w:val="7"/>
      </w:numPr>
      <w:tabs>
        <w:tab w:val="clear" w:pos="4536"/>
        <w:tab w:val="left" w:pos="567"/>
      </w:tabs>
      <w:spacing w:before="120"/>
      <w:jc w:val="both"/>
    </w:pPr>
    <w:rPr>
      <w:sz w:val="22"/>
      <w:szCs w:val="24"/>
    </w:rPr>
  </w:style>
  <w:style w:type="paragraph" w:styleId="Zpat">
    <w:name w:val="footer"/>
    <w:basedOn w:val="Normln"/>
    <w:rsid w:val="00192EF7"/>
    <w:pPr>
      <w:tabs>
        <w:tab w:val="center" w:pos="4536"/>
        <w:tab w:val="right" w:pos="9072"/>
      </w:tabs>
    </w:pPr>
  </w:style>
  <w:style w:type="character" w:customStyle="1" w:styleId="eaddress">
    <w:name w:val="eaddress"/>
    <w:basedOn w:val="Standardnpsmoodstavce"/>
    <w:rsid w:val="00E57375"/>
  </w:style>
  <w:style w:type="paragraph" w:customStyle="1" w:styleId="Export0">
    <w:name w:val="Export 0"/>
    <w:basedOn w:val="Normln"/>
    <w:rsid w:val="00C946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sz w:val="24"/>
      <w:szCs w:val="24"/>
    </w:rPr>
  </w:style>
  <w:style w:type="paragraph" w:customStyle="1" w:styleId="Oddl1">
    <w:name w:val="Oddíl 1"/>
    <w:rsid w:val="00402F23"/>
    <w:pPr>
      <w:numPr>
        <w:numId w:val="10"/>
      </w:numPr>
      <w:tabs>
        <w:tab w:val="left" w:pos="567"/>
      </w:tabs>
      <w:suppressAutoHyphens/>
      <w:spacing w:before="120"/>
      <w:jc w:val="both"/>
      <w:outlineLvl w:val="2"/>
    </w:pPr>
    <w:rPr>
      <w:sz w:val="22"/>
    </w:rPr>
  </w:style>
  <w:style w:type="paragraph" w:customStyle="1" w:styleId="tikrtodsazen">
    <w:name w:val="třikrát odsazený"/>
    <w:basedOn w:val="Normln"/>
    <w:rsid w:val="000F0265"/>
    <w:pPr>
      <w:numPr>
        <w:numId w:val="12"/>
      </w:numPr>
      <w:spacing w:before="120"/>
      <w:jc w:val="both"/>
    </w:pPr>
    <w:rPr>
      <w:sz w:val="22"/>
    </w:rPr>
  </w:style>
  <w:style w:type="paragraph" w:customStyle="1" w:styleId="Normlntun">
    <w:name w:val="Normální tučný"/>
    <w:basedOn w:val="Normln"/>
    <w:rsid w:val="008F15DA"/>
    <w:rPr>
      <w:b/>
      <w:sz w:val="22"/>
    </w:rPr>
  </w:style>
  <w:style w:type="paragraph" w:styleId="Zhlav">
    <w:name w:val="header"/>
    <w:basedOn w:val="Normln"/>
    <w:rsid w:val="00CC2AED"/>
    <w:pPr>
      <w:tabs>
        <w:tab w:val="center" w:pos="4536"/>
        <w:tab w:val="right" w:pos="9072"/>
      </w:tabs>
    </w:pPr>
  </w:style>
  <w:style w:type="paragraph" w:customStyle="1" w:styleId="Style6">
    <w:name w:val="Style6"/>
    <w:basedOn w:val="Normln"/>
    <w:uiPriority w:val="99"/>
    <w:rsid w:val="00F44C11"/>
    <w:pPr>
      <w:widowControl w:val="0"/>
      <w:autoSpaceDE w:val="0"/>
      <w:autoSpaceDN w:val="0"/>
      <w:adjustRightInd w:val="0"/>
      <w:jc w:val="both"/>
    </w:pPr>
    <w:rPr>
      <w:rFonts w:ascii="Franklin Gothic Demi" w:hAnsi="Franklin Gothic Demi"/>
      <w:sz w:val="24"/>
      <w:szCs w:val="24"/>
    </w:rPr>
  </w:style>
  <w:style w:type="character" w:customStyle="1" w:styleId="FontStyle126">
    <w:name w:val="Font Style126"/>
    <w:rsid w:val="00F44C11"/>
    <w:rPr>
      <w:rFonts w:ascii="Times New Roman" w:hAnsi="Times New Roman" w:cs="Times New Roman"/>
      <w:sz w:val="20"/>
      <w:szCs w:val="20"/>
    </w:rPr>
  </w:style>
  <w:style w:type="paragraph" w:customStyle="1" w:styleId="Style23">
    <w:name w:val="Style23"/>
    <w:basedOn w:val="Normln"/>
    <w:rsid w:val="00F44C11"/>
    <w:pPr>
      <w:widowControl w:val="0"/>
      <w:autoSpaceDE w:val="0"/>
      <w:autoSpaceDN w:val="0"/>
      <w:adjustRightInd w:val="0"/>
      <w:spacing w:line="259" w:lineRule="exact"/>
      <w:jc w:val="both"/>
    </w:pPr>
    <w:rPr>
      <w:rFonts w:ascii="Franklin Gothic Demi" w:hAnsi="Franklin Gothic Demi"/>
      <w:sz w:val="24"/>
      <w:szCs w:val="24"/>
    </w:rPr>
  </w:style>
  <w:style w:type="paragraph" w:customStyle="1" w:styleId="Style29">
    <w:name w:val="Style29"/>
    <w:basedOn w:val="Normln"/>
    <w:uiPriority w:val="99"/>
    <w:rsid w:val="00F44C11"/>
    <w:pPr>
      <w:widowControl w:val="0"/>
      <w:autoSpaceDE w:val="0"/>
      <w:autoSpaceDN w:val="0"/>
      <w:adjustRightInd w:val="0"/>
      <w:spacing w:line="518" w:lineRule="exact"/>
      <w:jc w:val="both"/>
    </w:pPr>
    <w:rPr>
      <w:rFonts w:ascii="Franklin Gothic Demi" w:hAnsi="Franklin Gothic Demi"/>
      <w:sz w:val="24"/>
      <w:szCs w:val="24"/>
    </w:rPr>
  </w:style>
  <w:style w:type="paragraph" w:customStyle="1" w:styleId="Style58">
    <w:name w:val="Style58"/>
    <w:basedOn w:val="Normln"/>
    <w:rsid w:val="00F44C11"/>
    <w:pPr>
      <w:widowControl w:val="0"/>
      <w:autoSpaceDE w:val="0"/>
      <w:autoSpaceDN w:val="0"/>
      <w:adjustRightInd w:val="0"/>
      <w:spacing w:line="269" w:lineRule="exact"/>
      <w:jc w:val="both"/>
    </w:pPr>
    <w:rPr>
      <w:rFonts w:ascii="Franklin Gothic Demi" w:hAnsi="Franklin Gothic Demi"/>
      <w:sz w:val="24"/>
      <w:szCs w:val="24"/>
    </w:rPr>
  </w:style>
  <w:style w:type="paragraph" w:customStyle="1" w:styleId="Style73">
    <w:name w:val="Style73"/>
    <w:basedOn w:val="Normln"/>
    <w:rsid w:val="00F44C11"/>
    <w:pPr>
      <w:widowControl w:val="0"/>
      <w:autoSpaceDE w:val="0"/>
      <w:autoSpaceDN w:val="0"/>
      <w:adjustRightInd w:val="0"/>
      <w:spacing w:line="250" w:lineRule="exact"/>
      <w:ind w:hanging="2160"/>
    </w:pPr>
    <w:rPr>
      <w:rFonts w:ascii="Franklin Gothic Demi" w:hAnsi="Franklin Gothic Demi"/>
      <w:sz w:val="24"/>
      <w:szCs w:val="24"/>
    </w:rPr>
  </w:style>
  <w:style w:type="character" w:customStyle="1" w:styleId="FontStyle128">
    <w:name w:val="Font Style128"/>
    <w:rsid w:val="00F44C11"/>
    <w:rPr>
      <w:rFonts w:ascii="Times New Roman" w:hAnsi="Times New Roman" w:cs="Times New Roman"/>
      <w:i/>
      <w:iCs/>
      <w:sz w:val="20"/>
      <w:szCs w:val="20"/>
    </w:rPr>
  </w:style>
  <w:style w:type="paragraph" w:customStyle="1" w:styleId="Style57">
    <w:name w:val="Style57"/>
    <w:basedOn w:val="Normln"/>
    <w:rsid w:val="00F44C11"/>
    <w:pPr>
      <w:widowControl w:val="0"/>
      <w:autoSpaceDE w:val="0"/>
      <w:autoSpaceDN w:val="0"/>
      <w:adjustRightInd w:val="0"/>
      <w:spacing w:line="259" w:lineRule="exact"/>
    </w:pPr>
    <w:rPr>
      <w:rFonts w:ascii="Franklin Gothic Demi" w:hAnsi="Franklin Gothic Demi"/>
      <w:sz w:val="24"/>
      <w:szCs w:val="24"/>
    </w:rPr>
  </w:style>
  <w:style w:type="paragraph" w:customStyle="1" w:styleId="Style44">
    <w:name w:val="Style44"/>
    <w:basedOn w:val="Normln"/>
    <w:uiPriority w:val="99"/>
    <w:rsid w:val="005C7C27"/>
    <w:pPr>
      <w:widowControl w:val="0"/>
      <w:autoSpaceDE w:val="0"/>
      <w:autoSpaceDN w:val="0"/>
      <w:adjustRightInd w:val="0"/>
    </w:pPr>
    <w:rPr>
      <w:rFonts w:ascii="Franklin Gothic Demi" w:hAnsi="Franklin Gothic Demi"/>
      <w:sz w:val="24"/>
      <w:szCs w:val="24"/>
    </w:rPr>
  </w:style>
  <w:style w:type="paragraph" w:customStyle="1" w:styleId="Style47">
    <w:name w:val="Style47"/>
    <w:basedOn w:val="Normln"/>
    <w:uiPriority w:val="99"/>
    <w:rsid w:val="005C7C27"/>
    <w:pPr>
      <w:widowControl w:val="0"/>
      <w:autoSpaceDE w:val="0"/>
      <w:autoSpaceDN w:val="0"/>
      <w:adjustRightInd w:val="0"/>
    </w:pPr>
    <w:rPr>
      <w:rFonts w:ascii="Franklin Gothic Demi" w:hAnsi="Franklin Gothic Demi"/>
      <w:sz w:val="24"/>
      <w:szCs w:val="24"/>
    </w:rPr>
  </w:style>
  <w:style w:type="paragraph" w:customStyle="1" w:styleId="Style65">
    <w:name w:val="Style65"/>
    <w:basedOn w:val="Normln"/>
    <w:uiPriority w:val="99"/>
    <w:rsid w:val="005C7C27"/>
    <w:pPr>
      <w:widowControl w:val="0"/>
      <w:autoSpaceDE w:val="0"/>
      <w:autoSpaceDN w:val="0"/>
      <w:adjustRightInd w:val="0"/>
      <w:spacing w:line="259" w:lineRule="exact"/>
      <w:ind w:hanging="355"/>
      <w:jc w:val="both"/>
    </w:pPr>
    <w:rPr>
      <w:rFonts w:ascii="Franklin Gothic Demi" w:hAnsi="Franklin Gothic Demi"/>
      <w:sz w:val="24"/>
      <w:szCs w:val="24"/>
    </w:rPr>
  </w:style>
  <w:style w:type="paragraph" w:customStyle="1" w:styleId="Style72">
    <w:name w:val="Style72"/>
    <w:basedOn w:val="Normln"/>
    <w:rsid w:val="005C7C27"/>
    <w:pPr>
      <w:widowControl w:val="0"/>
      <w:autoSpaceDE w:val="0"/>
      <w:autoSpaceDN w:val="0"/>
      <w:adjustRightInd w:val="0"/>
      <w:spacing w:line="269" w:lineRule="exact"/>
      <w:ind w:hanging="394"/>
      <w:jc w:val="both"/>
    </w:pPr>
    <w:rPr>
      <w:rFonts w:ascii="Franklin Gothic Demi" w:hAnsi="Franklin Gothic Demi"/>
      <w:sz w:val="24"/>
      <w:szCs w:val="24"/>
    </w:rPr>
  </w:style>
  <w:style w:type="character" w:customStyle="1" w:styleId="FontStyle105">
    <w:name w:val="Font Style105"/>
    <w:uiPriority w:val="99"/>
    <w:rsid w:val="005C7C27"/>
    <w:rPr>
      <w:rFonts w:ascii="Arial" w:hAnsi="Arial" w:cs="Arial"/>
      <w:b/>
      <w:bCs/>
      <w:sz w:val="26"/>
      <w:szCs w:val="26"/>
    </w:rPr>
  </w:style>
  <w:style w:type="character" w:customStyle="1" w:styleId="FontStyle127">
    <w:name w:val="Font Style127"/>
    <w:rsid w:val="005C7C27"/>
    <w:rPr>
      <w:rFonts w:ascii="Times New Roman" w:hAnsi="Times New Roman" w:cs="Times New Roman"/>
      <w:b/>
      <w:bCs/>
      <w:sz w:val="20"/>
      <w:szCs w:val="20"/>
    </w:rPr>
  </w:style>
  <w:style w:type="character" w:customStyle="1" w:styleId="FontStyle130">
    <w:name w:val="Font Style130"/>
    <w:uiPriority w:val="99"/>
    <w:rsid w:val="005C7C27"/>
    <w:rPr>
      <w:rFonts w:ascii="Times New Roman" w:hAnsi="Times New Roman" w:cs="Times New Roman"/>
      <w:b/>
      <w:bCs/>
      <w:sz w:val="24"/>
      <w:szCs w:val="24"/>
    </w:rPr>
  </w:style>
  <w:style w:type="character" w:customStyle="1" w:styleId="FontStyle143">
    <w:name w:val="Font Style143"/>
    <w:rsid w:val="005C7C27"/>
    <w:rPr>
      <w:rFonts w:ascii="Times New Roman" w:hAnsi="Times New Roman" w:cs="Times New Roman"/>
      <w:b/>
      <w:bCs/>
      <w:i/>
      <w:iCs/>
      <w:sz w:val="20"/>
      <w:szCs w:val="20"/>
    </w:rPr>
  </w:style>
  <w:style w:type="character" w:styleId="slostrnky">
    <w:name w:val="page number"/>
    <w:basedOn w:val="Standardnpsmoodstavce"/>
    <w:rsid w:val="0010599E"/>
  </w:style>
  <w:style w:type="paragraph" w:customStyle="1" w:styleId="Style55">
    <w:name w:val="Style55"/>
    <w:basedOn w:val="Normln"/>
    <w:rsid w:val="0010599E"/>
    <w:pPr>
      <w:widowControl w:val="0"/>
      <w:autoSpaceDE w:val="0"/>
      <w:autoSpaceDN w:val="0"/>
      <w:adjustRightInd w:val="0"/>
      <w:spacing w:line="250" w:lineRule="exact"/>
      <w:jc w:val="both"/>
    </w:pPr>
    <w:rPr>
      <w:rFonts w:ascii="Franklin Gothic Demi" w:hAnsi="Franklin Gothic Demi"/>
      <w:sz w:val="24"/>
      <w:szCs w:val="24"/>
    </w:rPr>
  </w:style>
  <w:style w:type="character" w:styleId="Odkaznakoment">
    <w:name w:val="annotation reference"/>
    <w:rsid w:val="00685063"/>
    <w:rPr>
      <w:sz w:val="16"/>
      <w:szCs w:val="16"/>
    </w:rPr>
  </w:style>
  <w:style w:type="paragraph" w:styleId="Textkomente">
    <w:name w:val="annotation text"/>
    <w:basedOn w:val="Normln"/>
    <w:link w:val="TextkomenteChar"/>
    <w:rsid w:val="00685063"/>
  </w:style>
  <w:style w:type="character" w:customStyle="1" w:styleId="TextkomenteChar">
    <w:name w:val="Text komentáře Char"/>
    <w:basedOn w:val="Standardnpsmoodstavce"/>
    <w:link w:val="Textkomente"/>
    <w:rsid w:val="00685063"/>
  </w:style>
  <w:style w:type="paragraph" w:styleId="Pedmtkomente">
    <w:name w:val="annotation subject"/>
    <w:basedOn w:val="Textkomente"/>
    <w:next w:val="Textkomente"/>
    <w:link w:val="PedmtkomenteChar"/>
    <w:rsid w:val="00685063"/>
    <w:rPr>
      <w:b/>
      <w:bCs/>
    </w:rPr>
  </w:style>
  <w:style w:type="character" w:customStyle="1" w:styleId="PedmtkomenteChar">
    <w:name w:val="Předmět komentáře Char"/>
    <w:link w:val="Pedmtkomente"/>
    <w:rsid w:val="00685063"/>
    <w:rPr>
      <w:b/>
      <w:bCs/>
    </w:rPr>
  </w:style>
  <w:style w:type="character" w:styleId="Siln">
    <w:name w:val="Strong"/>
    <w:basedOn w:val="Standardnpsmoodstavce"/>
    <w:uiPriority w:val="22"/>
    <w:qFormat/>
    <w:rsid w:val="00C01FEE"/>
    <w:rPr>
      <w:b/>
      <w:bCs/>
    </w:rPr>
  </w:style>
  <w:style w:type="paragraph" w:styleId="Odstavecseseznamem">
    <w:name w:val="List Paragraph"/>
    <w:basedOn w:val="Normln"/>
    <w:uiPriority w:val="34"/>
    <w:qFormat/>
    <w:rsid w:val="00C01FEE"/>
    <w:pPr>
      <w:ind w:left="720"/>
      <w:contextualSpacing/>
    </w:pPr>
  </w:style>
  <w:style w:type="paragraph" w:styleId="Revize">
    <w:name w:val="Revision"/>
    <w:hidden/>
    <w:uiPriority w:val="99"/>
    <w:semiHidden/>
    <w:rsid w:val="008E5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405560">
      <w:bodyDiv w:val="1"/>
      <w:marLeft w:val="0"/>
      <w:marRight w:val="0"/>
      <w:marTop w:val="0"/>
      <w:marBottom w:val="0"/>
      <w:divBdr>
        <w:top w:val="none" w:sz="0" w:space="0" w:color="auto"/>
        <w:left w:val="none" w:sz="0" w:space="0" w:color="auto"/>
        <w:bottom w:val="none" w:sz="0" w:space="0" w:color="auto"/>
        <w:right w:val="none" w:sz="0" w:space="0" w:color="auto"/>
      </w:divBdr>
      <w:divsChild>
        <w:div w:id="1169061260">
          <w:marLeft w:val="0"/>
          <w:marRight w:val="0"/>
          <w:marTop w:val="0"/>
          <w:marBottom w:val="0"/>
          <w:divBdr>
            <w:top w:val="none" w:sz="0" w:space="0" w:color="auto"/>
            <w:left w:val="none" w:sz="0" w:space="0" w:color="auto"/>
            <w:bottom w:val="none" w:sz="0" w:space="0" w:color="auto"/>
            <w:right w:val="none" w:sz="0" w:space="0" w:color="auto"/>
          </w:divBdr>
        </w:div>
        <w:div w:id="709768945">
          <w:marLeft w:val="0"/>
          <w:marRight w:val="0"/>
          <w:marTop w:val="0"/>
          <w:marBottom w:val="0"/>
          <w:divBdr>
            <w:top w:val="none" w:sz="0" w:space="0" w:color="auto"/>
            <w:left w:val="none" w:sz="0" w:space="0" w:color="auto"/>
            <w:bottom w:val="none" w:sz="0" w:space="0" w:color="auto"/>
            <w:right w:val="none" w:sz="0" w:space="0" w:color="auto"/>
          </w:divBdr>
        </w:div>
        <w:div w:id="1647315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8F943-AE07-4A0E-8EE6-DE989FD1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1916</Words>
  <Characters>11307</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SMLOUVA  O  VYPŮJČCE  POZEMKU</vt:lpstr>
    </vt:vector>
  </TitlesOfParts>
  <Company>Realitní kancelář Zima</Company>
  <LinksUpToDate>false</LinksUpToDate>
  <CharactersWithSpaces>13197</CharactersWithSpaces>
  <SharedDoc>false</SharedDoc>
  <HLinks>
    <vt:vector size="6" baseType="variant">
      <vt:variant>
        <vt:i4>7733352</vt:i4>
      </vt:variant>
      <vt:variant>
        <vt:i4>0</vt:i4>
      </vt:variant>
      <vt:variant>
        <vt:i4>0</vt:i4>
      </vt:variant>
      <vt:variant>
        <vt:i4>5</vt:i4>
      </vt:variant>
      <vt:variant>
        <vt:lpwstr>http://www.pla.cz/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VYPŮJČCE  POZEMKU</dc:title>
  <dc:subject/>
  <dc:creator>Kateřina Drábková</dc:creator>
  <cp:keywords/>
  <dc:description/>
  <cp:lastModifiedBy>Petra Prislingerová</cp:lastModifiedBy>
  <cp:revision>3</cp:revision>
  <cp:lastPrinted>2024-01-22T11:18:00Z</cp:lastPrinted>
  <dcterms:created xsi:type="dcterms:W3CDTF">2024-01-22T12:14:00Z</dcterms:created>
  <dcterms:modified xsi:type="dcterms:W3CDTF">2024-01-22T12:16:00Z</dcterms:modified>
</cp:coreProperties>
</file>