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CDA56" w14:textId="77777777" w:rsidR="008321D1" w:rsidRPr="008321D1" w:rsidRDefault="008321D1" w:rsidP="003E3045">
      <w:pPr>
        <w:jc w:val="center"/>
        <w:rPr>
          <w:rFonts w:ascii="Segoe UI" w:hAnsi="Segoe UI" w:cs="Segoe UI"/>
          <w:b/>
        </w:rPr>
      </w:pPr>
      <w:r>
        <w:rPr>
          <w:rFonts w:ascii="Segoe UI" w:hAnsi="Segoe UI" w:cs="Segoe UI"/>
          <w:b/>
          <w:noProof/>
        </w:rPr>
        <w:drawing>
          <wp:anchor distT="0" distB="0" distL="114300" distR="114300" simplePos="0" relativeHeight="251658240" behindDoc="1" locked="0" layoutInCell="1" allowOverlap="1" wp14:anchorId="4AB6C047" wp14:editId="5FFB3B9B">
            <wp:simplePos x="0" y="0"/>
            <wp:positionH relativeFrom="column">
              <wp:posOffset>-318770</wp:posOffset>
            </wp:positionH>
            <wp:positionV relativeFrom="paragraph">
              <wp:posOffset>-290195</wp:posOffset>
            </wp:positionV>
            <wp:extent cx="2095500" cy="828314"/>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5500" cy="828314"/>
                    </a:xfrm>
                    <a:prstGeom prst="rect">
                      <a:avLst/>
                    </a:prstGeom>
                  </pic:spPr>
                </pic:pic>
              </a:graphicData>
            </a:graphic>
            <wp14:sizeRelH relativeFrom="page">
              <wp14:pctWidth>0</wp14:pctWidth>
            </wp14:sizeRelH>
            <wp14:sizeRelV relativeFrom="page">
              <wp14:pctHeight>0</wp14:pctHeight>
            </wp14:sizeRelV>
          </wp:anchor>
        </w:drawing>
      </w:r>
    </w:p>
    <w:p w14:paraId="5C80E9D6" w14:textId="77777777" w:rsidR="008321D1" w:rsidRPr="008321D1" w:rsidRDefault="008321D1" w:rsidP="003E3045">
      <w:pPr>
        <w:jc w:val="center"/>
        <w:rPr>
          <w:rFonts w:ascii="Segoe UI" w:hAnsi="Segoe UI" w:cs="Segoe UI"/>
          <w:b/>
        </w:rPr>
      </w:pPr>
    </w:p>
    <w:p w14:paraId="5897AA5B" w14:textId="77777777" w:rsidR="008321D1" w:rsidRPr="00757AAA" w:rsidRDefault="008321D1" w:rsidP="003E3045">
      <w:pPr>
        <w:jc w:val="center"/>
        <w:rPr>
          <w:rFonts w:ascii="Segoe UI" w:hAnsi="Segoe UI" w:cs="Segoe UI"/>
          <w:b/>
          <w:sz w:val="20"/>
          <w:szCs w:val="20"/>
        </w:rPr>
      </w:pPr>
    </w:p>
    <w:p w14:paraId="21A9D8CA" w14:textId="64D66D08" w:rsidR="00D13D1B" w:rsidRPr="00757AAA" w:rsidRDefault="00D13D1B" w:rsidP="00D13D1B">
      <w:pPr>
        <w:spacing w:after="0"/>
        <w:rPr>
          <w:rFonts w:ascii="Segoe UI" w:hAnsi="Segoe UI" w:cs="Segoe UI"/>
          <w:sz w:val="20"/>
          <w:szCs w:val="20"/>
        </w:rPr>
      </w:pPr>
      <w:r w:rsidRPr="00757AAA">
        <w:rPr>
          <w:rFonts w:ascii="Segoe UI" w:hAnsi="Segoe UI" w:cs="Segoe UI"/>
          <w:sz w:val="20"/>
          <w:szCs w:val="20"/>
        </w:rPr>
        <w:t xml:space="preserve">                                                                                                                            Č.j.: </w:t>
      </w:r>
      <w:r w:rsidR="00D66740">
        <w:rPr>
          <w:rFonts w:ascii="Segoe UI" w:hAnsi="Segoe UI" w:cs="Segoe UI"/>
          <w:sz w:val="20"/>
          <w:szCs w:val="20"/>
        </w:rPr>
        <w:t>xxx</w:t>
      </w:r>
    </w:p>
    <w:p w14:paraId="0BEE86AB" w14:textId="77777777" w:rsidR="00D13D1B" w:rsidRPr="00757AAA" w:rsidRDefault="00D13D1B" w:rsidP="00D13D1B">
      <w:pPr>
        <w:spacing w:after="420"/>
        <w:jc w:val="center"/>
        <w:rPr>
          <w:rFonts w:ascii="Segoe UI" w:hAnsi="Segoe UI" w:cs="Segoe UI"/>
          <w:b/>
          <w:sz w:val="20"/>
          <w:szCs w:val="20"/>
        </w:rPr>
      </w:pPr>
      <w:r w:rsidRPr="00757AAA">
        <w:rPr>
          <w:rFonts w:ascii="Segoe UI" w:hAnsi="Segoe UI" w:cs="Segoe UI"/>
          <w:b/>
          <w:sz w:val="20"/>
          <w:szCs w:val="20"/>
        </w:rPr>
        <w:t xml:space="preserve">  SMLOUVA O SPOLUPRÁCI </w:t>
      </w:r>
      <w:r w:rsidRPr="00757AAA">
        <w:rPr>
          <w:rFonts w:ascii="Segoe UI" w:hAnsi="Segoe UI" w:cs="Segoe UI"/>
          <w:b/>
          <w:sz w:val="20"/>
          <w:szCs w:val="20"/>
        </w:rPr>
        <w:br/>
        <w:t xml:space="preserve"> PROJEKT DYNAMICKÉ EXPOZICE V GASTROSTUDIU</w:t>
      </w:r>
    </w:p>
    <w:p w14:paraId="58B0F3F5" w14:textId="2DD761EB" w:rsidR="00D13D1B" w:rsidRPr="00757AAA" w:rsidRDefault="00D13D1B" w:rsidP="00D13D1B">
      <w:pPr>
        <w:spacing w:after="420" w:line="240" w:lineRule="exact"/>
        <w:contextualSpacing/>
        <w:jc w:val="center"/>
        <w:rPr>
          <w:rFonts w:ascii="Segoe UI" w:hAnsi="Segoe UI" w:cs="Segoe UI"/>
          <w:b/>
          <w:sz w:val="20"/>
          <w:szCs w:val="20"/>
        </w:rPr>
      </w:pPr>
      <w:r w:rsidRPr="00757AAA">
        <w:rPr>
          <w:rFonts w:ascii="Segoe UI" w:hAnsi="Segoe UI" w:cs="Segoe UI"/>
          <w:b/>
          <w:sz w:val="20"/>
          <w:szCs w:val="20"/>
        </w:rPr>
        <w:t xml:space="preserve">SML </w:t>
      </w:r>
      <w:r w:rsidR="00D66740">
        <w:rPr>
          <w:rFonts w:ascii="Segoe UI" w:hAnsi="Segoe UI" w:cs="Segoe UI"/>
          <w:b/>
          <w:sz w:val="20"/>
          <w:szCs w:val="20"/>
        </w:rPr>
        <w:t>5</w:t>
      </w:r>
      <w:r w:rsidRPr="00757AAA">
        <w:rPr>
          <w:rFonts w:ascii="Segoe UI" w:hAnsi="Segoe UI" w:cs="Segoe UI"/>
          <w:b/>
          <w:sz w:val="20"/>
          <w:szCs w:val="20"/>
        </w:rPr>
        <w:t>/006/202</w:t>
      </w:r>
      <w:r w:rsidR="00452EEB">
        <w:rPr>
          <w:rFonts w:ascii="Segoe UI" w:hAnsi="Segoe UI" w:cs="Segoe UI"/>
          <w:b/>
          <w:sz w:val="20"/>
          <w:szCs w:val="20"/>
        </w:rPr>
        <w:t>4</w:t>
      </w:r>
    </w:p>
    <w:p w14:paraId="178BF3CB" w14:textId="77777777" w:rsidR="00D13D1B" w:rsidRPr="00757AAA" w:rsidRDefault="00D13D1B" w:rsidP="00D13D1B">
      <w:pPr>
        <w:pStyle w:val="Normlnbezmezery"/>
        <w:rPr>
          <w:rFonts w:ascii="Segoe UI" w:hAnsi="Segoe UI" w:cs="Segoe UI"/>
          <w:b/>
          <w:bCs/>
          <w:sz w:val="20"/>
          <w:szCs w:val="20"/>
        </w:rPr>
      </w:pPr>
      <w:r w:rsidRPr="00757AAA">
        <w:rPr>
          <w:rFonts w:ascii="Segoe UI" w:hAnsi="Segoe UI" w:cs="Segoe UI"/>
          <w:b/>
          <w:bCs/>
          <w:sz w:val="20"/>
          <w:szCs w:val="20"/>
        </w:rPr>
        <w:t xml:space="preserve">Národní zemědělské muzeum, s. p. o. </w:t>
      </w:r>
    </w:p>
    <w:p w14:paraId="6F147AE6" w14:textId="77777777" w:rsidR="00D13D1B" w:rsidRPr="00757AAA" w:rsidRDefault="00D13D1B" w:rsidP="00D13D1B">
      <w:pPr>
        <w:pStyle w:val="Normlnbezmezery"/>
        <w:rPr>
          <w:rFonts w:ascii="Segoe UI" w:hAnsi="Segoe UI" w:cs="Segoe UI"/>
          <w:sz w:val="20"/>
          <w:szCs w:val="20"/>
        </w:rPr>
      </w:pPr>
      <w:r w:rsidRPr="00757AAA">
        <w:rPr>
          <w:rFonts w:ascii="Segoe UI" w:hAnsi="Segoe UI" w:cs="Segoe UI"/>
          <w:bCs/>
          <w:sz w:val="20"/>
          <w:szCs w:val="20"/>
        </w:rPr>
        <w:t>státní příspěvková organizace</w:t>
      </w:r>
    </w:p>
    <w:p w14:paraId="7FBBC6AE" w14:textId="77777777" w:rsidR="00D13D1B" w:rsidRPr="00757AAA" w:rsidRDefault="00D13D1B" w:rsidP="00D13D1B">
      <w:pPr>
        <w:pStyle w:val="Normlnbezmezery"/>
        <w:rPr>
          <w:rFonts w:ascii="Segoe UI" w:hAnsi="Segoe UI" w:cs="Segoe UI"/>
          <w:sz w:val="20"/>
          <w:szCs w:val="20"/>
        </w:rPr>
      </w:pPr>
      <w:r w:rsidRPr="00757AAA">
        <w:rPr>
          <w:rFonts w:ascii="Segoe UI" w:hAnsi="Segoe UI" w:cs="Segoe UI"/>
          <w:sz w:val="20"/>
          <w:szCs w:val="20"/>
        </w:rPr>
        <w:t>IČO: 750 75 741</w:t>
      </w:r>
    </w:p>
    <w:p w14:paraId="61C20E99" w14:textId="77777777" w:rsidR="00D13D1B" w:rsidRPr="00757AAA" w:rsidRDefault="00D13D1B" w:rsidP="00D13D1B">
      <w:pPr>
        <w:pStyle w:val="Normlnbezmezery"/>
        <w:rPr>
          <w:rFonts w:ascii="Segoe UI" w:hAnsi="Segoe UI" w:cs="Segoe UI"/>
          <w:sz w:val="20"/>
          <w:szCs w:val="20"/>
        </w:rPr>
      </w:pPr>
      <w:r w:rsidRPr="00757AAA">
        <w:rPr>
          <w:rFonts w:ascii="Segoe UI" w:hAnsi="Segoe UI" w:cs="Segoe UI"/>
          <w:sz w:val="20"/>
          <w:szCs w:val="20"/>
        </w:rPr>
        <w:t>se sídlem Kostelní 1300/44, 170 00 Praha 7 – Holešovice</w:t>
      </w:r>
    </w:p>
    <w:p w14:paraId="6CB6FA7E" w14:textId="775A8EF2" w:rsidR="00D13D1B" w:rsidRPr="00757AAA" w:rsidRDefault="00D13D1B" w:rsidP="00D13D1B">
      <w:pPr>
        <w:pStyle w:val="Normlnbezmezery"/>
        <w:rPr>
          <w:rFonts w:ascii="Segoe UI" w:hAnsi="Segoe UI" w:cs="Segoe UI"/>
          <w:sz w:val="20"/>
          <w:szCs w:val="20"/>
        </w:rPr>
      </w:pPr>
      <w:r w:rsidRPr="00757AAA">
        <w:rPr>
          <w:rFonts w:ascii="Segoe UI" w:hAnsi="Segoe UI" w:cs="Segoe UI"/>
          <w:sz w:val="20"/>
          <w:szCs w:val="20"/>
        </w:rPr>
        <w:t xml:space="preserve">zastoupeno: </w:t>
      </w:r>
      <w:r w:rsidR="0074192C">
        <w:rPr>
          <w:rFonts w:ascii="Segoe UI" w:hAnsi="Segoe UI" w:cs="Segoe UI"/>
          <w:sz w:val="20"/>
          <w:szCs w:val="20"/>
        </w:rPr>
        <w:t>xxx</w:t>
      </w:r>
    </w:p>
    <w:p w14:paraId="252DA066" w14:textId="570B81E9" w:rsidR="00D13D1B" w:rsidRPr="00757AAA" w:rsidRDefault="00A8095E" w:rsidP="00D13D1B">
      <w:pPr>
        <w:spacing w:after="120"/>
        <w:jc w:val="both"/>
        <w:rPr>
          <w:rFonts w:ascii="Segoe UI" w:hAnsi="Segoe UI" w:cs="Segoe UI"/>
          <w:sz w:val="20"/>
          <w:szCs w:val="20"/>
        </w:rPr>
      </w:pPr>
      <w:r w:rsidRPr="00757AAA">
        <w:rPr>
          <w:rFonts w:ascii="Segoe UI" w:eastAsia="Times New Roman" w:hAnsi="Segoe UI" w:cs="Segoe UI"/>
          <w:sz w:val="20"/>
          <w:szCs w:val="20"/>
          <w:lang w:eastAsia="cs-CZ"/>
        </w:rPr>
        <w:t xml:space="preserve">jednáním pověřen na základě plné moci: </w:t>
      </w:r>
      <w:r w:rsidR="0074192C">
        <w:rPr>
          <w:rFonts w:ascii="Segoe UI" w:eastAsia="Times New Roman" w:hAnsi="Segoe UI" w:cs="Segoe UI"/>
          <w:sz w:val="20"/>
          <w:szCs w:val="20"/>
          <w:lang w:eastAsia="cs-CZ"/>
        </w:rPr>
        <w:t>xxx</w:t>
      </w:r>
    </w:p>
    <w:p w14:paraId="626F3D1F" w14:textId="77777777" w:rsidR="00D13D1B" w:rsidRPr="00757AAA" w:rsidRDefault="00D13D1B" w:rsidP="00D13D1B">
      <w:pPr>
        <w:spacing w:after="120"/>
        <w:jc w:val="both"/>
        <w:rPr>
          <w:rFonts w:ascii="Segoe UI" w:hAnsi="Segoe UI" w:cs="Segoe UI"/>
          <w:sz w:val="20"/>
          <w:szCs w:val="20"/>
        </w:rPr>
      </w:pPr>
      <w:r w:rsidRPr="00757AAA">
        <w:rPr>
          <w:rFonts w:ascii="Segoe UI" w:hAnsi="Segoe UI" w:cs="Segoe UI"/>
          <w:sz w:val="20"/>
          <w:szCs w:val="20"/>
        </w:rPr>
        <w:t>(dále jen „</w:t>
      </w:r>
      <w:r w:rsidRPr="00757AAA">
        <w:rPr>
          <w:rFonts w:ascii="Segoe UI" w:hAnsi="Segoe UI" w:cs="Segoe UI"/>
          <w:b/>
          <w:sz w:val="20"/>
          <w:szCs w:val="20"/>
        </w:rPr>
        <w:t>NZM</w:t>
      </w:r>
      <w:r w:rsidRPr="00757AAA">
        <w:rPr>
          <w:rFonts w:ascii="Segoe UI" w:hAnsi="Segoe UI" w:cs="Segoe UI"/>
          <w:sz w:val="20"/>
          <w:szCs w:val="20"/>
        </w:rPr>
        <w:t xml:space="preserve">“); </w:t>
      </w:r>
    </w:p>
    <w:p w14:paraId="6088C6D2" w14:textId="77777777" w:rsidR="00D13D1B" w:rsidRPr="00757AAA" w:rsidRDefault="00D13D1B" w:rsidP="00D13D1B">
      <w:pPr>
        <w:spacing w:after="120"/>
        <w:jc w:val="both"/>
        <w:rPr>
          <w:rFonts w:ascii="Segoe UI" w:hAnsi="Segoe UI" w:cs="Segoe UI"/>
          <w:sz w:val="20"/>
          <w:szCs w:val="20"/>
        </w:rPr>
      </w:pPr>
      <w:r w:rsidRPr="00757AAA">
        <w:rPr>
          <w:rFonts w:ascii="Segoe UI" w:hAnsi="Segoe UI" w:cs="Segoe UI"/>
          <w:sz w:val="20"/>
          <w:szCs w:val="20"/>
        </w:rPr>
        <w:t>a</w:t>
      </w:r>
    </w:p>
    <w:p w14:paraId="7A404A17" w14:textId="77777777" w:rsidR="00D13D1B" w:rsidRPr="00757AAA" w:rsidRDefault="00D13D1B" w:rsidP="00D13D1B">
      <w:pPr>
        <w:pStyle w:val="Normlnbezmezery"/>
        <w:rPr>
          <w:rFonts w:ascii="Segoe UI" w:hAnsi="Segoe UI" w:cs="Segoe UI"/>
          <w:b/>
          <w:bCs/>
          <w:sz w:val="20"/>
          <w:szCs w:val="20"/>
        </w:rPr>
      </w:pPr>
      <w:r w:rsidRPr="00757AAA">
        <w:rPr>
          <w:rFonts w:ascii="Segoe UI" w:hAnsi="Segoe UI" w:cs="Segoe UI"/>
          <w:b/>
          <w:bCs/>
          <w:sz w:val="20"/>
          <w:szCs w:val="20"/>
        </w:rPr>
        <w:t xml:space="preserve">ASOCIACE KUCHAŘŮ A CUKRÁŘŮ ČESKÉ REPUBLIKY, z. s. </w:t>
      </w:r>
    </w:p>
    <w:p w14:paraId="0F675277" w14:textId="77777777" w:rsidR="00D13D1B" w:rsidRPr="00757AAA" w:rsidRDefault="00D13D1B" w:rsidP="00D13D1B">
      <w:pPr>
        <w:pStyle w:val="Normlnbezmezery"/>
        <w:rPr>
          <w:rFonts w:ascii="Segoe UI" w:hAnsi="Segoe UI" w:cs="Segoe UI"/>
          <w:sz w:val="20"/>
          <w:szCs w:val="20"/>
        </w:rPr>
      </w:pPr>
      <w:r w:rsidRPr="00757AAA">
        <w:rPr>
          <w:rFonts w:ascii="Segoe UI" w:hAnsi="Segoe UI" w:cs="Segoe UI"/>
          <w:sz w:val="20"/>
          <w:szCs w:val="20"/>
        </w:rPr>
        <w:t>IČO: 005 05 731</w:t>
      </w:r>
    </w:p>
    <w:p w14:paraId="09D34752" w14:textId="77777777" w:rsidR="00D13D1B" w:rsidRPr="00757AAA" w:rsidRDefault="00D13D1B" w:rsidP="00D13D1B">
      <w:pPr>
        <w:pStyle w:val="Normlnbezmezery"/>
        <w:rPr>
          <w:rFonts w:ascii="Segoe UI" w:hAnsi="Segoe UI" w:cs="Segoe UI"/>
          <w:sz w:val="20"/>
          <w:szCs w:val="20"/>
        </w:rPr>
      </w:pPr>
      <w:r w:rsidRPr="00757AAA">
        <w:rPr>
          <w:rFonts w:ascii="Segoe UI" w:hAnsi="Segoe UI" w:cs="Segoe UI"/>
          <w:sz w:val="20"/>
          <w:szCs w:val="20"/>
        </w:rPr>
        <w:t>se sídlem U krbu 521/45, Malešice, 108 00 Praha</w:t>
      </w:r>
    </w:p>
    <w:p w14:paraId="0963CF16" w14:textId="77777777" w:rsidR="00D13D1B" w:rsidRPr="00757AAA" w:rsidRDefault="00D13D1B" w:rsidP="00D13D1B">
      <w:pPr>
        <w:pStyle w:val="Normlnbezmezery"/>
        <w:rPr>
          <w:rFonts w:ascii="Segoe UI" w:hAnsi="Segoe UI" w:cs="Segoe UI"/>
          <w:sz w:val="20"/>
          <w:szCs w:val="20"/>
        </w:rPr>
      </w:pPr>
      <w:r w:rsidRPr="00757AAA">
        <w:rPr>
          <w:rFonts w:ascii="Segoe UI" w:hAnsi="Segoe UI" w:cs="Segoe UI"/>
          <w:sz w:val="20"/>
          <w:szCs w:val="20"/>
        </w:rPr>
        <w:t>zapsaný ve spolkovém rejstříku vedeném Městským soudem v Praze,</w:t>
      </w:r>
    </w:p>
    <w:p w14:paraId="550C3E9B" w14:textId="77777777" w:rsidR="00D13D1B" w:rsidRPr="00757AAA" w:rsidRDefault="00D13D1B" w:rsidP="00D13D1B">
      <w:pPr>
        <w:pStyle w:val="Normlnbezmezery"/>
        <w:rPr>
          <w:rFonts w:ascii="Segoe UI" w:hAnsi="Segoe UI" w:cs="Segoe UI"/>
          <w:sz w:val="20"/>
          <w:szCs w:val="20"/>
        </w:rPr>
      </w:pPr>
      <w:r w:rsidRPr="00757AAA">
        <w:rPr>
          <w:rFonts w:ascii="Segoe UI" w:hAnsi="Segoe UI" w:cs="Segoe UI"/>
          <w:sz w:val="20"/>
          <w:szCs w:val="20"/>
        </w:rPr>
        <w:t>oddíl L, vložka 555</w:t>
      </w:r>
    </w:p>
    <w:p w14:paraId="51CAA250" w14:textId="77B60D9A" w:rsidR="00D13D1B" w:rsidRPr="00757AAA" w:rsidRDefault="00D13D1B" w:rsidP="00D13D1B">
      <w:pPr>
        <w:pStyle w:val="Normlnbezmezery"/>
        <w:rPr>
          <w:rFonts w:ascii="Segoe UI" w:hAnsi="Segoe UI" w:cs="Segoe UI"/>
          <w:sz w:val="20"/>
          <w:szCs w:val="20"/>
        </w:rPr>
      </w:pPr>
      <w:r w:rsidRPr="00757AAA">
        <w:rPr>
          <w:rFonts w:ascii="Segoe UI" w:hAnsi="Segoe UI" w:cs="Segoe UI"/>
          <w:sz w:val="20"/>
          <w:szCs w:val="20"/>
        </w:rPr>
        <w:t xml:space="preserve">zastoupené </w:t>
      </w:r>
      <w:r w:rsidR="0074192C">
        <w:rPr>
          <w:rFonts w:ascii="Segoe UI" w:hAnsi="Segoe UI" w:cs="Segoe UI"/>
          <w:sz w:val="20"/>
          <w:szCs w:val="20"/>
        </w:rPr>
        <w:t>xxx</w:t>
      </w:r>
    </w:p>
    <w:p w14:paraId="65C1C761" w14:textId="77777777" w:rsidR="00D13D1B" w:rsidRPr="00757AAA" w:rsidRDefault="00D13D1B" w:rsidP="00D13D1B">
      <w:pPr>
        <w:pStyle w:val="Normlnbezmezery"/>
        <w:rPr>
          <w:rFonts w:ascii="Segoe UI" w:hAnsi="Segoe UI" w:cs="Segoe UI"/>
          <w:sz w:val="20"/>
          <w:szCs w:val="20"/>
        </w:rPr>
      </w:pPr>
    </w:p>
    <w:p w14:paraId="560AB8CB" w14:textId="77777777" w:rsidR="00D13D1B" w:rsidRPr="00757AAA" w:rsidRDefault="00D13D1B" w:rsidP="00D13D1B">
      <w:pPr>
        <w:spacing w:after="120"/>
        <w:jc w:val="both"/>
        <w:rPr>
          <w:rFonts w:ascii="Segoe UI" w:hAnsi="Segoe UI" w:cs="Segoe UI"/>
          <w:sz w:val="20"/>
          <w:szCs w:val="20"/>
        </w:rPr>
      </w:pPr>
      <w:r w:rsidRPr="00757AAA">
        <w:rPr>
          <w:rFonts w:ascii="Segoe UI" w:hAnsi="Segoe UI" w:cs="Segoe UI"/>
          <w:sz w:val="20"/>
          <w:szCs w:val="20"/>
        </w:rPr>
        <w:t>(dále jen „</w:t>
      </w:r>
      <w:r w:rsidRPr="00757AAA">
        <w:rPr>
          <w:rFonts w:ascii="Segoe UI" w:hAnsi="Segoe UI" w:cs="Segoe UI"/>
          <w:b/>
          <w:sz w:val="20"/>
          <w:szCs w:val="20"/>
        </w:rPr>
        <w:t>AKC</w:t>
      </w:r>
      <w:r w:rsidRPr="00757AAA">
        <w:rPr>
          <w:rFonts w:ascii="Segoe UI" w:hAnsi="Segoe UI" w:cs="Segoe UI"/>
          <w:sz w:val="20"/>
          <w:szCs w:val="20"/>
        </w:rPr>
        <w:t xml:space="preserve">“); </w:t>
      </w:r>
    </w:p>
    <w:p w14:paraId="24FD24F2" w14:textId="74FB539B" w:rsidR="00D13D1B" w:rsidRDefault="00D13D1B" w:rsidP="00D13D1B">
      <w:pPr>
        <w:spacing w:after="120"/>
        <w:jc w:val="both"/>
        <w:rPr>
          <w:rFonts w:ascii="Segoe UI" w:hAnsi="Segoe UI" w:cs="Segoe UI"/>
          <w:sz w:val="20"/>
          <w:szCs w:val="20"/>
        </w:rPr>
      </w:pPr>
      <w:r w:rsidRPr="00757AAA">
        <w:rPr>
          <w:rFonts w:ascii="Segoe UI" w:hAnsi="Segoe UI" w:cs="Segoe UI"/>
          <w:sz w:val="20"/>
          <w:szCs w:val="20"/>
        </w:rPr>
        <w:t>(NZM a AKC dále společně též jako „</w:t>
      </w:r>
      <w:r w:rsidRPr="00757AAA">
        <w:rPr>
          <w:rFonts w:ascii="Segoe UI" w:hAnsi="Segoe UI" w:cs="Segoe UI"/>
          <w:b/>
          <w:sz w:val="20"/>
          <w:szCs w:val="20"/>
        </w:rPr>
        <w:t>Smluvní strany</w:t>
      </w:r>
      <w:r w:rsidRPr="00757AAA">
        <w:rPr>
          <w:rFonts w:ascii="Segoe UI" w:hAnsi="Segoe UI" w:cs="Segoe UI"/>
          <w:sz w:val="20"/>
          <w:szCs w:val="20"/>
        </w:rPr>
        <w:t>“)</w:t>
      </w:r>
    </w:p>
    <w:p w14:paraId="68C358E5" w14:textId="77777777" w:rsidR="00320DA4" w:rsidRPr="00757AAA" w:rsidRDefault="00320DA4" w:rsidP="00D13D1B">
      <w:pPr>
        <w:spacing w:after="120"/>
        <w:jc w:val="both"/>
        <w:rPr>
          <w:rFonts w:ascii="Segoe UI" w:hAnsi="Segoe UI" w:cs="Segoe UI"/>
          <w:sz w:val="20"/>
          <w:szCs w:val="20"/>
        </w:rPr>
      </w:pPr>
    </w:p>
    <w:p w14:paraId="1E7F0EFD" w14:textId="77777777" w:rsidR="00D13D1B" w:rsidRPr="00757AAA" w:rsidRDefault="00D13D1B" w:rsidP="00D13D1B">
      <w:pPr>
        <w:pStyle w:val="rove1-slovannadpis"/>
        <w:jc w:val="center"/>
        <w:rPr>
          <w:rFonts w:ascii="Segoe UI" w:hAnsi="Segoe UI" w:cs="Segoe UI"/>
          <w:sz w:val="20"/>
          <w:szCs w:val="20"/>
        </w:rPr>
      </w:pPr>
      <w:r w:rsidRPr="00757AAA">
        <w:rPr>
          <w:rFonts w:ascii="Segoe UI" w:hAnsi="Segoe UI" w:cs="Segoe UI"/>
          <w:sz w:val="20"/>
          <w:szCs w:val="20"/>
        </w:rPr>
        <w:t>ÚVODNÍ USTANOVENÍ</w:t>
      </w:r>
    </w:p>
    <w:p w14:paraId="0B6EC6CC" w14:textId="77777777"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 xml:space="preserve">NZM je státní příspěvkovou organizací, která byla zřízena Ministerstvem zemědělství v souladu se zákonem č. 219/2000 Sb., o majetku České republiky a jejím vystupování v právních vztazích, ve znění pozdějších předpisů a zákonem č. 252/1997 Sb., o zemědělství, ve znění pozdějších předpisů. Účelem NZM je podle zřizovací listiny plnit funkci muzea podle zákona č. 122/2000 Sb., o ochraně sbírek muzejní povahy, ve znění pozdějších předpisů a mj. získávat, trvale uchovávat, odborně zpracovávat, spravovat a zpřístupňovat sbírky muzejní povahy veřejnosti a šířit výsledky vlastního výzkumu prostřednictvím muzejních výstav, programů a výuky. </w:t>
      </w:r>
    </w:p>
    <w:p w14:paraId="153D4DC5" w14:textId="7346A3C3" w:rsidR="00D82DE0" w:rsidRDefault="00D13D1B" w:rsidP="00320DA4">
      <w:pPr>
        <w:pStyle w:val="rove2-slovantext"/>
        <w:rPr>
          <w:rFonts w:ascii="Segoe UI" w:hAnsi="Segoe UI" w:cs="Segoe UI"/>
          <w:sz w:val="20"/>
          <w:szCs w:val="20"/>
        </w:rPr>
      </w:pPr>
      <w:r w:rsidRPr="00757AAA">
        <w:rPr>
          <w:rFonts w:ascii="Segoe UI" w:hAnsi="Segoe UI" w:cs="Segoe UI"/>
          <w:sz w:val="20"/>
          <w:szCs w:val="20"/>
        </w:rPr>
        <w:t xml:space="preserve">AKC je cechovní organizace českých kuchařů a cukrářů. Vznikla v roce 1993 z Asociace československých kuchařů a cukrářů a navázala na tradici Svazu kuchařů. AKC zvyšuje úroveň českého kulinářství a gastronomie. Je členem Světové asociace kuchařů a cukrářů (WACS) a pořádá </w:t>
      </w:r>
      <w:r w:rsidRPr="00757AAA">
        <w:rPr>
          <w:rFonts w:ascii="Segoe UI" w:hAnsi="Segoe UI" w:cs="Segoe UI"/>
          <w:sz w:val="20"/>
          <w:szCs w:val="20"/>
        </w:rPr>
        <w:lastRenderedPageBreak/>
        <w:t xml:space="preserve">kulinářské soutěže jako například Kuchař a cukrář roku nebo Český kapr. AKC je jedinou organizací, pod kterou spadá Národní tým kuchařů a cukrářů reprezentující Českou republiku na tuzemských a zahraničních gastronomických soutěžích. </w:t>
      </w:r>
    </w:p>
    <w:p w14:paraId="78056865" w14:textId="77777777" w:rsidR="00320DA4" w:rsidRPr="00320DA4" w:rsidRDefault="00320DA4" w:rsidP="00320DA4">
      <w:pPr>
        <w:pStyle w:val="rove2-slovantext"/>
        <w:numPr>
          <w:ilvl w:val="0"/>
          <w:numId w:val="0"/>
        </w:numPr>
        <w:ind w:left="567"/>
        <w:rPr>
          <w:rFonts w:ascii="Segoe UI" w:hAnsi="Segoe UI" w:cs="Segoe UI"/>
          <w:sz w:val="20"/>
          <w:szCs w:val="20"/>
        </w:rPr>
      </w:pPr>
    </w:p>
    <w:p w14:paraId="61499E49" w14:textId="77777777" w:rsidR="00D13D1B" w:rsidRPr="00757AAA" w:rsidRDefault="00D13D1B" w:rsidP="00D13D1B">
      <w:pPr>
        <w:pStyle w:val="rove1-slovannadpis"/>
        <w:jc w:val="center"/>
        <w:rPr>
          <w:rFonts w:ascii="Segoe UI" w:hAnsi="Segoe UI" w:cs="Segoe UI"/>
          <w:sz w:val="20"/>
          <w:szCs w:val="20"/>
        </w:rPr>
      </w:pPr>
      <w:r w:rsidRPr="00757AAA">
        <w:rPr>
          <w:rFonts w:ascii="Segoe UI" w:hAnsi="Segoe UI" w:cs="Segoe UI"/>
          <w:sz w:val="20"/>
          <w:szCs w:val="20"/>
        </w:rPr>
        <w:t>CÍL SPOLUPRÁCE</w:t>
      </w:r>
    </w:p>
    <w:p w14:paraId="604A390C" w14:textId="77777777"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 xml:space="preserve">Cílem spolupráce je prezentace specifického kulturního dědictví prostřednictvím unikátního projektu živé gastronomické dynamické expozice, ve které mohou návštěvníci NZM z těsné blízkosti sledovat exhibiční ukázky přípravy jídel pod vedením špičkových kuchařů a cukrářů. Společný Projekt dynamické expozice bude realizovaný Smluvními stranami v prostoru Gastrostudia (dále jen </w:t>
      </w:r>
      <w:r w:rsidRPr="00757AAA">
        <w:rPr>
          <w:rFonts w:ascii="Segoe UI" w:hAnsi="Segoe UI" w:cs="Segoe UI"/>
          <w:b/>
          <w:sz w:val="20"/>
          <w:szCs w:val="20"/>
        </w:rPr>
        <w:t>Projekt</w:t>
      </w:r>
      <w:r w:rsidRPr="00757AAA">
        <w:rPr>
          <w:rFonts w:ascii="Segoe UI" w:hAnsi="Segoe UI" w:cs="Segoe UI"/>
          <w:sz w:val="20"/>
          <w:szCs w:val="20"/>
        </w:rPr>
        <w:t xml:space="preserve">) a přiblíží návštěvníkům gastronomii nejen jako významný prvek kulturního dědictví, ale také jako součást zdravého životního stylu, v němž hrají nezastupitelnou roli kvalitní zemědělské suroviny. </w:t>
      </w:r>
    </w:p>
    <w:p w14:paraId="1A7B7C18" w14:textId="77777777"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 xml:space="preserve">Součástí Projektu bude průběžná medializace aktivit Projektu oběma Smluvními stranami. </w:t>
      </w:r>
    </w:p>
    <w:p w14:paraId="0E546C6E" w14:textId="77777777"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 xml:space="preserve">Jídla, jejich recepty a přípravu považují Smluvní strany za důležitou součást kulturního bohatství. </w:t>
      </w:r>
    </w:p>
    <w:p w14:paraId="57D064EB" w14:textId="6BDD314A"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 xml:space="preserve">Projekt má svým netradičním pojetím potenciál napomoci nejen k všeobecné osvětě, ale i ke zvýšení zájmu o návštěvu muzejní expozice i celého NZM. </w:t>
      </w:r>
    </w:p>
    <w:p w14:paraId="1FB8E2F7" w14:textId="77777777" w:rsidR="00D82DE0" w:rsidRPr="00757AAA" w:rsidRDefault="00D82DE0" w:rsidP="00D82DE0">
      <w:pPr>
        <w:pStyle w:val="rove2-slovantext"/>
        <w:numPr>
          <w:ilvl w:val="0"/>
          <w:numId w:val="0"/>
        </w:numPr>
        <w:ind w:left="567"/>
        <w:rPr>
          <w:rFonts w:ascii="Segoe UI" w:hAnsi="Segoe UI" w:cs="Segoe UI"/>
          <w:sz w:val="20"/>
          <w:szCs w:val="20"/>
        </w:rPr>
      </w:pPr>
    </w:p>
    <w:p w14:paraId="70BC649C" w14:textId="77777777" w:rsidR="00D13D1B" w:rsidRPr="00757AAA" w:rsidRDefault="00D13D1B" w:rsidP="00D13D1B">
      <w:pPr>
        <w:pStyle w:val="rove1-slovannadpis"/>
        <w:jc w:val="center"/>
        <w:rPr>
          <w:rFonts w:ascii="Segoe UI" w:hAnsi="Segoe UI" w:cs="Segoe UI"/>
          <w:sz w:val="20"/>
          <w:szCs w:val="20"/>
        </w:rPr>
      </w:pPr>
      <w:r w:rsidRPr="00757AAA">
        <w:rPr>
          <w:rFonts w:ascii="Segoe UI" w:hAnsi="Segoe UI" w:cs="Segoe UI"/>
          <w:sz w:val="20"/>
          <w:szCs w:val="20"/>
        </w:rPr>
        <w:t>OBLAST SPOLUPRÁCE</w:t>
      </w:r>
    </w:p>
    <w:p w14:paraId="066C9B54" w14:textId="77777777"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 xml:space="preserve">NZM poskytne za účelem společného Projektu nebytový prostor Gastrostudia ve 4. NP v budově NZM (dále souhrnně jen „Prostor“) ke krátkodobému, nepravidelnému, předem domluvenému užívání tak, aby společným úsilím obou Smluvních stran vznikla dynamická expozice, přístupná návštěvníkům muzea. </w:t>
      </w:r>
    </w:p>
    <w:p w14:paraId="0F8F934D" w14:textId="77777777"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AKC bude za účelem společného Projektu realizovat v Prostoru tréninky juniorského a seniorského Národního týmu kuchařů a cukrářů (dále jen Trénink), případně další obdobné akce exhibiční povahy. Tréninkem se rozumí příprava soutěžního menu pro tuzemské i zahraniční soutěže kuchařů a cukrářů a s ním spojené práce a prezentace gastronomie.</w:t>
      </w:r>
    </w:p>
    <w:p w14:paraId="1212A3C7" w14:textId="77777777"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 xml:space="preserve">Prostor je graficky vyznačen v plánku, který je přiložen k této Smlouvě jako </w:t>
      </w:r>
      <w:r w:rsidRPr="00757AAA">
        <w:rPr>
          <w:rFonts w:ascii="Segoe UI" w:hAnsi="Segoe UI" w:cs="Segoe UI"/>
          <w:b/>
          <w:sz w:val="20"/>
          <w:szCs w:val="20"/>
        </w:rPr>
        <w:t>Příloha č. 1.</w:t>
      </w:r>
      <w:r w:rsidRPr="00757AAA">
        <w:rPr>
          <w:rFonts w:ascii="Segoe UI" w:hAnsi="Segoe UI" w:cs="Segoe UI"/>
          <w:sz w:val="20"/>
          <w:szCs w:val="20"/>
        </w:rPr>
        <w:t xml:space="preserve"> </w:t>
      </w:r>
    </w:p>
    <w:p w14:paraId="7021C29C" w14:textId="0104550F"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Prostor je vybaven spotřebiči, nádobím a dalším vybavením (dále jen „</w:t>
      </w:r>
      <w:r w:rsidRPr="00757AAA">
        <w:rPr>
          <w:rFonts w:ascii="Segoe UI" w:hAnsi="Segoe UI" w:cs="Segoe UI"/>
          <w:b/>
          <w:sz w:val="20"/>
          <w:szCs w:val="20"/>
        </w:rPr>
        <w:t>Vybavení</w:t>
      </w:r>
      <w:r w:rsidRPr="00757AAA">
        <w:rPr>
          <w:rFonts w:ascii="Segoe UI" w:hAnsi="Segoe UI" w:cs="Segoe UI"/>
          <w:sz w:val="20"/>
          <w:szCs w:val="20"/>
        </w:rPr>
        <w:t xml:space="preserve">“), jehož seznam je </w:t>
      </w:r>
      <w:r w:rsidRPr="00757AAA">
        <w:rPr>
          <w:rFonts w:ascii="Segoe UI" w:hAnsi="Segoe UI" w:cs="Segoe UI"/>
          <w:b/>
          <w:sz w:val="20"/>
          <w:szCs w:val="20"/>
        </w:rPr>
        <w:t>Přílohou č. 2</w:t>
      </w:r>
      <w:r w:rsidRPr="00757AAA">
        <w:rPr>
          <w:rFonts w:ascii="Segoe UI" w:hAnsi="Segoe UI" w:cs="Segoe UI"/>
          <w:sz w:val="20"/>
          <w:szCs w:val="20"/>
        </w:rPr>
        <w:t xml:space="preserve"> Smlouvy. </w:t>
      </w:r>
    </w:p>
    <w:p w14:paraId="1E3FE11E" w14:textId="77777777" w:rsidR="0083013F" w:rsidRPr="00757AAA" w:rsidRDefault="0083013F" w:rsidP="0083013F">
      <w:pPr>
        <w:pStyle w:val="rove2-slovantext"/>
        <w:numPr>
          <w:ilvl w:val="0"/>
          <w:numId w:val="0"/>
        </w:numPr>
        <w:ind w:left="567"/>
        <w:rPr>
          <w:rFonts w:ascii="Segoe UI" w:hAnsi="Segoe UI" w:cs="Segoe UI"/>
          <w:sz w:val="20"/>
          <w:szCs w:val="20"/>
        </w:rPr>
      </w:pPr>
    </w:p>
    <w:p w14:paraId="5A33D926" w14:textId="77777777" w:rsidR="00D13D1B" w:rsidRPr="00757AAA" w:rsidRDefault="00D13D1B" w:rsidP="00D13D1B">
      <w:pPr>
        <w:pStyle w:val="rove1-slovannadpis"/>
        <w:jc w:val="center"/>
        <w:rPr>
          <w:rFonts w:ascii="Segoe UI" w:hAnsi="Segoe UI" w:cs="Segoe UI"/>
          <w:sz w:val="20"/>
          <w:szCs w:val="20"/>
        </w:rPr>
      </w:pPr>
      <w:r w:rsidRPr="00757AAA">
        <w:rPr>
          <w:rFonts w:ascii="Segoe UI" w:hAnsi="Segoe UI" w:cs="Segoe UI"/>
          <w:sz w:val="20"/>
          <w:szCs w:val="20"/>
        </w:rPr>
        <w:lastRenderedPageBreak/>
        <w:t>POVINNOSTI SMLUVNÍCH STRAN</w:t>
      </w:r>
    </w:p>
    <w:p w14:paraId="121E7806" w14:textId="77777777"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 xml:space="preserve">AKC prohlašuje, že je seznámena s aktuálním stavem Prostoru, který je způsobilý k řádnému užívání za podmínek dle této Smlouvy. </w:t>
      </w:r>
    </w:p>
    <w:p w14:paraId="35EF4344" w14:textId="77777777"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 xml:space="preserve">NZM prohlašuje, že Prostor má povahu předváděcí kuchyně. AKC potvrzuje, že Prostor je plně způsobilý pro účely této smlouvy. </w:t>
      </w:r>
    </w:p>
    <w:p w14:paraId="36F44D50" w14:textId="77777777"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 xml:space="preserve">NZM na základě této Smlouvy poskytne AKC Prostor včetně Vybavení ke krátkodobému občasnému a dočasnému užívání za účelem realizace Tréninků, to vše za podmínek uvedených v této smlouvě. </w:t>
      </w:r>
    </w:p>
    <w:p w14:paraId="5546C616" w14:textId="77777777"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 xml:space="preserve">AKC se zavazuje zasílat Oznámení termínu Tréninku (dále jen „Oznámení“) vždy nejpozději 30 kalendářních dní před začátkem nového čtvrtletí na e-mailovou adresu manažera expozice Gastrostudio (viz čl. 6 Kontaktní osoby); Zaslání Oznámení se současně považuje za požadavek na sdělení, zda je Prostor pro Trénink v požadované době k dispozici. Každé Oznámení musí obsahovat požadované datum a přesnou hodinu zahájení a přepokládaného ukončení Tréninku a případná další specifika Tréninku. </w:t>
      </w:r>
    </w:p>
    <w:p w14:paraId="172A1389" w14:textId="77777777"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NZM výslovně potvrdí přijetí Oznámení na e-mailovou adresu manažera AKC (viz čl. 6 Kontaktní osoby); se sdělením, zda je možné Trénink v požadovaném termínu konat, či nikoliv. Nebude-li Oznámení do 7 pracovních dnů od doručení ze strany NZM společnosti AKC výslovně potvrzeno, platí, že Trénink v daném termínu nebude realizován. Po potvrzení Oznámení ze strany NZM obsahujícím sdělení, že kapacity Prostor jsou pro požadovaný Trénink dostupné, není již společnost AKC oprávněna termín tréninku jednostranně zrušit. Nepotvrdí-li nebo odmítne-li NZM, či sdělí-li NZM v potvrzení o přijetí Oznámení, že konání tréninku v Prostoru v požadovaném termínu uvedeném v Oznámení není možné, zavazuje se NZM nabídnout AKC náhradní termín tréninku.</w:t>
      </w:r>
    </w:p>
    <w:p w14:paraId="443C2491" w14:textId="77777777"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Počet Tréninků nepřesáhne 200 hodin za jeden kalendářní rok, přičemž obě Smluvní strany jsou si vědomy, že na uvedený počet tréninků nevzniká nárok, a to zejména z důvodů možného omezení kapacity Prostor.</w:t>
      </w:r>
    </w:p>
    <w:p w14:paraId="5253B88C" w14:textId="77777777"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Spolupráce Smluvních stran je bezplatná; povinnost AKC hradit NZM náklady uvedené v čl. 4 odst. 4.8. této smlouvy tím není dotčena.</w:t>
      </w:r>
    </w:p>
    <w:p w14:paraId="70DBC5F2" w14:textId="37050DB0" w:rsidR="00D13D1B" w:rsidRPr="00757AAA" w:rsidRDefault="00D13D1B" w:rsidP="00D13D1B">
      <w:pPr>
        <w:pStyle w:val="rove2-slovantext"/>
        <w:rPr>
          <w:rFonts w:ascii="Segoe UI" w:hAnsi="Segoe UI" w:cs="Segoe UI"/>
          <w:sz w:val="20"/>
          <w:szCs w:val="20"/>
        </w:rPr>
      </w:pPr>
      <w:r w:rsidRPr="00757AAA">
        <w:rPr>
          <w:rFonts w:ascii="Segoe UI" w:hAnsi="Segoe UI" w:cs="Segoe UI"/>
          <w:bCs/>
          <w:sz w:val="20"/>
          <w:szCs w:val="20"/>
        </w:rPr>
        <w:t xml:space="preserve">AKC se zavazuje, že uhradí poplatek za služby (voda, el. energie), který je vypočítaný na částku </w:t>
      </w:r>
      <w:r w:rsidR="0074192C">
        <w:rPr>
          <w:rFonts w:ascii="Segoe UI" w:hAnsi="Segoe UI" w:cs="Segoe UI"/>
          <w:bCs/>
          <w:sz w:val="20"/>
          <w:szCs w:val="20"/>
        </w:rPr>
        <w:t>xxx</w:t>
      </w:r>
      <w:r w:rsidRPr="00757AAA">
        <w:rPr>
          <w:rFonts w:ascii="Segoe UI" w:hAnsi="Segoe UI" w:cs="Segoe UI"/>
          <w:bCs/>
          <w:sz w:val="20"/>
          <w:szCs w:val="20"/>
        </w:rPr>
        <w:t xml:space="preserve"> Kč za každou reálně započatou hodinu tréninku, což činí 136 6</w:t>
      </w:r>
      <w:r w:rsidR="00025883" w:rsidRPr="00757AAA">
        <w:rPr>
          <w:rFonts w:ascii="Segoe UI" w:hAnsi="Segoe UI" w:cs="Segoe UI"/>
          <w:bCs/>
          <w:sz w:val="20"/>
          <w:szCs w:val="20"/>
        </w:rPr>
        <w:t>0</w:t>
      </w:r>
      <w:r w:rsidRPr="00757AAA">
        <w:rPr>
          <w:rFonts w:ascii="Segoe UI" w:hAnsi="Segoe UI" w:cs="Segoe UI"/>
          <w:bCs/>
          <w:sz w:val="20"/>
          <w:szCs w:val="20"/>
        </w:rPr>
        <w:t xml:space="preserve">0 Kč ročně při </w:t>
      </w:r>
      <w:r w:rsidR="0074192C">
        <w:rPr>
          <w:rFonts w:ascii="Segoe UI" w:hAnsi="Segoe UI" w:cs="Segoe UI"/>
          <w:bCs/>
          <w:sz w:val="20"/>
          <w:szCs w:val="20"/>
        </w:rPr>
        <w:t>xxx</w:t>
      </w:r>
      <w:r w:rsidRPr="00757AAA">
        <w:rPr>
          <w:rFonts w:ascii="Segoe UI" w:hAnsi="Segoe UI" w:cs="Segoe UI"/>
          <w:bCs/>
          <w:sz w:val="20"/>
          <w:szCs w:val="20"/>
        </w:rPr>
        <w:t xml:space="preserve"> hodinách Tréninků. AKC se dále zavazuje uhradit poplatek za úklid spojený s užíváním Prostoru, který činí </w:t>
      </w:r>
      <w:r w:rsidR="0074192C">
        <w:rPr>
          <w:rFonts w:ascii="Segoe UI" w:hAnsi="Segoe UI" w:cs="Segoe UI"/>
          <w:bCs/>
          <w:sz w:val="20"/>
          <w:szCs w:val="20"/>
        </w:rPr>
        <w:t>xxx</w:t>
      </w:r>
      <w:r w:rsidRPr="00757AAA">
        <w:rPr>
          <w:rFonts w:ascii="Segoe UI" w:hAnsi="Segoe UI" w:cs="Segoe UI"/>
          <w:bCs/>
          <w:sz w:val="20"/>
          <w:szCs w:val="20"/>
        </w:rPr>
        <w:t xml:space="preserve"> Kč za hodinu úklidu. Náklady na úklid budou AKC účtovány dle skutečného počtu hodin úklidu po každém Tréninku. Tento poplatek je NZM oprávněna jednostranně navýšit v závislosti na navýšení cen služeb či úklidu jejími dodavateli.  Jedná se o hlavní činnost NZM a plnění je osvobozeno od DPH v souladu s § 61 písm. e) zákona č. 235/2004 Sb., o dani z přidané hodnoty.</w:t>
      </w:r>
    </w:p>
    <w:p w14:paraId="200B61A6" w14:textId="0F6A7ABC" w:rsidR="00E626D7" w:rsidRDefault="00D13D1B" w:rsidP="003B2CFE">
      <w:pPr>
        <w:pStyle w:val="rove2-slovantext"/>
        <w:rPr>
          <w:rFonts w:ascii="Segoe UI" w:hAnsi="Segoe UI" w:cs="Segoe UI"/>
          <w:b/>
          <w:sz w:val="20"/>
          <w:szCs w:val="20"/>
        </w:rPr>
      </w:pPr>
      <w:r w:rsidRPr="00757AAA">
        <w:rPr>
          <w:rFonts w:ascii="Segoe UI" w:hAnsi="Segoe UI" w:cs="Segoe UI"/>
          <w:sz w:val="20"/>
          <w:szCs w:val="20"/>
        </w:rPr>
        <w:lastRenderedPageBreak/>
        <w:t xml:space="preserve">NZM vystaví AKC na dohodnutou výši poplatku za služby (voda, el. energie, úklid) fakturu vždy jednou za kalendářní čtvrtletí po jeho konci. Faktura je splatná nejpozději do 30 dnů od jejího zaslání AKC na bankovní účet NZM vedený u </w:t>
      </w:r>
      <w:r w:rsidR="0074192C">
        <w:rPr>
          <w:rFonts w:ascii="Segoe UI" w:hAnsi="Segoe UI" w:cs="Segoe UI"/>
          <w:sz w:val="20"/>
          <w:szCs w:val="20"/>
        </w:rPr>
        <w:t>xxx</w:t>
      </w:r>
      <w:r w:rsidRPr="00757AAA">
        <w:rPr>
          <w:rFonts w:ascii="Segoe UI" w:hAnsi="Segoe UI" w:cs="Segoe UI"/>
          <w:sz w:val="20"/>
          <w:szCs w:val="20"/>
        </w:rPr>
        <w:t xml:space="preserve">, číslo účtu </w:t>
      </w:r>
      <w:r w:rsidR="0074192C">
        <w:rPr>
          <w:rFonts w:ascii="Segoe UI" w:hAnsi="Segoe UI" w:cs="Segoe UI"/>
          <w:sz w:val="20"/>
          <w:szCs w:val="20"/>
        </w:rPr>
        <w:t>xxx</w:t>
      </w:r>
      <w:r w:rsidRPr="00757AAA">
        <w:rPr>
          <w:rFonts w:ascii="Segoe UI" w:hAnsi="Segoe UI" w:cs="Segoe UI"/>
          <w:sz w:val="20"/>
          <w:szCs w:val="20"/>
        </w:rPr>
        <w:t xml:space="preserve"> s tím, že nejpozději v tento den musí být poplatek NZM na jeho účet připsán, jinak je NZM oprávněno od smlouvy odstoupit.</w:t>
      </w:r>
    </w:p>
    <w:p w14:paraId="25C3CD8D" w14:textId="77777777" w:rsidR="003B2CFE" w:rsidRPr="003B2CFE" w:rsidRDefault="003B2CFE" w:rsidP="003B2CFE">
      <w:pPr>
        <w:pStyle w:val="rove2-slovantext"/>
        <w:numPr>
          <w:ilvl w:val="0"/>
          <w:numId w:val="0"/>
        </w:numPr>
        <w:ind w:left="567"/>
        <w:rPr>
          <w:rFonts w:ascii="Segoe UI" w:hAnsi="Segoe UI" w:cs="Segoe UI"/>
          <w:b/>
          <w:sz w:val="20"/>
          <w:szCs w:val="20"/>
        </w:rPr>
      </w:pPr>
    </w:p>
    <w:p w14:paraId="3C64E74D" w14:textId="77777777" w:rsidR="00D13D1B" w:rsidRPr="00757AAA" w:rsidRDefault="00D13D1B" w:rsidP="00D13D1B">
      <w:pPr>
        <w:pStyle w:val="rove1-slovannadpis"/>
        <w:jc w:val="center"/>
        <w:rPr>
          <w:rFonts w:ascii="Segoe UI" w:hAnsi="Segoe UI" w:cs="Segoe UI"/>
          <w:sz w:val="20"/>
          <w:szCs w:val="20"/>
        </w:rPr>
      </w:pPr>
      <w:r w:rsidRPr="00757AAA">
        <w:rPr>
          <w:rFonts w:ascii="Segoe UI" w:hAnsi="Segoe UI" w:cs="Segoe UI"/>
          <w:sz w:val="20"/>
          <w:szCs w:val="20"/>
        </w:rPr>
        <w:t>MEDIALIZACE PROJEKTU</w:t>
      </w:r>
    </w:p>
    <w:p w14:paraId="060A3F15" w14:textId="77777777" w:rsidR="00D13D1B" w:rsidRPr="00757AAA" w:rsidRDefault="00D13D1B" w:rsidP="00D13D1B">
      <w:pPr>
        <w:pStyle w:val="rove2-slovantext"/>
        <w:rPr>
          <w:rFonts w:ascii="Segoe UI" w:hAnsi="Segoe UI" w:cs="Segoe UI"/>
          <w:b/>
          <w:sz w:val="20"/>
          <w:szCs w:val="20"/>
        </w:rPr>
      </w:pPr>
      <w:r w:rsidRPr="00757AAA">
        <w:rPr>
          <w:rFonts w:ascii="Segoe UI" w:hAnsi="Segoe UI" w:cs="Segoe UI"/>
          <w:b/>
          <w:sz w:val="20"/>
          <w:szCs w:val="20"/>
        </w:rPr>
        <w:t>NZM se zavazuje uvádět:</w:t>
      </w:r>
    </w:p>
    <w:p w14:paraId="5222AE64" w14:textId="77777777" w:rsidR="00D13D1B" w:rsidRPr="00757AAA" w:rsidRDefault="00D13D1B" w:rsidP="00D13D1B">
      <w:pPr>
        <w:pStyle w:val="rove3-slovantext"/>
        <w:rPr>
          <w:rFonts w:ascii="Segoe UI" w:hAnsi="Segoe UI" w:cs="Segoe UI"/>
          <w:sz w:val="20"/>
          <w:szCs w:val="20"/>
        </w:rPr>
      </w:pPr>
      <w:r w:rsidRPr="00757AAA">
        <w:rPr>
          <w:rFonts w:ascii="Segoe UI" w:hAnsi="Segoe UI" w:cs="Segoe UI"/>
          <w:sz w:val="20"/>
          <w:szCs w:val="20"/>
        </w:rPr>
        <w:t xml:space="preserve">Informaci o partnerství a spolupráci s AKC ČR </w:t>
      </w:r>
    </w:p>
    <w:p w14:paraId="02C97B16" w14:textId="77777777" w:rsidR="00D13D1B" w:rsidRPr="00757AAA" w:rsidRDefault="00D13D1B" w:rsidP="00D13D1B">
      <w:pPr>
        <w:pStyle w:val="rove3-slovantext"/>
        <w:rPr>
          <w:rFonts w:ascii="Segoe UI" w:hAnsi="Segoe UI" w:cs="Segoe UI"/>
          <w:sz w:val="20"/>
          <w:szCs w:val="20"/>
        </w:rPr>
      </w:pPr>
      <w:r w:rsidRPr="00757AAA">
        <w:rPr>
          <w:rFonts w:ascii="Segoe UI" w:hAnsi="Segoe UI" w:cs="Segoe UI"/>
          <w:sz w:val="20"/>
          <w:szCs w:val="20"/>
        </w:rPr>
        <w:t xml:space="preserve">v tiskové zprávě, bude-li vydávána </w:t>
      </w:r>
    </w:p>
    <w:p w14:paraId="0683AB06" w14:textId="77777777" w:rsidR="00D13D1B" w:rsidRPr="00757AAA" w:rsidRDefault="00D13D1B" w:rsidP="00D13D1B">
      <w:pPr>
        <w:pStyle w:val="rove3-slovantext"/>
        <w:rPr>
          <w:rFonts w:ascii="Segoe UI" w:hAnsi="Segoe UI" w:cs="Segoe UI"/>
          <w:sz w:val="20"/>
          <w:szCs w:val="20"/>
        </w:rPr>
      </w:pPr>
      <w:r w:rsidRPr="00757AAA">
        <w:rPr>
          <w:rFonts w:ascii="Segoe UI" w:hAnsi="Segoe UI" w:cs="Segoe UI"/>
          <w:sz w:val="20"/>
          <w:szCs w:val="20"/>
        </w:rPr>
        <w:t xml:space="preserve">v Návštěvnickém informačním systému NZM Praha </w:t>
      </w:r>
    </w:p>
    <w:p w14:paraId="0444C939" w14:textId="77777777" w:rsidR="00D13D1B" w:rsidRPr="00757AAA" w:rsidRDefault="00D13D1B" w:rsidP="00D13D1B">
      <w:pPr>
        <w:pStyle w:val="rove3-slovantext"/>
        <w:rPr>
          <w:rFonts w:ascii="Segoe UI" w:hAnsi="Segoe UI" w:cs="Segoe UI"/>
          <w:sz w:val="20"/>
          <w:szCs w:val="20"/>
        </w:rPr>
      </w:pPr>
      <w:r w:rsidRPr="00757AAA">
        <w:rPr>
          <w:rFonts w:ascii="Segoe UI" w:hAnsi="Segoe UI" w:cs="Segoe UI"/>
          <w:sz w:val="20"/>
          <w:szCs w:val="20"/>
        </w:rPr>
        <w:t xml:space="preserve">v příspěvcích na sociálních sítích formou označení AKC v textu příspěvku </w:t>
      </w:r>
    </w:p>
    <w:p w14:paraId="5DE8311D" w14:textId="77777777" w:rsidR="00D13D1B" w:rsidRPr="00757AAA" w:rsidRDefault="00D13D1B" w:rsidP="00D13D1B">
      <w:pPr>
        <w:pStyle w:val="rove3-slovantext"/>
        <w:rPr>
          <w:rFonts w:ascii="Segoe UI" w:hAnsi="Segoe UI" w:cs="Segoe UI"/>
          <w:sz w:val="20"/>
          <w:szCs w:val="20"/>
        </w:rPr>
      </w:pPr>
      <w:r w:rsidRPr="00757AAA">
        <w:rPr>
          <w:rFonts w:ascii="Segoe UI" w:hAnsi="Segoe UI" w:cs="Segoe UI"/>
          <w:sz w:val="20"/>
          <w:szCs w:val="20"/>
        </w:rPr>
        <w:t>ve výroční zprávě NZM</w:t>
      </w:r>
    </w:p>
    <w:p w14:paraId="2FB116EE" w14:textId="77777777" w:rsidR="00D13D1B" w:rsidRPr="00757AAA" w:rsidRDefault="00D13D1B" w:rsidP="00D13D1B">
      <w:pPr>
        <w:pStyle w:val="rove3-slovantext"/>
        <w:rPr>
          <w:rFonts w:ascii="Segoe UI" w:hAnsi="Segoe UI" w:cs="Segoe UI"/>
          <w:sz w:val="20"/>
          <w:szCs w:val="20"/>
        </w:rPr>
      </w:pPr>
      <w:r w:rsidRPr="00757AAA">
        <w:rPr>
          <w:rFonts w:ascii="Segoe UI" w:hAnsi="Segoe UI" w:cs="Segoe UI"/>
          <w:sz w:val="20"/>
          <w:szCs w:val="20"/>
        </w:rPr>
        <w:t xml:space="preserve">Logo AKC ČR </w:t>
      </w:r>
    </w:p>
    <w:p w14:paraId="48AF949C" w14:textId="3E20EAE8" w:rsidR="00D13D1B" w:rsidRPr="00757AAA" w:rsidRDefault="00D13D1B" w:rsidP="00386E8C">
      <w:pPr>
        <w:pStyle w:val="rove5-slovantext"/>
        <w:tabs>
          <w:tab w:val="clear" w:pos="1701"/>
          <w:tab w:val="num" w:pos="567"/>
        </w:tabs>
        <w:ind w:left="567"/>
        <w:rPr>
          <w:rFonts w:ascii="Segoe UI" w:hAnsi="Segoe UI" w:cs="Segoe UI"/>
          <w:sz w:val="20"/>
          <w:szCs w:val="20"/>
        </w:rPr>
      </w:pPr>
      <w:r w:rsidRPr="00757AAA">
        <w:rPr>
          <w:rFonts w:ascii="Segoe UI" w:hAnsi="Segoe UI" w:cs="Segoe UI"/>
          <w:sz w:val="20"/>
          <w:szCs w:val="20"/>
        </w:rPr>
        <w:t xml:space="preserve">na webových stránkách NZM </w:t>
      </w:r>
    </w:p>
    <w:p w14:paraId="12E50376" w14:textId="77777777" w:rsidR="00D13D1B" w:rsidRPr="00757AAA" w:rsidRDefault="00D13D1B" w:rsidP="00D13D1B">
      <w:pPr>
        <w:pStyle w:val="rove5-slovantext"/>
        <w:rPr>
          <w:rFonts w:ascii="Segoe UI" w:hAnsi="Segoe UI" w:cs="Segoe UI"/>
          <w:sz w:val="20"/>
          <w:szCs w:val="20"/>
        </w:rPr>
      </w:pPr>
      <w:r w:rsidRPr="00757AAA">
        <w:rPr>
          <w:rFonts w:ascii="Segoe UI" w:hAnsi="Segoe UI" w:cs="Segoe UI"/>
          <w:sz w:val="20"/>
          <w:szCs w:val="20"/>
        </w:rPr>
        <w:t>ve společně připravovaných výukových filmech (recepty atd.)</w:t>
      </w:r>
    </w:p>
    <w:p w14:paraId="76C270B9" w14:textId="77777777" w:rsidR="00D13D1B" w:rsidRPr="00757AAA" w:rsidRDefault="00D13D1B" w:rsidP="00D13D1B">
      <w:pPr>
        <w:pStyle w:val="rove5-slovantext"/>
        <w:rPr>
          <w:rFonts w:ascii="Segoe UI" w:hAnsi="Segoe UI" w:cs="Segoe UI"/>
          <w:sz w:val="20"/>
          <w:szCs w:val="20"/>
        </w:rPr>
      </w:pPr>
      <w:r w:rsidRPr="00757AAA">
        <w:rPr>
          <w:rFonts w:ascii="Segoe UI" w:hAnsi="Segoe UI" w:cs="Segoe UI"/>
          <w:sz w:val="20"/>
          <w:szCs w:val="20"/>
        </w:rPr>
        <w:t>Uvádění loga bude vždy v podobě a formě druhou stranou předem odsouhlasené, přičemž lhůta na odsouhlasení jsou tři pracovní dny.</w:t>
      </w:r>
    </w:p>
    <w:p w14:paraId="1C6B6584" w14:textId="77777777" w:rsidR="00D13D1B" w:rsidRPr="00757AAA" w:rsidRDefault="00D13D1B" w:rsidP="00D13D1B">
      <w:pPr>
        <w:pStyle w:val="Odstavecseseznamem"/>
        <w:ind w:left="360"/>
        <w:rPr>
          <w:rFonts w:ascii="Segoe UI" w:eastAsia="Times New Roman" w:hAnsi="Segoe UI" w:cs="Segoe UI"/>
          <w:bCs/>
          <w:sz w:val="20"/>
          <w:szCs w:val="20"/>
        </w:rPr>
      </w:pPr>
    </w:p>
    <w:p w14:paraId="5F22399D" w14:textId="77777777" w:rsidR="00D13D1B" w:rsidRPr="00757AAA" w:rsidRDefault="00D13D1B" w:rsidP="00D13D1B">
      <w:pPr>
        <w:pStyle w:val="rove2-slovantext"/>
        <w:rPr>
          <w:rFonts w:ascii="Segoe UI" w:hAnsi="Segoe UI" w:cs="Segoe UI"/>
          <w:b/>
          <w:sz w:val="20"/>
          <w:szCs w:val="20"/>
        </w:rPr>
      </w:pPr>
      <w:r w:rsidRPr="00757AAA">
        <w:rPr>
          <w:rFonts w:ascii="Segoe UI" w:hAnsi="Segoe UI" w:cs="Segoe UI"/>
          <w:b/>
          <w:sz w:val="20"/>
          <w:szCs w:val="20"/>
        </w:rPr>
        <w:t xml:space="preserve">AKC ČR se zavazuje: </w:t>
      </w:r>
    </w:p>
    <w:p w14:paraId="3F0932DF" w14:textId="77777777" w:rsidR="00D13D1B" w:rsidRPr="00757AAA" w:rsidRDefault="00D13D1B" w:rsidP="00D13D1B">
      <w:pPr>
        <w:pStyle w:val="rove3-slovantext"/>
        <w:rPr>
          <w:rFonts w:ascii="Segoe UI" w:hAnsi="Segoe UI" w:cs="Segoe UI"/>
          <w:sz w:val="20"/>
          <w:szCs w:val="20"/>
        </w:rPr>
      </w:pPr>
      <w:r w:rsidRPr="00757AAA">
        <w:rPr>
          <w:rFonts w:ascii="Segoe UI" w:hAnsi="Segoe UI" w:cs="Segoe UI"/>
          <w:sz w:val="20"/>
          <w:szCs w:val="20"/>
        </w:rPr>
        <w:t xml:space="preserve">Uvádět partnerství a název Národního zemědělského muzea při všech příležitostech, kde bude vlastní iniciativou informovat o aktivitách v Národním zemědělském muzeu (zejména tréninky, workshopy, večeře atd.) </w:t>
      </w:r>
    </w:p>
    <w:p w14:paraId="5EF171FF" w14:textId="6E63CA2A" w:rsidR="00D13D1B" w:rsidRPr="00757AAA" w:rsidRDefault="00D13D1B" w:rsidP="00D13D1B">
      <w:pPr>
        <w:pStyle w:val="rove3-slovantext"/>
        <w:rPr>
          <w:rFonts w:ascii="Segoe UI" w:hAnsi="Segoe UI" w:cs="Segoe UI"/>
          <w:sz w:val="20"/>
          <w:szCs w:val="20"/>
        </w:rPr>
      </w:pPr>
      <w:r w:rsidRPr="00757AAA">
        <w:rPr>
          <w:rFonts w:ascii="Segoe UI" w:hAnsi="Segoe UI" w:cs="Segoe UI"/>
          <w:sz w:val="20"/>
          <w:szCs w:val="20"/>
        </w:rPr>
        <w:t>Označovat Národní zemědělské muzeum ve všech příspěvcích na sociálních sítích, které se budou týkat aktivit probíhajících v NZM, u ostatních aktivit tam, kde to bude relevantní (například formou poděkování za poskytnut</w:t>
      </w:r>
      <w:r w:rsidR="0050210C" w:rsidRPr="00757AAA">
        <w:rPr>
          <w:rFonts w:ascii="Segoe UI" w:hAnsi="Segoe UI" w:cs="Segoe UI"/>
          <w:sz w:val="20"/>
          <w:szCs w:val="20"/>
        </w:rPr>
        <w:t>í</w:t>
      </w:r>
      <w:r w:rsidRPr="00757AAA">
        <w:rPr>
          <w:rFonts w:ascii="Segoe UI" w:hAnsi="Segoe UI" w:cs="Segoe UI"/>
          <w:sz w:val="20"/>
          <w:szCs w:val="20"/>
        </w:rPr>
        <w:t xml:space="preserve"> tréninkového zázemí při informacích o soutěžích).   </w:t>
      </w:r>
    </w:p>
    <w:p w14:paraId="6FAF2D6F" w14:textId="74D6A0D3" w:rsidR="00D13D1B" w:rsidRDefault="00D13D1B" w:rsidP="00D13D1B">
      <w:pPr>
        <w:pStyle w:val="rove3-slovantext"/>
        <w:rPr>
          <w:rFonts w:ascii="Segoe UI" w:hAnsi="Segoe UI" w:cs="Segoe UI"/>
          <w:sz w:val="20"/>
          <w:szCs w:val="20"/>
        </w:rPr>
      </w:pPr>
      <w:r w:rsidRPr="00757AAA">
        <w:rPr>
          <w:rFonts w:ascii="Segoe UI" w:hAnsi="Segoe UI" w:cs="Segoe UI"/>
          <w:sz w:val="20"/>
          <w:szCs w:val="20"/>
        </w:rPr>
        <w:t xml:space="preserve">Při každém Tréninku realizovaném v Prostoru o této aktivitě informovat formou příspěvku na sociálních sítích. </w:t>
      </w:r>
    </w:p>
    <w:p w14:paraId="68E4C093" w14:textId="2ABCC668" w:rsidR="00602BE0" w:rsidRDefault="00602BE0" w:rsidP="00602BE0">
      <w:pPr>
        <w:pStyle w:val="rove3-slovantext"/>
        <w:numPr>
          <w:ilvl w:val="0"/>
          <w:numId w:val="0"/>
        </w:numPr>
        <w:rPr>
          <w:rFonts w:ascii="Segoe UI" w:hAnsi="Segoe UI" w:cs="Segoe UI"/>
          <w:sz w:val="20"/>
          <w:szCs w:val="20"/>
        </w:rPr>
      </w:pPr>
    </w:p>
    <w:p w14:paraId="2714590D" w14:textId="77777777" w:rsidR="00602BE0" w:rsidRPr="00757AAA" w:rsidRDefault="00602BE0" w:rsidP="00602BE0">
      <w:pPr>
        <w:pStyle w:val="rove3-slovantext"/>
        <w:numPr>
          <w:ilvl w:val="0"/>
          <w:numId w:val="0"/>
        </w:numPr>
        <w:rPr>
          <w:rFonts w:ascii="Segoe UI" w:hAnsi="Segoe UI" w:cs="Segoe UI"/>
          <w:sz w:val="20"/>
          <w:szCs w:val="20"/>
        </w:rPr>
      </w:pPr>
    </w:p>
    <w:p w14:paraId="2E6EE772" w14:textId="77777777" w:rsidR="00D13D1B" w:rsidRPr="00757AAA" w:rsidRDefault="00D13D1B" w:rsidP="00D13D1B">
      <w:pPr>
        <w:pStyle w:val="rove3-slovantext"/>
        <w:rPr>
          <w:rFonts w:ascii="Segoe UI" w:hAnsi="Segoe UI" w:cs="Segoe UI"/>
          <w:sz w:val="20"/>
          <w:szCs w:val="20"/>
        </w:rPr>
      </w:pPr>
      <w:r w:rsidRPr="00757AAA">
        <w:rPr>
          <w:rFonts w:ascii="Segoe UI" w:hAnsi="Segoe UI" w:cs="Segoe UI"/>
          <w:sz w:val="20"/>
          <w:szCs w:val="20"/>
        </w:rPr>
        <w:lastRenderedPageBreak/>
        <w:t>Uvádět logo NZM</w:t>
      </w:r>
    </w:p>
    <w:p w14:paraId="6FB1DE72" w14:textId="392E24B4" w:rsidR="00D13D1B" w:rsidRPr="00757AAA" w:rsidRDefault="00D13D1B" w:rsidP="00D13D1B">
      <w:pPr>
        <w:pStyle w:val="rove5-slovantext"/>
        <w:rPr>
          <w:rFonts w:ascii="Segoe UI" w:hAnsi="Segoe UI" w:cs="Segoe UI"/>
          <w:sz w:val="20"/>
          <w:szCs w:val="20"/>
        </w:rPr>
      </w:pPr>
      <w:r w:rsidRPr="00757AAA">
        <w:rPr>
          <w:rFonts w:ascii="Segoe UI" w:hAnsi="Segoe UI" w:cs="Segoe UI"/>
          <w:sz w:val="20"/>
          <w:szCs w:val="20"/>
        </w:rPr>
        <w:t xml:space="preserve">na webových stránkách AKC ČR </w:t>
      </w:r>
      <w:r w:rsidR="0074192C">
        <w:rPr>
          <w:rFonts w:ascii="Segoe UI" w:hAnsi="Segoe UI" w:cs="Segoe UI"/>
          <w:sz w:val="20"/>
          <w:szCs w:val="20"/>
        </w:rPr>
        <w:t>xxx</w:t>
      </w:r>
      <w:r w:rsidRPr="00757AAA">
        <w:rPr>
          <w:rFonts w:ascii="Segoe UI" w:hAnsi="Segoe UI" w:cs="Segoe UI"/>
          <w:sz w:val="20"/>
          <w:szCs w:val="20"/>
        </w:rPr>
        <w:t xml:space="preserve"> společně s informací, že NZM je partnerem AKC a Národního týmu kuchařů </w:t>
      </w:r>
    </w:p>
    <w:p w14:paraId="15AFBA0C" w14:textId="77777777" w:rsidR="00D13D1B" w:rsidRPr="00757AAA" w:rsidRDefault="00D13D1B" w:rsidP="00D13D1B">
      <w:pPr>
        <w:pStyle w:val="rove5-slovantext"/>
        <w:rPr>
          <w:rFonts w:ascii="Segoe UI" w:hAnsi="Segoe UI" w:cs="Segoe UI"/>
          <w:sz w:val="20"/>
          <w:szCs w:val="20"/>
        </w:rPr>
      </w:pPr>
      <w:r w:rsidRPr="00757AAA">
        <w:rPr>
          <w:rFonts w:ascii="Segoe UI" w:hAnsi="Segoe UI" w:cs="Segoe UI"/>
          <w:sz w:val="20"/>
          <w:szCs w:val="20"/>
        </w:rPr>
        <w:t>na jakékoliv jiné webové adrese, kterou bude AKC využívat pro svou hlavní internetovou prezentaci;</w:t>
      </w:r>
    </w:p>
    <w:p w14:paraId="118110F0" w14:textId="77777777" w:rsidR="00D13D1B" w:rsidRPr="00757AAA" w:rsidRDefault="00D13D1B" w:rsidP="00D13D1B">
      <w:pPr>
        <w:pStyle w:val="rove5-slovantext"/>
        <w:rPr>
          <w:rFonts w:ascii="Segoe UI" w:hAnsi="Segoe UI" w:cs="Segoe UI"/>
          <w:sz w:val="20"/>
          <w:szCs w:val="20"/>
        </w:rPr>
      </w:pPr>
      <w:r w:rsidRPr="00757AAA">
        <w:rPr>
          <w:rFonts w:ascii="Segoe UI" w:hAnsi="Segoe UI" w:cs="Segoe UI"/>
          <w:sz w:val="20"/>
          <w:szCs w:val="20"/>
        </w:rPr>
        <w:t xml:space="preserve">na všech propagačních materiálech AKC, seniorského a juniorského Národního týmu, zejm. na tuzemských i mezinárodních soutěžích. </w:t>
      </w:r>
    </w:p>
    <w:p w14:paraId="1F7391F8" w14:textId="77777777" w:rsidR="00D13D1B" w:rsidRPr="00757AAA" w:rsidRDefault="00D13D1B" w:rsidP="00D13D1B">
      <w:pPr>
        <w:pStyle w:val="rove5-slovantext"/>
        <w:rPr>
          <w:rFonts w:ascii="Segoe UI" w:hAnsi="Segoe UI" w:cs="Segoe UI"/>
          <w:sz w:val="20"/>
          <w:szCs w:val="20"/>
        </w:rPr>
      </w:pPr>
      <w:r w:rsidRPr="00757AAA">
        <w:rPr>
          <w:rFonts w:ascii="Segoe UI" w:hAnsi="Segoe UI" w:cs="Segoe UI"/>
          <w:sz w:val="20"/>
          <w:szCs w:val="20"/>
        </w:rPr>
        <w:t xml:space="preserve">na všech rondonech užívaných seniorským a juniorským Národním týmem. </w:t>
      </w:r>
    </w:p>
    <w:p w14:paraId="17700259" w14:textId="0D8CB658" w:rsidR="00D13D1B" w:rsidRDefault="00D13D1B" w:rsidP="00875A40">
      <w:pPr>
        <w:pStyle w:val="rove5-slovantext"/>
        <w:rPr>
          <w:rFonts w:ascii="Segoe UI" w:hAnsi="Segoe UI" w:cs="Segoe UI"/>
          <w:sz w:val="20"/>
          <w:szCs w:val="20"/>
        </w:rPr>
      </w:pPr>
      <w:r w:rsidRPr="00757AAA">
        <w:rPr>
          <w:rFonts w:ascii="Segoe UI" w:hAnsi="Segoe UI" w:cs="Segoe UI"/>
          <w:sz w:val="20"/>
          <w:szCs w:val="20"/>
        </w:rPr>
        <w:t>Uvádění loga bude vždy v podobě a formě druhou stranou předem odsouhlasené, přičemž lhůta na odsouhlasení jsou tři pracovní dny.</w:t>
      </w:r>
    </w:p>
    <w:p w14:paraId="6A3C0ABC" w14:textId="77777777" w:rsidR="00127D0F" w:rsidRPr="00757AAA" w:rsidRDefault="00127D0F" w:rsidP="00127D0F">
      <w:pPr>
        <w:pStyle w:val="rove5-slovantext"/>
        <w:numPr>
          <w:ilvl w:val="0"/>
          <w:numId w:val="0"/>
        </w:numPr>
        <w:ind w:left="1701"/>
        <w:rPr>
          <w:rFonts w:ascii="Segoe UI" w:hAnsi="Segoe UI" w:cs="Segoe UI"/>
          <w:sz w:val="20"/>
          <w:szCs w:val="20"/>
        </w:rPr>
      </w:pPr>
    </w:p>
    <w:p w14:paraId="6B9B7D3E" w14:textId="58B2A02C" w:rsidR="00D13D1B" w:rsidRPr="00757AAA" w:rsidRDefault="00D13D1B" w:rsidP="00C3729C">
      <w:pPr>
        <w:pStyle w:val="rove3-slovantext"/>
        <w:rPr>
          <w:rFonts w:ascii="Segoe UI" w:hAnsi="Segoe UI" w:cs="Segoe UI"/>
          <w:sz w:val="20"/>
          <w:szCs w:val="20"/>
        </w:rPr>
      </w:pPr>
      <w:r w:rsidRPr="00757AAA">
        <w:rPr>
          <w:rFonts w:ascii="Segoe UI" w:hAnsi="Segoe UI" w:cs="Segoe UI"/>
          <w:sz w:val="20"/>
          <w:szCs w:val="20"/>
        </w:rPr>
        <w:t>Vystavovat propagační materiály NZM na vybraných soutěžních akcích, kterých se bude seniorský a juniorský Národní tým účastnit (po dohodě s NZM)</w:t>
      </w:r>
    </w:p>
    <w:p w14:paraId="4A4B92F5" w14:textId="765525AA" w:rsidR="00D13D1B" w:rsidRPr="00757AAA" w:rsidRDefault="00D13D1B" w:rsidP="006B6358">
      <w:pPr>
        <w:pStyle w:val="rove3-slovantext"/>
        <w:rPr>
          <w:rFonts w:ascii="Segoe UI" w:hAnsi="Segoe UI" w:cs="Segoe UI"/>
          <w:sz w:val="20"/>
          <w:szCs w:val="20"/>
        </w:rPr>
      </w:pPr>
      <w:r w:rsidRPr="00757AAA">
        <w:rPr>
          <w:rFonts w:ascii="Segoe UI" w:hAnsi="Segoe UI" w:cs="Segoe UI"/>
          <w:sz w:val="20"/>
          <w:szCs w:val="20"/>
        </w:rPr>
        <w:t xml:space="preserve">Pozvat zástupce NZM na tiskovou konferenci či setkání s novináři, které probíhá za účelem prezentace aktivit AKC či Národního týmu spojených tréninky, soutěží či projektem s NZM, a to nejméně 5 dní předem. NZM následně rozhodne, zda zástupce na takovou akci vyšle. </w:t>
      </w:r>
    </w:p>
    <w:p w14:paraId="5051A64E" w14:textId="77777777" w:rsidR="00D13D1B" w:rsidRPr="00757AAA" w:rsidRDefault="00D13D1B" w:rsidP="00D13D1B">
      <w:pPr>
        <w:pStyle w:val="rove3-slovantext"/>
        <w:rPr>
          <w:rFonts w:ascii="Segoe UI" w:hAnsi="Segoe UI" w:cs="Segoe UI"/>
          <w:sz w:val="20"/>
          <w:szCs w:val="20"/>
        </w:rPr>
      </w:pPr>
      <w:r w:rsidRPr="00757AAA">
        <w:rPr>
          <w:rFonts w:ascii="Segoe UI" w:hAnsi="Segoe UI" w:cs="Segoe UI"/>
          <w:sz w:val="20"/>
          <w:szCs w:val="20"/>
        </w:rPr>
        <w:t xml:space="preserve">S předstihem informovat a sjednat si souhlas s produkci či tiskovou mluvčí o dalších svých aktivitách, které májí být realizovány v prostorách NZM – focení či natáčení. </w:t>
      </w:r>
    </w:p>
    <w:p w14:paraId="4C75E1BD" w14:textId="77777777" w:rsidR="00D13D1B" w:rsidRPr="00972D29" w:rsidRDefault="00D13D1B" w:rsidP="00972D29">
      <w:pPr>
        <w:rPr>
          <w:rFonts w:ascii="Segoe UI" w:eastAsia="Times New Roman" w:hAnsi="Segoe UI" w:cs="Segoe UI"/>
          <w:bCs/>
          <w:sz w:val="20"/>
          <w:szCs w:val="20"/>
        </w:rPr>
      </w:pPr>
    </w:p>
    <w:p w14:paraId="6161F0D7" w14:textId="77777777" w:rsidR="00D13D1B" w:rsidRPr="00757AAA" w:rsidRDefault="00D13D1B" w:rsidP="00D13D1B">
      <w:pPr>
        <w:pStyle w:val="rove1-slovannadpis"/>
        <w:jc w:val="center"/>
        <w:rPr>
          <w:rFonts w:ascii="Segoe UI" w:hAnsi="Segoe UI" w:cs="Segoe UI"/>
          <w:sz w:val="20"/>
          <w:szCs w:val="20"/>
        </w:rPr>
      </w:pPr>
      <w:r w:rsidRPr="00757AAA">
        <w:rPr>
          <w:rFonts w:ascii="Segoe UI" w:hAnsi="Segoe UI" w:cs="Segoe UI"/>
          <w:sz w:val="20"/>
          <w:szCs w:val="20"/>
        </w:rPr>
        <w:t>KONTAKTNÍ OSOBY</w:t>
      </w:r>
    </w:p>
    <w:p w14:paraId="05615880" w14:textId="77777777" w:rsidR="00D13D1B" w:rsidRPr="00757AAA" w:rsidRDefault="00D13D1B" w:rsidP="00D13D1B">
      <w:pPr>
        <w:pStyle w:val="rove2-slovantext"/>
        <w:rPr>
          <w:rFonts w:ascii="Segoe UI" w:hAnsi="Segoe UI" w:cs="Segoe UI"/>
          <w:b/>
          <w:sz w:val="20"/>
          <w:szCs w:val="20"/>
        </w:rPr>
      </w:pPr>
      <w:r w:rsidRPr="00757AAA">
        <w:rPr>
          <w:rFonts w:ascii="Segoe UI" w:hAnsi="Segoe UI" w:cs="Segoe UI"/>
          <w:b/>
          <w:sz w:val="20"/>
          <w:szCs w:val="20"/>
        </w:rPr>
        <w:t xml:space="preserve">Za NZM: </w:t>
      </w:r>
    </w:p>
    <w:p w14:paraId="028CEBAA" w14:textId="404C94BA" w:rsidR="00D13D1B" w:rsidRPr="00757AAA" w:rsidRDefault="00D13D1B" w:rsidP="00D13D1B">
      <w:pPr>
        <w:pStyle w:val="rove3-slovantext"/>
        <w:numPr>
          <w:ilvl w:val="0"/>
          <w:numId w:val="0"/>
        </w:numPr>
        <w:jc w:val="left"/>
        <w:rPr>
          <w:rFonts w:ascii="Segoe UI" w:hAnsi="Segoe UI" w:cs="Segoe UI"/>
          <w:bCs/>
          <w:sz w:val="20"/>
          <w:szCs w:val="20"/>
        </w:rPr>
      </w:pPr>
      <w:r w:rsidRPr="00757AAA">
        <w:rPr>
          <w:rFonts w:ascii="Segoe UI" w:hAnsi="Segoe UI" w:cs="Segoe UI"/>
          <w:sz w:val="20"/>
          <w:szCs w:val="20"/>
        </w:rPr>
        <w:t xml:space="preserve">Kontaktní osoba pro záležitosti týkající se produkce a koordinace aktivit ve vztahu k využívání Prostoru: </w:t>
      </w:r>
      <w:r w:rsidR="0074192C">
        <w:rPr>
          <w:rFonts w:ascii="Segoe UI" w:hAnsi="Segoe UI" w:cs="Segoe UI"/>
          <w:sz w:val="20"/>
          <w:szCs w:val="20"/>
        </w:rPr>
        <w:t>xxx</w:t>
      </w:r>
    </w:p>
    <w:p w14:paraId="73397EF8" w14:textId="77777777" w:rsidR="00D13D1B" w:rsidRPr="00757AAA" w:rsidRDefault="00D13D1B" w:rsidP="00D13D1B">
      <w:pPr>
        <w:pStyle w:val="Normlnbezmezery"/>
        <w:rPr>
          <w:rFonts w:ascii="Segoe UI" w:hAnsi="Segoe UI" w:cs="Segoe UI"/>
          <w:bCs/>
          <w:sz w:val="20"/>
          <w:szCs w:val="20"/>
        </w:rPr>
      </w:pPr>
    </w:p>
    <w:p w14:paraId="7FC8E25C" w14:textId="1792ED0D" w:rsidR="00D13D1B" w:rsidRPr="00757AAA" w:rsidRDefault="00D13D1B" w:rsidP="00D13D1B">
      <w:pPr>
        <w:pStyle w:val="rove3-slovantext"/>
        <w:numPr>
          <w:ilvl w:val="0"/>
          <w:numId w:val="0"/>
        </w:numPr>
        <w:rPr>
          <w:rFonts w:ascii="Segoe UI" w:hAnsi="Segoe UI" w:cs="Segoe UI"/>
          <w:sz w:val="20"/>
          <w:szCs w:val="20"/>
        </w:rPr>
      </w:pPr>
      <w:r w:rsidRPr="00757AAA">
        <w:rPr>
          <w:rFonts w:ascii="Segoe UI" w:hAnsi="Segoe UI" w:cs="Segoe UI"/>
          <w:sz w:val="20"/>
          <w:szCs w:val="20"/>
        </w:rPr>
        <w:t xml:space="preserve">Kontaktní osoba pro záležitosti ohledně medializace a propagace: </w:t>
      </w:r>
      <w:r w:rsidR="0074192C">
        <w:rPr>
          <w:rFonts w:ascii="Segoe UI" w:hAnsi="Segoe UI" w:cs="Segoe UI"/>
          <w:sz w:val="20"/>
          <w:szCs w:val="20"/>
        </w:rPr>
        <w:t>xxx</w:t>
      </w:r>
    </w:p>
    <w:p w14:paraId="58A0D456" w14:textId="77777777" w:rsidR="00D13D1B" w:rsidRPr="00757AAA" w:rsidRDefault="00D13D1B" w:rsidP="00D13D1B">
      <w:pPr>
        <w:pStyle w:val="rove2-slovantext"/>
        <w:rPr>
          <w:rFonts w:ascii="Segoe UI" w:hAnsi="Segoe UI" w:cs="Segoe UI"/>
          <w:b/>
          <w:sz w:val="20"/>
          <w:szCs w:val="20"/>
        </w:rPr>
      </w:pPr>
      <w:r w:rsidRPr="00757AAA">
        <w:rPr>
          <w:rFonts w:ascii="Segoe UI" w:hAnsi="Segoe UI" w:cs="Segoe UI"/>
          <w:b/>
          <w:sz w:val="20"/>
          <w:szCs w:val="20"/>
        </w:rPr>
        <w:t xml:space="preserve">Za AKC: </w:t>
      </w:r>
    </w:p>
    <w:p w14:paraId="487AE3AD" w14:textId="7FD4D38A" w:rsidR="00D13D1B" w:rsidRPr="00757AAA" w:rsidRDefault="00D13D1B" w:rsidP="007E590D">
      <w:pPr>
        <w:pStyle w:val="Normlnbezmezery"/>
        <w:rPr>
          <w:rFonts w:ascii="Segoe UI" w:hAnsi="Segoe UI" w:cs="Segoe UI"/>
          <w:bCs/>
          <w:sz w:val="20"/>
          <w:szCs w:val="20"/>
        </w:rPr>
      </w:pPr>
      <w:r w:rsidRPr="00757AAA">
        <w:rPr>
          <w:rFonts w:ascii="Segoe UI" w:hAnsi="Segoe UI" w:cs="Segoe UI"/>
          <w:bCs/>
          <w:sz w:val="20"/>
          <w:szCs w:val="20"/>
        </w:rPr>
        <w:t xml:space="preserve">Kontaktní osoba: </w:t>
      </w:r>
      <w:r w:rsidR="0074192C">
        <w:rPr>
          <w:rFonts w:ascii="Segoe UI" w:hAnsi="Segoe UI" w:cs="Segoe UI"/>
          <w:bCs/>
          <w:sz w:val="20"/>
          <w:szCs w:val="20"/>
        </w:rPr>
        <w:t>xxx</w:t>
      </w:r>
    </w:p>
    <w:p w14:paraId="2D7D2E41" w14:textId="77777777" w:rsidR="00D13D1B" w:rsidRPr="00757AAA" w:rsidRDefault="00D13D1B" w:rsidP="00D13D1B">
      <w:pPr>
        <w:pStyle w:val="Styl2"/>
        <w:numPr>
          <w:ilvl w:val="0"/>
          <w:numId w:val="0"/>
        </w:numPr>
        <w:spacing w:after="120"/>
        <w:jc w:val="both"/>
        <w:rPr>
          <w:rFonts w:ascii="Segoe UI" w:eastAsia="Times New Roman" w:hAnsi="Segoe UI" w:cs="Segoe UI"/>
          <w:b/>
          <w:bCs/>
          <w:szCs w:val="20"/>
          <w:lang w:eastAsia="cs-CZ"/>
        </w:rPr>
      </w:pPr>
    </w:p>
    <w:p w14:paraId="36643540" w14:textId="77777777" w:rsidR="00D13D1B" w:rsidRPr="00757AAA" w:rsidRDefault="00D13D1B" w:rsidP="00D13D1B">
      <w:pPr>
        <w:pStyle w:val="rove1-slovannadpis"/>
        <w:jc w:val="center"/>
        <w:rPr>
          <w:rFonts w:ascii="Segoe UI" w:hAnsi="Segoe UI" w:cs="Segoe UI"/>
          <w:sz w:val="20"/>
          <w:szCs w:val="20"/>
        </w:rPr>
      </w:pPr>
      <w:r w:rsidRPr="00757AAA">
        <w:rPr>
          <w:rFonts w:ascii="Segoe UI" w:hAnsi="Segoe UI" w:cs="Segoe UI"/>
          <w:sz w:val="20"/>
          <w:szCs w:val="20"/>
        </w:rPr>
        <w:t>DOBA PLATNOSTI SMLOUVY</w:t>
      </w:r>
    </w:p>
    <w:p w14:paraId="3D5BB696" w14:textId="77777777"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 xml:space="preserve">Smlouva se uzavírá na dobu určitou do </w:t>
      </w:r>
      <w:r w:rsidRPr="00757AAA">
        <w:rPr>
          <w:rFonts w:ascii="Segoe UI" w:hAnsi="Segoe UI" w:cs="Segoe UI"/>
          <w:b/>
          <w:sz w:val="20"/>
          <w:szCs w:val="20"/>
        </w:rPr>
        <w:t>31. 12. 2024.</w:t>
      </w:r>
    </w:p>
    <w:p w14:paraId="02786646" w14:textId="2121AFD0" w:rsidR="00D13D1B" w:rsidRDefault="00D13D1B" w:rsidP="00D13D1B">
      <w:pPr>
        <w:pStyle w:val="rove2-slovantext"/>
        <w:numPr>
          <w:ilvl w:val="0"/>
          <w:numId w:val="0"/>
        </w:numPr>
        <w:ind w:left="567"/>
        <w:rPr>
          <w:rFonts w:ascii="Segoe UI" w:hAnsi="Segoe UI" w:cs="Segoe UI"/>
          <w:sz w:val="20"/>
          <w:szCs w:val="20"/>
        </w:rPr>
      </w:pPr>
      <w:r w:rsidRPr="00757AAA">
        <w:rPr>
          <w:rFonts w:ascii="Segoe UI" w:hAnsi="Segoe UI" w:cs="Segoe UI"/>
          <w:sz w:val="20"/>
          <w:szCs w:val="20"/>
        </w:rPr>
        <w:lastRenderedPageBreak/>
        <w:t>Smlouvu lze ukončit na základě písemné dohody Smluvních stran nebo na základě písemné výpovědi bez uvedení důvodu s dvouměsíční výpovědní dobou, nebo ze zákonem stanovených důvodů. Výpovědní doba začíná běžet prvním dnem měsíce následujícího po měsíci, v němž byla výpověď doručena druhé Smluvní straně. Dále je možné tuto smlouvu ukončit s výpovědí ze strany NZM s okamžitou účinností, pokud přestanou být plněny podmínky dle § 27 odst. 1 zák. č. 219/2000 Sb. o majetku České republiky a jejím vystupování v právních vztazích (dále jen ZMČR).</w:t>
      </w:r>
    </w:p>
    <w:p w14:paraId="2462818D" w14:textId="77777777" w:rsidR="00B52D64" w:rsidRPr="00757AAA" w:rsidRDefault="00B52D64" w:rsidP="00D13D1B">
      <w:pPr>
        <w:pStyle w:val="rove2-slovantext"/>
        <w:numPr>
          <w:ilvl w:val="0"/>
          <w:numId w:val="0"/>
        </w:numPr>
        <w:ind w:left="567"/>
        <w:rPr>
          <w:rFonts w:ascii="Segoe UI" w:hAnsi="Segoe UI" w:cs="Segoe UI"/>
          <w:sz w:val="20"/>
          <w:szCs w:val="20"/>
        </w:rPr>
      </w:pPr>
    </w:p>
    <w:p w14:paraId="5FF82D5F" w14:textId="77777777" w:rsidR="00D13D1B" w:rsidRPr="00757AAA" w:rsidRDefault="00D13D1B" w:rsidP="00D13D1B">
      <w:pPr>
        <w:pStyle w:val="rove1-slovannadpis"/>
        <w:jc w:val="center"/>
        <w:rPr>
          <w:rFonts w:ascii="Segoe UI" w:hAnsi="Segoe UI" w:cs="Segoe UI"/>
          <w:sz w:val="20"/>
          <w:szCs w:val="20"/>
        </w:rPr>
      </w:pPr>
      <w:r w:rsidRPr="00757AAA">
        <w:rPr>
          <w:rFonts w:ascii="Segoe UI" w:hAnsi="Segoe UI" w:cs="Segoe UI"/>
          <w:sz w:val="20"/>
          <w:szCs w:val="20"/>
        </w:rPr>
        <w:t>PŘEVOD PRÁV</w:t>
      </w:r>
    </w:p>
    <w:p w14:paraId="411EF115" w14:textId="43C0AD22" w:rsidR="008D2732" w:rsidRDefault="00D13D1B" w:rsidP="008D2732">
      <w:pPr>
        <w:pStyle w:val="rove2-slovantext"/>
        <w:rPr>
          <w:rFonts w:ascii="Segoe UI" w:hAnsi="Segoe UI" w:cs="Segoe UI"/>
          <w:sz w:val="20"/>
          <w:szCs w:val="20"/>
        </w:rPr>
      </w:pPr>
      <w:r w:rsidRPr="00757AAA">
        <w:rPr>
          <w:rFonts w:ascii="Segoe UI" w:hAnsi="Segoe UI" w:cs="Segoe UI"/>
          <w:sz w:val="20"/>
          <w:szCs w:val="20"/>
        </w:rPr>
        <w:t>AKC není oprávněno postupovat a převádět svá práva a povinnosti dle této Smlouvy na třetí osobu.</w:t>
      </w:r>
    </w:p>
    <w:p w14:paraId="51BECEF0" w14:textId="77777777" w:rsidR="008D2732" w:rsidRPr="008D2732" w:rsidRDefault="008D2732" w:rsidP="008D2732">
      <w:pPr>
        <w:pStyle w:val="rove2-slovantext"/>
        <w:numPr>
          <w:ilvl w:val="0"/>
          <w:numId w:val="0"/>
        </w:numPr>
        <w:ind w:left="567"/>
        <w:rPr>
          <w:rFonts w:ascii="Segoe UI" w:hAnsi="Segoe UI" w:cs="Segoe UI"/>
          <w:sz w:val="20"/>
          <w:szCs w:val="20"/>
        </w:rPr>
      </w:pPr>
    </w:p>
    <w:p w14:paraId="20EA859F" w14:textId="77777777" w:rsidR="00D13D1B" w:rsidRPr="00757AAA" w:rsidRDefault="00D13D1B" w:rsidP="00D13D1B">
      <w:pPr>
        <w:pStyle w:val="rove1-slovannadpis"/>
        <w:jc w:val="center"/>
        <w:rPr>
          <w:rFonts w:ascii="Segoe UI" w:hAnsi="Segoe UI" w:cs="Segoe UI"/>
          <w:sz w:val="20"/>
          <w:szCs w:val="20"/>
        </w:rPr>
      </w:pPr>
      <w:r w:rsidRPr="00757AAA">
        <w:rPr>
          <w:rFonts w:ascii="Segoe UI" w:hAnsi="Segoe UI" w:cs="Segoe UI"/>
          <w:sz w:val="20"/>
          <w:szCs w:val="20"/>
        </w:rPr>
        <w:t>ZÁVĚREČNÁ USTANOVENÍ</w:t>
      </w:r>
    </w:p>
    <w:p w14:paraId="6014DEFB" w14:textId="77777777"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Tato Smlouva byla uzavřena v souladu s českým právem a řídí se platnými právními předpisy České republiky.</w:t>
      </w:r>
    </w:p>
    <w:p w14:paraId="1BBB2232" w14:textId="77777777"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 xml:space="preserve">Tato Smlouva nabývá platnosti dnem podpisu oběma smluvními Stranami a účinnosti uveřejněním smlouvy v registru smluv. </w:t>
      </w:r>
    </w:p>
    <w:p w14:paraId="751B97ED" w14:textId="77777777"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AKC se zavazuje, že se bude řídit návštěvnickým řádem a provozním řádem NZM. Aktuální znění těchto řádů dostalo AKC k dispozici před podpisem této smlouvy a podpisem této smlouvy potvrzuje, že se s nimi seznámilo.</w:t>
      </w:r>
    </w:p>
    <w:p w14:paraId="3EA04F0A" w14:textId="77777777"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Veškeré změny a doplnění této Smlouvy vyžadují písemnou formu.</w:t>
      </w:r>
    </w:p>
    <w:p w14:paraId="27051ADC" w14:textId="77777777"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Smluvní strany tímto v souladu s ustanovením § 1881 odst. 1 občanského zákoníku vylučují možnost postoupení pohledávek AKC z této Smlouvy na třetí osobu bez předchozího písemného souhlasu NZM.</w:t>
      </w:r>
    </w:p>
    <w:p w14:paraId="09E436CD" w14:textId="77777777"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 xml:space="preserve">Tato Smlouva byla vyhotovena a podepsána ve třech vyhotoveních, přičemž AKC obdrží jedno vyhotovení a NZM dvě vyhotovení této Smlouvy. </w:t>
      </w:r>
    </w:p>
    <w:p w14:paraId="131717E3" w14:textId="77777777"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Poté, co si tuto Smlouvu pozorně přečetly, Smluvní strany prohlašují, že s jejím obsahem souhlasí, že tato Smlouva byla sepsána na základě pravdivých informací, že vyjadřuje jejich opravdovou a svobodnou vůli, že měly dostatek času se s obsahem této Smlouvy seznámit a uzavření této Smlouvy pečlivě zvážit a rozmyslet, že základní podmínky této Smlouvy nebyly určeny ani jednou ze Smluvních stran nebo podle pokynů některé Smluvní strany, ale naopak vzájemným projednáním, a že všem ustanovením této Smlouvy zcela rozumí, chápou jejich obsah a nepožadují jejich další vysvětlení, a že tato Smlouva nebyla uzavřena v tísni ani za jednostranně nevýhodných podmínek. Na důkaz toho Smluvní strany připojují níže své podpisy.</w:t>
      </w:r>
    </w:p>
    <w:p w14:paraId="1FB9B355" w14:textId="290E6229" w:rsidR="00D13D1B" w:rsidRDefault="00D13D1B" w:rsidP="00D13D1B">
      <w:pPr>
        <w:spacing w:after="0" w:line="360" w:lineRule="auto"/>
        <w:rPr>
          <w:rFonts w:ascii="Segoe UI" w:eastAsia="Times New Roman" w:hAnsi="Segoe UI" w:cs="Segoe UI"/>
          <w:b/>
          <w:bCs/>
          <w:sz w:val="20"/>
          <w:szCs w:val="20"/>
          <w:lang w:eastAsia="cs-CZ"/>
        </w:rPr>
      </w:pPr>
    </w:p>
    <w:p w14:paraId="27D890A5" w14:textId="77777777" w:rsidR="00DE7D0D" w:rsidRPr="00757AAA" w:rsidRDefault="00DE7D0D" w:rsidP="00D13D1B">
      <w:pPr>
        <w:spacing w:after="0" w:line="360" w:lineRule="auto"/>
        <w:rPr>
          <w:rFonts w:ascii="Segoe UI" w:eastAsia="Times New Roman" w:hAnsi="Segoe UI" w:cs="Segoe UI"/>
          <w:b/>
          <w:bCs/>
          <w:sz w:val="20"/>
          <w:szCs w:val="20"/>
          <w:lang w:eastAsia="cs-CZ"/>
        </w:rPr>
      </w:pPr>
    </w:p>
    <w:p w14:paraId="32218B23" w14:textId="30C30B31" w:rsidR="00D13D1B" w:rsidRPr="00757AAA" w:rsidRDefault="00D13D1B" w:rsidP="00D13D1B">
      <w:pPr>
        <w:spacing w:after="0" w:line="360" w:lineRule="auto"/>
        <w:rPr>
          <w:rFonts w:ascii="Segoe UI" w:eastAsia="Times New Roman" w:hAnsi="Segoe UI" w:cs="Segoe UI"/>
          <w:bCs/>
          <w:sz w:val="20"/>
          <w:szCs w:val="20"/>
          <w:lang w:eastAsia="cs-CZ"/>
        </w:rPr>
      </w:pPr>
      <w:r w:rsidRPr="00757AAA">
        <w:rPr>
          <w:rFonts w:ascii="Segoe UI" w:eastAsia="Times New Roman" w:hAnsi="Segoe UI" w:cs="Segoe UI"/>
          <w:b/>
          <w:bCs/>
          <w:sz w:val="20"/>
          <w:szCs w:val="20"/>
          <w:lang w:eastAsia="cs-CZ"/>
        </w:rPr>
        <w:t>Přílohy smlouvy:</w:t>
      </w:r>
      <w:r w:rsidRPr="00757AAA">
        <w:rPr>
          <w:rFonts w:ascii="Segoe UI" w:eastAsia="Times New Roman" w:hAnsi="Segoe UI" w:cs="Segoe UI"/>
          <w:bCs/>
          <w:sz w:val="20"/>
          <w:szCs w:val="20"/>
          <w:lang w:eastAsia="cs-CZ"/>
        </w:rPr>
        <w:br/>
        <w:t>Příloha č. 1: Plánek Prostoru</w:t>
      </w:r>
    </w:p>
    <w:p w14:paraId="4BE38D97" w14:textId="77777777" w:rsidR="00D13D1B" w:rsidRPr="00757AAA" w:rsidRDefault="00D13D1B" w:rsidP="00D13D1B">
      <w:pPr>
        <w:spacing w:after="0" w:line="360" w:lineRule="auto"/>
        <w:rPr>
          <w:rFonts w:ascii="Segoe UI" w:eastAsia="Times New Roman" w:hAnsi="Segoe UI" w:cs="Segoe UI"/>
          <w:bCs/>
          <w:sz w:val="20"/>
          <w:szCs w:val="20"/>
          <w:lang w:eastAsia="cs-CZ"/>
        </w:rPr>
      </w:pPr>
      <w:r w:rsidRPr="00757AAA">
        <w:rPr>
          <w:rFonts w:ascii="Segoe UI" w:eastAsia="Times New Roman" w:hAnsi="Segoe UI" w:cs="Segoe UI"/>
          <w:bCs/>
          <w:sz w:val="20"/>
          <w:szCs w:val="20"/>
          <w:lang w:eastAsia="cs-CZ"/>
        </w:rPr>
        <w:t>Příloha č. 2: Vybavení Gastrostudia</w:t>
      </w:r>
      <w:r w:rsidRPr="00757AAA">
        <w:rPr>
          <w:rFonts w:ascii="Segoe UI" w:eastAsia="Times New Roman" w:hAnsi="Segoe UI" w:cs="Segoe UI"/>
          <w:bCs/>
          <w:sz w:val="20"/>
          <w:szCs w:val="20"/>
          <w:lang w:eastAsia="cs-CZ"/>
        </w:rPr>
        <w:br/>
      </w:r>
    </w:p>
    <w:p w14:paraId="73BBA575" w14:textId="3A31C3F0" w:rsidR="00D13D1B" w:rsidRDefault="00D13D1B" w:rsidP="00D13D1B">
      <w:pPr>
        <w:spacing w:after="0" w:line="360" w:lineRule="auto"/>
        <w:rPr>
          <w:rFonts w:ascii="Segoe UI" w:eastAsia="Times New Roman" w:hAnsi="Segoe UI" w:cs="Segoe UI"/>
          <w:bCs/>
          <w:sz w:val="20"/>
          <w:szCs w:val="20"/>
          <w:lang w:eastAsia="cs-CZ"/>
        </w:rPr>
      </w:pPr>
    </w:p>
    <w:p w14:paraId="2236984B" w14:textId="237D4160" w:rsidR="00DE7D0D" w:rsidRDefault="00DE7D0D" w:rsidP="00D13D1B">
      <w:pPr>
        <w:spacing w:after="0" w:line="360" w:lineRule="auto"/>
        <w:rPr>
          <w:rFonts w:ascii="Segoe UI" w:eastAsia="Times New Roman" w:hAnsi="Segoe UI" w:cs="Segoe UI"/>
          <w:bCs/>
          <w:sz w:val="20"/>
          <w:szCs w:val="20"/>
          <w:lang w:eastAsia="cs-CZ"/>
        </w:rPr>
      </w:pPr>
    </w:p>
    <w:p w14:paraId="1741C855" w14:textId="77777777" w:rsidR="00DE7D0D" w:rsidRPr="00757AAA" w:rsidRDefault="00DE7D0D" w:rsidP="00D13D1B">
      <w:pPr>
        <w:spacing w:after="0" w:line="360" w:lineRule="auto"/>
        <w:rPr>
          <w:rFonts w:ascii="Segoe UI" w:eastAsia="Times New Roman" w:hAnsi="Segoe UI" w:cs="Segoe UI"/>
          <w:bCs/>
          <w:sz w:val="20"/>
          <w:szCs w:val="20"/>
          <w:lang w:eastAsia="cs-CZ"/>
        </w:rPr>
      </w:pPr>
    </w:p>
    <w:p w14:paraId="00C75DE9" w14:textId="77777777" w:rsidR="00D13D1B" w:rsidRPr="00757AAA" w:rsidRDefault="00D13D1B" w:rsidP="00D13D1B">
      <w:pPr>
        <w:spacing w:after="0" w:line="360" w:lineRule="auto"/>
        <w:rPr>
          <w:rFonts w:ascii="Segoe UI" w:eastAsia="Times New Roman" w:hAnsi="Segoe UI" w:cs="Segoe UI"/>
          <w:bCs/>
          <w:sz w:val="20"/>
          <w:szCs w:val="20"/>
          <w:lang w:eastAsia="cs-CZ"/>
        </w:rPr>
      </w:pPr>
    </w:p>
    <w:p w14:paraId="7B6A7667" w14:textId="338ACD07" w:rsidR="00D13D1B" w:rsidRPr="00757AAA" w:rsidRDefault="00D13D1B" w:rsidP="00D13D1B">
      <w:pPr>
        <w:rPr>
          <w:rFonts w:ascii="Segoe UI" w:eastAsia="Times New Roman" w:hAnsi="Segoe UI" w:cs="Segoe UI"/>
          <w:bCs/>
          <w:sz w:val="20"/>
          <w:szCs w:val="20"/>
          <w:lang w:eastAsia="cs-CZ"/>
        </w:rPr>
      </w:pPr>
      <w:r w:rsidRPr="00757AAA">
        <w:rPr>
          <w:rFonts w:ascii="Segoe UI" w:eastAsia="Times New Roman" w:hAnsi="Segoe UI" w:cs="Segoe UI"/>
          <w:bCs/>
          <w:sz w:val="20"/>
          <w:szCs w:val="20"/>
          <w:lang w:eastAsia="cs-CZ"/>
        </w:rPr>
        <w:t>V Praze dne _______</w:t>
      </w:r>
      <w:r w:rsidR="00DE7D0D">
        <w:rPr>
          <w:rFonts w:ascii="Segoe UI" w:eastAsia="Times New Roman" w:hAnsi="Segoe UI" w:cs="Segoe UI"/>
          <w:bCs/>
          <w:sz w:val="20"/>
          <w:szCs w:val="20"/>
          <w:lang w:eastAsia="cs-CZ"/>
        </w:rPr>
        <w:t>__</w:t>
      </w:r>
      <w:r w:rsidRPr="00757AAA">
        <w:rPr>
          <w:rFonts w:ascii="Segoe UI" w:eastAsia="Times New Roman" w:hAnsi="Segoe UI" w:cs="Segoe UI"/>
          <w:bCs/>
          <w:sz w:val="20"/>
          <w:szCs w:val="20"/>
          <w:lang w:eastAsia="cs-CZ"/>
        </w:rPr>
        <w:t xml:space="preserve">_ </w:t>
      </w:r>
      <w:r w:rsidRPr="00757AAA">
        <w:rPr>
          <w:rFonts w:ascii="Segoe UI" w:eastAsia="Times New Roman" w:hAnsi="Segoe UI" w:cs="Segoe UI"/>
          <w:bCs/>
          <w:sz w:val="20"/>
          <w:szCs w:val="20"/>
          <w:lang w:eastAsia="cs-CZ"/>
        </w:rPr>
        <w:tab/>
      </w:r>
      <w:r w:rsidRPr="00757AAA">
        <w:rPr>
          <w:rFonts w:ascii="Segoe UI" w:eastAsia="Times New Roman" w:hAnsi="Segoe UI" w:cs="Segoe UI"/>
          <w:bCs/>
          <w:sz w:val="20"/>
          <w:szCs w:val="20"/>
          <w:lang w:eastAsia="cs-CZ"/>
        </w:rPr>
        <w:tab/>
      </w:r>
      <w:r w:rsidRPr="00757AAA">
        <w:rPr>
          <w:rFonts w:ascii="Segoe UI" w:eastAsia="Times New Roman" w:hAnsi="Segoe UI" w:cs="Segoe UI"/>
          <w:bCs/>
          <w:sz w:val="20"/>
          <w:szCs w:val="20"/>
          <w:lang w:eastAsia="cs-CZ"/>
        </w:rPr>
        <w:tab/>
      </w:r>
      <w:r w:rsidRPr="00757AAA">
        <w:rPr>
          <w:rFonts w:ascii="Segoe UI" w:eastAsia="Times New Roman" w:hAnsi="Segoe UI" w:cs="Segoe UI"/>
          <w:bCs/>
          <w:sz w:val="20"/>
          <w:szCs w:val="20"/>
          <w:lang w:eastAsia="cs-CZ"/>
        </w:rPr>
        <w:tab/>
      </w:r>
      <w:r w:rsidR="00DE7D0D">
        <w:rPr>
          <w:rFonts w:ascii="Segoe UI" w:eastAsia="Times New Roman" w:hAnsi="Segoe UI" w:cs="Segoe UI"/>
          <w:bCs/>
          <w:sz w:val="20"/>
          <w:szCs w:val="20"/>
          <w:lang w:eastAsia="cs-CZ"/>
        </w:rPr>
        <w:t xml:space="preserve">            </w:t>
      </w:r>
      <w:r w:rsidRPr="00757AAA">
        <w:rPr>
          <w:rFonts w:ascii="Segoe UI" w:eastAsia="Times New Roman" w:hAnsi="Segoe UI" w:cs="Segoe UI"/>
          <w:bCs/>
          <w:sz w:val="20"/>
          <w:szCs w:val="20"/>
          <w:lang w:eastAsia="cs-CZ"/>
        </w:rPr>
        <w:t>V _______</w:t>
      </w:r>
      <w:r w:rsidR="00DE7D0D">
        <w:rPr>
          <w:rFonts w:ascii="Segoe UI" w:eastAsia="Times New Roman" w:hAnsi="Segoe UI" w:cs="Segoe UI"/>
          <w:bCs/>
          <w:sz w:val="20"/>
          <w:szCs w:val="20"/>
          <w:lang w:eastAsia="cs-CZ"/>
        </w:rPr>
        <w:t>_____</w:t>
      </w:r>
      <w:r w:rsidRPr="00757AAA">
        <w:rPr>
          <w:rFonts w:ascii="Segoe UI" w:eastAsia="Times New Roman" w:hAnsi="Segoe UI" w:cs="Segoe UI"/>
          <w:bCs/>
          <w:sz w:val="20"/>
          <w:szCs w:val="20"/>
          <w:lang w:eastAsia="cs-CZ"/>
        </w:rPr>
        <w:t>_ dne ________</w:t>
      </w:r>
      <w:r w:rsidR="00DE7D0D">
        <w:rPr>
          <w:rFonts w:ascii="Segoe UI" w:eastAsia="Times New Roman" w:hAnsi="Segoe UI" w:cs="Segoe UI"/>
          <w:bCs/>
          <w:sz w:val="20"/>
          <w:szCs w:val="20"/>
          <w:lang w:eastAsia="cs-CZ"/>
        </w:rPr>
        <w:t>_____</w:t>
      </w:r>
      <w:r w:rsidRPr="00757AAA">
        <w:rPr>
          <w:rFonts w:ascii="Segoe UI" w:eastAsia="Times New Roman" w:hAnsi="Segoe UI" w:cs="Segoe UI"/>
          <w:bCs/>
          <w:sz w:val="20"/>
          <w:szCs w:val="20"/>
          <w:lang w:eastAsia="cs-CZ"/>
        </w:rPr>
        <w:t xml:space="preserve"> </w:t>
      </w:r>
    </w:p>
    <w:p w14:paraId="3E4D478D" w14:textId="404B9200" w:rsidR="00D13D1B" w:rsidRPr="00757AAA" w:rsidRDefault="00D13D1B" w:rsidP="00D13D1B">
      <w:pPr>
        <w:rPr>
          <w:rFonts w:ascii="Segoe UI" w:eastAsia="Times New Roman" w:hAnsi="Segoe UI" w:cs="Segoe UI"/>
          <w:bCs/>
          <w:sz w:val="20"/>
          <w:szCs w:val="20"/>
          <w:lang w:eastAsia="cs-CZ"/>
        </w:rPr>
      </w:pPr>
      <w:r w:rsidRPr="00757AAA">
        <w:rPr>
          <w:rFonts w:ascii="Segoe UI" w:eastAsia="Times New Roman" w:hAnsi="Segoe UI" w:cs="Segoe UI"/>
          <w:bCs/>
          <w:sz w:val="20"/>
          <w:szCs w:val="20"/>
          <w:lang w:eastAsia="cs-CZ"/>
        </w:rPr>
        <w:tab/>
      </w:r>
      <w:r w:rsidRPr="00757AAA">
        <w:rPr>
          <w:rFonts w:ascii="Segoe UI" w:eastAsia="Times New Roman" w:hAnsi="Segoe UI" w:cs="Segoe UI"/>
          <w:bCs/>
          <w:sz w:val="20"/>
          <w:szCs w:val="20"/>
          <w:lang w:eastAsia="cs-CZ"/>
        </w:rPr>
        <w:tab/>
      </w:r>
      <w:r w:rsidRPr="00757AAA">
        <w:rPr>
          <w:rFonts w:ascii="Segoe UI" w:eastAsia="Times New Roman" w:hAnsi="Segoe UI" w:cs="Segoe UI"/>
          <w:bCs/>
          <w:sz w:val="20"/>
          <w:szCs w:val="20"/>
          <w:lang w:eastAsia="cs-CZ"/>
        </w:rPr>
        <w:tab/>
      </w:r>
      <w:r w:rsidRPr="00757AAA">
        <w:rPr>
          <w:rFonts w:ascii="Segoe UI" w:eastAsia="Times New Roman" w:hAnsi="Segoe UI" w:cs="Segoe UI"/>
          <w:bCs/>
          <w:sz w:val="20"/>
          <w:szCs w:val="20"/>
          <w:lang w:eastAsia="cs-CZ"/>
        </w:rPr>
        <w:tab/>
      </w:r>
      <w:r w:rsidRPr="00757AAA">
        <w:rPr>
          <w:rFonts w:ascii="Segoe UI" w:eastAsia="Times New Roman" w:hAnsi="Segoe UI" w:cs="Segoe UI"/>
          <w:bCs/>
          <w:sz w:val="20"/>
          <w:szCs w:val="20"/>
          <w:lang w:eastAsia="cs-CZ"/>
        </w:rPr>
        <w:tab/>
        <w:t xml:space="preserve">            </w:t>
      </w:r>
    </w:p>
    <w:p w14:paraId="35BED473" w14:textId="3A22639B" w:rsidR="00D13D1B" w:rsidRPr="00757AAA" w:rsidRDefault="00D13D1B" w:rsidP="00D13D1B">
      <w:pPr>
        <w:pStyle w:val="Normlnbezmezery"/>
        <w:rPr>
          <w:rFonts w:ascii="Segoe UI" w:hAnsi="Segoe UI" w:cs="Segoe UI"/>
          <w:bCs/>
          <w:sz w:val="20"/>
          <w:szCs w:val="20"/>
        </w:rPr>
      </w:pPr>
      <w:r w:rsidRPr="00757AAA">
        <w:rPr>
          <w:rFonts w:ascii="Segoe UI" w:hAnsi="Segoe UI" w:cs="Segoe UI"/>
          <w:bCs/>
          <w:sz w:val="20"/>
          <w:szCs w:val="20"/>
        </w:rPr>
        <w:t>_________________</w:t>
      </w:r>
      <w:r w:rsidR="00DE7D0D">
        <w:rPr>
          <w:rFonts w:ascii="Segoe UI" w:hAnsi="Segoe UI" w:cs="Segoe UI"/>
          <w:bCs/>
          <w:sz w:val="20"/>
          <w:szCs w:val="20"/>
        </w:rPr>
        <w:t>__________________</w:t>
      </w:r>
      <w:r w:rsidRPr="00757AAA">
        <w:rPr>
          <w:rFonts w:ascii="Segoe UI" w:hAnsi="Segoe UI" w:cs="Segoe UI"/>
          <w:bCs/>
          <w:sz w:val="20"/>
          <w:szCs w:val="20"/>
        </w:rPr>
        <w:t>_</w:t>
      </w:r>
      <w:r w:rsidRPr="00757AAA">
        <w:rPr>
          <w:rFonts w:ascii="Segoe UI" w:hAnsi="Segoe UI" w:cs="Segoe UI"/>
          <w:bCs/>
          <w:sz w:val="20"/>
          <w:szCs w:val="20"/>
        </w:rPr>
        <w:tab/>
      </w:r>
      <w:r w:rsidRPr="00757AAA">
        <w:rPr>
          <w:rFonts w:ascii="Segoe UI" w:hAnsi="Segoe UI" w:cs="Segoe UI"/>
          <w:bCs/>
          <w:sz w:val="20"/>
          <w:szCs w:val="20"/>
        </w:rPr>
        <w:tab/>
      </w:r>
      <w:r w:rsidR="00DE7D0D">
        <w:rPr>
          <w:rFonts w:ascii="Segoe UI" w:hAnsi="Segoe UI" w:cs="Segoe UI"/>
          <w:bCs/>
          <w:sz w:val="20"/>
          <w:szCs w:val="20"/>
        </w:rPr>
        <w:t xml:space="preserve">             </w:t>
      </w:r>
      <w:r w:rsidRPr="00757AAA">
        <w:rPr>
          <w:rFonts w:ascii="Segoe UI" w:hAnsi="Segoe UI" w:cs="Segoe UI"/>
          <w:bCs/>
          <w:sz w:val="20"/>
          <w:szCs w:val="20"/>
        </w:rPr>
        <w:t>__________________</w:t>
      </w:r>
      <w:r w:rsidR="00DE7D0D">
        <w:rPr>
          <w:rFonts w:ascii="Segoe UI" w:hAnsi="Segoe UI" w:cs="Segoe UI"/>
          <w:bCs/>
          <w:sz w:val="20"/>
          <w:szCs w:val="20"/>
        </w:rPr>
        <w:softHyphen/>
      </w:r>
      <w:r w:rsidR="00DE7D0D">
        <w:rPr>
          <w:rFonts w:ascii="Segoe UI" w:hAnsi="Segoe UI" w:cs="Segoe UI"/>
          <w:bCs/>
          <w:sz w:val="20"/>
          <w:szCs w:val="20"/>
        </w:rPr>
        <w:softHyphen/>
      </w:r>
      <w:r w:rsidR="00DE7D0D">
        <w:rPr>
          <w:rFonts w:ascii="Segoe UI" w:hAnsi="Segoe UI" w:cs="Segoe UI"/>
          <w:bCs/>
          <w:sz w:val="20"/>
          <w:szCs w:val="20"/>
        </w:rPr>
        <w:softHyphen/>
      </w:r>
      <w:r w:rsidR="00DE7D0D">
        <w:rPr>
          <w:rFonts w:ascii="Segoe UI" w:hAnsi="Segoe UI" w:cs="Segoe UI"/>
          <w:bCs/>
          <w:sz w:val="20"/>
          <w:szCs w:val="20"/>
        </w:rPr>
        <w:softHyphen/>
      </w:r>
      <w:r w:rsidR="00DE7D0D">
        <w:rPr>
          <w:rFonts w:ascii="Segoe UI" w:hAnsi="Segoe UI" w:cs="Segoe UI"/>
          <w:bCs/>
          <w:sz w:val="20"/>
          <w:szCs w:val="20"/>
        </w:rPr>
        <w:softHyphen/>
      </w:r>
      <w:r w:rsidR="00DE7D0D">
        <w:rPr>
          <w:rFonts w:ascii="Segoe UI" w:hAnsi="Segoe UI" w:cs="Segoe UI"/>
          <w:bCs/>
          <w:sz w:val="20"/>
          <w:szCs w:val="20"/>
        </w:rPr>
        <w:softHyphen/>
      </w:r>
      <w:r w:rsidR="00DE7D0D">
        <w:rPr>
          <w:rFonts w:ascii="Segoe UI" w:hAnsi="Segoe UI" w:cs="Segoe UI"/>
          <w:bCs/>
          <w:sz w:val="20"/>
          <w:szCs w:val="20"/>
        </w:rPr>
        <w:softHyphen/>
      </w:r>
      <w:r w:rsidR="00DE7D0D">
        <w:rPr>
          <w:rFonts w:ascii="Segoe UI" w:hAnsi="Segoe UI" w:cs="Segoe UI"/>
          <w:bCs/>
          <w:sz w:val="20"/>
          <w:szCs w:val="20"/>
        </w:rPr>
        <w:softHyphen/>
      </w:r>
      <w:r w:rsidR="00DE7D0D">
        <w:rPr>
          <w:rFonts w:ascii="Segoe UI" w:hAnsi="Segoe UI" w:cs="Segoe UI"/>
          <w:bCs/>
          <w:sz w:val="20"/>
          <w:szCs w:val="20"/>
        </w:rPr>
        <w:softHyphen/>
      </w:r>
      <w:r w:rsidR="00DE7D0D">
        <w:rPr>
          <w:rFonts w:ascii="Segoe UI" w:hAnsi="Segoe UI" w:cs="Segoe UI"/>
          <w:bCs/>
          <w:sz w:val="20"/>
          <w:szCs w:val="20"/>
        </w:rPr>
        <w:softHyphen/>
        <w:t>__________________</w:t>
      </w:r>
      <w:r w:rsidRPr="00757AAA">
        <w:rPr>
          <w:rFonts w:ascii="Segoe UI" w:hAnsi="Segoe UI" w:cs="Segoe UI"/>
          <w:bCs/>
          <w:sz w:val="20"/>
          <w:szCs w:val="20"/>
        </w:rPr>
        <w:tab/>
      </w:r>
    </w:p>
    <w:p w14:paraId="74E90CA7" w14:textId="77777777" w:rsidR="00D13D1B" w:rsidRPr="00757AAA" w:rsidRDefault="00D13D1B" w:rsidP="00D13D1B">
      <w:pPr>
        <w:spacing w:after="0"/>
        <w:ind w:left="4963" w:hanging="4963"/>
        <w:rPr>
          <w:rFonts w:ascii="Segoe UI" w:eastAsia="Times New Roman" w:hAnsi="Segoe UI" w:cs="Segoe UI"/>
          <w:bCs/>
          <w:sz w:val="20"/>
          <w:szCs w:val="20"/>
          <w:lang w:eastAsia="cs-CZ"/>
        </w:rPr>
      </w:pPr>
      <w:r w:rsidRPr="00757AAA">
        <w:rPr>
          <w:rFonts w:ascii="Segoe UI" w:eastAsia="Times New Roman" w:hAnsi="Segoe UI" w:cs="Segoe UI"/>
          <w:bCs/>
          <w:sz w:val="20"/>
          <w:szCs w:val="20"/>
          <w:lang w:eastAsia="cs-CZ"/>
        </w:rPr>
        <w:t>Národní zemědělské muzeum, s. p. o.</w:t>
      </w:r>
      <w:r w:rsidRPr="00757AAA">
        <w:rPr>
          <w:rFonts w:ascii="Segoe UI" w:eastAsia="Times New Roman" w:hAnsi="Segoe UI" w:cs="Segoe UI"/>
          <w:bCs/>
          <w:sz w:val="20"/>
          <w:szCs w:val="20"/>
          <w:lang w:eastAsia="cs-CZ"/>
        </w:rPr>
        <w:tab/>
        <w:t>ASOCIACE KUCHAŘŮ A CUKRÁŘŮ</w:t>
      </w:r>
    </w:p>
    <w:p w14:paraId="3A1B7726" w14:textId="77777777" w:rsidR="005010B7" w:rsidRPr="00757AAA" w:rsidRDefault="005010B7" w:rsidP="00B142F3">
      <w:pPr>
        <w:rPr>
          <w:rFonts w:ascii="Segoe UI" w:hAnsi="Segoe UI" w:cs="Segoe UI"/>
          <w:sz w:val="20"/>
          <w:szCs w:val="20"/>
        </w:rPr>
      </w:pPr>
    </w:p>
    <w:sectPr w:rsidR="005010B7" w:rsidRPr="00757AA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7E8AE" w14:textId="77777777" w:rsidR="00C72E25" w:rsidRDefault="00C72E25">
      <w:pPr>
        <w:spacing w:after="0" w:line="240" w:lineRule="auto"/>
      </w:pPr>
      <w:r>
        <w:separator/>
      </w:r>
    </w:p>
  </w:endnote>
  <w:endnote w:type="continuationSeparator" w:id="0">
    <w:p w14:paraId="2BA50EEA" w14:textId="77777777" w:rsidR="00C72E25" w:rsidRDefault="00C72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9243614"/>
      <w:docPartObj>
        <w:docPartGallery w:val="Page Numbers (Bottom of Page)"/>
        <w:docPartUnique/>
      </w:docPartObj>
    </w:sdtPr>
    <w:sdtEndPr/>
    <w:sdtContent>
      <w:p w14:paraId="61AB0BF1" w14:textId="77777777" w:rsidR="00CA0366" w:rsidRDefault="00A200E5">
        <w:pPr>
          <w:pStyle w:val="Zpat"/>
          <w:jc w:val="right"/>
        </w:pPr>
        <w:r>
          <w:fldChar w:fldCharType="begin"/>
        </w:r>
        <w:r>
          <w:instrText>PAGE   \* MERGEFORMAT</w:instrText>
        </w:r>
        <w:r>
          <w:fldChar w:fldCharType="separate"/>
        </w:r>
        <w:r w:rsidR="00F411F6">
          <w:rPr>
            <w:noProof/>
          </w:rPr>
          <w:t>4</w:t>
        </w:r>
        <w:r>
          <w:fldChar w:fldCharType="end"/>
        </w:r>
      </w:p>
    </w:sdtContent>
  </w:sdt>
  <w:p w14:paraId="79F5F51D" w14:textId="77777777" w:rsidR="00CA0366" w:rsidRDefault="00C72E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64831" w14:textId="77777777" w:rsidR="00C72E25" w:rsidRDefault="00C72E25">
      <w:pPr>
        <w:spacing w:after="0" w:line="240" w:lineRule="auto"/>
      </w:pPr>
      <w:r>
        <w:separator/>
      </w:r>
    </w:p>
  </w:footnote>
  <w:footnote w:type="continuationSeparator" w:id="0">
    <w:p w14:paraId="0CF8A6C9" w14:textId="77777777" w:rsidR="00C72E25" w:rsidRDefault="00C72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07510"/>
    <w:multiLevelType w:val="hybridMultilevel"/>
    <w:tmpl w:val="D2000B2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FE15411"/>
    <w:multiLevelType w:val="hybridMultilevel"/>
    <w:tmpl w:val="A3E64B4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9B0057D"/>
    <w:multiLevelType w:val="hybridMultilevel"/>
    <w:tmpl w:val="5978B67C"/>
    <w:lvl w:ilvl="0" w:tplc="3D9E56E0">
      <w:start w:val="1"/>
      <w:numFmt w:val="bullet"/>
      <w:suff w:val="space"/>
      <w:lvlText w:val=""/>
      <w:lvlJc w:val="left"/>
      <w:pPr>
        <w:ind w:left="227" w:hanging="114"/>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DA65E0"/>
    <w:multiLevelType w:val="hybridMultilevel"/>
    <w:tmpl w:val="F7A8B3DA"/>
    <w:lvl w:ilvl="0" w:tplc="A906F8BC">
      <w:start w:val="1"/>
      <w:numFmt w:val="bullet"/>
      <w:suff w:val="space"/>
      <w:lvlText w:val=""/>
      <w:lvlJc w:val="left"/>
      <w:pPr>
        <w:ind w:left="227" w:hanging="114"/>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319E3C53"/>
    <w:multiLevelType w:val="multilevel"/>
    <w:tmpl w:val="F6BE5CC6"/>
    <w:lvl w:ilvl="0">
      <w:start w:val="1"/>
      <w:numFmt w:val="decimal"/>
      <w:pStyle w:val="Styl1"/>
      <w:lvlText w:val="%1"/>
      <w:lvlJc w:val="left"/>
      <w:pPr>
        <w:ind w:left="567" w:hanging="567"/>
      </w:pPr>
      <w:rPr>
        <w:rFonts w:hint="default"/>
        <w:b/>
      </w:rPr>
    </w:lvl>
    <w:lvl w:ilvl="1">
      <w:start w:val="1"/>
      <w:numFmt w:val="decimal"/>
      <w:pStyle w:val="Styl2"/>
      <w:lvlText w:val="%1.%2"/>
      <w:lvlJc w:val="left"/>
      <w:pPr>
        <w:tabs>
          <w:tab w:val="num" w:pos="708"/>
        </w:tabs>
        <w:ind w:left="708" w:hanging="567"/>
      </w:pPr>
      <w:rPr>
        <w:rFonts w:hint="default"/>
      </w:rPr>
    </w:lvl>
    <w:lvl w:ilvl="2">
      <w:start w:val="1"/>
      <w:numFmt w:val="lowerLetter"/>
      <w:lvlText w:val="(%3)"/>
      <w:lvlJc w:val="left"/>
      <w:pPr>
        <w:ind w:left="567" w:hanging="56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AF7A55"/>
    <w:multiLevelType w:val="hybridMultilevel"/>
    <w:tmpl w:val="F7482E48"/>
    <w:lvl w:ilvl="0" w:tplc="501CCAFE">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C1B0AAE"/>
    <w:multiLevelType w:val="hybridMultilevel"/>
    <w:tmpl w:val="FFA62E2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C4D16CC"/>
    <w:multiLevelType w:val="hybridMultilevel"/>
    <w:tmpl w:val="1E8C4EE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51B5EC6"/>
    <w:multiLevelType w:val="hybridMultilevel"/>
    <w:tmpl w:val="F7482E48"/>
    <w:lvl w:ilvl="0" w:tplc="501CCAFE">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BCC26B9"/>
    <w:multiLevelType w:val="hybridMultilevel"/>
    <w:tmpl w:val="E780D77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DDD4FA1"/>
    <w:multiLevelType w:val="hybridMultilevel"/>
    <w:tmpl w:val="CE1814A4"/>
    <w:lvl w:ilvl="0" w:tplc="E996A9D4">
      <w:start w:val="1"/>
      <w:numFmt w:val="bullet"/>
      <w:lvlText w:val="-"/>
      <w:lvlJc w:val="left"/>
      <w:pPr>
        <w:ind w:left="405" w:hanging="360"/>
      </w:pPr>
      <w:rPr>
        <w:rFonts w:ascii="Calibri" w:eastAsiaTheme="minorHAnsi" w:hAnsi="Calibri" w:cstheme="minorBidi"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1" w15:restartNumberingAfterBreak="0">
    <w:nsid w:val="527E67CC"/>
    <w:multiLevelType w:val="hybridMultilevel"/>
    <w:tmpl w:val="B5C4A28E"/>
    <w:lvl w:ilvl="0" w:tplc="C35E6E24">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DFA02DE"/>
    <w:multiLevelType w:val="hybridMultilevel"/>
    <w:tmpl w:val="40406B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7E7A49"/>
    <w:multiLevelType w:val="hybridMultilevel"/>
    <w:tmpl w:val="07D846E6"/>
    <w:lvl w:ilvl="0" w:tplc="E5ACAB9C">
      <w:start w:val="1"/>
      <w:numFmt w:val="bullet"/>
      <w:suff w:val="space"/>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1552651"/>
    <w:multiLevelType w:val="hybridMultilevel"/>
    <w:tmpl w:val="6C348D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1D9500C"/>
    <w:multiLevelType w:val="hybridMultilevel"/>
    <w:tmpl w:val="3A6474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37824F3"/>
    <w:multiLevelType w:val="hybridMultilevel"/>
    <w:tmpl w:val="647659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4756E7C"/>
    <w:multiLevelType w:val="hybridMultilevel"/>
    <w:tmpl w:val="B3741D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5F4618C"/>
    <w:multiLevelType w:val="hybridMultilevel"/>
    <w:tmpl w:val="80EA01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6B30537"/>
    <w:multiLevelType w:val="hybridMultilevel"/>
    <w:tmpl w:val="9C7025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A4B600E"/>
    <w:multiLevelType w:val="multilevel"/>
    <w:tmpl w:val="93EC7378"/>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pStyle w:val="rove4-slovantext"/>
      <w:lvlText w:val="(%4)"/>
      <w:lvlJc w:val="left"/>
      <w:pPr>
        <w:tabs>
          <w:tab w:val="num" w:pos="1134"/>
        </w:tabs>
        <w:ind w:left="1134" w:hanging="567"/>
      </w:pPr>
      <w:rPr>
        <w:rFonts w:hint="default"/>
        <w:b w:val="0"/>
        <w:i w:val="0"/>
      </w:rPr>
    </w:lvl>
    <w:lvl w:ilvl="4">
      <w:start w:val="1"/>
      <w:numFmt w:val="lowerRoman"/>
      <w:pStyle w:val="rove5-slovantext"/>
      <w:lvlText w:val="(%5)"/>
      <w:lvlJc w:val="left"/>
      <w:pPr>
        <w:tabs>
          <w:tab w:val="num" w:pos="567"/>
        </w:tabs>
        <w:ind w:left="567"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2"/>
  </w:num>
  <w:num w:numId="2">
    <w:abstractNumId w:val="10"/>
  </w:num>
  <w:num w:numId="3">
    <w:abstractNumId w:val="3"/>
  </w:num>
  <w:num w:numId="4">
    <w:abstractNumId w:val="13"/>
  </w:num>
  <w:num w:numId="5">
    <w:abstractNumId w:val="8"/>
  </w:num>
  <w:num w:numId="6">
    <w:abstractNumId w:val="7"/>
  </w:num>
  <w:num w:numId="7">
    <w:abstractNumId w:val="6"/>
  </w:num>
  <w:num w:numId="8">
    <w:abstractNumId w:val="2"/>
  </w:num>
  <w:num w:numId="9">
    <w:abstractNumId w:val="1"/>
  </w:num>
  <w:num w:numId="10">
    <w:abstractNumId w:val="11"/>
  </w:num>
  <w:num w:numId="11">
    <w:abstractNumId w:val="14"/>
  </w:num>
  <w:num w:numId="12">
    <w:abstractNumId w:val="19"/>
  </w:num>
  <w:num w:numId="13">
    <w:abstractNumId w:val="15"/>
  </w:num>
  <w:num w:numId="14">
    <w:abstractNumId w:val="17"/>
  </w:num>
  <w:num w:numId="15">
    <w:abstractNumId w:val="5"/>
  </w:num>
  <w:num w:numId="16">
    <w:abstractNumId w:val="18"/>
  </w:num>
  <w:num w:numId="17">
    <w:abstractNumId w:val="16"/>
  </w:num>
  <w:num w:numId="18">
    <w:abstractNumId w:val="9"/>
  </w:num>
  <w:num w:numId="19">
    <w:abstractNumId w:val="0"/>
  </w:num>
  <w:num w:numId="20">
    <w:abstractNumId w:val="4"/>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A7F"/>
    <w:rsid w:val="00013147"/>
    <w:rsid w:val="00025883"/>
    <w:rsid w:val="0003440B"/>
    <w:rsid w:val="00035B9C"/>
    <w:rsid w:val="00070548"/>
    <w:rsid w:val="0010565E"/>
    <w:rsid w:val="00121ED6"/>
    <w:rsid w:val="00127D0F"/>
    <w:rsid w:val="00172CDD"/>
    <w:rsid w:val="001800BC"/>
    <w:rsid w:val="001D5C92"/>
    <w:rsid w:val="00221C73"/>
    <w:rsid w:val="00250E2B"/>
    <w:rsid w:val="00267CFC"/>
    <w:rsid w:val="002973A9"/>
    <w:rsid w:val="002B64F1"/>
    <w:rsid w:val="002B7D13"/>
    <w:rsid w:val="002C54CA"/>
    <w:rsid w:val="002D3F91"/>
    <w:rsid w:val="002E1589"/>
    <w:rsid w:val="002E2148"/>
    <w:rsid w:val="00303FDE"/>
    <w:rsid w:val="0030412D"/>
    <w:rsid w:val="00320DA4"/>
    <w:rsid w:val="003223C2"/>
    <w:rsid w:val="00345DC1"/>
    <w:rsid w:val="00351CB0"/>
    <w:rsid w:val="00355E90"/>
    <w:rsid w:val="003809E9"/>
    <w:rsid w:val="00386E8C"/>
    <w:rsid w:val="003B2CFE"/>
    <w:rsid w:val="003C02DA"/>
    <w:rsid w:val="003E256E"/>
    <w:rsid w:val="003E3045"/>
    <w:rsid w:val="003F5A8C"/>
    <w:rsid w:val="00426306"/>
    <w:rsid w:val="004424A0"/>
    <w:rsid w:val="00452EEB"/>
    <w:rsid w:val="004A1988"/>
    <w:rsid w:val="004B3828"/>
    <w:rsid w:val="004C72CE"/>
    <w:rsid w:val="004E4328"/>
    <w:rsid w:val="005010A2"/>
    <w:rsid w:val="005010B7"/>
    <w:rsid w:val="0050210C"/>
    <w:rsid w:val="0057221E"/>
    <w:rsid w:val="005804A8"/>
    <w:rsid w:val="005A42B2"/>
    <w:rsid w:val="005C2C35"/>
    <w:rsid w:val="00602BE0"/>
    <w:rsid w:val="006116CA"/>
    <w:rsid w:val="00613F01"/>
    <w:rsid w:val="006312EC"/>
    <w:rsid w:val="00644526"/>
    <w:rsid w:val="00657A6B"/>
    <w:rsid w:val="00692639"/>
    <w:rsid w:val="006B6358"/>
    <w:rsid w:val="006F5360"/>
    <w:rsid w:val="006F7EAA"/>
    <w:rsid w:val="0070696C"/>
    <w:rsid w:val="0074192C"/>
    <w:rsid w:val="0075208C"/>
    <w:rsid w:val="0075453F"/>
    <w:rsid w:val="00757AAA"/>
    <w:rsid w:val="0078434B"/>
    <w:rsid w:val="00792519"/>
    <w:rsid w:val="007A1954"/>
    <w:rsid w:val="007B3536"/>
    <w:rsid w:val="007E590D"/>
    <w:rsid w:val="00816FE7"/>
    <w:rsid w:val="0083013F"/>
    <w:rsid w:val="008321D1"/>
    <w:rsid w:val="00842892"/>
    <w:rsid w:val="00875A40"/>
    <w:rsid w:val="008D2732"/>
    <w:rsid w:val="009331A8"/>
    <w:rsid w:val="00972D29"/>
    <w:rsid w:val="00972E33"/>
    <w:rsid w:val="00992F47"/>
    <w:rsid w:val="009A1477"/>
    <w:rsid w:val="009F4DA8"/>
    <w:rsid w:val="00A11359"/>
    <w:rsid w:val="00A200E5"/>
    <w:rsid w:val="00A27A7F"/>
    <w:rsid w:val="00A35139"/>
    <w:rsid w:val="00A75C1B"/>
    <w:rsid w:val="00A8095E"/>
    <w:rsid w:val="00A9401D"/>
    <w:rsid w:val="00AA42E0"/>
    <w:rsid w:val="00AD4A8E"/>
    <w:rsid w:val="00B1293C"/>
    <w:rsid w:val="00B142F3"/>
    <w:rsid w:val="00B26DB6"/>
    <w:rsid w:val="00B52D64"/>
    <w:rsid w:val="00BA38CB"/>
    <w:rsid w:val="00BA3E6B"/>
    <w:rsid w:val="00BD4923"/>
    <w:rsid w:val="00BD4AE4"/>
    <w:rsid w:val="00C3729C"/>
    <w:rsid w:val="00C64744"/>
    <w:rsid w:val="00C71B0A"/>
    <w:rsid w:val="00C72089"/>
    <w:rsid w:val="00C72E25"/>
    <w:rsid w:val="00CB0A95"/>
    <w:rsid w:val="00D13D1B"/>
    <w:rsid w:val="00D51DC3"/>
    <w:rsid w:val="00D66740"/>
    <w:rsid w:val="00D82DE0"/>
    <w:rsid w:val="00DB5927"/>
    <w:rsid w:val="00DE7D0D"/>
    <w:rsid w:val="00E217DB"/>
    <w:rsid w:val="00E626D7"/>
    <w:rsid w:val="00E714C9"/>
    <w:rsid w:val="00E76067"/>
    <w:rsid w:val="00E838B3"/>
    <w:rsid w:val="00E94B73"/>
    <w:rsid w:val="00EA69E7"/>
    <w:rsid w:val="00F10269"/>
    <w:rsid w:val="00F15F45"/>
    <w:rsid w:val="00F251A9"/>
    <w:rsid w:val="00F411F6"/>
    <w:rsid w:val="00F80193"/>
    <w:rsid w:val="00FA0EBB"/>
    <w:rsid w:val="00FA4643"/>
    <w:rsid w:val="00FD6F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FAED5"/>
  <w15:chartTrackingRefBased/>
  <w15:docId w15:val="{6799DF04-E7D6-41F1-B2CD-01EB6F31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21ED6"/>
    <w:pPr>
      <w:ind w:left="720"/>
      <w:contextualSpacing/>
    </w:pPr>
  </w:style>
  <w:style w:type="character" w:styleId="Odkaznakoment">
    <w:name w:val="annotation reference"/>
    <w:basedOn w:val="Standardnpsmoodstavce"/>
    <w:uiPriority w:val="99"/>
    <w:semiHidden/>
    <w:unhideWhenUsed/>
    <w:rsid w:val="002C54CA"/>
    <w:rPr>
      <w:sz w:val="16"/>
      <w:szCs w:val="16"/>
    </w:rPr>
  </w:style>
  <w:style w:type="paragraph" w:styleId="Textkomente">
    <w:name w:val="annotation text"/>
    <w:basedOn w:val="Normln"/>
    <w:link w:val="TextkomenteChar"/>
    <w:uiPriority w:val="99"/>
    <w:unhideWhenUsed/>
    <w:rsid w:val="002C54CA"/>
    <w:pPr>
      <w:spacing w:line="240" w:lineRule="auto"/>
    </w:pPr>
    <w:rPr>
      <w:sz w:val="20"/>
      <w:szCs w:val="20"/>
    </w:rPr>
  </w:style>
  <w:style w:type="character" w:customStyle="1" w:styleId="TextkomenteChar">
    <w:name w:val="Text komentáře Char"/>
    <w:basedOn w:val="Standardnpsmoodstavce"/>
    <w:link w:val="Textkomente"/>
    <w:uiPriority w:val="99"/>
    <w:rsid w:val="002C54CA"/>
    <w:rPr>
      <w:sz w:val="20"/>
      <w:szCs w:val="20"/>
    </w:rPr>
  </w:style>
  <w:style w:type="paragraph" w:styleId="Pedmtkomente">
    <w:name w:val="annotation subject"/>
    <w:basedOn w:val="Textkomente"/>
    <w:next w:val="Textkomente"/>
    <w:link w:val="PedmtkomenteChar"/>
    <w:uiPriority w:val="99"/>
    <w:semiHidden/>
    <w:unhideWhenUsed/>
    <w:rsid w:val="002C54CA"/>
    <w:rPr>
      <w:b/>
      <w:bCs/>
    </w:rPr>
  </w:style>
  <w:style w:type="character" w:customStyle="1" w:styleId="PedmtkomenteChar">
    <w:name w:val="Předmět komentáře Char"/>
    <w:basedOn w:val="TextkomenteChar"/>
    <w:link w:val="Pedmtkomente"/>
    <w:uiPriority w:val="99"/>
    <w:semiHidden/>
    <w:rsid w:val="002C54CA"/>
    <w:rPr>
      <w:b/>
      <w:bCs/>
      <w:sz w:val="20"/>
      <w:szCs w:val="20"/>
    </w:rPr>
  </w:style>
  <w:style w:type="paragraph" w:styleId="Textbubliny">
    <w:name w:val="Balloon Text"/>
    <w:basedOn w:val="Normln"/>
    <w:link w:val="TextbublinyChar"/>
    <w:uiPriority w:val="99"/>
    <w:semiHidden/>
    <w:unhideWhenUsed/>
    <w:rsid w:val="002C54C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54CA"/>
    <w:rPr>
      <w:rFonts w:ascii="Segoe UI" w:hAnsi="Segoe UI" w:cs="Segoe UI"/>
      <w:sz w:val="18"/>
      <w:szCs w:val="18"/>
    </w:rPr>
  </w:style>
  <w:style w:type="character" w:styleId="Hypertextovodkaz">
    <w:name w:val="Hyperlink"/>
    <w:basedOn w:val="Standardnpsmoodstavce"/>
    <w:uiPriority w:val="99"/>
    <w:unhideWhenUsed/>
    <w:rsid w:val="00013147"/>
    <w:rPr>
      <w:color w:val="0563C1" w:themeColor="hyperlink"/>
      <w:u w:val="single"/>
    </w:rPr>
  </w:style>
  <w:style w:type="paragraph" w:styleId="Bezmezer">
    <w:name w:val="No Spacing"/>
    <w:uiPriority w:val="1"/>
    <w:qFormat/>
    <w:rsid w:val="00013147"/>
    <w:pPr>
      <w:spacing w:after="0" w:line="240" w:lineRule="auto"/>
    </w:pPr>
  </w:style>
  <w:style w:type="character" w:styleId="Siln">
    <w:name w:val="Strong"/>
    <w:basedOn w:val="Standardnpsmoodstavce"/>
    <w:uiPriority w:val="22"/>
    <w:qFormat/>
    <w:rsid w:val="00013147"/>
    <w:rPr>
      <w:b/>
      <w:bCs/>
    </w:rPr>
  </w:style>
  <w:style w:type="paragraph" w:styleId="Zkladntext">
    <w:name w:val="Body Text"/>
    <w:basedOn w:val="Normln"/>
    <w:link w:val="ZkladntextChar"/>
    <w:rsid w:val="00AA42E0"/>
    <w:pPr>
      <w:widowControl w:val="0"/>
      <w:spacing w:after="12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AA42E0"/>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A42E0"/>
    <w:pPr>
      <w:tabs>
        <w:tab w:val="center" w:pos="4536"/>
        <w:tab w:val="right" w:pos="9072"/>
      </w:tabs>
      <w:spacing w:after="0" w:line="240" w:lineRule="auto"/>
    </w:pPr>
  </w:style>
  <w:style w:type="character" w:customStyle="1" w:styleId="ZpatChar">
    <w:name w:val="Zápatí Char"/>
    <w:basedOn w:val="Standardnpsmoodstavce"/>
    <w:link w:val="Zpat"/>
    <w:uiPriority w:val="99"/>
    <w:rsid w:val="00AA42E0"/>
  </w:style>
  <w:style w:type="character" w:styleId="Nevyeenzmnka">
    <w:name w:val="Unresolved Mention"/>
    <w:basedOn w:val="Standardnpsmoodstavce"/>
    <w:uiPriority w:val="99"/>
    <w:semiHidden/>
    <w:unhideWhenUsed/>
    <w:rsid w:val="00992F47"/>
    <w:rPr>
      <w:color w:val="605E5C"/>
      <w:shd w:val="clear" w:color="auto" w:fill="E1DFDD"/>
    </w:rPr>
  </w:style>
  <w:style w:type="paragraph" w:styleId="Revize">
    <w:name w:val="Revision"/>
    <w:hidden/>
    <w:uiPriority w:val="99"/>
    <w:semiHidden/>
    <w:rsid w:val="006F7EAA"/>
    <w:pPr>
      <w:spacing w:after="0" w:line="240" w:lineRule="auto"/>
    </w:pPr>
  </w:style>
  <w:style w:type="table" w:styleId="Mkatabulky">
    <w:name w:val="Table Grid"/>
    <w:basedOn w:val="Normlntabulka"/>
    <w:uiPriority w:val="39"/>
    <w:rsid w:val="00035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ormln"/>
    <w:rsid w:val="00D13D1B"/>
    <w:pPr>
      <w:numPr>
        <w:numId w:val="20"/>
      </w:numPr>
      <w:spacing w:after="210" w:line="300" w:lineRule="auto"/>
    </w:pPr>
    <w:rPr>
      <w:rFonts w:ascii="Arial" w:hAnsi="Arial" w:cs="Times New Roman"/>
      <w:b/>
      <w:sz w:val="20"/>
      <w:szCs w:val="24"/>
    </w:rPr>
  </w:style>
  <w:style w:type="paragraph" w:customStyle="1" w:styleId="Styl2">
    <w:name w:val="Styl2"/>
    <w:basedOn w:val="Normln"/>
    <w:rsid w:val="00D13D1B"/>
    <w:pPr>
      <w:numPr>
        <w:ilvl w:val="1"/>
        <w:numId w:val="20"/>
      </w:numPr>
      <w:spacing w:after="210" w:line="300" w:lineRule="auto"/>
    </w:pPr>
    <w:rPr>
      <w:rFonts w:ascii="Arial" w:hAnsi="Arial" w:cs="Times New Roman"/>
      <w:sz w:val="20"/>
      <w:szCs w:val="24"/>
    </w:rPr>
  </w:style>
  <w:style w:type="paragraph" w:customStyle="1" w:styleId="Normlnbezmezery">
    <w:name w:val="Normální bez mezery"/>
    <w:basedOn w:val="Normln"/>
    <w:link w:val="NormlnbezmezeryChar"/>
    <w:qFormat/>
    <w:rsid w:val="00D13D1B"/>
    <w:pPr>
      <w:spacing w:after="0" w:line="300" w:lineRule="auto"/>
      <w:jc w:val="both"/>
    </w:pPr>
    <w:rPr>
      <w:rFonts w:ascii="Arial" w:eastAsia="Times New Roman" w:hAnsi="Arial" w:cs="Times New Roman"/>
      <w:sz w:val="21"/>
      <w:szCs w:val="24"/>
      <w:lang w:eastAsia="cs-CZ"/>
    </w:rPr>
  </w:style>
  <w:style w:type="character" w:customStyle="1" w:styleId="NormlnbezmezeryChar">
    <w:name w:val="Normální bez mezery Char"/>
    <w:link w:val="Normlnbezmezery"/>
    <w:rsid w:val="00D13D1B"/>
    <w:rPr>
      <w:rFonts w:ascii="Arial" w:eastAsia="Times New Roman" w:hAnsi="Arial" w:cs="Times New Roman"/>
      <w:sz w:val="21"/>
      <w:szCs w:val="24"/>
      <w:lang w:eastAsia="cs-CZ"/>
    </w:rPr>
  </w:style>
  <w:style w:type="paragraph" w:customStyle="1" w:styleId="rove1-slovannadpis">
    <w:name w:val="Úroveň 1 - číslovaný nadpis"/>
    <w:basedOn w:val="Odstavecseseznamem"/>
    <w:next w:val="Normln"/>
    <w:link w:val="rove1-slovannadpisCharChar"/>
    <w:qFormat/>
    <w:rsid w:val="00D13D1B"/>
    <w:pPr>
      <w:keepNext/>
      <w:numPr>
        <w:numId w:val="21"/>
      </w:numPr>
      <w:spacing w:after="210" w:line="300" w:lineRule="auto"/>
      <w:contextualSpacing w:val="0"/>
      <w:jc w:val="both"/>
    </w:pPr>
    <w:rPr>
      <w:rFonts w:ascii="Arial" w:eastAsia="Times New Roman" w:hAnsi="Arial" w:cs="Times New Roman"/>
      <w:b/>
      <w:caps/>
      <w:sz w:val="21"/>
      <w:szCs w:val="24"/>
      <w:lang w:eastAsia="cs-CZ"/>
    </w:rPr>
  </w:style>
  <w:style w:type="paragraph" w:customStyle="1" w:styleId="rove2-slovantext">
    <w:name w:val="Úroveň 2 - číslovaný text"/>
    <w:basedOn w:val="Odstavecseseznamem"/>
    <w:link w:val="rove2-slovantextChar"/>
    <w:qFormat/>
    <w:rsid w:val="00D13D1B"/>
    <w:pPr>
      <w:numPr>
        <w:ilvl w:val="1"/>
        <w:numId w:val="21"/>
      </w:numPr>
      <w:spacing w:after="210" w:line="300" w:lineRule="auto"/>
      <w:contextualSpacing w:val="0"/>
      <w:jc w:val="both"/>
    </w:pPr>
    <w:rPr>
      <w:rFonts w:ascii="Arial" w:eastAsia="Times New Roman" w:hAnsi="Arial" w:cs="Times New Roman"/>
      <w:sz w:val="21"/>
      <w:szCs w:val="24"/>
      <w:lang w:eastAsia="cs-CZ"/>
    </w:rPr>
  </w:style>
  <w:style w:type="character" w:customStyle="1" w:styleId="rove2-slovantextChar">
    <w:name w:val="Úroveň 2 - číslovaný text Char"/>
    <w:link w:val="rove2-slovantext"/>
    <w:rsid w:val="00D13D1B"/>
    <w:rPr>
      <w:rFonts w:ascii="Arial" w:eastAsia="Times New Roman" w:hAnsi="Arial" w:cs="Times New Roman"/>
      <w:sz w:val="21"/>
      <w:szCs w:val="24"/>
      <w:lang w:eastAsia="cs-CZ"/>
    </w:rPr>
  </w:style>
  <w:style w:type="paragraph" w:customStyle="1" w:styleId="rove3-slovantext">
    <w:name w:val="Úroveň 3 - číslovaný text"/>
    <w:basedOn w:val="Odstavecseseznamem"/>
    <w:link w:val="rove3-slovantextChar"/>
    <w:qFormat/>
    <w:rsid w:val="00D13D1B"/>
    <w:pPr>
      <w:numPr>
        <w:ilvl w:val="2"/>
        <w:numId w:val="21"/>
      </w:numPr>
      <w:spacing w:after="210" w:line="300" w:lineRule="auto"/>
      <w:contextualSpacing w:val="0"/>
      <w:jc w:val="both"/>
    </w:pPr>
    <w:rPr>
      <w:rFonts w:ascii="Arial" w:eastAsia="Times New Roman" w:hAnsi="Arial" w:cs="Times New Roman"/>
      <w:sz w:val="21"/>
      <w:szCs w:val="24"/>
      <w:lang w:eastAsia="cs-CZ"/>
    </w:rPr>
  </w:style>
  <w:style w:type="paragraph" w:customStyle="1" w:styleId="rove4-slovantext">
    <w:name w:val="Úroveň 4 - číslovaný text"/>
    <w:basedOn w:val="Odstavecseseznamem"/>
    <w:qFormat/>
    <w:rsid w:val="00D13D1B"/>
    <w:pPr>
      <w:numPr>
        <w:ilvl w:val="3"/>
        <w:numId w:val="21"/>
      </w:numPr>
      <w:spacing w:after="210" w:line="300" w:lineRule="auto"/>
      <w:contextualSpacing w:val="0"/>
      <w:jc w:val="both"/>
    </w:pPr>
    <w:rPr>
      <w:rFonts w:ascii="Arial" w:eastAsia="Times New Roman" w:hAnsi="Arial" w:cs="Times New Roman"/>
      <w:sz w:val="21"/>
      <w:szCs w:val="24"/>
      <w:lang w:eastAsia="cs-CZ"/>
    </w:rPr>
  </w:style>
  <w:style w:type="paragraph" w:customStyle="1" w:styleId="rove5-slovantext">
    <w:name w:val="Úroveň 5 - číslovaný text"/>
    <w:basedOn w:val="Odstavecseseznamem"/>
    <w:qFormat/>
    <w:rsid w:val="00D13D1B"/>
    <w:pPr>
      <w:numPr>
        <w:ilvl w:val="4"/>
        <w:numId w:val="21"/>
      </w:numPr>
      <w:tabs>
        <w:tab w:val="clear" w:pos="567"/>
        <w:tab w:val="num" w:pos="1701"/>
      </w:tabs>
      <w:spacing w:after="210" w:line="300" w:lineRule="auto"/>
      <w:ind w:left="1701"/>
      <w:contextualSpacing w:val="0"/>
      <w:jc w:val="both"/>
    </w:pPr>
    <w:rPr>
      <w:rFonts w:ascii="Arial" w:eastAsia="Times New Roman" w:hAnsi="Arial" w:cs="Times New Roman"/>
      <w:sz w:val="21"/>
      <w:szCs w:val="24"/>
      <w:lang w:eastAsia="cs-CZ"/>
    </w:rPr>
  </w:style>
  <w:style w:type="character" w:customStyle="1" w:styleId="rove3-slovantextChar">
    <w:name w:val="Úroveň 3 - číslovaný text Char"/>
    <w:link w:val="rove3-slovantext"/>
    <w:rsid w:val="00D13D1B"/>
    <w:rPr>
      <w:rFonts w:ascii="Arial" w:eastAsia="Times New Roman" w:hAnsi="Arial" w:cs="Times New Roman"/>
      <w:sz w:val="21"/>
      <w:szCs w:val="24"/>
      <w:lang w:eastAsia="cs-CZ"/>
    </w:rPr>
  </w:style>
  <w:style w:type="character" w:customStyle="1" w:styleId="rove1-slovannadpisCharChar">
    <w:name w:val="Úroveň 1 - číslovaný nadpis Char Char"/>
    <w:link w:val="rove1-slovannadpis"/>
    <w:rsid w:val="00D13D1B"/>
    <w:rPr>
      <w:rFonts w:ascii="Arial" w:eastAsia="Times New Roman" w:hAnsi="Arial" w:cs="Times New Roman"/>
      <w:b/>
      <w:caps/>
      <w:sz w:val="21"/>
      <w:szCs w:val="24"/>
      <w:lang w:eastAsia="cs-CZ"/>
    </w:rPr>
  </w:style>
  <w:style w:type="paragraph" w:styleId="Prosttext">
    <w:name w:val="Plain Text"/>
    <w:basedOn w:val="Normln"/>
    <w:link w:val="ProsttextChar"/>
    <w:uiPriority w:val="99"/>
    <w:semiHidden/>
    <w:unhideWhenUsed/>
    <w:rsid w:val="00D13D1B"/>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D13D1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dalena.korenska\Templates\Smlouvy\Partnersk&#233;%20spolupr&#225;ce_MEDIALIZACE_final%20SMLOUVA_univerz&#225;ln&#237;%20form&#225;t%20pro%202023.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Partnerské spolupráce_MEDIALIZACE_final SMLOUVA_univerzální formát pro 2023.dotx</Template>
  <TotalTime>5</TotalTime>
  <Pages>7</Pages>
  <Words>1722</Words>
  <Characters>10164</Characters>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2020-04-20T12:55:00Z</cp:lastPrinted>
  <dcterms:created xsi:type="dcterms:W3CDTF">2024-01-22T10:14:00Z</dcterms:created>
  <dcterms:modified xsi:type="dcterms:W3CDTF">2024-01-22T10:18:00Z</dcterms:modified>
</cp:coreProperties>
</file>