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E8" w:rsidRDefault="002349F1">
      <w:pPr>
        <w:pStyle w:val="Nadpis10"/>
        <w:framePr w:w="10430" w:h="410" w:hRule="exact" w:wrap="around" w:vAnchor="page" w:hAnchor="page" w:x="764" w:y="1104"/>
        <w:shd w:val="clear" w:color="auto" w:fill="auto"/>
        <w:spacing w:after="0" w:line="300" w:lineRule="exact"/>
      </w:pPr>
      <w:bookmarkStart w:id="0" w:name="bookmark0"/>
      <w:r>
        <w:t>Rámcová smlou</w:t>
      </w:r>
      <w:bookmarkEnd w:id="0"/>
      <w:r w:rsidR="00A57486">
        <w:t>va</w:t>
      </w:r>
    </w:p>
    <w:p w:rsidR="00FF31E8" w:rsidRDefault="002349F1">
      <w:pPr>
        <w:pStyle w:val="Nadpis50"/>
        <w:framePr w:wrap="around" w:vAnchor="page" w:hAnchor="page" w:x="764" w:y="2367"/>
        <w:numPr>
          <w:ilvl w:val="0"/>
          <w:numId w:val="1"/>
        </w:numPr>
        <w:shd w:val="clear" w:color="auto" w:fill="auto"/>
        <w:tabs>
          <w:tab w:val="left" w:pos="4742"/>
        </w:tabs>
        <w:spacing w:before="0" w:after="0" w:line="180" w:lineRule="exact"/>
        <w:ind w:left="4460"/>
      </w:pPr>
      <w:bookmarkStart w:id="1" w:name="bookmark1"/>
      <w:r>
        <w:t>Smluvní strany</w:t>
      </w:r>
      <w:bookmarkEnd w:id="1"/>
    </w:p>
    <w:p w:rsidR="00FF31E8" w:rsidRDefault="002349F1">
      <w:pPr>
        <w:pStyle w:val="Zkladntext20"/>
        <w:framePr w:w="10430" w:h="3823" w:hRule="exact" w:wrap="around" w:vAnchor="page" w:hAnchor="page" w:x="764" w:y="3107"/>
        <w:shd w:val="clear" w:color="auto" w:fill="auto"/>
        <w:tabs>
          <w:tab w:val="center" w:pos="2129"/>
          <w:tab w:val="right" w:pos="3321"/>
          <w:tab w:val="center" w:pos="3780"/>
          <w:tab w:val="right" w:pos="4490"/>
        </w:tabs>
        <w:spacing w:before="0"/>
        <w:ind w:left="180"/>
      </w:pPr>
      <w:r>
        <w:t>Prodávající:</w:t>
      </w:r>
      <w:r>
        <w:tab/>
        <w:t>PRQMEDICA</w:t>
      </w:r>
      <w:r w:rsidR="00A57486">
        <w:t xml:space="preserve"> </w:t>
      </w:r>
      <w:r>
        <w:tab/>
        <w:t>PRAHA</w:t>
      </w:r>
      <w:r>
        <w:tab/>
        <w:t>GROUP,</w:t>
      </w:r>
      <w:r>
        <w:tab/>
        <w:t>a.s.</w:t>
      </w:r>
    </w:p>
    <w:p w:rsidR="00FF31E8" w:rsidRDefault="002349F1">
      <w:pPr>
        <w:pStyle w:val="Zkladntext3"/>
        <w:framePr w:w="10430" w:h="3823" w:hRule="exact" w:wrap="around" w:vAnchor="page" w:hAnchor="page" w:x="764" w:y="3107"/>
        <w:shd w:val="clear" w:color="auto" w:fill="auto"/>
        <w:tabs>
          <w:tab w:val="right" w:pos="6474"/>
        </w:tabs>
        <w:ind w:left="1540" w:right="3760" w:firstLine="0"/>
      </w:pPr>
      <w:r>
        <w:t>sídlo:</w:t>
      </w:r>
      <w:r w:rsidR="00A57486">
        <w:t xml:space="preserve"> </w:t>
      </w:r>
      <w:proofErr w:type="spellStart"/>
      <w:r w:rsidR="00A57486">
        <w:t>Juárezova</w:t>
      </w:r>
      <w:proofErr w:type="spellEnd"/>
      <w:r w:rsidR="00A57486">
        <w:t xml:space="preserve"> 1071/17, Bubeneč, 160 </w:t>
      </w:r>
      <w:r>
        <w:t xml:space="preserve"> 00 Praha 6 IČO:25099019</w:t>
      </w:r>
      <w:r>
        <w:tab/>
        <w:t>DIČ:CZ25099019</w:t>
      </w:r>
    </w:p>
    <w:p w:rsidR="00FF31E8" w:rsidRDefault="002349F1">
      <w:pPr>
        <w:pStyle w:val="Zkladntext3"/>
        <w:framePr w:w="10430" w:h="3823" w:hRule="exact" w:wrap="around" w:vAnchor="page" w:hAnchor="page" w:x="764" w:y="3107"/>
        <w:shd w:val="clear" w:color="auto" w:fill="auto"/>
        <w:spacing w:after="240"/>
        <w:ind w:left="1540" w:right="3760" w:firstLine="0"/>
      </w:pPr>
      <w:r>
        <w:t xml:space="preserve">zápis v OR: Městský soud v Praze, B 4492 zastoupená: Pavlem Hanušem, předsedou představenstva (dále jen </w:t>
      </w:r>
      <w:r>
        <w:t>„prodávající")</w:t>
      </w:r>
    </w:p>
    <w:p w:rsidR="00FF31E8" w:rsidRDefault="002349F1">
      <w:pPr>
        <w:pStyle w:val="Nadpis50"/>
        <w:framePr w:w="10430" w:h="3823" w:hRule="exact" w:wrap="around" w:vAnchor="page" w:hAnchor="page" w:x="764" w:y="3107"/>
        <w:shd w:val="clear" w:color="auto" w:fill="auto"/>
        <w:tabs>
          <w:tab w:val="right" w:pos="2162"/>
          <w:tab w:val="right" w:pos="3390"/>
          <w:tab w:val="right" w:pos="3401"/>
          <w:tab w:val="right" w:pos="3871"/>
          <w:tab w:val="center" w:pos="4067"/>
          <w:tab w:val="right" w:pos="4284"/>
        </w:tabs>
        <w:spacing w:before="0" w:after="0" w:line="269" w:lineRule="exact"/>
        <w:ind w:left="180"/>
      </w:pPr>
      <w:bookmarkStart w:id="2" w:name="bookmark2"/>
      <w:r>
        <w:t>Kupující:</w:t>
      </w:r>
      <w:r>
        <w:tab/>
        <w:t>Krajská</w:t>
      </w:r>
      <w:r>
        <w:tab/>
        <w:t>nemocnice</w:t>
      </w:r>
      <w:r>
        <w:tab/>
        <w:t>T.</w:t>
      </w:r>
      <w:r>
        <w:tab/>
        <w:t>Bati,</w:t>
      </w:r>
      <w:r>
        <w:tab/>
        <w:t>a.</w:t>
      </w:r>
      <w:r>
        <w:tab/>
        <w:t>s.</w:t>
      </w:r>
      <w:bookmarkEnd w:id="2"/>
    </w:p>
    <w:p w:rsidR="00FF31E8" w:rsidRDefault="002349F1">
      <w:pPr>
        <w:pStyle w:val="Zkladntext3"/>
        <w:framePr w:w="10430" w:h="3823" w:hRule="exact" w:wrap="around" w:vAnchor="page" w:hAnchor="page" w:x="764" w:y="3107"/>
        <w:shd w:val="clear" w:color="auto" w:fill="auto"/>
        <w:ind w:left="1540" w:firstLine="0"/>
      </w:pPr>
      <w:r>
        <w:t>sídlo: Havlíčkovo nábřeží 600, 762 75 Zlín</w:t>
      </w:r>
    </w:p>
    <w:p w:rsidR="00FF31E8" w:rsidRDefault="002349F1">
      <w:pPr>
        <w:pStyle w:val="Zkladntext3"/>
        <w:framePr w:w="10430" w:h="3823" w:hRule="exact" w:wrap="around" w:vAnchor="page" w:hAnchor="page" w:x="764" w:y="3107"/>
        <w:shd w:val="clear" w:color="auto" w:fill="auto"/>
        <w:tabs>
          <w:tab w:val="left" w:pos="2226"/>
          <w:tab w:val="center" w:pos="5898"/>
          <w:tab w:val="center" w:pos="6262"/>
          <w:tab w:val="right" w:pos="7281"/>
        </w:tabs>
        <w:ind w:left="1540" w:firstLine="0"/>
        <w:jc w:val="both"/>
      </w:pPr>
      <w:r>
        <w:t>IČO:</w:t>
      </w:r>
      <w:r>
        <w:tab/>
        <w:t>27661989</w:t>
      </w:r>
      <w:r>
        <w:tab/>
        <w:t>DIČ:</w:t>
      </w:r>
      <w:r>
        <w:tab/>
        <w:t>CZ</w:t>
      </w:r>
      <w:r>
        <w:tab/>
        <w:t>27661989</w:t>
      </w:r>
    </w:p>
    <w:p w:rsidR="00FF31E8" w:rsidRDefault="002349F1">
      <w:pPr>
        <w:pStyle w:val="Zkladntext3"/>
        <w:framePr w:w="10430" w:h="3823" w:hRule="exact" w:wrap="around" w:vAnchor="page" w:hAnchor="page" w:x="764" w:y="3107"/>
        <w:shd w:val="clear" w:color="auto" w:fill="auto"/>
        <w:ind w:left="1540" w:firstLine="0"/>
        <w:jc w:val="both"/>
      </w:pPr>
      <w:r>
        <w:t>zápis v OR: Krajský soud v Brně, B 4437</w:t>
      </w:r>
    </w:p>
    <w:p w:rsidR="00FF31E8" w:rsidRDefault="002349F1">
      <w:pPr>
        <w:pStyle w:val="Zkladntext3"/>
        <w:framePr w:w="10430" w:h="3823" w:hRule="exact" w:wrap="around" w:vAnchor="page" w:hAnchor="page" w:x="764" w:y="3107"/>
        <w:shd w:val="clear" w:color="auto" w:fill="auto"/>
        <w:spacing w:line="254" w:lineRule="exact"/>
        <w:ind w:left="1540" w:right="300" w:firstLine="0"/>
      </w:pPr>
      <w:r>
        <w:t xml:space="preserve">zastoupená: MUDr. Radomírem </w:t>
      </w:r>
      <w:proofErr w:type="spellStart"/>
      <w:r>
        <w:t>Maráčkem</w:t>
      </w:r>
      <w:proofErr w:type="spellEnd"/>
      <w:r>
        <w:t xml:space="preserve">, předsedou představenstva a Ing Vlastimilem </w:t>
      </w:r>
      <w:proofErr w:type="spellStart"/>
      <w:r>
        <w:t>Vajdákem</w:t>
      </w:r>
      <w:proofErr w:type="spellEnd"/>
      <w:r>
        <w:t xml:space="preserve">. </w:t>
      </w:r>
      <w:proofErr w:type="gramStart"/>
      <w:r>
        <w:t>členem</w:t>
      </w:r>
      <w:proofErr w:type="gramEnd"/>
      <w:r>
        <w:t xml:space="preserve"> představenstva (dále jen „kupující")</w:t>
      </w:r>
    </w:p>
    <w:p w:rsidR="00FF31E8" w:rsidRDefault="002349F1">
      <w:pPr>
        <w:pStyle w:val="Zkladntext3"/>
        <w:framePr w:w="10430" w:h="826" w:hRule="exact" w:wrap="around" w:vAnchor="page" w:hAnchor="page" w:x="764" w:y="7703"/>
        <w:shd w:val="clear" w:color="auto" w:fill="auto"/>
        <w:spacing w:line="254" w:lineRule="exact"/>
        <w:ind w:left="40" w:right="300" w:firstLine="0"/>
        <w:jc w:val="both"/>
      </w:pPr>
      <w:r>
        <w:t xml:space="preserve">uzavřely níže uvedeného dne, měsíce a roku v souladu s ustanovením § 1746 odst. 2 zákona č. 89/2012 Sb., občanského zákoníku, ve znění pozdějších předpisů (dále jen „občanský zákoník") tuto rámcovou </w:t>
      </w:r>
      <w:r>
        <w:t>smlouvu (dále jen „smlouva"):</w:t>
      </w:r>
    </w:p>
    <w:p w:rsidR="00FF31E8" w:rsidRDefault="002349F1">
      <w:pPr>
        <w:pStyle w:val="Nadpis50"/>
        <w:framePr w:w="10430" w:h="3806" w:hRule="exact" w:wrap="around" w:vAnchor="page" w:hAnchor="page" w:x="764" w:y="9303"/>
        <w:numPr>
          <w:ilvl w:val="0"/>
          <w:numId w:val="1"/>
        </w:numPr>
        <w:shd w:val="clear" w:color="auto" w:fill="auto"/>
        <w:tabs>
          <w:tab w:val="left" w:pos="4540"/>
        </w:tabs>
        <w:spacing w:before="0" w:after="0" w:line="264" w:lineRule="exact"/>
        <w:ind w:left="4200"/>
      </w:pPr>
      <w:bookmarkStart w:id="3" w:name="bookmark3"/>
      <w:r>
        <w:t>Předmět smlouvy</w:t>
      </w:r>
      <w:bookmarkEnd w:id="3"/>
    </w:p>
    <w:p w:rsidR="00FF31E8" w:rsidRDefault="002349F1">
      <w:pPr>
        <w:pStyle w:val="Zkladntext3"/>
        <w:framePr w:w="10430" w:h="3806" w:hRule="exact" w:wrap="around" w:vAnchor="page" w:hAnchor="page" w:x="764" w:y="9303"/>
        <w:numPr>
          <w:ilvl w:val="0"/>
          <w:numId w:val="2"/>
        </w:numPr>
        <w:shd w:val="clear" w:color="auto" w:fill="auto"/>
        <w:tabs>
          <w:tab w:val="left" w:pos="683"/>
        </w:tabs>
        <w:spacing w:line="264" w:lineRule="exact"/>
        <w:ind w:left="720" w:right="300" w:hanging="660"/>
        <w:jc w:val="both"/>
      </w:pPr>
      <w:r>
        <w:t>Předmětem této smlouvy je rámcová úprava práv a povinností smluvních stra</w:t>
      </w:r>
      <w:r w:rsidR="00A57486">
        <w:t>n v obchodním styku při dodávká</w:t>
      </w:r>
      <w:r>
        <w:t>ch léčiv a roztoků, (</w:t>
      </w:r>
      <w:proofErr w:type="spellStart"/>
      <w:r>
        <w:t>dale</w:t>
      </w:r>
      <w:proofErr w:type="spellEnd"/>
      <w:r>
        <w:t xml:space="preserve"> jen </w:t>
      </w:r>
      <w:r>
        <w:rPr>
          <w:rStyle w:val="ZkladntextTundkovn0pt"/>
        </w:rPr>
        <w:t>"zboží").</w:t>
      </w:r>
    </w:p>
    <w:p w:rsidR="00FF31E8" w:rsidRDefault="002349F1">
      <w:pPr>
        <w:pStyle w:val="Zkladntext3"/>
        <w:framePr w:w="10430" w:h="3806" w:hRule="exact" w:wrap="around" w:vAnchor="page" w:hAnchor="page" w:x="764" w:y="9303"/>
        <w:numPr>
          <w:ilvl w:val="0"/>
          <w:numId w:val="2"/>
        </w:numPr>
        <w:shd w:val="clear" w:color="auto" w:fill="auto"/>
        <w:tabs>
          <w:tab w:val="left" w:pos="683"/>
        </w:tabs>
        <w:spacing w:line="264" w:lineRule="exact"/>
        <w:ind w:left="720" w:right="300" w:hanging="660"/>
        <w:jc w:val="both"/>
      </w:pPr>
      <w:r>
        <w:t>Prodávající se zavazuje dodávat kupujícímu zboží blíže specifikov</w:t>
      </w:r>
      <w:r>
        <w:t>ané v příloze č. 1 smlouvy v množství a druhu za podmínek uvedených v této smlouvě a umožnit kupujícímu nabytí vlastnického právo ke zboží. Kupující se zavazuje toto zboží převzít a uhradit prodávajícímu kupní cenu.</w:t>
      </w:r>
    </w:p>
    <w:p w:rsidR="00FF31E8" w:rsidRDefault="002349F1">
      <w:pPr>
        <w:pStyle w:val="Zkladntext3"/>
        <w:framePr w:w="10430" w:h="3806" w:hRule="exact" w:wrap="around" w:vAnchor="page" w:hAnchor="page" w:x="764" w:y="9303"/>
        <w:numPr>
          <w:ilvl w:val="0"/>
          <w:numId w:val="2"/>
        </w:numPr>
        <w:shd w:val="clear" w:color="auto" w:fill="auto"/>
        <w:tabs>
          <w:tab w:val="left" w:pos="683"/>
        </w:tabs>
        <w:spacing w:line="250" w:lineRule="exact"/>
        <w:ind w:left="720" w:right="300" w:hanging="660"/>
        <w:jc w:val="both"/>
      </w:pPr>
      <w:r>
        <w:t xml:space="preserve">Tato smlouva upravuje podrobné obchodní </w:t>
      </w:r>
      <w:r>
        <w:t>podmínky pro realizaci jednotlivých dílčích plnění -uzavírání jednotlivých dílčích kupních smluv na základě objednávek kupujícího v b</w:t>
      </w:r>
      <w:r w:rsidR="00A57486">
        <w:t>udoucnu na jednotlivé dodávky zb</w:t>
      </w:r>
      <w:r>
        <w:t>oží.</w:t>
      </w:r>
    </w:p>
    <w:p w:rsidR="00FF31E8" w:rsidRDefault="002349F1">
      <w:pPr>
        <w:pStyle w:val="Zkladntext3"/>
        <w:framePr w:w="10430" w:h="3806" w:hRule="exact" w:wrap="around" w:vAnchor="page" w:hAnchor="page" w:x="764" w:y="9303"/>
        <w:numPr>
          <w:ilvl w:val="0"/>
          <w:numId w:val="2"/>
        </w:numPr>
        <w:shd w:val="clear" w:color="auto" w:fill="auto"/>
        <w:tabs>
          <w:tab w:val="left" w:pos="683"/>
        </w:tabs>
        <w:spacing w:line="254" w:lineRule="exact"/>
        <w:ind w:left="720" w:right="300" w:hanging="660"/>
        <w:jc w:val="both"/>
      </w:pPr>
      <w:r>
        <w:t xml:space="preserve">Jednotlivé dodávky zboží budou prováděny dle objednávek na základě aktuálních potřeb </w:t>
      </w:r>
      <w:r>
        <w:t>kupujícího dle čl. V. této smlouvy, a to po dobu účinnosti této smlouvy.</w:t>
      </w:r>
    </w:p>
    <w:p w:rsidR="00FF31E8" w:rsidRDefault="00A57486">
      <w:pPr>
        <w:pStyle w:val="Zkladntext3"/>
        <w:framePr w:w="10430" w:h="3806" w:hRule="exact" w:wrap="around" w:vAnchor="page" w:hAnchor="page" w:x="764" w:y="9303"/>
        <w:numPr>
          <w:ilvl w:val="0"/>
          <w:numId w:val="2"/>
        </w:numPr>
        <w:shd w:val="clear" w:color="auto" w:fill="auto"/>
        <w:tabs>
          <w:tab w:val="left" w:pos="683"/>
        </w:tabs>
        <w:spacing w:line="259" w:lineRule="exact"/>
        <w:ind w:left="720" w:right="300" w:hanging="660"/>
        <w:jc w:val="both"/>
      </w:pPr>
      <w:r>
        <w:t>Nebude-li</w:t>
      </w:r>
      <w:r w:rsidR="002349F1">
        <w:t xml:space="preserve"> v jednotlivých dílčích kupních smlouvách dohodnuto jinak, budou se dílčí kupní smlouvy a vztahy z nich vyplývající řídit touto </w:t>
      </w:r>
      <w:r w:rsidR="002349F1">
        <w:rPr>
          <w:rStyle w:val="ZkladntextCalibri"/>
        </w:rPr>
        <w:t xml:space="preserve">smlouvou </w:t>
      </w:r>
      <w:r w:rsidR="002349F1">
        <w:t xml:space="preserve">a příslušnými ustaveními občanského </w:t>
      </w:r>
      <w:r w:rsidR="002349F1">
        <w:t>zákoníku a souvisejících právních předpisů.</w:t>
      </w:r>
    </w:p>
    <w:p w:rsidR="00FF31E8" w:rsidRDefault="002349F1">
      <w:pPr>
        <w:pStyle w:val="ZhlavneboZpat20"/>
        <w:framePr w:wrap="around" w:vAnchor="page" w:hAnchor="page" w:x="5151" w:y="15676"/>
        <w:shd w:val="clear" w:color="auto" w:fill="auto"/>
        <w:spacing w:line="170" w:lineRule="exact"/>
        <w:ind w:left="20"/>
      </w:pPr>
      <w:proofErr w:type="gramStart"/>
      <w:r>
        <w:t>Strana 1</w:t>
      </w:r>
      <w:r>
        <w:rPr>
          <w:rStyle w:val="ZhlavneboZpat2Arial7ptNekurzvadkovn0pt"/>
        </w:rPr>
        <w:t xml:space="preserve"> - .5</w:t>
      </w:r>
      <w:proofErr w:type="gramEnd"/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31E8" w:rsidRDefault="002349F1">
      <w:pPr>
        <w:pStyle w:val="Nadpis50"/>
        <w:framePr w:w="10234" w:h="12955" w:hRule="exact" w:wrap="around" w:vAnchor="page" w:hAnchor="page" w:x="862" w:y="1292"/>
        <w:numPr>
          <w:ilvl w:val="0"/>
          <w:numId w:val="1"/>
        </w:numPr>
        <w:shd w:val="clear" w:color="auto" w:fill="auto"/>
        <w:tabs>
          <w:tab w:val="left" w:pos="5266"/>
        </w:tabs>
        <w:spacing w:before="0" w:after="0" w:line="264" w:lineRule="exact"/>
        <w:ind w:left="4860"/>
      </w:pPr>
      <w:bookmarkStart w:id="4" w:name="bookmark4"/>
      <w:r>
        <w:lastRenderedPageBreak/>
        <w:t>Cena</w:t>
      </w:r>
      <w:bookmarkEnd w:id="4"/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3"/>
        </w:numPr>
        <w:shd w:val="clear" w:color="auto" w:fill="auto"/>
        <w:tabs>
          <w:tab w:val="left" w:pos="757"/>
        </w:tabs>
        <w:spacing w:line="264" w:lineRule="exact"/>
        <w:ind w:left="760" w:hanging="640"/>
        <w:jc w:val="both"/>
      </w:pPr>
      <w:r>
        <w:t>Kupní cena zboží je stanovena dohodou smluvních stran.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3"/>
        </w:numPr>
        <w:shd w:val="clear" w:color="auto" w:fill="auto"/>
        <w:tabs>
          <w:tab w:val="left" w:pos="757"/>
        </w:tabs>
        <w:spacing w:line="264" w:lineRule="exact"/>
        <w:ind w:left="760" w:hanging="640"/>
        <w:jc w:val="both"/>
      </w:pPr>
      <w:r>
        <w:t>Výše kupní ceny zboží jednotlivých položek je uvedena v ceníku prodávajícího v příloze č. 1 smlouvy.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3"/>
        </w:numPr>
        <w:shd w:val="clear" w:color="auto" w:fill="auto"/>
        <w:tabs>
          <w:tab w:val="left" w:pos="757"/>
        </w:tabs>
        <w:spacing w:line="264" w:lineRule="exact"/>
        <w:ind w:left="760" w:right="60" w:hanging="640"/>
        <w:jc w:val="both"/>
      </w:pPr>
      <w:r>
        <w:t xml:space="preserve">Kupní cena </w:t>
      </w:r>
      <w:r>
        <w:t>(dále jen „cena/ceny") zahrnuje veškeré náklady spojené s dodávkou zboží prodávajícím do místa plnění dle čl. V. odst. 1 této smlouvy.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3"/>
        </w:numPr>
        <w:shd w:val="clear" w:color="auto" w:fill="auto"/>
        <w:tabs>
          <w:tab w:val="left" w:pos="757"/>
        </w:tabs>
        <w:spacing w:after="240" w:line="264" w:lineRule="exact"/>
        <w:ind w:left="760" w:right="60" w:hanging="640"/>
        <w:jc w:val="both"/>
      </w:pPr>
      <w:r>
        <w:t>Ceny uvedené v příloze č. 1 platí od 1. 6. 2017. Změna cen je možná pouze se souhlasem obou smluvních stran.</w:t>
      </w:r>
    </w:p>
    <w:p w:rsidR="00FF31E8" w:rsidRDefault="002349F1">
      <w:pPr>
        <w:pStyle w:val="Nadpis50"/>
        <w:framePr w:w="10234" w:h="12955" w:hRule="exact" w:wrap="around" w:vAnchor="page" w:hAnchor="page" w:x="862" w:y="1292"/>
        <w:numPr>
          <w:ilvl w:val="0"/>
          <w:numId w:val="1"/>
        </w:numPr>
        <w:shd w:val="clear" w:color="auto" w:fill="auto"/>
        <w:spacing w:before="0" w:after="0" w:line="264" w:lineRule="exact"/>
        <w:ind w:left="4200"/>
        <w:jc w:val="left"/>
      </w:pPr>
      <w:bookmarkStart w:id="5" w:name="bookmark5"/>
      <w:r>
        <w:t xml:space="preserve"> Platební po</w:t>
      </w:r>
      <w:r>
        <w:t>dmínky</w:t>
      </w:r>
      <w:bookmarkEnd w:id="5"/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line="264" w:lineRule="exact"/>
        <w:ind w:left="760" w:right="60" w:hanging="640"/>
        <w:jc w:val="both"/>
      </w:pPr>
      <w:r>
        <w:t>Veškeré jednotkové ceny zboží jsou uvedeny v Kč (CZK) za měrnou jednotku bez DPH, pokud není výslovně uvedeno jinak.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line="264" w:lineRule="exact"/>
        <w:ind w:left="760" w:right="60" w:hanging="640"/>
        <w:jc w:val="both"/>
      </w:pPr>
      <w:r>
        <w:t xml:space="preserve">Prodávající vyúčtuje každou jednotlivou dodávku zboží daňovým dokladem (dále jen „faktura"), a to vždy podle údajů uvedených na </w:t>
      </w:r>
      <w:r>
        <w:t>dodacím listu, které kupující při převzetí zboží na dodacím listu potvrdí.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line="264" w:lineRule="exact"/>
        <w:ind w:left="760" w:hanging="640"/>
        <w:jc w:val="both"/>
      </w:pPr>
      <w:r>
        <w:t>Datem zdanitelného plnění se rozumí den dodání.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line="264" w:lineRule="exact"/>
        <w:ind w:left="760" w:hanging="640"/>
        <w:jc w:val="both"/>
      </w:pPr>
      <w:r>
        <w:t>Přílohou faktury bude kopie dodacího listu.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line="264" w:lineRule="exact"/>
        <w:ind w:left="760" w:right="60" w:hanging="640"/>
        <w:jc w:val="both"/>
      </w:pPr>
      <w:r>
        <w:t>Prodávající zašle fakturu kupujícímu na adresu uvedenou v záhlaví smlouvy nebo na adresu,</w:t>
      </w:r>
      <w:r>
        <w:t xml:space="preserve"> kterou kupující prodávajícímu sdělí.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  <w:tab w:val="left" w:pos="5797"/>
        </w:tabs>
        <w:spacing w:line="264" w:lineRule="exact"/>
        <w:ind w:left="760" w:hanging="640"/>
        <w:jc w:val="both"/>
      </w:pPr>
      <w:r>
        <w:t>Faktura za zboží musí obsahovat náležitosti dle obecně</w:t>
      </w:r>
      <w:r>
        <w:tab/>
        <w:t>závazných právních předpisů.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  <w:tab w:val="left" w:pos="5802"/>
          <w:tab w:val="center" w:pos="6974"/>
          <w:tab w:val="right" w:pos="10175"/>
          <w:tab w:val="right" w:pos="10195"/>
        </w:tabs>
        <w:spacing w:line="264" w:lineRule="exact"/>
        <w:ind w:left="760" w:hanging="640"/>
        <w:jc w:val="both"/>
      </w:pPr>
      <w:r>
        <w:t>K cenám zboží a služeb se účtuje DPH dle právních</w:t>
      </w:r>
      <w:r>
        <w:tab/>
        <w:t>předpisů</w:t>
      </w:r>
      <w:r>
        <w:tab/>
        <w:t>platných</w:t>
      </w:r>
      <w:r>
        <w:tab/>
        <w:t>a</w:t>
      </w:r>
      <w:r>
        <w:tab/>
        <w:t>účinných v den uskutečnění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shd w:val="clear" w:color="auto" w:fill="auto"/>
        <w:spacing w:line="264" w:lineRule="exact"/>
        <w:ind w:left="760" w:firstLine="0"/>
        <w:jc w:val="both"/>
      </w:pPr>
      <w:r>
        <w:t>zdanitelného plnění.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line="264" w:lineRule="exact"/>
        <w:ind w:left="760" w:hanging="640"/>
        <w:jc w:val="both"/>
      </w:pPr>
      <w:r>
        <w:t xml:space="preserve">Splatnost </w:t>
      </w:r>
      <w:r>
        <w:t>faktury je 60 dní od data jejího doručení.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line="264" w:lineRule="exact"/>
        <w:ind w:left="760" w:right="60" w:hanging="640"/>
        <w:jc w:val="both"/>
      </w:pPr>
      <w:r>
        <w:t>V případě prodlení kupujícího s úhradou faktury se prodávající oprávněn nárokovat zákonný úrok z prodlení ve výši stanovené dle příslušného právního předpisu.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4"/>
        </w:numPr>
        <w:shd w:val="clear" w:color="auto" w:fill="auto"/>
        <w:tabs>
          <w:tab w:val="left" w:pos="757"/>
        </w:tabs>
        <w:spacing w:after="480" w:line="264" w:lineRule="exact"/>
        <w:ind w:left="760" w:right="60" w:hanging="640"/>
        <w:jc w:val="both"/>
      </w:pPr>
      <w:r>
        <w:t>V případě, že prodávajícím vystavená faktura bude obsa</w:t>
      </w:r>
      <w:r>
        <w:t xml:space="preserve">hovat nesprávné </w:t>
      </w:r>
      <w:proofErr w:type="spellStart"/>
      <w:r>
        <w:t>čl</w:t>
      </w:r>
      <w:proofErr w:type="spellEnd"/>
      <w:r>
        <w:t xml:space="preserve"> neúplné údaje, je kupující oprávněn prodávajícímu takovou fakturu do data splatnosti vrátit k opravě nebo vystavení nové faktury. U opravené nebo nově vystavené faktury běží nově doba splatnosti.</w:t>
      </w:r>
    </w:p>
    <w:p w:rsidR="00FF31E8" w:rsidRDefault="002349F1">
      <w:pPr>
        <w:pStyle w:val="Nadpis50"/>
        <w:framePr w:w="10234" w:h="12955" w:hRule="exact" w:wrap="around" w:vAnchor="page" w:hAnchor="page" w:x="862" w:y="1292"/>
        <w:numPr>
          <w:ilvl w:val="0"/>
          <w:numId w:val="1"/>
        </w:numPr>
        <w:shd w:val="clear" w:color="auto" w:fill="auto"/>
        <w:spacing w:before="0" w:after="0" w:line="264" w:lineRule="exact"/>
        <w:ind w:left="4200"/>
        <w:jc w:val="left"/>
      </w:pPr>
      <w:bookmarkStart w:id="6" w:name="bookmark6"/>
      <w:r>
        <w:t xml:space="preserve"> Dodací podmínky</w:t>
      </w:r>
      <w:bookmarkEnd w:id="6"/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5"/>
        </w:numPr>
        <w:shd w:val="clear" w:color="auto" w:fill="auto"/>
        <w:tabs>
          <w:tab w:val="left" w:pos="757"/>
        </w:tabs>
        <w:spacing w:line="264" w:lineRule="exact"/>
        <w:ind w:left="760" w:right="60" w:hanging="640"/>
        <w:jc w:val="both"/>
      </w:pPr>
      <w:r>
        <w:t xml:space="preserve">Prodávající na základě </w:t>
      </w:r>
      <w:r>
        <w:t>uzavřené dílčí kupní smlouvy (potvrzené objednávky) odevzdává kupujícímu zboží v ujednaném množství, jakosti, provedení a termínu, prosté všech právních vad.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5"/>
        </w:numPr>
        <w:shd w:val="clear" w:color="auto" w:fill="auto"/>
        <w:tabs>
          <w:tab w:val="left" w:pos="757"/>
        </w:tabs>
        <w:spacing w:line="264" w:lineRule="exact"/>
        <w:ind w:left="760" w:hanging="640"/>
        <w:jc w:val="both"/>
      </w:pPr>
      <w:r>
        <w:t>Místem plnění dodávky je výše uvedená nemocnice, případně bude místo dodání určeno v objednávce.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5"/>
        </w:numPr>
        <w:shd w:val="clear" w:color="auto" w:fill="auto"/>
        <w:tabs>
          <w:tab w:val="left" w:pos="757"/>
          <w:tab w:val="right" w:pos="10175"/>
        </w:tabs>
        <w:spacing w:line="264" w:lineRule="exact"/>
        <w:ind w:left="760" w:hanging="640"/>
        <w:jc w:val="both"/>
      </w:pPr>
      <w:r>
        <w:t>Jednotlivé dodávky zboží se uskutečňují na základě písemné objednávky kupujícího na</w:t>
      </w:r>
      <w:r>
        <w:tab/>
        <w:t>konkrétní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shd w:val="clear" w:color="auto" w:fill="auto"/>
        <w:spacing w:line="264" w:lineRule="exact"/>
        <w:ind w:left="760" w:right="60" w:firstLine="0"/>
        <w:jc w:val="both"/>
      </w:pPr>
      <w:r>
        <w:t>požadované zboží a jeho množství na adresu prodávajícího uvedenou v záhlaví smlouvy nebo na adresu, kterou kupující prodávajícímu sdělí. Za písemnou formu se považuje rovněž elektronická forma objednávky. Elektronickou objednávku kupující zašle prodávající</w:t>
      </w:r>
      <w:r>
        <w:t xml:space="preserve">mu na adresu </w:t>
      </w:r>
      <w:proofErr w:type="spellStart"/>
      <w:r w:rsidR="00A57486">
        <w:rPr>
          <w:rStyle w:val="ZkladntextTundkovn0pt0"/>
        </w:rPr>
        <w:t>odbvt</w:t>
      </w:r>
      <w:proofErr w:type="spellEnd"/>
      <w:r w:rsidR="00A57486">
        <w:rPr>
          <w:rStyle w:val="ZkladntextTundkovn0pt0"/>
        </w:rPr>
        <w:t>@</w:t>
      </w:r>
      <w:proofErr w:type="spellStart"/>
      <w:r w:rsidR="00A57486">
        <w:rPr>
          <w:rStyle w:val="ZkladntextTundkovn0pt0"/>
        </w:rPr>
        <w:t>promedica</w:t>
      </w:r>
      <w:proofErr w:type="spellEnd"/>
      <w:r w:rsidR="00A57486">
        <w:rPr>
          <w:rStyle w:val="ZkladntextTundkovn0pt0"/>
        </w:rPr>
        <w:t>-praha</w:t>
      </w:r>
      <w:r>
        <w:rPr>
          <w:rStyle w:val="ZkladntextTundkovn0pt0"/>
        </w:rPr>
        <w:t>.c</w:t>
      </w:r>
      <w:r>
        <w:rPr>
          <w:rStyle w:val="ZkladntextTundkovn0pt1"/>
          <w:lang w:val="cs-CZ" w:eastAsia="cs-CZ" w:bidi="cs-CZ"/>
        </w:rPr>
        <w:t>z</w:t>
      </w:r>
      <w:r>
        <w:t xml:space="preserve">. Prodávající je povinen neprodleně, a to </w:t>
      </w:r>
      <w:proofErr w:type="spellStart"/>
      <w:r>
        <w:t>nejpozdějl</w:t>
      </w:r>
      <w:proofErr w:type="spellEnd"/>
      <w:r>
        <w:t xml:space="preserve"> do 2 pracovních dnů od doručení písemné objednávky, potvrdit kupujícímu na jeho elektronickou adresu </w:t>
      </w:r>
      <w:hyperlink r:id="rId7" w:history="1">
        <w:r>
          <w:rPr>
            <w:rStyle w:val="Hypertextovodkaz"/>
            <w:lang w:val="en-US" w:eastAsia="en-US" w:bidi="en-US"/>
          </w:rPr>
          <w:t>dlagnostlka@bnzlln.cz</w:t>
        </w:r>
      </w:hyperlink>
      <w:r>
        <w:rPr>
          <w:lang w:val="en-US" w:eastAsia="en-US" w:bidi="en-US"/>
        </w:rPr>
        <w:t xml:space="preserve"> </w:t>
      </w:r>
      <w:r>
        <w:t>její přijetí.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5"/>
        </w:numPr>
        <w:shd w:val="clear" w:color="auto" w:fill="auto"/>
        <w:tabs>
          <w:tab w:val="left" w:pos="757"/>
        </w:tabs>
        <w:spacing w:line="264" w:lineRule="exact"/>
        <w:ind w:left="20" w:firstLine="0"/>
        <w:jc w:val="both"/>
      </w:pPr>
      <w:r>
        <w:t>Objednávka bude obsahovat zejména: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6"/>
        </w:numPr>
        <w:shd w:val="clear" w:color="auto" w:fill="auto"/>
        <w:spacing w:line="264" w:lineRule="exact"/>
        <w:ind w:left="760" w:firstLine="0"/>
        <w:jc w:val="both"/>
      </w:pPr>
      <w:r>
        <w:t xml:space="preserve"> identifikační údaje kupujícího a prodávajícího,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6"/>
        </w:numPr>
        <w:shd w:val="clear" w:color="auto" w:fill="auto"/>
        <w:tabs>
          <w:tab w:val="left" w:pos="1398"/>
        </w:tabs>
        <w:spacing w:line="264" w:lineRule="exact"/>
        <w:ind w:left="760" w:firstLine="0"/>
        <w:jc w:val="both"/>
      </w:pPr>
      <w:r>
        <w:t>evidenční číslo této smlouvy,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6"/>
        </w:numPr>
        <w:shd w:val="clear" w:color="auto" w:fill="auto"/>
        <w:tabs>
          <w:tab w:val="left" w:pos="1398"/>
        </w:tabs>
        <w:spacing w:line="264" w:lineRule="exact"/>
        <w:ind w:left="760" w:firstLine="0"/>
        <w:jc w:val="both"/>
      </w:pPr>
      <w:r>
        <w:t>podrobnou specifikaci požadovaného plnění,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6"/>
        </w:numPr>
        <w:shd w:val="clear" w:color="auto" w:fill="auto"/>
        <w:tabs>
          <w:tab w:val="left" w:pos="1398"/>
        </w:tabs>
        <w:spacing w:line="264" w:lineRule="exact"/>
        <w:ind w:left="760" w:firstLine="0"/>
        <w:jc w:val="both"/>
      </w:pPr>
      <w:r>
        <w:t>místo požadovaného plnění,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6"/>
        </w:numPr>
        <w:shd w:val="clear" w:color="auto" w:fill="auto"/>
        <w:tabs>
          <w:tab w:val="left" w:pos="1398"/>
        </w:tabs>
        <w:spacing w:line="264" w:lineRule="exact"/>
        <w:ind w:left="760" w:firstLine="0"/>
        <w:jc w:val="both"/>
      </w:pPr>
      <w:r>
        <w:t>cenu včetně DPH a sazbu DPH,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6"/>
        </w:numPr>
        <w:shd w:val="clear" w:color="auto" w:fill="auto"/>
        <w:tabs>
          <w:tab w:val="left" w:pos="1398"/>
        </w:tabs>
        <w:spacing w:line="264" w:lineRule="exact"/>
        <w:ind w:left="760" w:firstLine="0"/>
        <w:jc w:val="both"/>
      </w:pPr>
      <w:r>
        <w:t xml:space="preserve">další požadavky na předmět </w:t>
      </w:r>
      <w:r>
        <w:t>plnění.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numPr>
          <w:ilvl w:val="0"/>
          <w:numId w:val="5"/>
        </w:numPr>
        <w:shd w:val="clear" w:color="auto" w:fill="auto"/>
        <w:tabs>
          <w:tab w:val="left" w:pos="757"/>
          <w:tab w:val="right" w:pos="10175"/>
        </w:tabs>
        <w:spacing w:line="264" w:lineRule="exact"/>
        <w:ind w:left="20" w:firstLine="0"/>
        <w:jc w:val="both"/>
      </w:pPr>
      <w:r>
        <w:t>Prodávající se zavazuje dodávat jednotlivá dílčí plnění v celém rozsahu na místa určení uvedená v</w:t>
      </w:r>
      <w:r>
        <w:tab/>
        <w:t>konkrétní</w:t>
      </w:r>
    </w:p>
    <w:p w:rsidR="00FF31E8" w:rsidRDefault="002349F1">
      <w:pPr>
        <w:pStyle w:val="Zkladntext3"/>
        <w:framePr w:w="10234" w:h="12955" w:hRule="exact" w:wrap="around" w:vAnchor="page" w:hAnchor="page" w:x="862" w:y="1292"/>
        <w:shd w:val="clear" w:color="auto" w:fill="auto"/>
        <w:spacing w:line="264" w:lineRule="exact"/>
        <w:ind w:left="760" w:right="60" w:firstLine="0"/>
        <w:jc w:val="both"/>
      </w:pPr>
      <w:r>
        <w:t>objednávce nejpozději do 2 dnů od doručení objednávky. Smluvní strany se dohodly, že se připouští částečné plnění.</w:t>
      </w:r>
    </w:p>
    <w:p w:rsidR="00FF31E8" w:rsidRDefault="002349F1">
      <w:pPr>
        <w:pStyle w:val="ZhlavneboZpat20"/>
        <w:framePr w:wrap="around" w:vAnchor="page" w:hAnchor="page" w:x="5269" w:y="15681"/>
        <w:shd w:val="clear" w:color="auto" w:fill="auto"/>
        <w:spacing w:line="170" w:lineRule="exact"/>
        <w:ind w:left="20"/>
      </w:pPr>
      <w:r>
        <w:t>Strana</w:t>
      </w:r>
      <w:r>
        <w:rPr>
          <w:rStyle w:val="ZhlavneboZpat2Arial7ptNekurzvadkovn0pt"/>
        </w:rPr>
        <w:t xml:space="preserve"> 2-5</w:t>
      </w:r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31E8" w:rsidRDefault="002349F1">
      <w:pPr>
        <w:pStyle w:val="Zkladntext3"/>
        <w:framePr w:w="9648" w:h="2462" w:hRule="exact" w:wrap="around" w:vAnchor="page" w:hAnchor="page" w:x="1155" w:y="994"/>
        <w:shd w:val="clear" w:color="auto" w:fill="auto"/>
        <w:spacing w:line="259" w:lineRule="exact"/>
        <w:ind w:left="200" w:right="60" w:firstLine="0"/>
        <w:jc w:val="both"/>
      </w:pPr>
      <w:r>
        <w:lastRenderedPageBreak/>
        <w:t>Dodáním zboží se rozumí jeho převzetí kupujícím. Převzetí zboží potvrzuje kupující prodávajícímu na dodacím listě podpisem oprávněnou osobou (otisk razítka a čitelný podpis). Na dodacím listu musí být uvedeno číslo objednávky. Doda</w:t>
      </w:r>
      <w:r>
        <w:t xml:space="preserve">cí list bude obsahovat specifikaci zboží, místo a datum převzetí. Prodávající je povinen spolu se zbožím předat kupujícímu veškeré doklady, které se k dodávanému zboží a k jeho řádnému užívání vztahují. Prodávající je povinen předat kupujícímu dodací list </w:t>
      </w:r>
      <w:r>
        <w:t>elektronické podobě ve formátu PDK8.</w:t>
      </w:r>
    </w:p>
    <w:p w:rsidR="00FF31E8" w:rsidRDefault="002349F1">
      <w:pPr>
        <w:pStyle w:val="Zkladntext3"/>
        <w:framePr w:w="9648" w:h="2462" w:hRule="exact" w:wrap="around" w:vAnchor="page" w:hAnchor="page" w:x="1155" w:y="994"/>
        <w:shd w:val="clear" w:color="auto" w:fill="auto"/>
        <w:spacing w:line="259" w:lineRule="exact"/>
        <w:ind w:left="200" w:right="60" w:firstLine="0"/>
        <w:jc w:val="both"/>
      </w:pPr>
      <w:r>
        <w:t>Okamžikem řádného předání a převzetí zboží přechází na kupujícího vlastnické právo ke zboží a nebezpečí škody na zboží. Kupující není povinen převzít zboží či jeho část, která je poškozená nebo která jinak nesplňuje pod</w:t>
      </w:r>
      <w:r>
        <w:t>mínky této smlouvy, zejména pak jakost zboží.</w:t>
      </w:r>
    </w:p>
    <w:p w:rsidR="00FF31E8" w:rsidRDefault="002349F1">
      <w:pPr>
        <w:pStyle w:val="Nadpis50"/>
        <w:framePr w:w="9648" w:h="3526" w:hRule="exact" w:wrap="around" w:vAnchor="page" w:hAnchor="page" w:x="1155" w:y="3956"/>
        <w:numPr>
          <w:ilvl w:val="0"/>
          <w:numId w:val="1"/>
        </w:numPr>
        <w:shd w:val="clear" w:color="auto" w:fill="auto"/>
        <w:tabs>
          <w:tab w:val="left" w:pos="4145"/>
        </w:tabs>
        <w:spacing w:before="0" w:after="0" w:line="264" w:lineRule="exact"/>
        <w:ind w:left="3720"/>
      </w:pPr>
      <w:bookmarkStart w:id="7" w:name="bookmark7"/>
      <w:r>
        <w:t xml:space="preserve">Zboží, </w:t>
      </w:r>
      <w:proofErr w:type="spellStart"/>
      <w:r>
        <w:t>expirace</w:t>
      </w:r>
      <w:bookmarkEnd w:id="7"/>
      <w:proofErr w:type="spellEnd"/>
    </w:p>
    <w:p w:rsidR="00FF31E8" w:rsidRDefault="002349F1">
      <w:pPr>
        <w:pStyle w:val="Zkladntext3"/>
        <w:framePr w:w="9648" w:h="3526" w:hRule="exact" w:wrap="around" w:vAnchor="page" w:hAnchor="page" w:x="1155" w:y="3956"/>
        <w:shd w:val="clear" w:color="auto" w:fill="auto"/>
        <w:spacing w:line="264" w:lineRule="exact"/>
        <w:ind w:left="200" w:right="60" w:firstLine="0"/>
        <w:jc w:val="both"/>
      </w:pPr>
      <w:r>
        <w:t>Prodávající prohlašuje, že dodané zboží odpovídá všem platným právním předpisům a normám, uchová si užitné vlastnosti, pops</w:t>
      </w:r>
      <w:r w:rsidR="00A57486">
        <w:t>ané v průvodní dokumentaci a při</w:t>
      </w:r>
      <w:r>
        <w:t xml:space="preserve"> dodržení podmínek stanovených </w:t>
      </w:r>
      <w:r>
        <w:t>prodávajícím v návodu k užívání, po celou dobu své použitelnosti. V případě, že prodávající dodá zboží, které neodpovídá tomuto prohlášení, je kupující oprávněn zboží reklamovat.</w:t>
      </w:r>
    </w:p>
    <w:p w:rsidR="00FF31E8" w:rsidRDefault="002349F1">
      <w:pPr>
        <w:pStyle w:val="Zkladntext3"/>
        <w:framePr w:w="9648" w:h="3526" w:hRule="exact" w:wrap="around" w:vAnchor="page" w:hAnchor="page" w:x="1155" w:y="3956"/>
        <w:shd w:val="clear" w:color="auto" w:fill="auto"/>
        <w:spacing w:line="250" w:lineRule="exact"/>
        <w:ind w:left="200" w:right="60" w:firstLine="0"/>
        <w:jc w:val="both"/>
      </w:pPr>
      <w:r>
        <w:t>Prodávající se zavazuje dodávat zboží, jehož doba použitelnosti bude v okamži</w:t>
      </w:r>
      <w:r>
        <w:t>ku dodání delší než 1. rok. Prodávající může dodat zboží s kratší dobou použitelnosti jen po předchozím písemném souhlasu kupujícího.</w:t>
      </w:r>
    </w:p>
    <w:p w:rsidR="00FF31E8" w:rsidRDefault="002349F1">
      <w:pPr>
        <w:pStyle w:val="Zkladntext3"/>
        <w:framePr w:w="9648" w:h="3526" w:hRule="exact" w:wrap="around" w:vAnchor="page" w:hAnchor="page" w:x="1155" w:y="3956"/>
        <w:shd w:val="clear" w:color="auto" w:fill="auto"/>
        <w:spacing w:line="250" w:lineRule="exact"/>
        <w:ind w:left="200" w:right="60" w:firstLine="0"/>
        <w:jc w:val="both"/>
      </w:pPr>
      <w:r>
        <w:t xml:space="preserve">Není-li v objednávce kupujícím výslovně uvedeno jinak, zavazuje se kupující respektovat při objednávání skupinové balení, </w:t>
      </w:r>
      <w:r>
        <w:t>která prodávající uvedl v příloze č. 1 této smlouvy.</w:t>
      </w:r>
    </w:p>
    <w:p w:rsidR="00FF31E8" w:rsidRDefault="002349F1">
      <w:pPr>
        <w:pStyle w:val="Zkladntext3"/>
        <w:framePr w:w="9648" w:h="3526" w:hRule="exact" w:wrap="around" w:vAnchor="page" w:hAnchor="page" w:x="1155" w:y="3956"/>
        <w:shd w:val="clear" w:color="auto" w:fill="auto"/>
        <w:spacing w:line="254" w:lineRule="exact"/>
        <w:ind w:left="200" w:right="60" w:firstLine="0"/>
        <w:jc w:val="both"/>
      </w:pPr>
      <w:r>
        <w:t xml:space="preserve">Dodávka zboží je považována za kompletní, je-li se zbožím dodána následující průvodní dokumentace: dodací list s uvedením názvu, kódu výrobku, množství jednotlivých druhů zboží v rozdělení dle výrobních </w:t>
      </w:r>
      <w:r>
        <w:t>čísel, resp. šarží, počtu ks v balení, cena za kus bez DPH a s DPH.</w:t>
      </w:r>
    </w:p>
    <w:p w:rsidR="00FF31E8" w:rsidRDefault="002349F1">
      <w:pPr>
        <w:pStyle w:val="Nadpis50"/>
        <w:framePr w:w="9648" w:h="6482" w:hRule="exact" w:wrap="around" w:vAnchor="page" w:hAnchor="page" w:x="1155" w:y="7987"/>
        <w:numPr>
          <w:ilvl w:val="0"/>
          <w:numId w:val="1"/>
        </w:numPr>
        <w:shd w:val="clear" w:color="auto" w:fill="auto"/>
        <w:tabs>
          <w:tab w:val="left" w:pos="3938"/>
        </w:tabs>
        <w:spacing w:before="0" w:after="0" w:line="259" w:lineRule="exact"/>
        <w:ind w:left="3460"/>
      </w:pPr>
      <w:bookmarkStart w:id="8" w:name="bookmark8"/>
      <w:r>
        <w:t>Záruka, reklamace</w:t>
      </w:r>
      <w:bookmarkEnd w:id="8"/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spacing w:line="259" w:lineRule="exact"/>
        <w:ind w:left="200" w:right="60" w:firstLine="0"/>
        <w:jc w:val="both"/>
      </w:pPr>
      <w:r>
        <w:t>Prodávající poskytuje na zboží záruku v zákonné délce. Záruka se nevztahuje na vady, které byly způsobeny neodborným zacházením, nesprávným použitím nebo nesprávným sklad</w:t>
      </w:r>
      <w:r>
        <w:t>ování.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spacing w:line="259" w:lineRule="exact"/>
        <w:ind w:left="200" w:firstLine="0"/>
        <w:jc w:val="both"/>
      </w:pPr>
      <w:r>
        <w:t>Kupující je oprávněn reklamovat: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numPr>
          <w:ilvl w:val="0"/>
          <w:numId w:val="7"/>
        </w:numPr>
        <w:shd w:val="clear" w:color="auto" w:fill="auto"/>
        <w:spacing w:line="259" w:lineRule="exact"/>
        <w:ind w:left="60" w:firstLine="0"/>
        <w:jc w:val="both"/>
      </w:pPr>
      <w:r>
        <w:t xml:space="preserve"> vady množství do 24 hod po převzetí,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numPr>
          <w:ilvl w:val="0"/>
          <w:numId w:val="7"/>
        </w:numPr>
        <w:shd w:val="clear" w:color="auto" w:fill="auto"/>
        <w:spacing w:line="259" w:lineRule="exact"/>
        <w:ind w:left="60" w:firstLine="0"/>
        <w:jc w:val="both"/>
      </w:pPr>
      <w:r>
        <w:t xml:space="preserve"> vady jakosti: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tabs>
          <w:tab w:val="right" w:pos="4578"/>
        </w:tabs>
        <w:spacing w:line="180" w:lineRule="exact"/>
        <w:ind w:left="800" w:firstLine="0"/>
        <w:jc w:val="both"/>
      </w:pPr>
      <w:r>
        <w:t>ba)</w:t>
      </w:r>
      <w:r>
        <w:tab/>
        <w:t>zjevné do 10 dnů od převzetí zboží,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tabs>
          <w:tab w:val="right" w:pos="5082"/>
        </w:tabs>
        <w:spacing w:line="180" w:lineRule="exact"/>
        <w:ind w:left="800" w:firstLine="0"/>
        <w:jc w:val="both"/>
      </w:pPr>
      <w:proofErr w:type="spellStart"/>
      <w:r>
        <w:t>bb</w:t>
      </w:r>
      <w:proofErr w:type="spellEnd"/>
      <w:r>
        <w:t>)</w:t>
      </w:r>
      <w:r>
        <w:tab/>
        <w:t>skryté po celou dobu použitelnosti zboží.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spacing w:line="264" w:lineRule="exact"/>
        <w:ind w:left="60" w:right="180" w:firstLine="0"/>
        <w:jc w:val="both"/>
      </w:pPr>
      <w:r>
        <w:t xml:space="preserve">Kupující je povinen uplatnit zjištěné vady zboží, včetně vady v množství </w:t>
      </w:r>
      <w:r>
        <w:t>dodaného zboží, u prodávajícího bez zbytečného odkladu poté (</w:t>
      </w:r>
      <w:proofErr w:type="spellStart"/>
      <w:r>
        <w:t>nejpozdějl</w:t>
      </w:r>
      <w:proofErr w:type="spellEnd"/>
      <w:r>
        <w:t xml:space="preserve"> do 5 dnů ode dne převzetí zboží), co je zjistil.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spacing w:line="264" w:lineRule="exact"/>
        <w:ind w:left="60" w:right="180" w:firstLine="0"/>
        <w:jc w:val="both"/>
      </w:pPr>
      <w:r>
        <w:t xml:space="preserve">Kupující uplatní reklamaci písemnou formou na adresu prodávajícího uvedenou v záhlaví smlouvy nebo elektronickou adresu </w:t>
      </w:r>
      <w:hyperlink r:id="rId8" w:history="1">
        <w:r w:rsidR="00A57486" w:rsidRPr="00D21DC6">
          <w:rPr>
            <w:rStyle w:val="Hypertextovodkaz"/>
          </w:rPr>
          <w:t>odbyt@promed</w:t>
        </w:r>
        <w:r w:rsidR="00A57486" w:rsidRPr="00D21DC6">
          <w:rPr>
            <w:rStyle w:val="Hypertextovodkaz"/>
            <w:lang w:val="en-US" w:eastAsia="en-US" w:bidi="en-US"/>
          </w:rPr>
          <w:t>ica-praha.cz</w:t>
        </w:r>
      </w:hyperlink>
      <w:r>
        <w:rPr>
          <w:rStyle w:val="ZkladntextTundkovn0pt1"/>
        </w:rPr>
        <w:t xml:space="preserve">. </w:t>
      </w:r>
      <w:r>
        <w:t>Pro posouzení je rozhodné datum podacího razítka u doporučeného dopisu nebo datum odeslání elektronické pošty, jíž byla reklamace uplatněna.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spacing w:line="264" w:lineRule="exact"/>
        <w:ind w:left="60" w:right="180" w:firstLine="0"/>
        <w:jc w:val="both"/>
      </w:pPr>
      <w:r>
        <w:t xml:space="preserve">Pro práva kupujícího z vad zboží, na které se vztahuje </w:t>
      </w:r>
      <w:r>
        <w:t>záruka za jakost, se použijí přiměřeně ustanovení občanského zákoníku upravující práva z vadného plnění (zejména § 2106 a § 2107 občanského zákoníku).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spacing w:after="307" w:line="264" w:lineRule="exact"/>
        <w:ind w:left="60" w:right="660" w:firstLine="0"/>
      </w:pPr>
      <w:r>
        <w:t>V případě, že orgán státního dohledu nařídí stažení z používání určitého druhu zboží, je prodávající povi</w:t>
      </w:r>
      <w:r>
        <w:t>nen toto zboží odebrat od kupujícího zpět na vlastní náklady a uhradit kupujícímu poměrnou část kupní ceny odpovídající ceně vráceného zboží.</w:t>
      </w:r>
    </w:p>
    <w:p w:rsidR="00FF31E8" w:rsidRDefault="002349F1">
      <w:pPr>
        <w:pStyle w:val="Nadpis50"/>
        <w:framePr w:w="9648" w:h="6482" w:hRule="exact" w:wrap="around" w:vAnchor="page" w:hAnchor="page" w:x="1155" w:y="7987"/>
        <w:shd w:val="clear" w:color="auto" w:fill="auto"/>
        <w:spacing w:before="0" w:after="0" w:line="180" w:lineRule="exact"/>
        <w:ind w:left="3220"/>
        <w:jc w:val="left"/>
      </w:pPr>
      <w:bookmarkStart w:id="9" w:name="bookmark9"/>
      <w:r>
        <w:t>VIII. Doba trvání smlouvy</w:t>
      </w:r>
      <w:bookmarkEnd w:id="9"/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ind w:left="60" w:firstLine="0"/>
        <w:jc w:val="both"/>
      </w:pPr>
      <w:r>
        <w:t>Tato smlouva se uzavírá na dobu neurčitou.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shd w:val="clear" w:color="auto" w:fill="auto"/>
        <w:ind w:left="60" w:firstLine="0"/>
        <w:jc w:val="both"/>
      </w:pPr>
      <w:r>
        <w:t>Smlouvu, jakož I dílčí kupní smlouvy, lze uko</w:t>
      </w:r>
      <w:r>
        <w:t>nčit: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numPr>
          <w:ilvl w:val="0"/>
          <w:numId w:val="8"/>
        </w:numPr>
        <w:shd w:val="clear" w:color="auto" w:fill="auto"/>
        <w:tabs>
          <w:tab w:val="right" w:pos="2518"/>
        </w:tabs>
        <w:ind w:left="60" w:firstLine="0"/>
        <w:jc w:val="both"/>
      </w:pPr>
      <w:r>
        <w:t>písemnou dohodou,</w:t>
      </w:r>
    </w:p>
    <w:p w:rsidR="00FF31E8" w:rsidRDefault="002349F1">
      <w:pPr>
        <w:pStyle w:val="Zkladntext3"/>
        <w:framePr w:w="9648" w:h="6482" w:hRule="exact" w:wrap="around" w:vAnchor="page" w:hAnchor="page" w:x="1155" w:y="7987"/>
        <w:numPr>
          <w:ilvl w:val="0"/>
          <w:numId w:val="8"/>
        </w:numPr>
        <w:shd w:val="clear" w:color="auto" w:fill="auto"/>
        <w:tabs>
          <w:tab w:val="right" w:pos="2518"/>
        </w:tabs>
        <w:ind w:left="60" w:firstLine="0"/>
        <w:jc w:val="both"/>
      </w:pPr>
      <w:r>
        <w:t>písemnou výpovědí,</w:t>
      </w:r>
    </w:p>
    <w:p w:rsidR="00FF31E8" w:rsidRDefault="002349F1">
      <w:pPr>
        <w:pStyle w:val="ZhlavneboZpat30"/>
        <w:framePr w:wrap="around" w:vAnchor="page" w:hAnchor="page" w:x="4851" w:y="15647"/>
        <w:shd w:val="clear" w:color="auto" w:fill="auto"/>
        <w:spacing w:line="170" w:lineRule="exact"/>
        <w:ind w:left="20"/>
      </w:pPr>
      <w:proofErr w:type="gramStart"/>
      <w:r>
        <w:rPr>
          <w:rStyle w:val="ZhlavneboZpat3TimesNewRoman85ptKurzvadkovn0pt"/>
          <w:rFonts w:eastAsia="Arial"/>
        </w:rPr>
        <w:t>Strana</w:t>
      </w:r>
      <w:r>
        <w:t xml:space="preserve"> .? - 5</w:t>
      </w:r>
      <w:proofErr w:type="gramEnd"/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31E8" w:rsidRDefault="00A57486">
      <w:pPr>
        <w:pStyle w:val="Zkladntext3"/>
        <w:framePr w:w="10181" w:h="8790" w:hRule="exact" w:wrap="around" w:vAnchor="page" w:hAnchor="page" w:x="889" w:y="1014"/>
        <w:numPr>
          <w:ilvl w:val="0"/>
          <w:numId w:val="8"/>
        </w:numPr>
        <w:shd w:val="clear" w:color="auto" w:fill="auto"/>
        <w:tabs>
          <w:tab w:val="left" w:pos="1466"/>
        </w:tabs>
        <w:ind w:left="760" w:firstLine="0"/>
        <w:jc w:val="both"/>
      </w:pPr>
      <w:r>
        <w:lastRenderedPageBreak/>
        <w:t>pí</w:t>
      </w:r>
      <w:r w:rsidR="002349F1">
        <w:t>semným odstoupením od smlouvy.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numPr>
          <w:ilvl w:val="0"/>
          <w:numId w:val="9"/>
        </w:numPr>
        <w:shd w:val="clear" w:color="auto" w:fill="auto"/>
        <w:tabs>
          <w:tab w:val="left" w:pos="716"/>
          <w:tab w:val="left" w:pos="766"/>
        </w:tabs>
        <w:ind w:left="760"/>
        <w:jc w:val="both"/>
      </w:pPr>
      <w:r>
        <w:t>Každá smluvní strana je oprávněna kdykoli i bez udání důvodu ukončit písemnou výpovědí trvání smlouvy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shd w:val="clear" w:color="auto" w:fill="auto"/>
        <w:ind w:left="760" w:right="40" w:firstLine="0"/>
        <w:jc w:val="both"/>
      </w:pPr>
      <w:r>
        <w:t xml:space="preserve">jen společně s vypovězením některých </w:t>
      </w:r>
      <w:r>
        <w:t xml:space="preserve">nebo všech platně uzavřených a účinných dílčích kupních smluv. Výpovědní lhůta činí 2 měsíce a počíná běžet prvním dnem měsíce následujícího po doručení výpovědi. V případě, že druhá smluvní strana výpověď </w:t>
      </w:r>
      <w:proofErr w:type="gramStart"/>
      <w:r>
        <w:t>nepřevezme čí</w:t>
      </w:r>
      <w:proofErr w:type="gramEnd"/>
      <w:r>
        <w:t xml:space="preserve"> doručení výpovědí jinak zmaří, má se</w:t>
      </w:r>
      <w:r>
        <w:t xml:space="preserve"> za to, že bylo doručeno třetí den po odevzdání výpovědí k doručení na poště v podobě doporučeného dopisu, a to na poslední známou adresu druhé strany této smlouvy.</w:t>
      </w:r>
    </w:p>
    <w:p w:rsidR="00FF31E8" w:rsidRDefault="00A57486">
      <w:pPr>
        <w:pStyle w:val="Zkladntext3"/>
        <w:framePr w:w="10181" w:h="8790" w:hRule="exact" w:wrap="around" w:vAnchor="page" w:hAnchor="page" w:x="889" w:y="1014"/>
        <w:shd w:val="clear" w:color="auto" w:fill="auto"/>
        <w:tabs>
          <w:tab w:val="left" w:pos="716"/>
        </w:tabs>
        <w:ind w:left="760"/>
        <w:jc w:val="both"/>
      </w:pPr>
      <w:r>
        <w:t>4</w:t>
      </w:r>
      <w:r>
        <w:tab/>
        <w:t>Odstoupit od</w:t>
      </w:r>
      <w:r w:rsidR="002349F1">
        <w:t xml:space="preserve"> této smlouvy a všech dílčích kupních smluv může smluvní strana </w:t>
      </w:r>
      <w:r w:rsidR="002349F1">
        <w:rPr>
          <w:rStyle w:val="Zkladntext1"/>
        </w:rPr>
        <w:t>rovn</w:t>
      </w:r>
      <w:r w:rsidR="002349F1">
        <w:t>ě</w:t>
      </w:r>
      <w:r w:rsidR="002349F1">
        <w:rPr>
          <w:rStyle w:val="Zkladntext1"/>
        </w:rPr>
        <w:t>ž</w:t>
      </w:r>
      <w:r w:rsidR="002349F1">
        <w:t xml:space="preserve"> v pří</w:t>
      </w:r>
      <w:r w:rsidR="002349F1">
        <w:t>padě, že v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shd w:val="clear" w:color="auto" w:fill="auto"/>
        <w:ind w:left="760" w:right="40" w:firstLine="0"/>
        <w:jc w:val="both"/>
      </w:pPr>
      <w:r>
        <w:t xml:space="preserve">průběhu plnění na základě dílčích kupních smluv druhá smluvní strana vstoupí do likvidace nebo bude-li proti ní zahájeno </w:t>
      </w:r>
      <w:proofErr w:type="spellStart"/>
      <w:r>
        <w:t>insolvenční</w:t>
      </w:r>
      <w:proofErr w:type="spellEnd"/>
      <w:r>
        <w:t xml:space="preserve"> řízení, ve kterém se řeší úpadek nebo hrozící úpadek, nebo se druhá smluvní strana stane jinak platebně neschopn</w:t>
      </w:r>
      <w:r>
        <w:t>ou.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numPr>
          <w:ilvl w:val="0"/>
          <w:numId w:val="3"/>
        </w:numPr>
        <w:shd w:val="clear" w:color="auto" w:fill="auto"/>
        <w:tabs>
          <w:tab w:val="left" w:pos="716"/>
          <w:tab w:val="left" w:pos="756"/>
        </w:tabs>
        <w:ind w:left="760"/>
        <w:jc w:val="both"/>
      </w:pPr>
      <w:r>
        <w:t>Odstoupení od smlouvy musí být učiněno písemně. Odstoupení je účinné ode dne, kdy bylo doručeno druhé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shd w:val="clear" w:color="auto" w:fill="auto"/>
        <w:spacing w:after="551"/>
        <w:ind w:left="760" w:firstLine="0"/>
        <w:jc w:val="both"/>
      </w:pPr>
      <w:r>
        <w:t>smluvní straně; pro podmínky doručení se užije obdobně ujednání odst. 3. tohoto článku poslední větu</w:t>
      </w:r>
    </w:p>
    <w:p w:rsidR="00FF31E8" w:rsidRDefault="002349F1">
      <w:pPr>
        <w:pStyle w:val="Zkladntext20"/>
        <w:framePr w:w="10181" w:h="8790" w:hRule="exact" w:wrap="around" w:vAnchor="page" w:hAnchor="page" w:x="889" w:y="1014"/>
        <w:numPr>
          <w:ilvl w:val="0"/>
          <w:numId w:val="1"/>
        </w:numPr>
        <w:shd w:val="clear" w:color="auto" w:fill="auto"/>
        <w:tabs>
          <w:tab w:val="left" w:pos="4383"/>
        </w:tabs>
        <w:spacing w:before="0" w:after="107" w:line="180" w:lineRule="exact"/>
        <w:ind w:left="3880"/>
      </w:pPr>
      <w:r>
        <w:t>Povinnost mlčenlivosti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numPr>
          <w:ilvl w:val="0"/>
          <w:numId w:val="10"/>
        </w:numPr>
        <w:shd w:val="clear" w:color="auto" w:fill="auto"/>
        <w:tabs>
          <w:tab w:val="left" w:pos="716"/>
        </w:tabs>
        <w:ind w:left="760" w:right="40"/>
        <w:jc w:val="both"/>
      </w:pPr>
      <w:r>
        <w:t>Smluvní strany se zavazují</w:t>
      </w:r>
      <w:r>
        <w:t xml:space="preserve"> zachovávat mlčenlivost o všech skutečnostech, o </w:t>
      </w:r>
      <w:proofErr w:type="spellStart"/>
      <w:r>
        <w:t>ktetých</w:t>
      </w:r>
      <w:proofErr w:type="spellEnd"/>
      <w:r>
        <w:t xml:space="preserve"> se dozvěděly v souvislosti s touto smlouvou (bez ohledu na to, zda před nebo po jejím uzavření) a které nejsou veřejně přístupné, zejména ohledně ustanovení a podmínkách této smlouvy, druhé smluvní s</w:t>
      </w:r>
      <w:r>
        <w:t xml:space="preserve">trany, o identitě třetích osob spolupracujících s druhou ze stran, charakteru této spolupráce a vztazích s třetími stranami vůbec, o cenách, obchodních záměrech a podnikatelských příležitostech druhé smluvní strany, které se dozvědí v průběhu spolupráce s </w:t>
      </w:r>
      <w:r>
        <w:t>druhou smluvní stranou. Veškeré takové informace budou považovány za důvěrné (dále jen "důvěrné informace").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numPr>
          <w:ilvl w:val="0"/>
          <w:numId w:val="10"/>
        </w:numPr>
        <w:shd w:val="clear" w:color="auto" w:fill="auto"/>
        <w:tabs>
          <w:tab w:val="left" w:pos="716"/>
        </w:tabs>
        <w:ind w:left="760"/>
        <w:jc w:val="both"/>
      </w:pPr>
      <w:r>
        <w:t>Povinnost zachovávat mlčenlivost trvá i po skončení smluvního vztahu založeného touto smlouvou.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numPr>
          <w:ilvl w:val="0"/>
          <w:numId w:val="10"/>
        </w:numPr>
        <w:shd w:val="clear" w:color="auto" w:fill="auto"/>
        <w:tabs>
          <w:tab w:val="left" w:pos="716"/>
        </w:tabs>
        <w:ind w:left="760" w:right="40"/>
        <w:jc w:val="both"/>
      </w:pPr>
      <w:r>
        <w:t>Smluvní strany mohou zpřístupnit důvěrné informace,</w:t>
      </w:r>
      <w:r>
        <w:t xml:space="preserve"> pokud to bude požadováno platnými právními předpisy či závaznými rozhodnutími soudů či jiných státních orgánů s tím, že (pokud to bude možné) si poskytnou předchozí písemné upozornění na takovýto požadavek. Stejně tak mohou zpřístupnit důvěrné informace p</w:t>
      </w:r>
      <w:r>
        <w:t xml:space="preserve">ro </w:t>
      </w:r>
      <w:proofErr w:type="spellStart"/>
      <w:r>
        <w:t>potřebv</w:t>
      </w:r>
      <w:proofErr w:type="spellEnd"/>
      <w:r>
        <w:t xml:space="preserve"> soudního, rozhodčího, správního či obdobného řízem.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numPr>
          <w:ilvl w:val="0"/>
          <w:numId w:val="10"/>
        </w:numPr>
        <w:shd w:val="clear" w:color="auto" w:fill="auto"/>
        <w:tabs>
          <w:tab w:val="left" w:pos="716"/>
        </w:tabs>
        <w:ind w:left="760" w:right="40"/>
        <w:jc w:val="both"/>
      </w:pPr>
      <w:r>
        <w:t>Smluvní strany se zavazují, že údaje vyplývající z předmětu plnění této smlouvy neposkytnou třetí straně, s výjimkou kontrolních orgánů, zpracovatelů účetnictví smluvních stran a auditorů.</w:t>
      </w:r>
    </w:p>
    <w:p w:rsidR="00FF31E8" w:rsidRDefault="002349F1">
      <w:pPr>
        <w:pStyle w:val="Zkladntext3"/>
        <w:framePr w:w="10181" w:h="8790" w:hRule="exact" w:wrap="around" w:vAnchor="page" w:hAnchor="page" w:x="889" w:y="1014"/>
        <w:numPr>
          <w:ilvl w:val="0"/>
          <w:numId w:val="10"/>
        </w:numPr>
        <w:shd w:val="clear" w:color="auto" w:fill="auto"/>
        <w:tabs>
          <w:tab w:val="left" w:pos="716"/>
        </w:tabs>
        <w:ind w:left="760" w:right="40"/>
        <w:jc w:val="both"/>
      </w:pPr>
      <w:r>
        <w:t>Prodávající bez ohledu na výše uvedené bere na vědomí, že kupující je povinen tuto smlouvu uveřejnit v registru smluv (viz zákon č. 340/2015 Sb.).</w:t>
      </w:r>
    </w:p>
    <w:p w:rsidR="00FF31E8" w:rsidRDefault="00A57486">
      <w:pPr>
        <w:pStyle w:val="Zkladntext20"/>
        <w:framePr w:w="10181" w:h="3241" w:hRule="exact" w:wrap="around" w:vAnchor="page" w:hAnchor="page" w:x="889" w:y="10868"/>
        <w:numPr>
          <w:ilvl w:val="0"/>
          <w:numId w:val="1"/>
        </w:numPr>
        <w:shd w:val="clear" w:color="auto" w:fill="auto"/>
        <w:tabs>
          <w:tab w:val="left" w:pos="4569"/>
        </w:tabs>
        <w:spacing w:before="0" w:line="180" w:lineRule="exact"/>
        <w:ind w:left="4200"/>
      </w:pPr>
      <w:r>
        <w:t>Kontakt</w:t>
      </w:r>
      <w:r w:rsidR="002349F1">
        <w:t>ní osoby</w:t>
      </w:r>
    </w:p>
    <w:p w:rsidR="00FF31E8" w:rsidRDefault="002349F1">
      <w:pPr>
        <w:pStyle w:val="Zkladntext3"/>
        <w:framePr w:w="10181" w:h="3241" w:hRule="exact" w:wrap="around" w:vAnchor="page" w:hAnchor="page" w:x="889" w:y="10868"/>
        <w:numPr>
          <w:ilvl w:val="0"/>
          <w:numId w:val="11"/>
        </w:numPr>
        <w:shd w:val="clear" w:color="auto" w:fill="auto"/>
        <w:tabs>
          <w:tab w:val="left" w:pos="716"/>
        </w:tabs>
        <w:spacing w:line="288" w:lineRule="exact"/>
        <w:ind w:left="760" w:right="40"/>
        <w:jc w:val="both"/>
      </w:pPr>
      <w:r>
        <w:t xml:space="preserve">Prodávající určil, že osobou oprávněnou k jednání za prodávajícího ve věcech této smlouvy a </w:t>
      </w:r>
      <w:r>
        <w:t>její realizace je:</w:t>
      </w:r>
    </w:p>
    <w:p w:rsidR="00FF31E8" w:rsidRDefault="002349F1">
      <w:pPr>
        <w:pStyle w:val="Zkladntext3"/>
        <w:framePr w:w="10181" w:h="3241" w:hRule="exact" w:wrap="around" w:vAnchor="page" w:hAnchor="page" w:x="889" w:y="10868"/>
        <w:shd w:val="clear" w:color="auto" w:fill="auto"/>
        <w:ind w:left="760" w:right="6020" w:firstLine="0"/>
      </w:pPr>
      <w:r>
        <w:t xml:space="preserve">Jméno: Mgr. Zuzana </w:t>
      </w:r>
      <w:proofErr w:type="spellStart"/>
      <w:r>
        <w:t>Matejová</w:t>
      </w:r>
      <w:proofErr w:type="spellEnd"/>
      <w:r>
        <w:t xml:space="preserve"> E-mail: </w:t>
      </w:r>
      <w:proofErr w:type="spellStart"/>
      <w:r>
        <w:t>matejova</w:t>
      </w:r>
      <w:proofErr w:type="spellEnd"/>
      <w:r>
        <w:t>@</w:t>
      </w:r>
      <w:proofErr w:type="spellStart"/>
      <w:r>
        <w:t>promedica</w:t>
      </w:r>
      <w:proofErr w:type="spellEnd"/>
      <w:r>
        <w:t>-</w:t>
      </w:r>
      <w:proofErr w:type="spellStart"/>
      <w:r>
        <w:t>praha</w:t>
      </w:r>
      <w:proofErr w:type="spellEnd"/>
      <w:r>
        <w:t xml:space="preserve"> cz </w:t>
      </w:r>
      <w:proofErr w:type="gramStart"/>
      <w:r>
        <w:t>Tel..+420 739 389 948</w:t>
      </w:r>
      <w:proofErr w:type="gramEnd"/>
    </w:p>
    <w:p w:rsidR="00FF31E8" w:rsidRDefault="002349F1">
      <w:pPr>
        <w:pStyle w:val="Zkladntext3"/>
        <w:framePr w:w="10181" w:h="3241" w:hRule="exact" w:wrap="around" w:vAnchor="page" w:hAnchor="page" w:x="889" w:y="10868"/>
        <w:numPr>
          <w:ilvl w:val="0"/>
          <w:numId w:val="11"/>
        </w:numPr>
        <w:shd w:val="clear" w:color="auto" w:fill="auto"/>
        <w:tabs>
          <w:tab w:val="left" w:pos="716"/>
        </w:tabs>
        <w:ind w:left="760"/>
        <w:jc w:val="both"/>
      </w:pPr>
      <w:r>
        <w:t>Kupující určil, že jeho oprávněným zaměstnancem ve věcech této smlouvy a její realizace je:</w:t>
      </w:r>
    </w:p>
    <w:p w:rsidR="00FF31E8" w:rsidRDefault="002349F1">
      <w:pPr>
        <w:pStyle w:val="Zkladntext3"/>
        <w:framePr w:w="10181" w:h="3241" w:hRule="exact" w:wrap="around" w:vAnchor="page" w:hAnchor="page" w:x="889" w:y="10868"/>
        <w:shd w:val="clear" w:color="auto" w:fill="auto"/>
        <w:ind w:left="760" w:firstLine="0"/>
        <w:jc w:val="both"/>
      </w:pPr>
      <w:r>
        <w:t>Jméno: Marcel Pandadis</w:t>
      </w:r>
    </w:p>
    <w:p w:rsidR="00FF31E8" w:rsidRDefault="002349F1">
      <w:pPr>
        <w:pStyle w:val="Zkladntext3"/>
        <w:framePr w:w="10181" w:h="3241" w:hRule="exact" w:wrap="around" w:vAnchor="page" w:hAnchor="page" w:x="889" w:y="10868"/>
        <w:shd w:val="clear" w:color="auto" w:fill="auto"/>
        <w:ind w:left="760" w:right="6400" w:firstLine="0"/>
      </w:pPr>
      <w:r>
        <w:t xml:space="preserve">E-mail: </w:t>
      </w:r>
      <w:hyperlink r:id="rId9" w:history="1">
        <w:r>
          <w:rPr>
            <w:rStyle w:val="Hypertextovodkaz"/>
            <w:lang w:val="en-US" w:eastAsia="en-US" w:bidi="en-US"/>
          </w:rPr>
          <w:t>marcel.pandadis@bnzlin.cz</w:t>
        </w:r>
      </w:hyperlink>
      <w:r>
        <w:rPr>
          <w:lang w:val="en-US" w:eastAsia="en-US" w:bidi="en-US"/>
        </w:rPr>
        <w:t xml:space="preserve"> </w:t>
      </w:r>
      <w:r>
        <w:t>Tel.: 724 631 057</w:t>
      </w:r>
    </w:p>
    <w:p w:rsidR="00FF31E8" w:rsidRDefault="002349F1">
      <w:pPr>
        <w:pStyle w:val="Zkladntext3"/>
        <w:framePr w:w="10181" w:h="3241" w:hRule="exact" w:wrap="around" w:vAnchor="page" w:hAnchor="page" w:x="889" w:y="10868"/>
        <w:numPr>
          <w:ilvl w:val="0"/>
          <w:numId w:val="11"/>
        </w:numPr>
        <w:shd w:val="clear" w:color="auto" w:fill="auto"/>
        <w:tabs>
          <w:tab w:val="left" w:pos="716"/>
        </w:tabs>
        <w:ind w:left="760" w:right="40"/>
        <w:jc w:val="both"/>
      </w:pPr>
      <w:r>
        <w:t>Každá ze stran může změnit svou kontaktní osobu písemným oznámením zaslaným druhé straně v souladu s tímto ustanovením</w:t>
      </w:r>
    </w:p>
    <w:p w:rsidR="00FF31E8" w:rsidRDefault="002349F1">
      <w:pPr>
        <w:pStyle w:val="ZhlavneboZpat20"/>
        <w:framePr w:wrap="around" w:vAnchor="page" w:hAnchor="page" w:x="5310" w:y="15676"/>
        <w:shd w:val="clear" w:color="auto" w:fill="auto"/>
        <w:spacing w:line="170" w:lineRule="exact"/>
        <w:ind w:left="20"/>
      </w:pPr>
      <w:r>
        <w:t>Strana 4-5</w:t>
      </w:r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31E8" w:rsidRDefault="002349F1">
      <w:pPr>
        <w:pStyle w:val="Nadpis40"/>
        <w:framePr w:wrap="around" w:vAnchor="page" w:hAnchor="page" w:x="879" w:y="1335"/>
        <w:numPr>
          <w:ilvl w:val="0"/>
          <w:numId w:val="1"/>
        </w:numPr>
        <w:shd w:val="clear" w:color="auto" w:fill="auto"/>
        <w:tabs>
          <w:tab w:val="left" w:pos="4428"/>
        </w:tabs>
        <w:spacing w:line="180" w:lineRule="exact"/>
        <w:ind w:left="4060"/>
      </w:pPr>
      <w:bookmarkStart w:id="10" w:name="bookmark10"/>
      <w:r>
        <w:lastRenderedPageBreak/>
        <w:t>Závěrečná ustanovení</w:t>
      </w:r>
      <w:bookmarkEnd w:id="10"/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</w:tabs>
        <w:ind w:left="780" w:right="40"/>
        <w:jc w:val="both"/>
      </w:pPr>
      <w:r>
        <w:t xml:space="preserve">Smluvní strany se zavazují, že veškeré spory vzniklé v souvislosti s touto smlouvou budou řešit smírně dohodou. Pokud by taková dohoda nebyla možná, budou všechny spory z této smlouvy vzniklé a vzniklé v souvislosti s touto smlouvou řešit v řízení u věcně </w:t>
      </w:r>
      <w:r>
        <w:t>a místně příslušného soudu České republiky.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</w:tabs>
        <w:ind w:left="780" w:right="40"/>
        <w:jc w:val="both"/>
      </w:pPr>
      <w:r>
        <w:t>Smluvní strany prohlašují, že v případě, že kdykoli v budoucnu by bylo shledáno některé ustanovení této smlouvy neplatným, platnost ostatních ujednání smlouvy tím není dotčena. Smluvní strany se zavazují formou d</w:t>
      </w:r>
      <w:r>
        <w:t>odatku k této smlouvě nahradit takto neplatná či neúčinná ustanovení této smlouvy ustanoveními jejich povaze nejbližšími, a to s přihlédnutím k vůli obou smluvních stran obsažené v této smlouvě.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</w:tabs>
        <w:spacing w:line="245" w:lineRule="exact"/>
        <w:ind w:left="780" w:right="40"/>
        <w:jc w:val="both"/>
      </w:pPr>
      <w:r>
        <w:t xml:space="preserve">Dnem podpisu této smlouvy se ruší veškerá předchozí ujednání </w:t>
      </w:r>
      <w:r>
        <w:t>a dohody týkající se předmětu této smlouvy mezi smluvními stranami, pokud byly uzavřeny.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  <w:tab w:val="left" w:pos="1341"/>
        </w:tabs>
        <w:spacing w:line="259" w:lineRule="exact"/>
        <w:ind w:left="780"/>
        <w:jc w:val="both"/>
      </w:pPr>
      <w:r>
        <w:t>Tato</w:t>
      </w:r>
      <w:r>
        <w:tab/>
        <w:t>smlouva nabývá platnosti dnem jejího podpisu a účinnosti dne 1. 6. 2017.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  <w:tab w:val="left" w:pos="1341"/>
          <w:tab w:val="center" w:pos="8677"/>
          <w:tab w:val="right" w:pos="9478"/>
          <w:tab w:val="right" w:pos="10136"/>
        </w:tabs>
        <w:spacing w:line="259" w:lineRule="exact"/>
        <w:ind w:left="780"/>
        <w:jc w:val="both"/>
      </w:pPr>
      <w:r>
        <w:t>Tuto</w:t>
      </w:r>
      <w:r>
        <w:tab/>
        <w:t>smlouvu lze změnit nebo doplnit pouze na základě písemných, očíslovaných</w:t>
      </w:r>
      <w:r>
        <w:tab/>
        <w:t>dodatků</w:t>
      </w:r>
      <w:r>
        <w:tab/>
        <w:t>a</w:t>
      </w:r>
      <w:r>
        <w:tab/>
        <w:t>p</w:t>
      </w:r>
      <w:r>
        <w:t>říloh,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shd w:val="clear" w:color="auto" w:fill="auto"/>
        <w:spacing w:line="259" w:lineRule="exact"/>
        <w:ind w:left="780" w:right="40" w:firstLine="0"/>
        <w:jc w:val="both"/>
      </w:pPr>
      <w:r>
        <w:t>podepsaných oběma smluvními stranami. Smluvní strany výslovně vylučují použití ustanovení § 564 zákona č. 89/2012 Sb., občanský zákoník.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</w:tabs>
        <w:spacing w:line="254" w:lineRule="exact"/>
        <w:ind w:left="780" w:right="40"/>
        <w:jc w:val="both"/>
      </w:pPr>
      <w:r>
        <w:t xml:space="preserve">Smluvní strany prohlašují, že si tuto smlouvu před jejím podpisem přečetly, že byla ujednána podle jejich pravé </w:t>
      </w:r>
      <w:r>
        <w:t>a svobodné vůle, určitě, vážně a srozumitelně. Autentičnost této smlouvy potvrzují smluvní strany svým podpisem.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</w:tabs>
        <w:spacing w:line="259" w:lineRule="exact"/>
        <w:ind w:left="780" w:right="40"/>
        <w:jc w:val="both"/>
      </w:pPr>
      <w:r>
        <w:t xml:space="preserve">Práva a povinnosti smluvních stran touto smlouvou neupravené se řídí právním řádem ČR, zejména příslušnými ustanoveními zákona č. 89/2012 Sb., </w:t>
      </w:r>
      <w:r>
        <w:t>občanský zákoník.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</w:tabs>
        <w:spacing w:line="259" w:lineRule="exact"/>
        <w:ind w:left="780"/>
        <w:jc w:val="both"/>
      </w:pPr>
      <w:r>
        <w:t>Nedílnou součástí smlouvy je příloha č. 1 Specifikace zboží, včetně ceníku.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numPr>
          <w:ilvl w:val="0"/>
          <w:numId w:val="12"/>
        </w:numPr>
        <w:shd w:val="clear" w:color="auto" w:fill="auto"/>
        <w:tabs>
          <w:tab w:val="left" w:pos="698"/>
          <w:tab w:val="left" w:pos="1355"/>
          <w:tab w:val="center" w:pos="8440"/>
          <w:tab w:val="center" w:pos="9128"/>
          <w:tab w:val="right" w:pos="10136"/>
        </w:tabs>
        <w:spacing w:line="235" w:lineRule="exact"/>
        <w:ind w:left="780"/>
        <w:jc w:val="both"/>
      </w:pPr>
      <w:r>
        <w:t>Tato</w:t>
      </w:r>
      <w:r>
        <w:tab/>
        <w:t>rámcová smlouva je sepsána ve dvou vyho</w:t>
      </w:r>
      <w:r w:rsidR="00A57486">
        <w:t xml:space="preserve">toveních, z nichž každá smluvní </w:t>
      </w:r>
      <w:r>
        <w:t>strana</w:t>
      </w:r>
      <w:r>
        <w:tab/>
        <w:t>obdrží</w:t>
      </w:r>
      <w:r>
        <w:tab/>
        <w:t>jedno</w:t>
      </w:r>
    </w:p>
    <w:p w:rsidR="00FF31E8" w:rsidRDefault="002349F1">
      <w:pPr>
        <w:pStyle w:val="Zkladntext3"/>
        <w:framePr w:w="10200" w:h="5632" w:hRule="exact" w:wrap="around" w:vAnchor="page" w:hAnchor="page" w:x="879" w:y="1571"/>
        <w:shd w:val="clear" w:color="auto" w:fill="auto"/>
        <w:spacing w:line="235" w:lineRule="exact"/>
        <w:ind w:left="780" w:firstLine="0"/>
        <w:jc w:val="both"/>
      </w:pPr>
      <w:r>
        <w:t>vyhotovení.</w:t>
      </w:r>
    </w:p>
    <w:p w:rsidR="00FF31E8" w:rsidRDefault="002349F1">
      <w:pPr>
        <w:pStyle w:val="Titulekobrzku20"/>
        <w:framePr w:w="86" w:h="497" w:hRule="exact" w:wrap="around" w:vAnchor="page" w:hAnchor="page" w:x="9822" w:y="7396"/>
        <w:shd w:val="clear" w:color="auto" w:fill="auto"/>
        <w:spacing w:line="200" w:lineRule="exact"/>
      </w:pPr>
      <w:r>
        <w:t>/</w:t>
      </w:r>
    </w:p>
    <w:p w:rsidR="00FF31E8" w:rsidRDefault="00A57486">
      <w:pPr>
        <w:framePr w:wrap="none" w:vAnchor="page" w:hAnchor="page" w:x="884" w:y="770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10.25pt">
            <v:imagedata r:id="rId10" r:href="rId11"/>
          </v:shape>
        </w:pict>
      </w:r>
    </w:p>
    <w:p w:rsidR="00FF31E8" w:rsidRDefault="002349F1">
      <w:pPr>
        <w:pStyle w:val="Zkladntext3"/>
        <w:framePr w:w="2856" w:h="576" w:hRule="exact" w:wrap="around" w:vAnchor="page" w:hAnchor="page" w:x="855" w:y="9912"/>
        <w:shd w:val="clear" w:color="auto" w:fill="auto"/>
        <w:spacing w:line="259" w:lineRule="exact"/>
        <w:ind w:firstLine="0"/>
        <w:jc w:val="both"/>
      </w:pPr>
      <w:r>
        <w:t>PROMEDICA PRAHA GROUP, a.s. prodávající</w:t>
      </w:r>
    </w:p>
    <w:p w:rsidR="00FF31E8" w:rsidRDefault="002349F1">
      <w:pPr>
        <w:pStyle w:val="Zkladntext3"/>
        <w:framePr w:w="2698" w:h="576" w:hRule="exact" w:wrap="around" w:vAnchor="page" w:hAnchor="page" w:x="5905" w:y="9950"/>
        <w:shd w:val="clear" w:color="auto" w:fill="auto"/>
        <w:spacing w:line="259" w:lineRule="exact"/>
        <w:ind w:firstLine="0"/>
        <w:jc w:val="both"/>
      </w:pPr>
      <w:r>
        <w:t>Krajská nemocnice T. Bati, a. s. kupující</w:t>
      </w:r>
    </w:p>
    <w:p w:rsidR="00FF31E8" w:rsidRDefault="002349F1">
      <w:pPr>
        <w:pStyle w:val="Zkladntext31"/>
        <w:framePr w:w="2582" w:h="1008" w:hRule="exact" w:wrap="around" w:vAnchor="page" w:hAnchor="page" w:x="999" w:y="10780"/>
        <w:shd w:val="clear" w:color="auto" w:fill="auto"/>
        <w:ind w:left="20"/>
      </w:pPr>
      <w:r>
        <w:rPr>
          <w:rStyle w:val="Zkladntext32"/>
          <w:b/>
          <w:bCs/>
        </w:rPr>
        <w:t xml:space="preserve">PROMEDICA PRAHA GROUP, a.s. </w:t>
      </w:r>
      <w:proofErr w:type="spellStart"/>
      <w:r>
        <w:rPr>
          <w:rStyle w:val="Zkladntext32"/>
          <w:b/>
          <w:bCs/>
        </w:rPr>
        <w:t>Juarezov</w:t>
      </w:r>
      <w:proofErr w:type="spellEnd"/>
      <w:r>
        <w:rPr>
          <w:rStyle w:val="Zkladntext32"/>
          <w:b/>
          <w:bCs/>
        </w:rPr>
        <w:t xml:space="preserve">* 17,160 00 Praha 6 </w:t>
      </w:r>
      <w:r>
        <w:rPr>
          <w:rStyle w:val="Zkladntext3Netun"/>
        </w:rPr>
        <w:t>DI</w:t>
      </w:r>
      <w:r>
        <w:rPr>
          <w:rStyle w:val="Zkladntext3Netun"/>
        </w:rPr>
        <w:t xml:space="preserve">Č: CZ25099019 </w:t>
      </w:r>
      <w:r>
        <w:rPr>
          <w:rStyle w:val="Zkladntext32"/>
          <w:b/>
          <w:bCs/>
        </w:rPr>
        <w:t xml:space="preserve">Zapsaná u Městského soudu v </w:t>
      </w:r>
      <w:proofErr w:type="spellStart"/>
      <w:r>
        <w:rPr>
          <w:rStyle w:val="Zkladntext32"/>
          <w:b/>
          <w:bCs/>
        </w:rPr>
        <w:t>Praz</w:t>
      </w:r>
      <w:proofErr w:type="spellEnd"/>
      <w:r>
        <w:rPr>
          <w:rStyle w:val="Zkladntext32"/>
          <w:b/>
          <w:bCs/>
        </w:rPr>
        <w:t xml:space="preserve"> </w:t>
      </w:r>
      <w:proofErr w:type="spellStart"/>
      <w:r>
        <w:rPr>
          <w:rStyle w:val="Zkladntext32"/>
          <w:b/>
          <w:bCs/>
        </w:rPr>
        <w:t>iiddfl</w:t>
      </w:r>
      <w:proofErr w:type="spellEnd"/>
      <w:r>
        <w:rPr>
          <w:rStyle w:val="Zkladntext32"/>
          <w:b/>
          <w:bCs/>
        </w:rPr>
        <w:t xml:space="preserve"> 3, </w:t>
      </w:r>
      <w:proofErr w:type="spellStart"/>
      <w:r>
        <w:rPr>
          <w:rStyle w:val="Zkladntext32"/>
          <w:b/>
          <w:bCs/>
        </w:rPr>
        <w:t>viažka</w:t>
      </w:r>
      <w:proofErr w:type="spellEnd"/>
      <w:r>
        <w:rPr>
          <w:rStyle w:val="Zkladntext32"/>
          <w:b/>
          <w:bCs/>
        </w:rPr>
        <w:t xml:space="preserve"> 4482</w:t>
      </w:r>
    </w:p>
    <w:p w:rsidR="00FF31E8" w:rsidRDefault="002349F1">
      <w:pPr>
        <w:pStyle w:val="Zkladntext40"/>
        <w:framePr w:w="2573" w:h="743" w:hRule="exact" w:wrap="around" w:vAnchor="page" w:hAnchor="page" w:x="6946" w:y="11560"/>
        <w:shd w:val="clear" w:color="auto" w:fill="auto"/>
      </w:pPr>
      <w:r>
        <w:rPr>
          <w:rStyle w:val="Zkladntext41"/>
          <w:b/>
          <w:bCs/>
        </w:rPr>
        <w:t xml:space="preserve">Krajská nemocnice T. Ba‘\ a. s, </w:t>
      </w:r>
      <w:proofErr w:type="spellStart"/>
      <w:r>
        <w:rPr>
          <w:rStyle w:val="Zkladntext4Arial65ptNetundkovn0pt"/>
        </w:rPr>
        <w:t>HavlíCkovo</w:t>
      </w:r>
      <w:proofErr w:type="spellEnd"/>
      <w:r>
        <w:rPr>
          <w:rStyle w:val="Zkladntext4Arial65ptNetundkovn0pt"/>
        </w:rPr>
        <w:t xml:space="preserve"> </w:t>
      </w:r>
      <w:proofErr w:type="spellStart"/>
      <w:r>
        <w:rPr>
          <w:rStyle w:val="Zkladntext4Arial65ptNetundkovn0pt"/>
        </w:rPr>
        <w:t>náhfeží</w:t>
      </w:r>
      <w:proofErr w:type="spellEnd"/>
      <w:r>
        <w:rPr>
          <w:rStyle w:val="Zkladntext4Arial65ptNetundkovn0pt"/>
        </w:rPr>
        <w:t xml:space="preserve"> 600</w:t>
      </w:r>
    </w:p>
    <w:p w:rsidR="00FF31E8" w:rsidRDefault="002349F1">
      <w:pPr>
        <w:pStyle w:val="Zkladntext40"/>
        <w:framePr w:w="2573" w:h="743" w:hRule="exact" w:wrap="around" w:vAnchor="page" w:hAnchor="page" w:x="6946" w:y="11560"/>
        <w:shd w:val="clear" w:color="auto" w:fill="auto"/>
        <w:tabs>
          <w:tab w:val="right" w:pos="2569"/>
        </w:tabs>
        <w:ind w:left="860"/>
        <w:jc w:val="both"/>
      </w:pPr>
      <w:r>
        <w:rPr>
          <w:rStyle w:val="Zkladntext41"/>
          <w:b/>
          <w:bCs/>
        </w:rPr>
        <w:t>762 75 Zlín</w:t>
      </w:r>
      <w:r>
        <w:rPr>
          <w:rStyle w:val="Zkladntext41"/>
          <w:b/>
          <w:bCs/>
        </w:rPr>
        <w:tab/>
        <w:t>(3)</w:t>
      </w:r>
    </w:p>
    <w:p w:rsidR="00FF31E8" w:rsidRDefault="002349F1">
      <w:pPr>
        <w:pStyle w:val="ZhlavneboZpat30"/>
        <w:framePr w:wrap="around" w:vAnchor="page" w:hAnchor="page" w:x="5170" w:y="15680"/>
        <w:shd w:val="clear" w:color="auto" w:fill="auto"/>
        <w:spacing w:line="170" w:lineRule="exact"/>
        <w:ind w:left="20"/>
      </w:pPr>
      <w:proofErr w:type="gramStart"/>
      <w:r>
        <w:rPr>
          <w:rStyle w:val="ZhlavneboZpat3TimesNewRoman85ptKurzvadkovn0pt"/>
          <w:rFonts w:eastAsia="Arial"/>
        </w:rPr>
        <w:t>Strana</w:t>
      </w:r>
      <w:r>
        <w:t xml:space="preserve"> .5 - .5</w:t>
      </w:r>
      <w:proofErr w:type="gramEnd"/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31E8" w:rsidRDefault="00A57486">
      <w:pPr>
        <w:framePr w:wrap="none" w:vAnchor="page" w:hAnchor="page" w:x="181" w:y="46"/>
        <w:rPr>
          <w:sz w:val="2"/>
          <w:szCs w:val="2"/>
        </w:rPr>
      </w:pPr>
      <w:r>
        <w:pict>
          <v:shape id="_x0000_i1026" type="#_x0000_t75" style="width:576.75pt;height:838.5pt">
            <v:imagedata r:id="rId12" r:href="rId13"/>
          </v:shape>
        </w:pict>
      </w:r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31E8" w:rsidRDefault="00A57486">
      <w:pPr>
        <w:pStyle w:val="Nadpis20"/>
        <w:framePr w:w="8981" w:h="772" w:hRule="exact" w:wrap="around" w:vAnchor="page" w:hAnchor="page" w:x="1477" w:y="1772"/>
        <w:shd w:val="clear" w:color="auto" w:fill="auto"/>
        <w:spacing w:after="0"/>
        <w:ind w:right="340"/>
      </w:pPr>
      <w:bookmarkStart w:id="11" w:name="bookmark11"/>
      <w:r>
        <w:lastRenderedPageBreak/>
        <w:t>ZÁVAZEK K OBCHODNÍMU Z</w:t>
      </w:r>
      <w:r w:rsidR="002349F1">
        <w:t>VÝHODN</w:t>
      </w:r>
      <w:bookmarkEnd w:id="11"/>
      <w:r>
        <w:t>ĚNÍ</w:t>
      </w:r>
    </w:p>
    <w:p w:rsidR="00FF31E8" w:rsidRDefault="00A57486">
      <w:pPr>
        <w:pStyle w:val="Nadpis30"/>
        <w:framePr w:w="8981" w:h="476" w:hRule="exact" w:wrap="around" w:vAnchor="page" w:hAnchor="page" w:x="1477" w:y="2743"/>
        <w:shd w:val="clear" w:color="auto" w:fill="auto"/>
        <w:spacing w:before="0" w:line="180" w:lineRule="exact"/>
        <w:ind w:right="340"/>
      </w:pPr>
      <w:bookmarkStart w:id="12" w:name="bookmark12"/>
      <w:proofErr w:type="gramStart"/>
      <w:r>
        <w:t>I.</w:t>
      </w:r>
      <w:r w:rsidR="002349F1">
        <w:t>.</w:t>
      </w:r>
      <w:bookmarkEnd w:id="12"/>
      <w:proofErr w:type="gramEnd"/>
    </w:p>
    <w:p w:rsidR="00FF31E8" w:rsidRDefault="002349F1">
      <w:pPr>
        <w:pStyle w:val="Zkladntext50"/>
        <w:framePr w:w="8981" w:h="476" w:hRule="exact" w:wrap="around" w:vAnchor="page" w:hAnchor="page" w:x="1477" w:y="2743"/>
        <w:shd w:val="clear" w:color="auto" w:fill="auto"/>
        <w:spacing w:after="0" w:line="170" w:lineRule="exact"/>
        <w:ind w:right="340"/>
      </w:pPr>
      <w:r>
        <w:t>Účastníci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62"/>
        <w:gridCol w:w="7666"/>
      </w:tblGrid>
      <w:tr w:rsidR="00FF31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1. Odběratel: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Tundkovn0pt2"/>
              </w:rPr>
              <w:t>Krajská nemocnice T. Bati, a. s.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262" w:type="dxa"/>
            <w:shd w:val="clear" w:color="auto" w:fill="FFFFFF"/>
            <w:vAlign w:val="bottom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7666" w:type="dxa"/>
            <w:shd w:val="clear" w:color="auto" w:fill="FFFFFF"/>
            <w:vAlign w:val="bottom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 xml:space="preserve">Havlíčkovo </w:t>
            </w:r>
            <w:r>
              <w:rPr>
                <w:rStyle w:val="Zkladntext21"/>
              </w:rPr>
              <w:t>nábřeží 600, 762 75 Zlín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jednající:</w:t>
            </w:r>
          </w:p>
        </w:tc>
        <w:tc>
          <w:tcPr>
            <w:tcW w:w="7666" w:type="dxa"/>
            <w:shd w:val="clear" w:color="auto" w:fill="FFFFFF"/>
            <w:vAlign w:val="bottom"/>
          </w:tcPr>
          <w:p w:rsidR="00FF31E8" w:rsidRDefault="00A57486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Zkladntext21"/>
              </w:rPr>
              <w:t>MUDr.</w:t>
            </w:r>
            <w:r w:rsidR="002349F1">
              <w:rPr>
                <w:rStyle w:val="Zkladntext21"/>
              </w:rPr>
              <w:t xml:space="preserve"> Radomír </w:t>
            </w:r>
            <w:proofErr w:type="spellStart"/>
            <w:r w:rsidR="002349F1">
              <w:rPr>
                <w:rStyle w:val="Zkladntext21"/>
              </w:rPr>
              <w:t>Maráček</w:t>
            </w:r>
            <w:proofErr w:type="spellEnd"/>
            <w:r w:rsidR="002349F1">
              <w:rPr>
                <w:rStyle w:val="Zkladntext21"/>
              </w:rPr>
              <w:t>, předseda předs</w:t>
            </w:r>
            <w:r>
              <w:rPr>
                <w:rStyle w:val="Zkladntext21"/>
              </w:rPr>
              <w:t>tavenstva a Ing. Vlastimil Vajdá</w:t>
            </w:r>
            <w:r w:rsidR="002349F1">
              <w:rPr>
                <w:rStyle w:val="Zkladntext21"/>
              </w:rPr>
              <w:t>k, člen představenstva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IČ: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27661989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CZ 27661989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 xml:space="preserve">bank. </w:t>
            </w:r>
            <w:proofErr w:type="gramStart"/>
            <w:r>
              <w:rPr>
                <w:rStyle w:val="Zkladntext21"/>
              </w:rPr>
              <w:t>spojení</w:t>
            </w:r>
            <w:proofErr w:type="gramEnd"/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: Česká spořitelna, a.s.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č. účtu: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3482762/0800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262" w:type="dxa"/>
            <w:shd w:val="clear" w:color="auto" w:fill="FFFFFF"/>
            <w:vAlign w:val="center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2. Dodáváte</w:t>
            </w:r>
          </w:p>
        </w:tc>
        <w:tc>
          <w:tcPr>
            <w:tcW w:w="7666" w:type="dxa"/>
            <w:shd w:val="clear" w:color="auto" w:fill="FFFFFF"/>
            <w:vAlign w:val="center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Tundkovn0pt2"/>
              </w:rPr>
              <w:t xml:space="preserve">PROMEDICA PRAHA </w:t>
            </w:r>
            <w:r>
              <w:rPr>
                <w:rStyle w:val="ZkladntextTundkovn0pt2"/>
              </w:rPr>
              <w:t>GROUP, a.s.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262" w:type="dxa"/>
            <w:shd w:val="clear" w:color="auto" w:fill="FFFFFF"/>
            <w:vAlign w:val="bottom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7666" w:type="dxa"/>
            <w:shd w:val="clear" w:color="auto" w:fill="FFFFFF"/>
            <w:vAlign w:val="bottom"/>
          </w:tcPr>
          <w:p w:rsidR="00FF31E8" w:rsidRDefault="009C7723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proofErr w:type="spellStart"/>
            <w:r>
              <w:rPr>
                <w:rStyle w:val="Zkladntext21"/>
              </w:rPr>
              <w:t>Juá</w:t>
            </w:r>
            <w:r w:rsidR="002349F1">
              <w:rPr>
                <w:rStyle w:val="Zkladntext21"/>
              </w:rPr>
              <w:t>rezova</w:t>
            </w:r>
            <w:proofErr w:type="spellEnd"/>
            <w:r w:rsidR="002349F1">
              <w:rPr>
                <w:rStyle w:val="Zkladntext21"/>
              </w:rPr>
              <w:t xml:space="preserve"> 17,160 00 Praha 6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62" w:type="dxa"/>
            <w:shd w:val="clear" w:color="auto" w:fill="FFFFFF"/>
            <w:vAlign w:val="bottom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jednající:</w:t>
            </w:r>
          </w:p>
        </w:tc>
        <w:tc>
          <w:tcPr>
            <w:tcW w:w="7666" w:type="dxa"/>
            <w:shd w:val="clear" w:color="auto" w:fill="FFFFFF"/>
            <w:vAlign w:val="bottom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Pavel Hanuš, generální ředitel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IČO: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25099019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CZ25099019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 xml:space="preserve">bank. </w:t>
            </w:r>
            <w:proofErr w:type="gramStart"/>
            <w:r>
              <w:rPr>
                <w:rStyle w:val="Zkladntext21"/>
              </w:rPr>
              <w:t>spojení</w:t>
            </w:r>
            <w:proofErr w:type="gramEnd"/>
            <w:r>
              <w:rPr>
                <w:rStyle w:val="Zkladntext21"/>
              </w:rPr>
              <w:t>: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 xml:space="preserve">Moneta / </w:t>
            </w:r>
            <w:proofErr w:type="spellStart"/>
            <w:r>
              <w:rPr>
                <w:rStyle w:val="Zkladntext21"/>
              </w:rPr>
              <w:t>Monev</w:t>
            </w:r>
            <w:proofErr w:type="spellEnd"/>
            <w:r>
              <w:rPr>
                <w:rStyle w:val="Zkladntext21"/>
              </w:rPr>
              <w:t xml:space="preserve"> bank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62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21"/>
              </w:rPr>
              <w:t>č. účtu.</w:t>
            </w:r>
          </w:p>
        </w:tc>
        <w:tc>
          <w:tcPr>
            <w:tcW w:w="7666" w:type="dxa"/>
            <w:shd w:val="clear" w:color="auto" w:fill="FFFFFF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2241008504/0600</w:t>
            </w:r>
          </w:p>
        </w:tc>
      </w:tr>
      <w:tr w:rsidR="00FF31E8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8928" w:type="dxa"/>
            <w:gridSpan w:val="2"/>
            <w:shd w:val="clear" w:color="auto" w:fill="FFFFFF"/>
            <w:vAlign w:val="bottom"/>
          </w:tcPr>
          <w:p w:rsidR="00FF31E8" w:rsidRDefault="002349F1">
            <w:pPr>
              <w:pStyle w:val="Zkladntext3"/>
              <w:framePr w:w="8928" w:h="4886" w:wrap="around" w:vAnchor="page" w:hAnchor="page" w:x="1525" w:y="3406"/>
              <w:shd w:val="clear" w:color="auto" w:fill="auto"/>
              <w:spacing w:line="211" w:lineRule="exact"/>
              <w:ind w:left="60" w:firstLine="0"/>
            </w:pPr>
            <w:r>
              <w:rPr>
                <w:rStyle w:val="Zkladntext21"/>
              </w:rPr>
              <w:t xml:space="preserve">Společnost je zapsána v obchodním rejstříku vedeném u Městského soudu </w:t>
            </w:r>
            <w:r>
              <w:rPr>
                <w:rStyle w:val="Zkladntext21"/>
              </w:rPr>
              <w:t>v Praze, oddíl B vložka 4492</w:t>
            </w:r>
          </w:p>
        </w:tc>
      </w:tr>
    </w:tbl>
    <w:p w:rsidR="00FF31E8" w:rsidRDefault="002349F1">
      <w:pPr>
        <w:pStyle w:val="Zkladntext3"/>
        <w:framePr w:w="8981" w:h="6130" w:hRule="exact" w:wrap="around" w:vAnchor="page" w:hAnchor="page" w:x="1477" w:y="8561"/>
        <w:shd w:val="clear" w:color="auto" w:fill="auto"/>
        <w:spacing w:line="180" w:lineRule="exact"/>
        <w:ind w:right="40" w:firstLine="0"/>
        <w:jc w:val="center"/>
      </w:pPr>
      <w:r>
        <w:t>II.</w:t>
      </w:r>
    </w:p>
    <w:p w:rsidR="00FF31E8" w:rsidRDefault="002349F1">
      <w:pPr>
        <w:pStyle w:val="Zkladntext20"/>
        <w:framePr w:w="8981" w:h="6130" w:hRule="exact" w:wrap="around" w:vAnchor="page" w:hAnchor="page" w:x="1477" w:y="8561"/>
        <w:shd w:val="clear" w:color="auto" w:fill="auto"/>
        <w:spacing w:before="0" w:after="242" w:line="180" w:lineRule="exact"/>
        <w:ind w:right="40"/>
        <w:jc w:val="center"/>
      </w:pPr>
      <w:r>
        <w:t>Předmět</w:t>
      </w:r>
    </w:p>
    <w:p w:rsidR="00FF31E8" w:rsidRDefault="002349F1">
      <w:pPr>
        <w:pStyle w:val="Zkladntext3"/>
        <w:framePr w:w="8981" w:h="6130" w:hRule="exact" w:wrap="around" w:vAnchor="page" w:hAnchor="page" w:x="1477" w:y="8561"/>
        <w:numPr>
          <w:ilvl w:val="0"/>
          <w:numId w:val="13"/>
        </w:numPr>
        <w:shd w:val="clear" w:color="auto" w:fill="auto"/>
        <w:tabs>
          <w:tab w:val="left" w:pos="400"/>
          <w:tab w:val="left" w:pos="410"/>
        </w:tabs>
        <w:spacing w:after="217" w:line="180" w:lineRule="exact"/>
        <w:ind w:left="400" w:hanging="340"/>
        <w:jc w:val="both"/>
      </w:pPr>
      <w:r>
        <w:t>Předmětem závazku dodavatele ¡e poskytnutí finanční bonifikace (dále jen „bonus") odběrateli</w:t>
      </w:r>
    </w:p>
    <w:p w:rsidR="00FF31E8" w:rsidRDefault="002349F1">
      <w:pPr>
        <w:pStyle w:val="Zkladntext3"/>
        <w:framePr w:w="8981" w:h="6130" w:hRule="exact" w:wrap="around" w:vAnchor="page" w:hAnchor="page" w:x="1477" w:y="8561"/>
        <w:shd w:val="clear" w:color="auto" w:fill="auto"/>
        <w:tabs>
          <w:tab w:val="left" w:pos="400"/>
        </w:tabs>
        <w:spacing w:line="206" w:lineRule="exact"/>
        <w:ind w:left="400" w:hanging="340"/>
        <w:jc w:val="both"/>
      </w:pPr>
      <w:r>
        <w:t>2</w:t>
      </w:r>
      <w:r>
        <w:tab/>
        <w:t>Závazek dodavatele poskytnout odběrateli bonus se vztahuje na zboží určené přílohou č. 1 tohoto</w:t>
      </w:r>
    </w:p>
    <w:p w:rsidR="00FF31E8" w:rsidRDefault="002349F1">
      <w:pPr>
        <w:pStyle w:val="Zkladntext3"/>
        <w:framePr w:w="8981" w:h="6130" w:hRule="exact" w:wrap="around" w:vAnchor="page" w:hAnchor="page" w:x="1477" w:y="8561"/>
        <w:shd w:val="clear" w:color="auto" w:fill="auto"/>
        <w:spacing w:after="225" w:line="206" w:lineRule="exact"/>
        <w:ind w:left="400" w:firstLine="0"/>
      </w:pPr>
      <w:r>
        <w:t>závazku</w:t>
      </w:r>
    </w:p>
    <w:p w:rsidR="00FF31E8" w:rsidRDefault="002349F1">
      <w:pPr>
        <w:pStyle w:val="Zkladntext3"/>
        <w:framePr w:w="8981" w:h="6130" w:hRule="exact" w:wrap="around" w:vAnchor="page" w:hAnchor="page" w:x="1477" w:y="8561"/>
        <w:numPr>
          <w:ilvl w:val="0"/>
          <w:numId w:val="14"/>
        </w:numPr>
        <w:shd w:val="clear" w:color="auto" w:fill="auto"/>
        <w:tabs>
          <w:tab w:val="left" w:pos="400"/>
        </w:tabs>
        <w:spacing w:after="233" w:line="226" w:lineRule="exact"/>
        <w:ind w:left="400" w:right="60" w:hanging="340"/>
        <w:jc w:val="both"/>
      </w:pPr>
      <w:r>
        <w:t xml:space="preserve">Nárok na bonus </w:t>
      </w:r>
      <w:r w:rsidR="00A57486">
        <w:t>odběratel</w:t>
      </w:r>
      <w:r>
        <w:t xml:space="preserve"> vzniká dnem 1. 6. 2017 po ukončení každého kalendářního čtvrtletí. Vypočet bonusu je upraven v Příloze č. 2 vždy konkrétně pro určité zboží nebo skupinu zboží, a to v závislosti na celkové</w:t>
      </w:r>
      <w:r w:rsidR="00A57486">
        <w:t xml:space="preserve"> ceně množství konkrétního zboží</w:t>
      </w:r>
      <w:r>
        <w:t xml:space="preserve">, které Odběratel odebere </w:t>
      </w:r>
      <w:r>
        <w:t xml:space="preserve">v průběhu daného kalendářního čtvrtletí. Pro účely této </w:t>
      </w:r>
      <w:proofErr w:type="spellStart"/>
      <w:r>
        <w:t>dohodv</w:t>
      </w:r>
      <w:proofErr w:type="spellEnd"/>
      <w:r>
        <w:t xml:space="preserve"> se za cenu považuje cena zboží stanovená pro účely cenové regulace, tj. bez marže distributora a DPH.</w:t>
      </w:r>
    </w:p>
    <w:p w:rsidR="00FF31E8" w:rsidRDefault="002349F1">
      <w:pPr>
        <w:pStyle w:val="Zkladntext3"/>
        <w:framePr w:w="8981" w:h="6130" w:hRule="exact" w:wrap="around" w:vAnchor="page" w:hAnchor="page" w:x="1477" w:y="8561"/>
        <w:numPr>
          <w:ilvl w:val="0"/>
          <w:numId w:val="14"/>
        </w:numPr>
        <w:shd w:val="clear" w:color="auto" w:fill="auto"/>
        <w:tabs>
          <w:tab w:val="left" w:pos="400"/>
        </w:tabs>
        <w:spacing w:line="235" w:lineRule="exact"/>
        <w:ind w:left="400" w:right="60" w:hanging="340"/>
        <w:jc w:val="both"/>
      </w:pPr>
      <w:r>
        <w:t>Dodava</w:t>
      </w:r>
      <w:r w:rsidR="00A57486">
        <w:t>tel se zavazuje poskytnout odběr</w:t>
      </w:r>
      <w:r>
        <w:t>ateli bonus d</w:t>
      </w:r>
      <w:r w:rsidR="00A57486">
        <w:t>le Přílohy č. 2 v zákonných peně</w:t>
      </w:r>
      <w:r>
        <w:t xml:space="preserve">zích </w:t>
      </w:r>
      <w:r>
        <w:t>poukázáním příslušné částky na bankovní účet odběratele nebo vzájemným započtením závazků a pohledávek. Bonus je splatný na základě opravného daňového dokladu vystaveného ke dni vzájemného odsouhlasení, a to nejpozději do 15 dnů od data uskutečnění zdanite</w:t>
      </w:r>
      <w:r>
        <w:t xml:space="preserve">lného plnění se splatností 30 dm od data vystavení. Datem uskutečnění zdanitelného plnění je datum vzájemného odsouhlasení. Opravný daňový doklad musí splňovat veškeré náležitosti dle </w:t>
      </w:r>
      <w:r w:rsidR="00A57486">
        <w:t>platné legislativy, především zá</w:t>
      </w:r>
      <w:r>
        <w:t xml:space="preserve">kona č. 235/2004 Sb. v platném znění. K </w:t>
      </w:r>
      <w:r>
        <w:t>základu daně na opravném daňovém dokladu bude připočtena zákonná sazba DPH odpovídající původnímu plnění. Přílohou opravného daňového dokladu bude seznam původních daňových dokladů, ze kterých se bonus počítá. V případě že doklad nebude splňovat veškeré ná</w:t>
      </w:r>
      <w:r>
        <w:t>ležitosti dle platné legislativy, bude vrácen dodavateli k přepracování se lhůtou opravy do 5 pracovních dní od odeslání, splatnost dokladu se v tomto případě ovšem neprodlužuje.</w:t>
      </w:r>
    </w:p>
    <w:p w:rsidR="00FF31E8" w:rsidRDefault="002349F1">
      <w:pPr>
        <w:pStyle w:val="ZhlavneboZpat0"/>
        <w:framePr w:wrap="around" w:vAnchor="page" w:hAnchor="page" w:x="5403" w:y="15516"/>
        <w:shd w:val="clear" w:color="auto" w:fill="auto"/>
        <w:spacing w:line="160" w:lineRule="exact"/>
        <w:ind w:left="20"/>
      </w:pPr>
      <w:r>
        <w:t>Strana 1 z 9</w:t>
      </w:r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31E8" w:rsidRDefault="002349F1">
      <w:pPr>
        <w:pStyle w:val="Zkladntext3"/>
        <w:framePr w:w="9086" w:h="1503" w:hRule="exact" w:wrap="around" w:vAnchor="page" w:hAnchor="page" w:x="1110" w:y="1427"/>
        <w:numPr>
          <w:ilvl w:val="0"/>
          <w:numId w:val="14"/>
        </w:numPr>
        <w:shd w:val="clear" w:color="auto" w:fill="auto"/>
        <w:spacing w:after="180" w:line="240" w:lineRule="exact"/>
        <w:ind w:left="500" w:right="60" w:hanging="380"/>
        <w:jc w:val="both"/>
      </w:pPr>
      <w:r>
        <w:lastRenderedPageBreak/>
        <w:t xml:space="preserve"> V případě, že Dodavatel obdrží od Odběr</w:t>
      </w:r>
      <w:r>
        <w:t>atele objednávky v</w:t>
      </w:r>
      <w:r w:rsidR="00A57486">
        <w:t xml:space="preserve"> </w:t>
      </w:r>
      <w:r>
        <w:t>daném kalendářním čtvrtletí, ale nebude schopen je v daném čase vydodat, vznikne Odběrateli nárok na bonus i za odběr léčivých přípravků uskutečněných z tohoto důvodu u jiného dodavatele.</w:t>
      </w:r>
    </w:p>
    <w:p w:rsidR="00FF31E8" w:rsidRDefault="002349F1">
      <w:pPr>
        <w:pStyle w:val="Zkladntext3"/>
        <w:framePr w:w="9086" w:h="1503" w:hRule="exact" w:wrap="around" w:vAnchor="page" w:hAnchor="page" w:x="1110" w:y="1427"/>
        <w:numPr>
          <w:ilvl w:val="0"/>
          <w:numId w:val="14"/>
        </w:numPr>
        <w:shd w:val="clear" w:color="auto" w:fill="auto"/>
        <w:spacing w:line="240" w:lineRule="exact"/>
        <w:ind w:left="500" w:right="60" w:hanging="380"/>
        <w:jc w:val="both"/>
      </w:pPr>
      <w:r>
        <w:t xml:space="preserve"> Odběratel bere na vědomí, že vznik nároku na bonu</w:t>
      </w:r>
      <w:r>
        <w:t>s je podmíněn skutečností, že odběratel nebude k rozhodnému dni v prodlení se zaplacením vystavených faktur.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numPr>
          <w:ilvl w:val="0"/>
          <w:numId w:val="15"/>
        </w:numPr>
        <w:shd w:val="clear" w:color="auto" w:fill="auto"/>
        <w:spacing w:after="180" w:line="230" w:lineRule="exact"/>
        <w:ind w:left="500" w:right="60" w:hanging="380"/>
        <w:jc w:val="both"/>
      </w:pPr>
      <w:r>
        <w:t xml:space="preserve"> Dodavatel uvádí, že informace o výši Bonusu a délce trvání Bonusu a léčivých přípravcích považuje za informace významné ve smyslu zákonné definice obchodního tajemství (§ 504 zákona č. 89/2012 Sb., občanský zákoník), neboť všeobecný přístup k těmto inform</w:t>
      </w:r>
      <w:r>
        <w:t>acím může mít podstatný dopad na ekonomické výsledky a tržní postavení Dodavatele.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shd w:val="clear" w:color="auto" w:fill="auto"/>
        <w:spacing w:after="180" w:line="230" w:lineRule="exact"/>
        <w:ind w:left="500" w:right="60" w:firstLine="0"/>
        <w:jc w:val="both"/>
      </w:pPr>
      <w:r>
        <w:t>Odběratel prohlašuje, že i pro něj jsou informace o výši objemového bonusu a délce trvání této Smlouvy a léčivých přípravcích informace významné ve smyslu zákonné definice o</w:t>
      </w:r>
      <w:r>
        <w:t>bchodního tajemství (§ 504 zákona č. 89/2012 Sb., občanský zákoník), neboť všeobecný přístup k těmto informacím může mít podstatný dopad na jeho ekonomické výsledky a vyjednávači pozici.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numPr>
          <w:ilvl w:val="0"/>
          <w:numId w:val="15"/>
        </w:numPr>
        <w:shd w:val="clear" w:color="auto" w:fill="auto"/>
        <w:spacing w:after="184" w:line="230" w:lineRule="exact"/>
        <w:ind w:left="500" w:right="60" w:hanging="380"/>
        <w:jc w:val="both"/>
      </w:pPr>
      <w:r>
        <w:t xml:space="preserve"> Smluvní strany se dohodly, že bez předchozího písemného souhlasu dru</w:t>
      </w:r>
      <w:r>
        <w:t>hé strany nezveřejní či jiným způsobem nezpřístupní třetím osobám podmínky této spolupráce ani jiné informace o vzájemných obchodních vztazích, a to i po skončení či zániku této spolupráce.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numPr>
          <w:ilvl w:val="0"/>
          <w:numId w:val="15"/>
        </w:numPr>
        <w:shd w:val="clear" w:color="auto" w:fill="auto"/>
        <w:spacing w:after="180" w:line="226" w:lineRule="exact"/>
        <w:ind w:left="500" w:right="60" w:hanging="380"/>
        <w:jc w:val="both"/>
      </w:pPr>
      <w:r>
        <w:t xml:space="preserve"> Smluvní strany rovněž shodně prohlašují, že vzhledem k tomu, že z</w:t>
      </w:r>
      <w:r>
        <w:t xml:space="preserve">působ výpočtu objemového bonusu obsažený v Příloze č. 2 je vzorcem a výpočtem, resp. způsobem kalkulace, na které se dle § 3 odst. 2 písm. b) Zákona o registru smluv nevztahuje povinnost uveřejnění, nebude obsah závazku </w:t>
      </w:r>
      <w:proofErr w:type="gramStart"/>
      <w:r>
        <w:t>týkající</w:t>
      </w:r>
      <w:proofErr w:type="gramEnd"/>
      <w:r>
        <w:t xml:space="preserve"> se výpočtu bonusu předmětem</w:t>
      </w:r>
      <w:r>
        <w:t xml:space="preserve"> uveřejnění, a to nejméně v rozsahu Přílohy č. 2.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numPr>
          <w:ilvl w:val="0"/>
          <w:numId w:val="15"/>
        </w:numPr>
        <w:shd w:val="clear" w:color="auto" w:fill="auto"/>
        <w:spacing w:after="176" w:line="226" w:lineRule="exact"/>
        <w:ind w:left="500" w:right="60" w:hanging="380"/>
        <w:jc w:val="both"/>
      </w:pPr>
      <w:r>
        <w:t xml:space="preserve"> Smluvní strany se dohodly, že v případě nutnosti publikace této spolupráce dle zákona č. 340/2015 Sb., o zvláštních podmínkách účinnosti některých smluv, uveřejňování těchto smluv a o registru smluv, či dle jiných právních předpisů, budou postupovat dle č</w:t>
      </w:r>
      <w:r>
        <w:t>lánku III. bod 2. a 3. Dále se Smluvní strany dohodly, že uveřejnění bude provedeno Odběratelem.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shd w:val="clear" w:color="auto" w:fill="auto"/>
        <w:spacing w:after="180" w:line="230" w:lineRule="exact"/>
        <w:ind w:left="500" w:right="60" w:firstLine="0"/>
        <w:jc w:val="both"/>
      </w:pPr>
      <w:r>
        <w:t>Smluvní strany souhlasí, že ustanovení této Dohody označená jako obchodní tajemství, zvláště pak příloha č. 1 této Dohody, nebudou předmětem uveřejnění.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numPr>
          <w:ilvl w:val="0"/>
          <w:numId w:val="15"/>
        </w:numPr>
        <w:shd w:val="clear" w:color="auto" w:fill="auto"/>
        <w:spacing w:after="220" w:line="230" w:lineRule="exact"/>
        <w:ind w:left="500" w:right="60" w:hanging="380"/>
        <w:jc w:val="both"/>
      </w:pPr>
      <w:r>
        <w:t xml:space="preserve"> Závaz</w:t>
      </w:r>
      <w:r>
        <w:t>ek je činěn na dobu neurčitou s platností a účinností ode dne jeho podpisu s možností výpovědi ve tříměsíční výpovědní lhůtě, která počíná plynout prvním dnem kalendářního čtvrtletí následujícího po doručení výpovědi odběrateli</w:t>
      </w:r>
    </w:p>
    <w:p w:rsidR="00FF31E8" w:rsidRDefault="002349F1">
      <w:pPr>
        <w:pStyle w:val="Zkladntext3"/>
        <w:framePr w:w="9086" w:h="7413" w:hRule="exact" w:wrap="around" w:vAnchor="page" w:hAnchor="page" w:x="1110" w:y="3796"/>
        <w:numPr>
          <w:ilvl w:val="0"/>
          <w:numId w:val="15"/>
        </w:numPr>
        <w:shd w:val="clear" w:color="auto" w:fill="auto"/>
        <w:spacing w:line="180" w:lineRule="exact"/>
        <w:ind w:left="500" w:hanging="380"/>
        <w:jc w:val="both"/>
      </w:pPr>
      <w:r>
        <w:t xml:space="preserve"> Tento dokument nahrazuje v </w:t>
      </w:r>
      <w:r>
        <w:t xml:space="preserve">plném </w:t>
      </w:r>
      <w:r w:rsidR="007F1601">
        <w:t>znění smlouvu č. B/0658/2013/</w:t>
      </w:r>
      <w:proofErr w:type="spellStart"/>
      <w:r w:rsidR="007F1601">
        <w:t>Ka</w:t>
      </w:r>
      <w:proofErr w:type="spellEnd"/>
      <w:r w:rsidR="007F1601">
        <w:t>.</w:t>
      </w:r>
    </w:p>
    <w:p w:rsidR="00FF31E8" w:rsidRDefault="002349F1">
      <w:pPr>
        <w:pStyle w:val="Zkladntext3"/>
        <w:framePr w:w="9086" w:h="504" w:hRule="exact" w:wrap="around" w:vAnchor="page" w:hAnchor="page" w:x="1110" w:y="11624"/>
        <w:numPr>
          <w:ilvl w:val="0"/>
          <w:numId w:val="15"/>
        </w:numPr>
        <w:shd w:val="clear" w:color="auto" w:fill="auto"/>
        <w:tabs>
          <w:tab w:val="left" w:pos="466"/>
        </w:tabs>
        <w:spacing w:line="226" w:lineRule="exact"/>
        <w:ind w:left="420" w:right="60" w:hanging="300"/>
      </w:pPr>
      <w:r>
        <w:t>Tento dokument je vypracován ve 2 vyhotoveních s platností originálu, z nichž každý účastník obdrží po jednom.</w:t>
      </w:r>
    </w:p>
    <w:p w:rsidR="00FF31E8" w:rsidRDefault="002349F1">
      <w:pPr>
        <w:pStyle w:val="Zkladntext20"/>
        <w:framePr w:w="9086" w:h="247" w:hRule="exact" w:wrap="around" w:vAnchor="page" w:hAnchor="page" w:x="1110" w:y="3131"/>
        <w:shd w:val="clear" w:color="auto" w:fill="auto"/>
        <w:spacing w:before="0" w:line="180" w:lineRule="exact"/>
        <w:ind w:right="100"/>
        <w:jc w:val="center"/>
      </w:pPr>
      <w:r>
        <w:t>III,</w:t>
      </w:r>
    </w:p>
    <w:p w:rsidR="00FF31E8" w:rsidRDefault="002349F1">
      <w:pPr>
        <w:pStyle w:val="Zkladntext20"/>
        <w:framePr w:w="9086" w:h="252" w:hRule="exact" w:wrap="around" w:vAnchor="page" w:hAnchor="page" w:x="1110" w:y="3357"/>
        <w:shd w:val="clear" w:color="auto" w:fill="auto"/>
        <w:spacing w:before="0" w:line="180" w:lineRule="exact"/>
        <w:ind w:right="100"/>
        <w:jc w:val="center"/>
      </w:pPr>
      <w:r>
        <w:t>Závěrečná ustanovení</w:t>
      </w:r>
    </w:p>
    <w:p w:rsidR="00FF31E8" w:rsidRDefault="00A57486">
      <w:pPr>
        <w:framePr w:wrap="none" w:vAnchor="page" w:hAnchor="page" w:x="1115" w:y="12294"/>
        <w:rPr>
          <w:sz w:val="2"/>
          <w:szCs w:val="2"/>
        </w:rPr>
      </w:pPr>
      <w:r>
        <w:pict>
          <v:shape id="_x0000_i1027" type="#_x0000_t75" style="width:395.25pt;height:66pt">
            <v:imagedata r:id="rId14" r:href="rId15"/>
          </v:shape>
        </w:pict>
      </w:r>
    </w:p>
    <w:p w:rsidR="00FF31E8" w:rsidRDefault="002349F1">
      <w:pPr>
        <w:pStyle w:val="Zkladntext3"/>
        <w:framePr w:w="2270" w:h="513" w:hRule="exact" w:wrap="around" w:vAnchor="page" w:hAnchor="page" w:x="1086" w:y="13689"/>
        <w:shd w:val="clear" w:color="auto" w:fill="auto"/>
        <w:spacing w:line="226" w:lineRule="exact"/>
        <w:ind w:right="100" w:firstLine="0"/>
      </w:pPr>
      <w:r>
        <w:t>Pavel Hanuš Předseda představenstva</w:t>
      </w:r>
    </w:p>
    <w:p w:rsidR="00FF31E8" w:rsidRDefault="007F1601">
      <w:pPr>
        <w:pStyle w:val="Zkladntext3"/>
        <w:framePr w:w="4133" w:h="979" w:hRule="exact" w:wrap="around" w:vAnchor="page" w:hAnchor="page" w:x="6692" w:y="13695"/>
        <w:shd w:val="clear" w:color="auto" w:fill="auto"/>
        <w:spacing w:line="230" w:lineRule="exact"/>
        <w:ind w:right="40" w:firstLine="0"/>
      </w:pPr>
      <w:r>
        <w:t xml:space="preserve">MUDr. Radomír </w:t>
      </w:r>
      <w:proofErr w:type="spellStart"/>
      <w:r>
        <w:t>Maráček</w:t>
      </w:r>
      <w:proofErr w:type="spellEnd"/>
      <w:r w:rsidR="002349F1">
        <w:br/>
        <w:t>předseda představenstva</w:t>
      </w:r>
      <w:r w:rsidR="002349F1">
        <w:br/>
        <w:t>Ing. Vlastimil Vajdák</w:t>
      </w:r>
      <w:r w:rsidR="002349F1">
        <w:br/>
        <w:t xml:space="preserve">člen </w:t>
      </w:r>
      <w:r w:rsidR="002349F1">
        <w:t>představenstva</w:t>
      </w:r>
    </w:p>
    <w:p w:rsidR="00FF31E8" w:rsidRDefault="00A57486">
      <w:pPr>
        <w:framePr w:wrap="none" w:vAnchor="page" w:hAnchor="page" w:x="9035" w:y="13633"/>
        <w:rPr>
          <w:sz w:val="2"/>
          <w:szCs w:val="2"/>
        </w:rPr>
      </w:pPr>
      <w:r>
        <w:pict>
          <v:shape id="_x0000_i1028" type="#_x0000_t75" style="width:18pt;height:66pt">
            <v:imagedata r:id="rId16" r:href="rId17"/>
          </v:shape>
        </w:pict>
      </w:r>
    </w:p>
    <w:p w:rsidR="00FF31E8" w:rsidRDefault="002349F1">
      <w:pPr>
        <w:pStyle w:val="ZhlavneboZpat0"/>
        <w:framePr w:wrap="around" w:vAnchor="page" w:hAnchor="page" w:x="5060" w:y="15976"/>
        <w:shd w:val="clear" w:color="auto" w:fill="auto"/>
        <w:spacing w:line="160" w:lineRule="exact"/>
        <w:ind w:left="20"/>
      </w:pPr>
      <w:r>
        <w:t>Strana 2 z 9</w:t>
      </w:r>
    </w:p>
    <w:p w:rsidR="00FF31E8" w:rsidRDefault="00FF31E8">
      <w:pPr>
        <w:rPr>
          <w:sz w:val="2"/>
          <w:szCs w:val="2"/>
        </w:rPr>
        <w:sectPr w:rsidR="00FF31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49F1" w:rsidRDefault="002349F1" w:rsidP="007F1601">
      <w:pPr>
        <w:pStyle w:val="Zkladntext3"/>
        <w:framePr w:wrap="around" w:vAnchor="page" w:hAnchor="page" w:x="538" w:y="1591"/>
        <w:shd w:val="clear" w:color="auto" w:fill="auto"/>
        <w:spacing w:line="180" w:lineRule="exact"/>
        <w:ind w:left="1000" w:firstLine="0"/>
      </w:pPr>
    </w:p>
    <w:sectPr w:rsidR="002349F1" w:rsidSect="00FF31E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9F1" w:rsidRDefault="002349F1" w:rsidP="00FF31E8">
      <w:r>
        <w:separator/>
      </w:r>
    </w:p>
  </w:endnote>
  <w:endnote w:type="continuationSeparator" w:id="0">
    <w:p w:rsidR="002349F1" w:rsidRDefault="002349F1" w:rsidP="00FF3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9F1" w:rsidRDefault="002349F1"/>
  </w:footnote>
  <w:footnote w:type="continuationSeparator" w:id="0">
    <w:p w:rsidR="002349F1" w:rsidRDefault="002349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7BB0"/>
    <w:multiLevelType w:val="multilevel"/>
    <w:tmpl w:val="A9A4AD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D7650"/>
    <w:multiLevelType w:val="multilevel"/>
    <w:tmpl w:val="C3F050B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25A55"/>
    <w:multiLevelType w:val="multilevel"/>
    <w:tmpl w:val="535A06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F0173F"/>
    <w:multiLevelType w:val="multilevel"/>
    <w:tmpl w:val="E0FCC3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C5F3E"/>
    <w:multiLevelType w:val="multilevel"/>
    <w:tmpl w:val="4E14AA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A61BFF"/>
    <w:multiLevelType w:val="multilevel"/>
    <w:tmpl w:val="91E6A7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55604E"/>
    <w:multiLevelType w:val="multilevel"/>
    <w:tmpl w:val="A7B44A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F85518"/>
    <w:multiLevelType w:val="multilevel"/>
    <w:tmpl w:val="788E4B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E676AC"/>
    <w:multiLevelType w:val="multilevel"/>
    <w:tmpl w:val="E2F8EEE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1816B8"/>
    <w:multiLevelType w:val="multilevel"/>
    <w:tmpl w:val="765AD36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B1725F"/>
    <w:multiLevelType w:val="multilevel"/>
    <w:tmpl w:val="E0DE38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270A72"/>
    <w:multiLevelType w:val="multilevel"/>
    <w:tmpl w:val="D6D2D9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8A100B"/>
    <w:multiLevelType w:val="multilevel"/>
    <w:tmpl w:val="57386F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2A1AA1"/>
    <w:multiLevelType w:val="multilevel"/>
    <w:tmpl w:val="84809C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E75B12"/>
    <w:multiLevelType w:val="multilevel"/>
    <w:tmpl w:val="F8A0CB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14"/>
  </w:num>
  <w:num w:numId="9">
    <w:abstractNumId w:val="8"/>
  </w:num>
  <w:num w:numId="10">
    <w:abstractNumId w:val="5"/>
  </w:num>
  <w:num w:numId="11">
    <w:abstractNumId w:val="2"/>
  </w:num>
  <w:num w:numId="12">
    <w:abstractNumId w:val="13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F31E8"/>
    <w:rsid w:val="002349F1"/>
    <w:rsid w:val="007F1601"/>
    <w:rsid w:val="009C7723"/>
    <w:rsid w:val="00A57486"/>
    <w:rsid w:val="00FF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F31E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31E8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FF31E8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sid w:val="00FF31E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FF31E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3"/>
    <w:rsid w:val="00FF31E8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Tundkovn0pt">
    <w:name w:val="Základní text + Tučné;Řádkování 0 pt"/>
    <w:basedOn w:val="Zkladntext"/>
    <w:rsid w:val="00FF31E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Calibri">
    <w:name w:val="Základní text + Calibri"/>
    <w:basedOn w:val="Zkladntext"/>
    <w:rsid w:val="00FF31E8"/>
    <w:rPr>
      <w:rFonts w:ascii="Calibri" w:eastAsia="Calibri" w:hAnsi="Calibri" w:cs="Calibri"/>
      <w:color w:val="000000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FF31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7"/>
      <w:szCs w:val="17"/>
      <w:u w:val="none"/>
    </w:rPr>
  </w:style>
  <w:style w:type="character" w:customStyle="1" w:styleId="ZhlavneboZpat2Arial7ptNekurzvadkovn0pt">
    <w:name w:val="Záhlaví nebo Zápatí (2) + Arial;7 pt;Ne kurzíva;Řádkování 0 pt"/>
    <w:basedOn w:val="ZhlavneboZpat2"/>
    <w:rsid w:val="00FF31E8"/>
    <w:rPr>
      <w:rFonts w:ascii="Arial" w:eastAsia="Arial" w:hAnsi="Arial" w:cs="Arial"/>
      <w:i/>
      <w:iCs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character" w:customStyle="1" w:styleId="ZkladntextTundkovn0pt0">
    <w:name w:val="Základní text + Tučné;Řádkování 0 pt"/>
    <w:basedOn w:val="Zkladntext"/>
    <w:rsid w:val="00FF31E8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Tundkovn0pt1">
    <w:name w:val="Základní text + Tučné;Řádkování 0 pt"/>
    <w:basedOn w:val="Zkladntext"/>
    <w:rsid w:val="00FF31E8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3">
    <w:name w:val="Záhlaví nebo Zápatí (3)_"/>
    <w:basedOn w:val="Standardnpsmoodstavce"/>
    <w:link w:val="ZhlavneboZpat30"/>
    <w:rsid w:val="00FF31E8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hlavneboZpat3TimesNewRoman85ptKurzvadkovn0pt">
    <w:name w:val="Záhlaví nebo Zápatí (3) + Times New Roman;8;5 pt;Kurzíva;Řádkování 0 pt"/>
    <w:basedOn w:val="ZhlavneboZpat3"/>
    <w:rsid w:val="00FF31E8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7"/>
      <w:szCs w:val="17"/>
      <w:lang w:val="cs-CZ" w:eastAsia="cs-CZ" w:bidi="cs-CZ"/>
    </w:rPr>
  </w:style>
  <w:style w:type="character" w:customStyle="1" w:styleId="Zkladntext1">
    <w:name w:val="Základní text1"/>
    <w:basedOn w:val="Zkladntext"/>
    <w:rsid w:val="00FF31E8"/>
    <w:rPr>
      <w:strike/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F31E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FF31E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FF31E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2">
    <w:name w:val="Základní text (3)"/>
    <w:basedOn w:val="Zkladntext30"/>
    <w:rsid w:val="00FF31E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0"/>
    <w:rsid w:val="00FF31E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F31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  <w:u w:val="none"/>
    </w:rPr>
  </w:style>
  <w:style w:type="character" w:customStyle="1" w:styleId="Zkladntext41">
    <w:name w:val="Základní text (4)"/>
    <w:basedOn w:val="Zkladntext4"/>
    <w:rsid w:val="00FF31E8"/>
    <w:rPr>
      <w:color w:val="000000"/>
      <w:w w:val="100"/>
      <w:position w:val="0"/>
      <w:lang w:val="cs-CZ" w:eastAsia="cs-CZ" w:bidi="cs-CZ"/>
    </w:rPr>
  </w:style>
  <w:style w:type="character" w:customStyle="1" w:styleId="Zkladntext4Arial65ptNetundkovn0pt">
    <w:name w:val="Základní text (4) + Arial;6;5 pt;Ne tučné;Řádkování 0 pt"/>
    <w:basedOn w:val="Zkladntext4"/>
    <w:rsid w:val="00FF31E8"/>
    <w:rPr>
      <w:rFonts w:ascii="Arial" w:eastAsia="Arial" w:hAnsi="Arial" w:cs="Arial"/>
      <w:b/>
      <w:bCs/>
      <w:color w:val="000000"/>
      <w:spacing w:val="7"/>
      <w:w w:val="100"/>
      <w:position w:val="0"/>
      <w:sz w:val="13"/>
      <w:szCs w:val="13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F31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Nadpis2Arial9ptKurzvadkovn0pt">
    <w:name w:val="Nadpis #2 + Arial;9 pt;Kurzíva;Řádkování 0 pt"/>
    <w:basedOn w:val="Nadpis2"/>
    <w:rsid w:val="00FF31E8"/>
    <w:rPr>
      <w:rFonts w:ascii="Arial" w:eastAsia="Arial" w:hAnsi="Arial" w:cs="Arial"/>
      <w:i/>
      <w:iCs/>
      <w:color w:val="000000"/>
      <w:spacing w:val="9"/>
      <w:w w:val="100"/>
      <w:position w:val="0"/>
      <w:sz w:val="18"/>
      <w:szCs w:val="18"/>
      <w:lang w:val="cs-CZ" w:eastAsia="cs-CZ" w:bidi="cs-CZ"/>
    </w:rPr>
  </w:style>
  <w:style w:type="character" w:customStyle="1" w:styleId="Nadpis2Arial9ptdkovn0pt">
    <w:name w:val="Nadpis #2 + Arial;9 pt;Řádkování 0 pt"/>
    <w:basedOn w:val="Nadpis2"/>
    <w:rsid w:val="00FF31E8"/>
    <w:rPr>
      <w:rFonts w:ascii="Arial" w:eastAsia="Arial" w:hAnsi="Arial" w:cs="Arial"/>
      <w:color w:val="000000"/>
      <w:spacing w:val="2"/>
      <w:w w:val="100"/>
      <w:position w:val="0"/>
      <w:sz w:val="18"/>
      <w:szCs w:val="18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F31E8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FF31E8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21">
    <w:name w:val="Základní text2"/>
    <w:basedOn w:val="Zkladntext"/>
    <w:rsid w:val="00FF31E8"/>
    <w:rPr>
      <w:color w:val="000000"/>
      <w:w w:val="100"/>
      <w:position w:val="0"/>
      <w:lang w:val="cs-CZ" w:eastAsia="cs-CZ" w:bidi="cs-CZ"/>
    </w:rPr>
  </w:style>
  <w:style w:type="character" w:customStyle="1" w:styleId="ZkladntextTundkovn0pt2">
    <w:name w:val="Základní text + Tučné;Řádkování 0 pt"/>
    <w:basedOn w:val="Zkladntext"/>
    <w:rsid w:val="00FF31E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F31E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FF31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"/>
      <w:sz w:val="8"/>
      <w:szCs w:val="8"/>
      <w:u w:val="none"/>
    </w:rPr>
  </w:style>
  <w:style w:type="character" w:customStyle="1" w:styleId="Titulekobrzku31">
    <w:name w:val="Titulek obrázku (3)"/>
    <w:basedOn w:val="Titulekobrzku3"/>
    <w:rsid w:val="00FF31E8"/>
    <w:rPr>
      <w:color w:val="000000"/>
      <w:w w:val="100"/>
      <w:position w:val="0"/>
      <w:lang w:val="cs-CZ" w:eastAsia="cs-CZ" w:bidi="cs-CZ"/>
    </w:rPr>
  </w:style>
  <w:style w:type="character" w:customStyle="1" w:styleId="Titulekobrzku3ArialKurzvaMalpsmenadkovn0pt">
    <w:name w:val="Titulek obrázku (3) + Arial;Kurzíva;Malá písmena;Řádkování 0 pt"/>
    <w:basedOn w:val="Titulekobrzku3"/>
    <w:rsid w:val="00FF31E8"/>
    <w:rPr>
      <w:rFonts w:ascii="Arial" w:eastAsia="Arial" w:hAnsi="Arial" w:cs="Arial"/>
      <w:i/>
      <w:iCs/>
      <w:smallCaps/>
      <w:color w:val="000000"/>
      <w:spacing w:val="13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FF31E8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Titulekobrzku1">
    <w:name w:val="Titulek obrázku"/>
    <w:basedOn w:val="Titulekobrzku"/>
    <w:rsid w:val="00FF31E8"/>
    <w:rPr>
      <w:color w:val="000000"/>
      <w:w w:val="100"/>
      <w:position w:val="0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FF31E8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8"/>
      <w:szCs w:val="8"/>
      <w:u w:val="none"/>
    </w:rPr>
  </w:style>
  <w:style w:type="character" w:customStyle="1" w:styleId="Titulekobrzku41">
    <w:name w:val="Titulek obrázku (4)"/>
    <w:basedOn w:val="Titulekobrzku4"/>
    <w:rsid w:val="00FF31E8"/>
    <w:rPr>
      <w:color w:val="000000"/>
      <w:w w:val="100"/>
      <w:position w:val="0"/>
      <w:lang w:val="cs-CZ" w:eastAsia="cs-CZ" w:bidi="cs-CZ"/>
    </w:rPr>
  </w:style>
  <w:style w:type="character" w:customStyle="1" w:styleId="Titulekobrzku4Kurzvadkovn0pt">
    <w:name w:val="Titulek obrázku (4) + Kurzíva;Řádkování 0 pt"/>
    <w:basedOn w:val="Titulekobrzku4"/>
    <w:rsid w:val="00FF31E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F31E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FF31E8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F31E8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Zkladntext71">
    <w:name w:val="Základní text (7)"/>
    <w:basedOn w:val="Zkladntext7"/>
    <w:rsid w:val="00FF31E8"/>
    <w:rPr>
      <w:color w:val="000000"/>
      <w:w w:val="100"/>
      <w:position w:val="0"/>
      <w:lang w:val="cs-CZ" w:eastAsia="cs-CZ" w:bidi="cs-CZ"/>
    </w:rPr>
  </w:style>
  <w:style w:type="character" w:customStyle="1" w:styleId="Zkladntext7TimesNewRoman7ptKurzvadkovn0pt">
    <w:name w:val="Základní text (7) + Times New Roman;7 pt;Kurzíva;Řádkování 0 pt"/>
    <w:basedOn w:val="Zkladntext7"/>
    <w:rsid w:val="00FF31E8"/>
    <w:rPr>
      <w:rFonts w:ascii="Times New Roman" w:eastAsia="Times New Roman" w:hAnsi="Times New Roman" w:cs="Times New Roman"/>
      <w:i/>
      <w:iCs/>
      <w:color w:val="000000"/>
      <w:spacing w:val="17"/>
      <w:w w:val="100"/>
      <w:position w:val="0"/>
      <w:sz w:val="14"/>
      <w:szCs w:val="14"/>
      <w:lang w:val="cs-CZ" w:eastAsia="cs-CZ" w:bidi="cs-CZ"/>
    </w:rPr>
  </w:style>
  <w:style w:type="character" w:customStyle="1" w:styleId="TitulekobrzkuKurzvaMalpsmenadkovn0pt">
    <w:name w:val="Titulek obrázku + Kurzíva;Malá písmena;Řádkování 0 pt"/>
    <w:basedOn w:val="Titulekobrzku"/>
    <w:rsid w:val="00FF31E8"/>
    <w:rPr>
      <w:i/>
      <w:iCs/>
      <w:smallCaps/>
      <w:color w:val="000000"/>
      <w:spacing w:val="-5"/>
      <w:w w:val="100"/>
      <w:position w:val="0"/>
      <w:lang w:val="cs-CZ" w:eastAsia="cs-CZ" w:bidi="cs-CZ"/>
    </w:rPr>
  </w:style>
  <w:style w:type="character" w:customStyle="1" w:styleId="Zkladntext7ptTundkovn0pt">
    <w:name w:val="Základní text + 7 pt;Tučné;Řádkování 0 pt"/>
    <w:basedOn w:val="Zkladntext"/>
    <w:rsid w:val="00FF31E8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ptdkovn0pt">
    <w:name w:val="Základní text + 7 pt;Řádkování 0 pt"/>
    <w:basedOn w:val="Zkladntext"/>
    <w:rsid w:val="00FF31E8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ptdkovn0pt0">
    <w:name w:val="Základní text + 7 pt;Řádkování 0 pt"/>
    <w:basedOn w:val="Zkladntext"/>
    <w:rsid w:val="00FF31E8"/>
    <w:rPr>
      <w:color w:val="000000"/>
      <w:spacing w:val="-1"/>
      <w:w w:val="100"/>
      <w:position w:val="0"/>
      <w:sz w:val="14"/>
      <w:szCs w:val="14"/>
      <w:lang w:val="cs-CZ" w:eastAsia="cs-CZ" w:bidi="cs-CZ"/>
    </w:rPr>
  </w:style>
  <w:style w:type="character" w:customStyle="1" w:styleId="ZkladntextTimesNewRoman5ptdkovn0pt">
    <w:name w:val="Základní text + Times New Roman;5 pt;Řádkování 0 pt"/>
    <w:basedOn w:val="Zkladntext"/>
    <w:rsid w:val="00FF31E8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7ptMalpsmenadkovn0pt">
    <w:name w:val="Základní text + 7 pt;Malá písmena;Řádkování 0 pt"/>
    <w:basedOn w:val="Zkladntext"/>
    <w:rsid w:val="00FF31E8"/>
    <w:rPr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Tundkovn0pt3">
    <w:name w:val="Základní text + Tučné;Řádkování 0 pt"/>
    <w:basedOn w:val="Zkladntext"/>
    <w:rsid w:val="00FF31E8"/>
    <w:rPr>
      <w:b/>
      <w:bCs/>
      <w:color w:val="000000"/>
      <w:spacing w:val="3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FF31E8"/>
    <w:pPr>
      <w:shd w:val="clear" w:color="auto" w:fill="FFFFFF"/>
      <w:spacing w:after="900" w:line="0" w:lineRule="atLeast"/>
      <w:jc w:val="center"/>
      <w:outlineLvl w:val="0"/>
    </w:pPr>
    <w:rPr>
      <w:rFonts w:ascii="Arial" w:eastAsia="Arial" w:hAnsi="Arial" w:cs="Arial"/>
      <w:b/>
      <w:bCs/>
      <w:spacing w:val="5"/>
      <w:sz w:val="30"/>
      <w:szCs w:val="30"/>
    </w:rPr>
  </w:style>
  <w:style w:type="paragraph" w:customStyle="1" w:styleId="Nadpis50">
    <w:name w:val="Nadpis #5"/>
    <w:basedOn w:val="Normln"/>
    <w:link w:val="Nadpis5"/>
    <w:rsid w:val="00FF31E8"/>
    <w:pPr>
      <w:shd w:val="clear" w:color="auto" w:fill="FFFFFF"/>
      <w:spacing w:before="900" w:after="600" w:line="0" w:lineRule="atLeast"/>
      <w:jc w:val="both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FF31E8"/>
    <w:pPr>
      <w:shd w:val="clear" w:color="auto" w:fill="FFFFFF"/>
      <w:spacing w:before="600" w:line="269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">
    <w:name w:val="Základní text3"/>
    <w:basedOn w:val="Normln"/>
    <w:link w:val="Zkladntext"/>
    <w:rsid w:val="00FF31E8"/>
    <w:pPr>
      <w:shd w:val="clear" w:color="auto" w:fill="FFFFFF"/>
      <w:spacing w:line="269" w:lineRule="exact"/>
      <w:ind w:hanging="700"/>
    </w:pPr>
    <w:rPr>
      <w:rFonts w:ascii="Arial" w:eastAsia="Arial" w:hAnsi="Arial" w:cs="Arial"/>
      <w:spacing w:val="2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sid w:val="00FF31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"/>
      <w:sz w:val="17"/>
      <w:szCs w:val="17"/>
    </w:rPr>
  </w:style>
  <w:style w:type="paragraph" w:customStyle="1" w:styleId="ZhlavneboZpat30">
    <w:name w:val="Záhlaví nebo Zápatí (3)"/>
    <w:basedOn w:val="Normln"/>
    <w:link w:val="ZhlavneboZpat3"/>
    <w:rsid w:val="00FF31E8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4"/>
      <w:szCs w:val="14"/>
    </w:rPr>
  </w:style>
  <w:style w:type="paragraph" w:customStyle="1" w:styleId="Nadpis40">
    <w:name w:val="Nadpis #4"/>
    <w:basedOn w:val="Normln"/>
    <w:link w:val="Nadpis4"/>
    <w:rsid w:val="00FF31E8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FF31E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FF31E8"/>
    <w:pPr>
      <w:shd w:val="clear" w:color="auto" w:fill="FFFFFF"/>
      <w:spacing w:line="187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FF31E8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pacing w:val="11"/>
      <w:sz w:val="14"/>
      <w:szCs w:val="14"/>
    </w:rPr>
  </w:style>
  <w:style w:type="paragraph" w:customStyle="1" w:styleId="Nadpis20">
    <w:name w:val="Nadpis #2"/>
    <w:basedOn w:val="Normln"/>
    <w:link w:val="Nadpis2"/>
    <w:rsid w:val="00FF31E8"/>
    <w:pPr>
      <w:shd w:val="clear" w:color="auto" w:fill="FFFFFF"/>
      <w:spacing w:after="120" w:line="326" w:lineRule="exact"/>
      <w:jc w:val="center"/>
      <w:outlineLvl w:val="1"/>
    </w:pPr>
    <w:rPr>
      <w:rFonts w:ascii="Times New Roman" w:eastAsia="Times New Roman" w:hAnsi="Times New Roman" w:cs="Times New Roman"/>
      <w:spacing w:val="11"/>
    </w:rPr>
  </w:style>
  <w:style w:type="paragraph" w:customStyle="1" w:styleId="Nadpis30">
    <w:name w:val="Nadpis #3"/>
    <w:basedOn w:val="Normln"/>
    <w:link w:val="Nadpis3"/>
    <w:rsid w:val="00FF31E8"/>
    <w:pPr>
      <w:shd w:val="clear" w:color="auto" w:fill="FFFFFF"/>
      <w:spacing w:before="120" w:line="0" w:lineRule="atLeast"/>
      <w:jc w:val="center"/>
      <w:outlineLvl w:val="2"/>
    </w:pPr>
    <w:rPr>
      <w:rFonts w:ascii="Arial" w:eastAsia="Arial" w:hAnsi="Arial" w:cs="Arial"/>
      <w:spacing w:val="2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FF31E8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FF31E8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6"/>
      <w:szCs w:val="16"/>
    </w:rPr>
  </w:style>
  <w:style w:type="paragraph" w:customStyle="1" w:styleId="Titulekobrzku30">
    <w:name w:val="Titulek obrázku (3)"/>
    <w:basedOn w:val="Normln"/>
    <w:link w:val="Titulekobrzku3"/>
    <w:rsid w:val="00FF31E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4"/>
      <w:sz w:val="8"/>
      <w:szCs w:val="8"/>
    </w:rPr>
  </w:style>
  <w:style w:type="paragraph" w:customStyle="1" w:styleId="Titulekobrzku0">
    <w:name w:val="Titulek obrázku"/>
    <w:basedOn w:val="Normln"/>
    <w:link w:val="Titulekobrzku"/>
    <w:rsid w:val="00FF31E8"/>
    <w:pPr>
      <w:shd w:val="clear" w:color="auto" w:fill="FFFFFF"/>
      <w:spacing w:line="0" w:lineRule="atLeast"/>
      <w:jc w:val="center"/>
    </w:pPr>
    <w:rPr>
      <w:rFonts w:ascii="Arial" w:eastAsia="Arial" w:hAnsi="Arial" w:cs="Arial"/>
      <w:spacing w:val="-3"/>
      <w:sz w:val="13"/>
      <w:szCs w:val="13"/>
    </w:rPr>
  </w:style>
  <w:style w:type="paragraph" w:customStyle="1" w:styleId="Titulekobrzku40">
    <w:name w:val="Titulek obrázku (4)"/>
    <w:basedOn w:val="Normln"/>
    <w:link w:val="Titulekobrzku4"/>
    <w:rsid w:val="00FF31E8"/>
    <w:pPr>
      <w:shd w:val="clear" w:color="auto" w:fill="FFFFFF"/>
      <w:spacing w:line="0" w:lineRule="atLeast"/>
      <w:jc w:val="center"/>
    </w:pPr>
    <w:rPr>
      <w:rFonts w:ascii="Arial" w:eastAsia="Arial" w:hAnsi="Arial" w:cs="Arial"/>
      <w:spacing w:val="5"/>
      <w:sz w:val="8"/>
      <w:szCs w:val="8"/>
    </w:rPr>
  </w:style>
  <w:style w:type="paragraph" w:customStyle="1" w:styleId="Zkladntext60">
    <w:name w:val="Základní text (6)"/>
    <w:basedOn w:val="Normln"/>
    <w:link w:val="Zkladntext6"/>
    <w:rsid w:val="00FF31E8"/>
    <w:pPr>
      <w:shd w:val="clear" w:color="auto" w:fill="FFFFFF"/>
      <w:spacing w:before="540" w:line="221" w:lineRule="exact"/>
      <w:jc w:val="right"/>
    </w:pPr>
    <w:rPr>
      <w:rFonts w:ascii="Calibri" w:eastAsia="Calibri" w:hAnsi="Calibri" w:cs="Calibri"/>
      <w:spacing w:val="-2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F31E8"/>
    <w:pPr>
      <w:shd w:val="clear" w:color="auto" w:fill="FFFFFF"/>
      <w:spacing w:line="221" w:lineRule="exact"/>
      <w:jc w:val="center"/>
    </w:pPr>
    <w:rPr>
      <w:rFonts w:ascii="Arial" w:eastAsia="Arial" w:hAnsi="Arial" w:cs="Arial"/>
      <w:spacing w:val="7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promedica-praha.cz" TargetMode="External"/><Relationship Id="rId13" Type="http://schemas.openxmlformats.org/officeDocument/2006/relationships/image" Target="media/image2.jpe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agnostlka@bnzlln.cz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cel.pandadis@bnzlin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2770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2017-06-28T09:13:00Z</dcterms:created>
  <dcterms:modified xsi:type="dcterms:W3CDTF">2017-06-28T09:24:00Z</dcterms:modified>
</cp:coreProperties>
</file>