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240200015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 w:after="39"/>
        <w:rPr>
          <w:sz w:val="17"/>
        </w:rPr>
      </w:pPr>
    </w:p>
    <w:p>
      <w:pPr>
        <w:pStyle w:val="BodyText"/>
        <w:ind w:left="321"/>
      </w:pPr>
      <w:r>
        <w:rPr/>
        <w:drawing>
          <wp:inline distT="0" distB="0" distL="0" distR="0">
            <wp:extent cx="1210231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231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1"/>
        <w:ind w:left="1042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653"/>
      </w:pPr>
      <w:r>
        <w:rPr/>
        <w:pict>
          <v:rect style="position:absolute;margin-left:427pt;margin-top:-11.66405pt;width:127pt;height:30pt;mso-position-horizontal-relative:page;mso-position-vertical-relative:paragraph;z-index:251676672" filled="true" fillcolor="#f5f5f5" stroked="false">
            <v:fill type="solid"/>
            <w10:wrap type="none"/>
          </v:rect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26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5648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9"/>
        </w:rPr>
        <w:t> </w:t>
      </w:r>
      <w:r>
        <w:rPr/>
        <w:t>ústav:</w:t>
      </w:r>
    </w:p>
    <w:p>
      <w:pPr>
        <w:spacing w:after="0" w:line="312" w:lineRule="auto"/>
        <w:sectPr>
          <w:type w:val="continuous"/>
          <w:pgSz w:w="11900" w:h="16820"/>
          <w:pgMar w:top="600" w:bottom="280" w:left="500" w:right="460"/>
          <w:cols w:num="2" w:equalWidth="0">
            <w:col w:w="2324" w:space="4296"/>
            <w:col w:w="432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5pt;margin-top:12.58595pt;width:239pt;height:117pt;mso-position-horizontal-relative:page;mso-position-vertical-relative:paragraph;z-index:251674624" coordorigin="810,252" coordsize="4780,2340">
            <v:rect style="position:absolute;left:820;top:261;width:4760;height:2320" filled="false" stroked="true" strokeweight="1pt" strokecolor="#000000">
              <v:stroke dashstyle="solid"/>
            </v:rect>
            <v:line style="position:absolute" from="820,1772" to="5580,1772" stroked="true" strokeweight=".5pt" strokecolor="#000000">
              <v:stroke dashstyle="solid"/>
            </v:line>
            <v:rect style="position:absolute;left:916;top:1829;width:2689;height:547" filled="true" fillcolor="#000000" stroked="false">
              <v:fill type="solid"/>
            </v:rect>
            <v:shape style="position:absolute;left:2900;top:2379;width:482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Mobil:</w:t>
                    </w:r>
                  </w:p>
                </w:txbxContent>
              </v:textbox>
              <w10:wrap type="none"/>
            </v:shape>
            <v:shape style="position:absolute;left:900;top:2379;width:335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Tel.:</w:t>
                    </w:r>
                  </w:p>
                </w:txbxContent>
              </v:textbox>
              <w10:wrap type="none"/>
            </v:shape>
            <v:shape style="position:absolute;left:830;top:271;width:4740;height:14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"/>
                      <w:ind w:left="70" w:right="51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Archeologický ústav AV ČR Praha v.v.i. Letenská 4</w:t>
                    </w:r>
                  </w:p>
                  <w:p>
                    <w:pPr>
                      <w:spacing w:before="1"/>
                      <w:ind w:left="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11800 PRAHA 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Konečný příjemce:</w:t>
      </w:r>
    </w:p>
    <w:p>
      <w:pPr>
        <w:pStyle w:val="Heading2"/>
        <w:ind w:left="320"/>
      </w:pPr>
      <w:r>
        <w:rPr/>
        <w:br w:type="column"/>
      </w:r>
      <w:r>
        <w:rPr/>
        <w:t>Dodavatel:</w:t>
      </w:r>
    </w:p>
    <w:p>
      <w:pPr>
        <w:spacing w:before="73"/>
        <w:ind w:left="320" w:right="0" w:firstLine="0"/>
        <w:jc w:val="left"/>
        <w:rPr>
          <w:b/>
          <w:sz w:val="20"/>
        </w:rPr>
      </w:pPr>
      <w:r>
        <w:rPr/>
        <w:pict>
          <v:shape style="position:absolute;margin-left:160pt;margin-top:-97.564049pt;width:187pt;height:75pt;mso-position-horizontal-relative:page;mso-position-vertical-relative:paragraph;z-index:251678720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IČ: </w:t>
      </w:r>
      <w:r>
        <w:rPr>
          <w:b/>
          <w:sz w:val="20"/>
        </w:rPr>
        <w:t>01709585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64"/>
        <w:ind w:left="320" w:right="0" w:firstLine="0"/>
        <w:jc w:val="left"/>
        <w:rPr>
          <w:b/>
          <w:sz w:val="20"/>
        </w:rPr>
      </w:pPr>
      <w:r>
        <w:rPr>
          <w:sz w:val="20"/>
        </w:rPr>
        <w:t>DIČ: </w:t>
      </w:r>
      <w:r>
        <w:rPr>
          <w:b/>
          <w:sz w:val="20"/>
        </w:rPr>
        <w:t>CZ01709585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600" w:bottom="280" w:left="500" w:right="460"/>
          <w:cols w:num="3" w:equalWidth="0">
            <w:col w:w="2324" w:space="2716"/>
            <w:col w:w="1481" w:space="479"/>
            <w:col w:w="39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before="229"/>
                    <w:ind w:left="8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ACONTIP s.r.o.</w:t>
                  </w:r>
                </w:p>
                <w:p>
                  <w:pPr>
                    <w:spacing w:line="348" w:lineRule="auto" w:before="124"/>
                    <w:ind w:left="82" w:right="287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Ocelářská 1354/35 190 00 PRAHA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260" w:right="0" w:firstLine="0"/>
        <w:jc w:val="left"/>
        <w:rPr>
          <w:sz w:val="18"/>
        </w:rPr>
      </w:pPr>
      <w:r>
        <w:rPr>
          <w:sz w:val="18"/>
        </w:rPr>
        <w:t>Místo dodání:Archeologický ústav AV ČR Praha v.v.i., Letenská 4, 11800</w:t>
      </w:r>
    </w:p>
    <w:p>
      <w:pPr>
        <w:spacing w:before="93"/>
        <w:ind w:left="260" w:right="4077" w:firstLine="0"/>
        <w:jc w:val="left"/>
        <w:rPr>
          <w:sz w:val="18"/>
        </w:rPr>
      </w:pPr>
      <w:r>
        <w:rPr>
          <w:sz w:val="18"/>
        </w:rPr>
        <w:t>Způsob dopravy:</w:t>
      </w:r>
    </w:p>
    <w:p>
      <w:pPr>
        <w:spacing w:before="93"/>
        <w:ind w:left="260" w:right="4077" w:firstLine="0"/>
        <w:jc w:val="left"/>
        <w:rPr>
          <w:sz w:val="18"/>
        </w:rPr>
      </w:pPr>
      <w:r>
        <w:rPr>
          <w:sz w:val="18"/>
        </w:rPr>
        <w:t>Dodací podmínky:</w:t>
      </w:r>
    </w:p>
    <w:p>
      <w:pPr>
        <w:pStyle w:val="Heading2"/>
        <w:spacing w:before="69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30.01.2024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5684" w:space="591"/>
            <w:col w:w="2426" w:space="411"/>
            <w:col w:w="1828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30pt;margin-top:12.467359pt;width:535pt;height:.1pt;mso-position-horizontal-relative:page;mso-position-vertical-relative:paragraph;z-index:-251653120;mso-wrap-distance-left:0;mso-wrap-distance-right:0" coordorigin="600,249" coordsize="10700,0" path="m600,249l11300,24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2096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1072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5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Celkem bez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31"/>
        <w:ind w:left="380"/>
      </w:pPr>
      <w:r>
        <w:rPr/>
        <w:t>Audit účetnictví za rok 2023</w:t>
      </w:r>
    </w:p>
    <w:p>
      <w:pPr>
        <w:pStyle w:val="BodyText"/>
        <w:spacing w:before="51"/>
        <w:ind w:left="380"/>
      </w:pPr>
      <w:r>
        <w:rPr/>
        <w:br w:type="column"/>
      </w:r>
      <w:r>
        <w:rPr/>
        <w:t>1,00</w:t>
      </w:r>
    </w:p>
    <w:p>
      <w:pPr>
        <w:pStyle w:val="BodyText"/>
        <w:tabs>
          <w:tab w:pos="999" w:val="left" w:leader="none"/>
          <w:tab w:pos="2610" w:val="left" w:leader="none"/>
        </w:tabs>
        <w:spacing w:before="51"/>
        <w:ind w:left="250"/>
      </w:pPr>
      <w:r>
        <w:rPr/>
        <w:br w:type="column"/>
      </w:r>
      <w:r>
        <w:rPr/>
        <w:t>ks</w:t>
        <w:tab/>
        <w:t>120 000,00</w:t>
        <w:tab/>
        <w:t>120 000,00</w:t>
      </w:r>
      <w:r>
        <w:rPr>
          <w:spacing w:val="-1"/>
        </w:rPr>
        <w:t> </w:t>
      </w:r>
      <w:r>
        <w:rPr/>
        <w:t>CZK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2708" w:space="3042"/>
            <w:col w:w="731" w:space="40"/>
            <w:col w:w="441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355"/>
        <w:rPr>
          <w:sz w:val="2"/>
        </w:rPr>
      </w:pPr>
      <w:r>
        <w:rPr>
          <w:sz w:val="2"/>
        </w:rPr>
        <w:pict>
          <v:group style="width:513pt;height:.5pt;mso-position-horizontal-relative:char;mso-position-vertical-relative:line" coordorigin="0,0" coordsize="10260,10">
            <v:line style="position:absolute" from="0,5" to="102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116" w:val="left" w:leader="none"/>
        </w:tabs>
        <w:spacing w:before="14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8.23595pt;width:513pt;height:.1pt;mso-position-horizontal-relative:page;mso-position-vertical-relative:paragraph;z-index:-251649024;mso-wrap-distance-left:0;mso-wrap-distance-right:0" coordorigin="860,365" coordsize="10260,0" path="m860,365l11120,365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4.73595pt;width:175pt;height:20pt;mso-position-horizontal-relative:page;mso-position-vertical-relative:paragraph;z-index:251677696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192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120 000,00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120 000,00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(bez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ind w:left="340"/>
      </w:pPr>
      <w:r>
        <w:rPr/>
        <w:br w:type="column"/>
      </w:r>
      <w:r>
        <w:rPr/>
        <w:t>16.01.2024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75" w:right="-965"/>
      </w:pPr>
      <w:r>
        <w:rPr/>
        <w:pict>
          <v:group style="width:95pt;height:14.8pt;mso-position-horizontal-relative:char;mso-position-vertical-relative:line" coordorigin="0,0" coordsize="1900,296">
            <v:rect style="position:absolute;left:0;top:0;width:1900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91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2024-01-22T06:49:09Z</dcterms:created>
  <dcterms:modified xsi:type="dcterms:W3CDTF">2024-01-22T06:49:09Z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2024-01-22T00:00:00Z</vt:filetime>
  </property>
</Properties>
</file>